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E0D5" w14:textId="77777777" w:rsidR="00FE79FE" w:rsidRDefault="00FE79FE"/>
    <w:p w14:paraId="69A84FB3" w14:textId="77777777" w:rsidR="00013002" w:rsidRDefault="00013002" w:rsidP="00DE5556">
      <w:pPr>
        <w:tabs>
          <w:tab w:val="clear" w:pos="794"/>
          <w:tab w:val="clear" w:pos="1191"/>
          <w:tab w:val="clear" w:pos="1588"/>
          <w:tab w:val="clear" w:pos="1985"/>
        </w:tabs>
      </w:pPr>
    </w:p>
    <w:p w14:paraId="79067DD6" w14:textId="6AE83859"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1045F">
        <w:rPr>
          <w:lang w:val="es-ES"/>
        </w:rPr>
        <w:t>P</w:t>
      </w:r>
      <w:r w:rsidRPr="00F111D6">
        <w:rPr>
          <w:lang w:val="es-ES"/>
        </w:rPr>
        <w:t>.</w:t>
      </w:r>
      <w:r w:rsidR="001D4062" w:rsidRPr="00795A30">
        <w:rPr>
          <w:lang w:val="es-ES_tradnl"/>
        </w:rPr>
        <w:t>1239-4</w:t>
      </w:r>
    </w:p>
    <w:p w14:paraId="09166598" w14:textId="74AC39B4" w:rsidR="00D5024B" w:rsidRPr="00F111D6" w:rsidRDefault="001D4062" w:rsidP="00D5024B">
      <w:pPr>
        <w:pStyle w:val="CoverDate"/>
        <w:rPr>
          <w:lang w:val="es-ES"/>
        </w:rPr>
      </w:pPr>
      <w:r w:rsidRPr="00795A30">
        <w:rPr>
          <w:lang w:val="es-ES_tradnl"/>
        </w:rPr>
        <w:t>(08/2023)</w:t>
      </w:r>
    </w:p>
    <w:p w14:paraId="3B442C98"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416F9BC9" w14:textId="1C88C22F" w:rsidR="00D5024B" w:rsidRPr="00F111D6" w:rsidRDefault="001D4062" w:rsidP="00D5024B">
      <w:pPr>
        <w:pStyle w:val="CoverTitle"/>
        <w:rPr>
          <w:lang w:val="es-ES"/>
        </w:rPr>
      </w:pPr>
      <w:r w:rsidRPr="00795A30">
        <w:rPr>
          <w:lang w:val="es-ES_tradnl"/>
        </w:rPr>
        <w:t>Características ionosféricas de referencia del UIT-R</w:t>
      </w:r>
    </w:p>
    <w:p w14:paraId="71B83C51" w14:textId="77777777" w:rsidR="00FE79FE" w:rsidRPr="00F111D6" w:rsidRDefault="00FE79FE" w:rsidP="005373E0"/>
    <w:p w14:paraId="43EEE883" w14:textId="77777777" w:rsidR="00A71FE5" w:rsidRPr="00F111D6" w:rsidRDefault="00A71FE5" w:rsidP="005373E0"/>
    <w:p w14:paraId="3F5AB172"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55643A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296EEE7C"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FBFCC16"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C0534F2"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0ECCF04C"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72B58EA" w14:textId="77777777" w:rsidR="0069322D" w:rsidRPr="007C36CA" w:rsidRDefault="0069322D" w:rsidP="0069322D">
      <w:pPr>
        <w:spacing w:before="0"/>
        <w:jc w:val="center"/>
        <w:rPr>
          <w:sz w:val="22"/>
          <w:lang w:val="es-ES_tradnl"/>
        </w:rPr>
      </w:pPr>
    </w:p>
    <w:p w14:paraId="04FF09E3"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1045F" w14:paraId="6B8B6B7A" w14:textId="77777777" w:rsidTr="0069322D">
        <w:tc>
          <w:tcPr>
            <w:tcW w:w="9360" w:type="dxa"/>
            <w:gridSpan w:val="2"/>
          </w:tcPr>
          <w:p w14:paraId="472B0D2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59A35F49"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04FF8FEA" w14:textId="77777777" w:rsidTr="00B96572">
        <w:tc>
          <w:tcPr>
            <w:tcW w:w="1140" w:type="dxa"/>
            <w:tcBorders>
              <w:bottom w:val="nil"/>
            </w:tcBorders>
            <w:vAlign w:val="bottom"/>
          </w:tcPr>
          <w:p w14:paraId="5EA7201A"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4C877E28"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proofErr w:type="spellStart"/>
            <w:r>
              <w:rPr>
                <w:bCs/>
                <w:sz w:val="20"/>
                <w:lang w:val="en-US"/>
              </w:rPr>
              <w:t>Título</w:t>
            </w:r>
            <w:proofErr w:type="spellEnd"/>
          </w:p>
        </w:tc>
      </w:tr>
      <w:tr w:rsidR="0069322D" w:rsidRPr="004532F7" w14:paraId="22AA1453" w14:textId="77777777" w:rsidTr="0069322D">
        <w:tc>
          <w:tcPr>
            <w:tcW w:w="1140" w:type="dxa"/>
            <w:tcBorders>
              <w:top w:val="nil"/>
              <w:bottom w:val="nil"/>
            </w:tcBorders>
            <w:shd w:val="clear" w:color="auto" w:fill="auto"/>
          </w:tcPr>
          <w:p w14:paraId="5B40AD24"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5B3F3390"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41045F" w14:paraId="0A2CD1CB" w14:textId="77777777" w:rsidTr="0069322D">
        <w:tc>
          <w:tcPr>
            <w:tcW w:w="1140" w:type="dxa"/>
            <w:tcBorders>
              <w:top w:val="nil"/>
              <w:bottom w:val="nil"/>
            </w:tcBorders>
            <w:shd w:val="clear" w:color="auto" w:fill="auto"/>
          </w:tcPr>
          <w:p w14:paraId="71DA750A"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64C8E602"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1BE33997" w14:textId="77777777" w:rsidTr="0069322D">
        <w:tc>
          <w:tcPr>
            <w:tcW w:w="1140" w:type="dxa"/>
            <w:tcBorders>
              <w:top w:val="nil"/>
              <w:bottom w:val="nil"/>
            </w:tcBorders>
            <w:shd w:val="clear" w:color="auto" w:fill="auto"/>
          </w:tcPr>
          <w:p w14:paraId="7478FDE8"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60B1B114"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5D2486EC" w14:textId="77777777" w:rsidTr="008B56B2">
        <w:tc>
          <w:tcPr>
            <w:tcW w:w="1140" w:type="dxa"/>
            <w:tcBorders>
              <w:top w:val="nil"/>
              <w:bottom w:val="nil"/>
            </w:tcBorders>
            <w:shd w:val="clear" w:color="auto" w:fill="auto"/>
          </w:tcPr>
          <w:p w14:paraId="772509DA"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2F7F2A5"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485E293E" w14:textId="77777777" w:rsidTr="008B56B2">
        <w:tc>
          <w:tcPr>
            <w:tcW w:w="1140" w:type="dxa"/>
            <w:tcBorders>
              <w:top w:val="nil"/>
              <w:bottom w:val="nil"/>
            </w:tcBorders>
            <w:shd w:val="clear" w:color="auto" w:fill="FFFFFF" w:themeFill="background1"/>
          </w:tcPr>
          <w:p w14:paraId="5D58E38D"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361E6D91"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41045F" w14:paraId="4B61639F" w14:textId="77777777" w:rsidTr="001E0EB7">
        <w:tc>
          <w:tcPr>
            <w:tcW w:w="1140" w:type="dxa"/>
            <w:tcBorders>
              <w:top w:val="nil"/>
              <w:bottom w:val="nil"/>
            </w:tcBorders>
            <w:shd w:val="clear" w:color="auto" w:fill="auto"/>
          </w:tcPr>
          <w:p w14:paraId="5F6119FF"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2B2F29C0"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 xml:space="preserve">viles, de </w:t>
            </w:r>
            <w:proofErr w:type="spellStart"/>
            <w:r w:rsidRPr="0010336F">
              <w:rPr>
                <w:rFonts w:hAnsi="Times New Roman Bold"/>
                <w:b w:val="0"/>
                <w:sz w:val="20"/>
                <w:lang w:val="es-ES_tradnl"/>
              </w:rPr>
              <w:t>radiodeterminaci</w:t>
            </w:r>
            <w:r w:rsidRPr="0010336F">
              <w:rPr>
                <w:rFonts w:hAnsi="Times New Roman Bold"/>
                <w:b w:val="0"/>
                <w:sz w:val="20"/>
                <w:lang w:val="es-ES_tradnl"/>
              </w:rPr>
              <w:t>ó</w:t>
            </w:r>
            <w:r w:rsidRPr="0010336F">
              <w:rPr>
                <w:rFonts w:hAnsi="Times New Roman Bold"/>
                <w:b w:val="0"/>
                <w:sz w:val="20"/>
                <w:lang w:val="es-ES_tradnl"/>
              </w:rPr>
              <w:t>n</w:t>
            </w:r>
            <w:proofErr w:type="spellEnd"/>
            <w:r w:rsidRPr="0010336F">
              <w:rPr>
                <w:rFonts w:hAnsi="Times New Roman Bold"/>
                <w:b w:val="0"/>
                <w:sz w:val="20"/>
                <w:lang w:val="es-ES_tradnl"/>
              </w:rPr>
              <w:t>,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41045F" w14:paraId="2FF5F169" w14:textId="77777777" w:rsidTr="001E0EB7">
        <w:tc>
          <w:tcPr>
            <w:tcW w:w="1140" w:type="dxa"/>
            <w:tcBorders>
              <w:top w:val="nil"/>
              <w:bottom w:val="nil"/>
            </w:tcBorders>
            <w:shd w:val="clear" w:color="auto" w:fill="F2F2F2" w:themeFill="background1" w:themeFillShade="F2"/>
          </w:tcPr>
          <w:p w14:paraId="72379F6E"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5AEC228A"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7228B73B" w14:textId="77777777" w:rsidTr="0069322D">
        <w:tc>
          <w:tcPr>
            <w:tcW w:w="1140" w:type="dxa"/>
            <w:tcBorders>
              <w:top w:val="nil"/>
              <w:bottom w:val="nil"/>
            </w:tcBorders>
            <w:shd w:val="clear" w:color="auto" w:fill="auto"/>
          </w:tcPr>
          <w:p w14:paraId="093B047E"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382803DB"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41045F" w14:paraId="7F82E93F" w14:textId="77777777" w:rsidTr="0069322D">
        <w:tc>
          <w:tcPr>
            <w:tcW w:w="1140" w:type="dxa"/>
            <w:tcBorders>
              <w:top w:val="nil"/>
              <w:bottom w:val="nil"/>
            </w:tcBorders>
            <w:shd w:val="clear" w:color="auto" w:fill="auto"/>
          </w:tcPr>
          <w:p w14:paraId="1F0A4800"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6878DB53"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1A4EC46F" w14:textId="77777777" w:rsidTr="001E0EB7">
        <w:tc>
          <w:tcPr>
            <w:tcW w:w="1140" w:type="dxa"/>
            <w:tcBorders>
              <w:top w:val="nil"/>
              <w:bottom w:val="nil"/>
            </w:tcBorders>
            <w:shd w:val="clear" w:color="auto" w:fill="auto"/>
          </w:tcPr>
          <w:p w14:paraId="5C3B1DE1"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62F634A7" w14:textId="77777777" w:rsidR="0069322D" w:rsidRPr="00025336" w:rsidRDefault="0069322D" w:rsidP="000B4BD9">
            <w:pPr>
              <w:spacing w:before="30" w:after="30"/>
              <w:jc w:val="left"/>
              <w:rPr>
                <w:sz w:val="20"/>
                <w:lang w:val="en-US"/>
              </w:rPr>
            </w:pPr>
            <w:r w:rsidRPr="00025336">
              <w:rPr>
                <w:sz w:val="20"/>
              </w:rPr>
              <w:t>Servicio fijo por satélite</w:t>
            </w:r>
          </w:p>
        </w:tc>
      </w:tr>
      <w:tr w:rsidR="001E0EB7" w:rsidRPr="001E0EB7" w14:paraId="6F1651EF" w14:textId="77777777" w:rsidTr="001E0EB7">
        <w:tc>
          <w:tcPr>
            <w:tcW w:w="1140" w:type="dxa"/>
            <w:tcBorders>
              <w:top w:val="nil"/>
              <w:bottom w:val="nil"/>
            </w:tcBorders>
            <w:shd w:val="clear" w:color="auto" w:fill="FFFFFF" w:themeFill="background1"/>
          </w:tcPr>
          <w:p w14:paraId="5AD2A107"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5D78670D" w14:textId="77777777" w:rsidR="0069322D" w:rsidRPr="001E0EB7" w:rsidRDefault="0069322D" w:rsidP="000B4BD9">
            <w:pPr>
              <w:spacing w:before="30" w:after="30"/>
              <w:jc w:val="left"/>
              <w:rPr>
                <w:color w:val="000000" w:themeColor="text1"/>
                <w:sz w:val="20"/>
                <w:lang w:val="en-US"/>
              </w:rPr>
            </w:pPr>
            <w:r w:rsidRPr="001E0EB7">
              <w:rPr>
                <w:color w:val="000000" w:themeColor="text1"/>
                <w:sz w:val="20"/>
              </w:rPr>
              <w:t>Aplicaciones espaciales y meteorología</w:t>
            </w:r>
          </w:p>
        </w:tc>
      </w:tr>
      <w:tr w:rsidR="0069322D" w:rsidRPr="0041045F" w14:paraId="71A8D886" w14:textId="77777777" w:rsidTr="0069322D">
        <w:tc>
          <w:tcPr>
            <w:tcW w:w="1140" w:type="dxa"/>
            <w:tcBorders>
              <w:top w:val="nil"/>
            </w:tcBorders>
          </w:tcPr>
          <w:p w14:paraId="46523376"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5A8D1699"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79C03A5B" w14:textId="77777777" w:rsidTr="0069322D">
        <w:tc>
          <w:tcPr>
            <w:tcW w:w="1140" w:type="dxa"/>
            <w:shd w:val="clear" w:color="auto" w:fill="auto"/>
          </w:tcPr>
          <w:p w14:paraId="758790ED"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6CCFC4DD"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8B3E884" w14:textId="77777777" w:rsidTr="0069322D">
        <w:tc>
          <w:tcPr>
            <w:tcW w:w="1140" w:type="dxa"/>
          </w:tcPr>
          <w:p w14:paraId="5E8BC0CC"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3270492C"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1045F" w14:paraId="487F0EFE" w14:textId="77777777" w:rsidTr="0069322D">
        <w:tc>
          <w:tcPr>
            <w:tcW w:w="1140" w:type="dxa"/>
          </w:tcPr>
          <w:p w14:paraId="48EBC706"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183F1E6E"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59153559" w14:textId="77777777" w:rsidTr="0069322D">
        <w:tc>
          <w:tcPr>
            <w:tcW w:w="1140" w:type="dxa"/>
          </w:tcPr>
          <w:p w14:paraId="4D6F067B"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37587F37"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1DAC8567"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0BDE92E7" w14:textId="77777777" w:rsidTr="000B4BD9">
        <w:tc>
          <w:tcPr>
            <w:tcW w:w="720" w:type="dxa"/>
          </w:tcPr>
          <w:p w14:paraId="7E8693BC"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1045F" w14:paraId="14CB6D1F" w14:textId="77777777" w:rsidTr="00B96572">
        <w:tc>
          <w:tcPr>
            <w:tcW w:w="9360" w:type="dxa"/>
          </w:tcPr>
          <w:p w14:paraId="74B66847"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5B260584" w14:textId="77777777" w:rsidR="0069322D" w:rsidRPr="00763D08" w:rsidRDefault="0069322D" w:rsidP="0069322D">
      <w:pPr>
        <w:spacing w:before="0"/>
        <w:jc w:val="center"/>
        <w:rPr>
          <w:sz w:val="22"/>
          <w:lang w:val="es-ES_tradnl"/>
        </w:rPr>
      </w:pPr>
    </w:p>
    <w:p w14:paraId="5CAE8F30"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FB81668" w14:textId="4D850DE5"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9E5357">
        <w:rPr>
          <w:sz w:val="20"/>
          <w:lang w:val="es-ES_tradnl"/>
        </w:rPr>
        <w:t>4</w:t>
      </w:r>
    </w:p>
    <w:p w14:paraId="444051D2" w14:textId="77777777" w:rsidR="0069322D" w:rsidRPr="00763D08" w:rsidRDefault="0069322D" w:rsidP="0069322D">
      <w:pPr>
        <w:spacing w:before="0" w:after="120"/>
        <w:jc w:val="center"/>
        <w:rPr>
          <w:sz w:val="22"/>
          <w:lang w:val="es-ES_tradnl"/>
        </w:rPr>
      </w:pPr>
    </w:p>
    <w:p w14:paraId="728FCE69" w14:textId="2274A6E1"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9E5357">
        <w:rPr>
          <w:sz w:val="20"/>
          <w:lang w:val="es-ES_tradnl"/>
        </w:rPr>
        <w:t>4</w:t>
      </w:r>
    </w:p>
    <w:p w14:paraId="11EE8C48"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07885CA2"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2A3DBC6" w14:textId="77777777" w:rsidR="001D4062" w:rsidRPr="000235FB" w:rsidRDefault="001D4062" w:rsidP="001D4062">
      <w:pPr>
        <w:pStyle w:val="RecNo"/>
      </w:pPr>
      <w:bookmarkStart w:id="2" w:name="irecnoe"/>
      <w:bookmarkEnd w:id="2"/>
      <w:proofErr w:type="gramStart"/>
      <w:r w:rsidRPr="000235FB">
        <w:lastRenderedPageBreak/>
        <w:t xml:space="preserve">RECOMENDACIÓN  </w:t>
      </w:r>
      <w:r w:rsidRPr="00D35C59">
        <w:rPr>
          <w:rStyle w:val="href"/>
        </w:rPr>
        <w:t>UIT</w:t>
      </w:r>
      <w:proofErr w:type="gramEnd"/>
      <w:r w:rsidRPr="00D35C59">
        <w:rPr>
          <w:rStyle w:val="href"/>
        </w:rPr>
        <w:t>-R  P.1239-4</w:t>
      </w:r>
    </w:p>
    <w:p w14:paraId="43332328" w14:textId="77777777" w:rsidR="001D4062" w:rsidRPr="00795A30" w:rsidRDefault="001D4062" w:rsidP="001D4062">
      <w:pPr>
        <w:pStyle w:val="Rectitle"/>
        <w:rPr>
          <w:lang w:val="es-ES_tradnl"/>
        </w:rPr>
      </w:pPr>
      <w:r w:rsidRPr="00795A30">
        <w:rPr>
          <w:lang w:val="es-ES_tradnl"/>
        </w:rPr>
        <w:t>Características ionosféricas de referencia del UIT-R</w:t>
      </w:r>
    </w:p>
    <w:p w14:paraId="1BD88269" w14:textId="77777777" w:rsidR="001D4062" w:rsidRPr="00795A30" w:rsidRDefault="001D4062" w:rsidP="001D4062">
      <w:pPr>
        <w:pStyle w:val="Recref"/>
        <w:rPr>
          <w:lang w:val="es-ES_tradnl"/>
        </w:rPr>
      </w:pPr>
      <w:r w:rsidRPr="00795A30">
        <w:rPr>
          <w:lang w:val="es-ES_tradnl"/>
        </w:rPr>
        <w:t>(Cuestión UIT-R 212/3)</w:t>
      </w:r>
    </w:p>
    <w:p w14:paraId="5C0FB78E" w14:textId="77777777" w:rsidR="001D4062" w:rsidRPr="00795A30" w:rsidRDefault="001D4062" w:rsidP="001D4062">
      <w:pPr>
        <w:pStyle w:val="Recdate"/>
        <w:rPr>
          <w:lang w:val="es-ES_tradnl"/>
        </w:rPr>
      </w:pPr>
      <w:r w:rsidRPr="00795A30">
        <w:rPr>
          <w:lang w:val="es-ES_tradnl"/>
        </w:rPr>
        <w:t>(1997-2007-2009-2012</w:t>
      </w:r>
      <w:r w:rsidRPr="000235FB">
        <w:t>-2023</w:t>
      </w:r>
      <w:r w:rsidRPr="00795A30">
        <w:rPr>
          <w:lang w:val="es-ES_tradnl"/>
        </w:rPr>
        <w:t>)</w:t>
      </w:r>
    </w:p>
    <w:p w14:paraId="6201B261" w14:textId="77777777" w:rsidR="001D4062" w:rsidRPr="009E5357" w:rsidRDefault="001D4062" w:rsidP="001D4062">
      <w:pPr>
        <w:pStyle w:val="HeadingSum"/>
        <w:rPr>
          <w:sz w:val="22"/>
          <w:szCs w:val="22"/>
        </w:rPr>
      </w:pPr>
      <w:r w:rsidRPr="009E5357">
        <w:rPr>
          <w:sz w:val="22"/>
          <w:szCs w:val="22"/>
        </w:rPr>
        <w:t>Cometido</w:t>
      </w:r>
    </w:p>
    <w:p w14:paraId="76250D60" w14:textId="77777777" w:rsidR="001D4062" w:rsidRPr="009E5357" w:rsidRDefault="001D4062" w:rsidP="001D4062">
      <w:pPr>
        <w:pStyle w:val="Summary"/>
        <w:rPr>
          <w:sz w:val="22"/>
          <w:szCs w:val="22"/>
        </w:rPr>
      </w:pPr>
      <w:r w:rsidRPr="009E5357">
        <w:rPr>
          <w:sz w:val="22"/>
          <w:szCs w:val="22"/>
        </w:rPr>
        <w:t>La presente Recomendación contiene modelos y mapas numéricos de las características medianas mensuales de la ionosfera, así como información relativa a la variabilidad estadística.</w:t>
      </w:r>
    </w:p>
    <w:p w14:paraId="067F096D" w14:textId="77777777" w:rsidR="001D4062" w:rsidRPr="00167024" w:rsidRDefault="001D4062" w:rsidP="001D4062">
      <w:pPr>
        <w:pStyle w:val="Headingb"/>
      </w:pPr>
      <w:r w:rsidRPr="00167024">
        <w:t>Palabras clave</w:t>
      </w:r>
    </w:p>
    <w:p w14:paraId="52993D4A" w14:textId="77777777" w:rsidR="001D4062" w:rsidRPr="00167024" w:rsidRDefault="001D4062" w:rsidP="001D4062">
      <w:r w:rsidRPr="00167024">
        <w:t>Características ionosféricas, predicción mediana mensual</w:t>
      </w:r>
    </w:p>
    <w:p w14:paraId="5BD11D8B" w14:textId="77777777" w:rsidR="001D4062" w:rsidRPr="00167024" w:rsidRDefault="001D4062" w:rsidP="001D4062">
      <w:pPr>
        <w:pStyle w:val="Headingb"/>
      </w:pPr>
      <w:r w:rsidRPr="00167024">
        <w:t>Abreviaturas/Glosario</w:t>
      </w:r>
    </w:p>
    <w:p w14:paraId="0067394A" w14:textId="77777777" w:rsidR="001D4062" w:rsidRPr="00167024" w:rsidRDefault="001D4062" w:rsidP="001D4062">
      <w:r w:rsidRPr="00167024">
        <w:t xml:space="preserve">f0F1: </w:t>
      </w:r>
      <w:r w:rsidRPr="00167024">
        <w:tab/>
        <w:t>Frecuencia crítica en la capa F1 de la ionosfera</w:t>
      </w:r>
    </w:p>
    <w:p w14:paraId="130D6C8E" w14:textId="77777777" w:rsidR="001D4062" w:rsidRPr="00167024" w:rsidRDefault="001D4062" w:rsidP="001D4062">
      <w:r w:rsidRPr="00167024">
        <w:t xml:space="preserve">f0F2: </w:t>
      </w:r>
      <w:r w:rsidRPr="00167024">
        <w:tab/>
        <w:t>Frecuencia crítica en la capa F</w:t>
      </w:r>
      <w:r>
        <w:t>2</w:t>
      </w:r>
      <w:r w:rsidRPr="00167024">
        <w:t xml:space="preserve"> de la ionosfera</w:t>
      </w:r>
    </w:p>
    <w:p w14:paraId="050A3E8F" w14:textId="77777777" w:rsidR="001D4062" w:rsidRPr="00167024" w:rsidRDefault="001D4062" w:rsidP="001D4062">
      <w:r w:rsidRPr="00167024">
        <w:t xml:space="preserve">f0FE: </w:t>
      </w:r>
      <w:r w:rsidRPr="00167024">
        <w:tab/>
        <w:t>Frecuencia crítica en la capa F</w:t>
      </w:r>
      <w:r>
        <w:t>2</w:t>
      </w:r>
      <w:r w:rsidRPr="00167024">
        <w:t xml:space="preserve"> de la ionosfera</w:t>
      </w:r>
    </w:p>
    <w:p w14:paraId="750EB3EB" w14:textId="77777777" w:rsidR="001D4062" w:rsidRPr="00167024" w:rsidRDefault="001D4062" w:rsidP="001D4062">
      <w:r w:rsidRPr="00167024">
        <w:rPr>
          <w:i/>
        </w:rPr>
        <w:t>R</w:t>
      </w:r>
      <w:r w:rsidRPr="00167024">
        <w:rPr>
          <w:position w:val="-4"/>
          <w:sz w:val="16"/>
        </w:rPr>
        <w:t>12</w:t>
      </w:r>
      <w:r w:rsidRPr="00167024">
        <w:t xml:space="preserve">: </w:t>
      </w:r>
      <w:r w:rsidRPr="00167024">
        <w:tab/>
      </w:r>
      <w:r w:rsidRPr="00B7561C">
        <w:rPr>
          <w:lang w:val="es-ES_tradnl"/>
        </w:rPr>
        <w:t>Media móvil para doce meses del número de manchas solares</w:t>
      </w:r>
    </w:p>
    <w:p w14:paraId="501924B4" w14:textId="77777777" w:rsidR="001D4062" w:rsidRPr="000E317A" w:rsidRDefault="001D4062" w:rsidP="001D4062">
      <w:r w:rsidRPr="00514555">
        <w:rPr>
          <w:rFonts w:ascii="Symbol" w:hAnsi="Symbol"/>
        </w:rPr>
        <w:t></w:t>
      </w:r>
      <w:r w:rsidRPr="00514555">
        <w:rPr>
          <w:rFonts w:ascii="Symbol" w:hAnsi="Symbol"/>
        </w:rPr>
        <w:t></w:t>
      </w:r>
      <w:r w:rsidRPr="00514555">
        <w:rPr>
          <w:rFonts w:ascii="Symbol" w:hAnsi="Symbol"/>
        </w:rPr>
        <w:t></w:t>
      </w:r>
      <w:r w:rsidRPr="000E317A">
        <w:rPr>
          <w:rFonts w:ascii="Symbol" w:hAnsi="Symbol"/>
        </w:rPr>
        <w:tab/>
      </w:r>
      <w:r w:rsidRPr="000E317A">
        <w:t>Flujo de ruido solar radioeléctrico en longitud</w:t>
      </w:r>
      <w:r>
        <w:t>es</w:t>
      </w:r>
      <w:r w:rsidRPr="000E317A">
        <w:t xml:space="preserve"> de onda de unos 10 cm</w:t>
      </w:r>
    </w:p>
    <w:p w14:paraId="6FA1F3D1" w14:textId="768A92C2" w:rsidR="001D4062" w:rsidRPr="000E317A" w:rsidRDefault="001D4062" w:rsidP="001D4062">
      <w:pPr>
        <w:pStyle w:val="Headingb"/>
        <w:rPr>
          <w:rFonts w:eastAsia="SimSun"/>
        </w:rPr>
      </w:pPr>
      <w:r w:rsidRPr="000E317A">
        <w:rPr>
          <w:rFonts w:eastAsia="SimSun"/>
        </w:rPr>
        <w:t xml:space="preserve">Recomendaciones e </w:t>
      </w:r>
      <w:r w:rsidR="0040070F">
        <w:rPr>
          <w:rFonts w:eastAsia="SimSun"/>
        </w:rPr>
        <w:t>I</w:t>
      </w:r>
      <w:r w:rsidRPr="000E317A">
        <w:rPr>
          <w:rFonts w:eastAsia="SimSun"/>
        </w:rPr>
        <w:t xml:space="preserve">nformes de la UIT </w:t>
      </w:r>
      <w:r>
        <w:rPr>
          <w:rFonts w:eastAsia="SimSun"/>
        </w:rPr>
        <w:t>conexos</w:t>
      </w:r>
    </w:p>
    <w:p w14:paraId="33137E61" w14:textId="77777777" w:rsidR="001D4062" w:rsidRPr="000E317A" w:rsidRDefault="001D4062" w:rsidP="001D4062">
      <w:pPr>
        <w:pStyle w:val="Reftext"/>
      </w:pPr>
      <w:r w:rsidRPr="000E317A">
        <w:t xml:space="preserve">Recomendación UIT-R P.371 </w:t>
      </w:r>
    </w:p>
    <w:p w14:paraId="0DE426FC" w14:textId="77777777" w:rsidR="001D4062" w:rsidRPr="000E317A" w:rsidRDefault="001D4062" w:rsidP="001D4062">
      <w:pPr>
        <w:pStyle w:val="Reftext"/>
      </w:pPr>
      <w:r w:rsidRPr="000E317A">
        <w:t>Recomendación UIT-R P.1144</w:t>
      </w:r>
    </w:p>
    <w:p w14:paraId="04B83990" w14:textId="77777777" w:rsidR="001D4062" w:rsidRPr="000235FB" w:rsidRDefault="001D4062" w:rsidP="001D4062">
      <w:r w:rsidRPr="000E317A">
        <w:t xml:space="preserve">NOTA </w:t>
      </w:r>
      <w:r>
        <w:t xml:space="preserve">– </w:t>
      </w:r>
      <w:r w:rsidRPr="000E317A">
        <w:t>En todos los casos, debe utilizarse la edición más reciente de la Recomendación o del Informe en vigor.</w:t>
      </w:r>
    </w:p>
    <w:p w14:paraId="2A84FCA4" w14:textId="77777777" w:rsidR="001D4062" w:rsidRPr="00795A30" w:rsidRDefault="001D4062" w:rsidP="001D4062">
      <w:pPr>
        <w:pStyle w:val="Normalaftertitle"/>
        <w:rPr>
          <w:lang w:val="es-ES_tradnl"/>
        </w:rPr>
      </w:pPr>
      <w:r w:rsidRPr="00795A30">
        <w:rPr>
          <w:lang w:val="es-ES_tradnl"/>
        </w:rPr>
        <w:t>La Asamblea de Radiocomunicaciones de la UIT,</w:t>
      </w:r>
    </w:p>
    <w:p w14:paraId="4ADCE350" w14:textId="77777777" w:rsidR="001D4062" w:rsidRPr="00795A30" w:rsidRDefault="001D4062" w:rsidP="001D4062">
      <w:pPr>
        <w:pStyle w:val="Call"/>
        <w:rPr>
          <w:lang w:val="es-ES_tradnl"/>
        </w:rPr>
      </w:pPr>
      <w:r w:rsidRPr="00795A30">
        <w:rPr>
          <w:lang w:val="es-ES_tradnl"/>
        </w:rPr>
        <w:t>considerando</w:t>
      </w:r>
    </w:p>
    <w:p w14:paraId="170955B2" w14:textId="77777777" w:rsidR="001D4062" w:rsidRPr="00795A30" w:rsidRDefault="001D4062" w:rsidP="001D4062">
      <w:pPr>
        <w:rPr>
          <w:lang w:val="es-ES_tradnl"/>
        </w:rPr>
      </w:pPr>
      <w:r w:rsidRPr="00795A30">
        <w:rPr>
          <w:lang w:val="es-ES_tradnl"/>
        </w:rPr>
        <w:t xml:space="preserve">que para el diseño de circuitos radioeléctricos en ondas </w:t>
      </w:r>
      <w:proofErr w:type="spellStart"/>
      <w:r w:rsidRPr="00795A30">
        <w:rPr>
          <w:lang w:val="es-ES_tradnl"/>
        </w:rPr>
        <w:t>decamétricas</w:t>
      </w:r>
      <w:proofErr w:type="spellEnd"/>
      <w:r w:rsidRPr="00795A30">
        <w:rPr>
          <w:lang w:val="es-ES_tradnl"/>
        </w:rPr>
        <w:t>, la planificación de los servicios y la selección de las bandas de frecuencias son necesarios métodos de predicción y datos ionosféricos de referencia a largo plazo,</w:t>
      </w:r>
    </w:p>
    <w:p w14:paraId="5C295B23" w14:textId="77777777" w:rsidR="001D4062" w:rsidRPr="00795A30" w:rsidRDefault="001D4062" w:rsidP="001D4062">
      <w:pPr>
        <w:pStyle w:val="Call"/>
        <w:rPr>
          <w:lang w:val="es-ES_tradnl"/>
        </w:rPr>
      </w:pPr>
      <w:r w:rsidRPr="00795A30">
        <w:rPr>
          <w:lang w:val="es-ES_tradnl"/>
        </w:rPr>
        <w:t>recomienda</w:t>
      </w:r>
    </w:p>
    <w:p w14:paraId="399A46E0" w14:textId="77777777" w:rsidR="001D4062" w:rsidRPr="00795A30" w:rsidRDefault="001D4062" w:rsidP="001D4062">
      <w:pPr>
        <w:rPr>
          <w:lang w:val="es-ES_tradnl"/>
        </w:rPr>
      </w:pPr>
      <w:r w:rsidRPr="00795A30">
        <w:rPr>
          <w:lang w:val="es-ES_tradnl"/>
        </w:rPr>
        <w:t>que para predecir las características ionosféricas se haga uso de las fórmulas contenidas en el Anexo 1.</w:t>
      </w:r>
    </w:p>
    <w:p w14:paraId="6E9DCE32" w14:textId="77777777" w:rsidR="001D4062" w:rsidRPr="00795A30" w:rsidRDefault="001D4062" w:rsidP="001D4062">
      <w:pPr>
        <w:pStyle w:val="AnnexNoTitle"/>
        <w:rPr>
          <w:lang w:val="es-ES_tradnl"/>
        </w:rPr>
      </w:pPr>
      <w:r w:rsidRPr="00795A30">
        <w:rPr>
          <w:lang w:val="es-ES_tradnl"/>
        </w:rPr>
        <w:lastRenderedPageBreak/>
        <w:t>Anexo 1</w:t>
      </w:r>
      <w:r w:rsidRPr="00795A30">
        <w:rPr>
          <w:lang w:val="es-ES_tradnl"/>
        </w:rPr>
        <w:br/>
      </w:r>
      <w:r w:rsidRPr="00795A30">
        <w:rPr>
          <w:lang w:val="es-ES_tradnl"/>
        </w:rPr>
        <w:br/>
        <w:t>Características ionosféricas</w:t>
      </w:r>
    </w:p>
    <w:p w14:paraId="36FC57AA" w14:textId="77777777" w:rsidR="001D4062" w:rsidRPr="00795A30" w:rsidRDefault="001D4062" w:rsidP="001D4062">
      <w:pPr>
        <w:pStyle w:val="Heading1"/>
        <w:rPr>
          <w:lang w:val="es-ES_tradnl"/>
        </w:rPr>
      </w:pPr>
      <w:bookmarkStart w:id="3" w:name="_Toc392312139"/>
      <w:r w:rsidRPr="00795A30">
        <w:rPr>
          <w:lang w:val="es-ES_tradnl"/>
        </w:rPr>
        <w:t>1</w:t>
      </w:r>
      <w:r w:rsidRPr="00795A30">
        <w:rPr>
          <w:lang w:val="es-ES_tradnl"/>
        </w:rPr>
        <w:tab/>
      </w:r>
      <w:proofErr w:type="gramStart"/>
      <w:r w:rsidRPr="00795A30">
        <w:rPr>
          <w:lang w:val="es-ES_tradnl"/>
        </w:rPr>
        <w:t>Introducción</w:t>
      </w:r>
      <w:bookmarkEnd w:id="3"/>
      <w:proofErr w:type="gramEnd"/>
    </w:p>
    <w:p w14:paraId="09BBE635" w14:textId="77777777" w:rsidR="001D4062" w:rsidRPr="00795A30" w:rsidRDefault="001D4062" w:rsidP="001D4062">
      <w:pPr>
        <w:rPr>
          <w:lang w:val="es-ES_tradnl"/>
        </w:rPr>
      </w:pPr>
      <w:r w:rsidRPr="00795A30">
        <w:rPr>
          <w:lang w:val="es-ES_tradnl"/>
        </w:rPr>
        <w:t xml:space="preserve">Se proporcionan las expresiones para calcular el valor mediano mensual de foF2, </w:t>
      </w:r>
      <w:proofErr w:type="gramStart"/>
      <w:r w:rsidRPr="00795A30">
        <w:rPr>
          <w:lang w:val="es-ES_tradnl"/>
        </w:rPr>
        <w:t>M(</w:t>
      </w:r>
      <w:proofErr w:type="gramEnd"/>
      <w:r w:rsidRPr="00795A30">
        <w:rPr>
          <w:lang w:val="es-ES_tradnl"/>
        </w:rPr>
        <w:t xml:space="preserve">3000)F2, </w:t>
      </w:r>
      <w:proofErr w:type="spellStart"/>
      <w:r w:rsidRPr="00795A30">
        <w:rPr>
          <w:lang w:val="es-ES_tradnl"/>
        </w:rPr>
        <w:t>foE</w:t>
      </w:r>
      <w:proofErr w:type="spellEnd"/>
      <w:r w:rsidRPr="00795A30">
        <w:rPr>
          <w:lang w:val="es-ES_tradnl"/>
        </w:rPr>
        <w:t>, foF1, h</w:t>
      </w:r>
      <w:r w:rsidRPr="00795A30">
        <w:rPr>
          <w:lang w:val="es-ES_tradnl"/>
        </w:rPr>
        <w:sym w:font="Symbol" w:char="F0A2"/>
      </w:r>
      <w:r w:rsidRPr="00795A30">
        <w:rPr>
          <w:lang w:val="es-ES_tradnl"/>
        </w:rPr>
        <w:t>F y h</w:t>
      </w:r>
      <w:r w:rsidRPr="00795A30">
        <w:rPr>
          <w:lang w:val="es-ES_tradnl"/>
        </w:rPr>
        <w:sym w:font="Symbol" w:char="F0A2"/>
      </w:r>
      <w:r w:rsidRPr="00795A30">
        <w:rPr>
          <w:lang w:val="es-ES_tradnl"/>
        </w:rPr>
        <w:t xml:space="preserve">F,F2 y los valores mediano mensual, </w:t>
      </w:r>
      <w:proofErr w:type="spellStart"/>
      <w:r w:rsidRPr="00795A30">
        <w:rPr>
          <w:lang w:val="es-ES_tradnl"/>
        </w:rPr>
        <w:t>decilo</w:t>
      </w:r>
      <w:proofErr w:type="spellEnd"/>
      <w:r w:rsidRPr="00795A30">
        <w:rPr>
          <w:lang w:val="es-ES_tradnl"/>
        </w:rPr>
        <w:t xml:space="preserve"> superior y </w:t>
      </w:r>
      <w:proofErr w:type="spellStart"/>
      <w:r w:rsidRPr="00795A30">
        <w:rPr>
          <w:lang w:val="es-ES_tradnl"/>
        </w:rPr>
        <w:t>decilo</w:t>
      </w:r>
      <w:proofErr w:type="spellEnd"/>
      <w:r w:rsidRPr="00795A30">
        <w:rPr>
          <w:lang w:val="es-ES_tradnl"/>
        </w:rPr>
        <w:t xml:space="preserve"> inferior de </w:t>
      </w:r>
      <w:proofErr w:type="spellStart"/>
      <w:r w:rsidRPr="00795A30">
        <w:rPr>
          <w:lang w:val="es-ES_tradnl"/>
        </w:rPr>
        <w:t>foEs</w:t>
      </w:r>
      <w:proofErr w:type="spellEnd"/>
      <w:r w:rsidRPr="00795A30">
        <w:rPr>
          <w:lang w:val="es-ES_tradnl"/>
        </w:rPr>
        <w:t xml:space="preserve"> y </w:t>
      </w:r>
      <w:proofErr w:type="spellStart"/>
      <w:r w:rsidRPr="00795A30">
        <w:rPr>
          <w:lang w:val="es-ES_tradnl"/>
        </w:rPr>
        <w:t>fbEs</w:t>
      </w:r>
      <w:proofErr w:type="spellEnd"/>
      <w:r w:rsidRPr="00795A30">
        <w:rPr>
          <w:lang w:val="es-ES_tradnl"/>
        </w:rPr>
        <w:t xml:space="preserve">. También se incluyen representaciones de los porcentajes de aparición de la capa F difusa. Mediante estas fórmulas se obtienen valores para cualquier localización, mes y hora del día a distintas épocas solares. En el caso de </w:t>
      </w:r>
      <w:proofErr w:type="spellStart"/>
      <w:r w:rsidRPr="00795A30">
        <w:rPr>
          <w:lang w:val="es-ES_tradnl"/>
        </w:rPr>
        <w:t>foE</w:t>
      </w:r>
      <w:proofErr w:type="spellEnd"/>
      <w:r w:rsidRPr="00795A30">
        <w:rPr>
          <w:lang w:val="es-ES_tradnl"/>
        </w:rPr>
        <w:t xml:space="preserve"> y foF1, se facilitan fórmulas empíricas en términos del ángulo cenital del Sol. Para otras características ionosféricas</w:t>
      </w:r>
      <w:r>
        <w:rPr>
          <w:lang w:val="es-ES_tradnl"/>
        </w:rPr>
        <w:t>,</w:t>
      </w:r>
      <w:r w:rsidRPr="00795A30">
        <w:rPr>
          <w:lang w:val="es-ES_tradnl"/>
        </w:rPr>
        <w:t xml:space="preserve"> se aplica una técnica de confección de mapas numéricos basada en las funciones de Fourier ortogonales.</w:t>
      </w:r>
    </w:p>
    <w:p w14:paraId="087B43BE" w14:textId="77777777" w:rsidR="001D4062" w:rsidRPr="00795A30" w:rsidRDefault="001D4062" w:rsidP="001D4062">
      <w:pPr>
        <w:pStyle w:val="Heading1"/>
        <w:rPr>
          <w:lang w:val="es-ES_tradnl"/>
        </w:rPr>
      </w:pPr>
      <w:bookmarkStart w:id="4" w:name="_Toc392312140"/>
      <w:r w:rsidRPr="00795A30">
        <w:rPr>
          <w:lang w:val="es-ES_tradnl"/>
        </w:rPr>
        <w:t>2</w:t>
      </w:r>
      <w:r w:rsidRPr="00795A30">
        <w:rPr>
          <w:lang w:val="es-ES_tradnl"/>
        </w:rPr>
        <w:tab/>
      </w:r>
      <w:proofErr w:type="gramStart"/>
      <w:r w:rsidRPr="00795A30">
        <w:rPr>
          <w:lang w:val="es-ES_tradnl"/>
        </w:rPr>
        <w:t>Funciones</w:t>
      </w:r>
      <w:proofErr w:type="gramEnd"/>
      <w:r w:rsidRPr="00795A30">
        <w:rPr>
          <w:lang w:val="es-ES_tradnl"/>
        </w:rPr>
        <w:t xml:space="preserve"> de correspondencia</w:t>
      </w:r>
      <w:bookmarkEnd w:id="4"/>
    </w:p>
    <w:p w14:paraId="7BE2843F" w14:textId="77777777" w:rsidR="001D4062" w:rsidRPr="00795A30" w:rsidRDefault="001D4062" w:rsidP="001D4062">
      <w:pPr>
        <w:keepNext/>
        <w:keepLines/>
        <w:rPr>
          <w:lang w:val="es-ES_tradnl"/>
        </w:rPr>
      </w:pPr>
      <w:r w:rsidRPr="00795A30">
        <w:rPr>
          <w:lang w:val="es-ES_tradnl"/>
        </w:rPr>
        <w:t>La forma general de la función numérica Ω (</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 xml:space="preserve">, </w:t>
      </w:r>
      <w:r w:rsidRPr="00795A30">
        <w:rPr>
          <w:i/>
          <w:lang w:val="es-ES_tradnl"/>
        </w:rPr>
        <w:t>T</w:t>
      </w:r>
      <w:r w:rsidRPr="00795A30">
        <w:rPr>
          <w:iCs/>
          <w:lang w:val="es-ES_tradnl"/>
        </w:rPr>
        <w:t>)</w:t>
      </w:r>
      <w:r w:rsidRPr="00795A30">
        <w:rPr>
          <w:lang w:val="es-ES_tradnl"/>
        </w:rPr>
        <w:t xml:space="preserve"> es la serie de tiempo de Fourier:</w:t>
      </w:r>
    </w:p>
    <w:p w14:paraId="3BF855E1" w14:textId="77777777" w:rsidR="001D4062" w:rsidRPr="00795A30" w:rsidRDefault="001D4062" w:rsidP="001D4062">
      <w:pPr>
        <w:pStyle w:val="Equation"/>
        <w:rPr>
          <w:lang w:val="es-ES_tradnl"/>
        </w:rPr>
      </w:pPr>
      <w:bookmarkStart w:id="5" w:name="F001"/>
      <w:r w:rsidRPr="00795A30">
        <w:rPr>
          <w:lang w:val="es-ES_tradnl"/>
        </w:rPr>
        <w:tab/>
      </w:r>
      <w:r w:rsidRPr="00795A30">
        <w:rPr>
          <w:lang w:val="es-ES_tradnl"/>
        </w:rPr>
        <w:tab/>
      </w:r>
      <w:r w:rsidRPr="00795A30">
        <w:rPr>
          <w:position w:val="-36"/>
          <w:lang w:val="es-ES_tradnl"/>
        </w:rPr>
        <w:object w:dxaOrig="6680" w:dyaOrig="800" w14:anchorId="3FD58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65pt;height:39.2pt" o:ole="">
            <v:imagedata r:id="rId15" o:title=""/>
          </v:shape>
          <o:OLEObject Type="Embed" ProgID="Equation.3" ShapeID="_x0000_i1025" DrawAspect="Content" ObjectID="_1774686014" r:id="rId16"/>
        </w:object>
      </w:r>
      <w:r w:rsidRPr="00795A30">
        <w:rPr>
          <w:lang w:val="es-ES_tradnl"/>
        </w:rPr>
        <w:tab/>
        <w:t>(1)</w:t>
      </w:r>
    </w:p>
    <w:bookmarkEnd w:id="5"/>
    <w:p w14:paraId="41036F48" w14:textId="77777777" w:rsidR="001D4062" w:rsidRPr="00795A30" w:rsidRDefault="001D4062" w:rsidP="001D4062">
      <w:pPr>
        <w:keepNext/>
        <w:keepLines/>
        <w:rPr>
          <w:lang w:val="es-ES_tradnl"/>
        </w:rPr>
      </w:pPr>
      <w:r w:rsidRPr="00795A30">
        <w:rPr>
          <w:lang w:val="es-ES_tradnl"/>
        </w:rPr>
        <w:t>donde:</w:t>
      </w:r>
    </w:p>
    <w:p w14:paraId="3BD0EF21" w14:textId="77777777" w:rsidR="001D4062" w:rsidRPr="00795A30" w:rsidRDefault="001D4062" w:rsidP="001D4062">
      <w:pPr>
        <w:pStyle w:val="Equationlegend"/>
        <w:rPr>
          <w:lang w:val="es-ES_tradnl"/>
        </w:rPr>
      </w:pPr>
      <w:r w:rsidRPr="00795A30">
        <w:rPr>
          <w:lang w:val="es-ES_tradnl"/>
        </w:rPr>
        <w:tab/>
      </w:r>
      <w:proofErr w:type="gramStart"/>
      <w:r w:rsidRPr="00795A30">
        <w:rPr>
          <w:lang w:val="es-ES_tradnl"/>
        </w:rPr>
        <w:t>Ω</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característica ionosférica a describir</w:t>
      </w:r>
    </w:p>
    <w:p w14:paraId="597293E3" w14:textId="7B8CBC1C" w:rsidR="001D4062" w:rsidRPr="00795A30" w:rsidRDefault="001D4062" w:rsidP="001D4062">
      <w:pPr>
        <w:pStyle w:val="Equationlegend"/>
        <w:rPr>
          <w:lang w:val="es-ES_tradnl"/>
        </w:rPr>
      </w:pPr>
      <w:r w:rsidRPr="00795A30">
        <w:rPr>
          <w:lang w:val="es-ES_tradnl"/>
        </w:rPr>
        <w:tab/>
      </w:r>
      <w:r w:rsidRPr="00795A30">
        <w:rPr>
          <w:lang w:val="es-ES_tradnl"/>
        </w:rPr>
        <w:sym w:font="Symbol" w:char="F06C"/>
      </w:r>
      <w:r w:rsidRPr="00795A30">
        <w:rPr>
          <w:rFonts w:asciiTheme="majorBidi" w:hAnsiTheme="majorBidi" w:cstheme="majorBidi"/>
          <w:sz w:val="12"/>
          <w:lang w:val="es-ES_tradnl"/>
        </w:rPr>
        <w:t> </w:t>
      </w:r>
      <w:r w:rsidRPr="00795A30">
        <w:rPr>
          <w:lang w:val="es-ES_tradnl"/>
        </w:rPr>
        <w:t>:</w:t>
      </w:r>
      <w:r w:rsidRPr="00795A30">
        <w:rPr>
          <w:lang w:val="es-ES_tradnl"/>
        </w:rPr>
        <w:tab/>
        <w:t>latitud geográfica (</w:t>
      </w:r>
      <w:r w:rsidR="009E5357">
        <w:rPr>
          <w:lang w:val="es-ES_tradnl"/>
        </w:rPr>
        <w:t>−</w:t>
      </w:r>
      <w:r w:rsidRPr="00795A30">
        <w:rPr>
          <w:lang w:val="es-ES_tradnl"/>
        </w:rPr>
        <w:t xml:space="preserve">90° ≤ </w:t>
      </w:r>
      <w:r w:rsidRPr="00795A30">
        <w:rPr>
          <w:lang w:val="es-ES_tradnl"/>
        </w:rPr>
        <w:sym w:font="Symbol" w:char="F06C"/>
      </w:r>
      <w:r w:rsidRPr="00795A30">
        <w:rPr>
          <w:lang w:val="es-ES_tradnl"/>
        </w:rPr>
        <w:t xml:space="preserve"> 90°)</w:t>
      </w:r>
    </w:p>
    <w:p w14:paraId="1BA04F92" w14:textId="77777777" w:rsidR="001D4062" w:rsidRPr="00795A30" w:rsidRDefault="001D4062" w:rsidP="001D4062">
      <w:pPr>
        <w:pStyle w:val="Equationlegend"/>
        <w:jc w:val="left"/>
        <w:rPr>
          <w:lang w:val="es-ES_tradnl"/>
        </w:rPr>
      </w:pPr>
      <w:r w:rsidRPr="00795A30">
        <w:rPr>
          <w:lang w:val="es-ES_tradnl"/>
        </w:rPr>
        <w:tab/>
      </w:r>
      <w:r w:rsidRPr="00795A30">
        <w:rPr>
          <w:lang w:val="es-ES_tradnl"/>
        </w:rPr>
        <w:sym w:font="Symbol" w:char="F071"/>
      </w:r>
      <w:r w:rsidRPr="00795A30">
        <w:rPr>
          <w:rFonts w:asciiTheme="majorBidi" w:hAnsiTheme="majorBidi" w:cstheme="majorBidi"/>
          <w:sz w:val="12"/>
          <w:lang w:val="es-ES_tradnl"/>
        </w:rPr>
        <w:t> </w:t>
      </w:r>
      <w:r w:rsidRPr="00795A30">
        <w:rPr>
          <w:lang w:val="es-ES_tradnl"/>
        </w:rPr>
        <w:t>:</w:t>
      </w:r>
      <w:r w:rsidRPr="00795A30">
        <w:rPr>
          <w:lang w:val="es-ES_tradnl"/>
        </w:rPr>
        <w:tab/>
        <w:t xml:space="preserve">longitud geográfica Este (0° ≤ </w:t>
      </w:r>
      <w:r w:rsidRPr="00795A30">
        <w:rPr>
          <w:lang w:val="es-ES_tradnl"/>
        </w:rPr>
        <w:sym w:font="Symbol" w:char="F071"/>
      </w:r>
      <w:r w:rsidRPr="00795A30">
        <w:rPr>
          <w:lang w:val="es-ES_tradnl"/>
        </w:rPr>
        <w:t xml:space="preserve"> ≤ 360°)</w:t>
      </w:r>
      <w:r w:rsidRPr="00795A30">
        <w:rPr>
          <w:lang w:val="es-ES_tradnl"/>
        </w:rPr>
        <w:br/>
        <w:t>(</w:t>
      </w:r>
      <w:r w:rsidRPr="00795A30">
        <w:rPr>
          <w:lang w:val="es-ES_tradnl"/>
        </w:rPr>
        <w:sym w:font="Symbol" w:char="F071"/>
      </w:r>
      <w:r w:rsidRPr="00795A30">
        <w:rPr>
          <w:lang w:val="es-ES_tradnl"/>
        </w:rPr>
        <w:t xml:space="preserve"> (grados) al Este del meridiano de Greenwich)</w:t>
      </w:r>
    </w:p>
    <w:p w14:paraId="7019614A" w14:textId="1F0A2E46" w:rsidR="001D4062" w:rsidRPr="00795A30" w:rsidRDefault="001D4062" w:rsidP="001D4062">
      <w:pPr>
        <w:pStyle w:val="Equationlegend"/>
        <w:rPr>
          <w:lang w:val="es-ES_tradnl"/>
        </w:rPr>
      </w:pPr>
      <w:r w:rsidRPr="00795A30">
        <w:rPr>
          <w:i/>
          <w:lang w:val="es-ES_tradnl"/>
        </w:rPr>
        <w:tab/>
      </w:r>
      <w:proofErr w:type="gramStart"/>
      <w:r w:rsidRPr="00795A30">
        <w:rPr>
          <w:i/>
          <w:lang w:val="es-ES_tradnl"/>
        </w:rPr>
        <w:t>T</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tiempo universal (UTC) en grados de ángulo (</w:t>
      </w:r>
      <w:r w:rsidR="009E5357">
        <w:rPr>
          <w:lang w:val="es-ES_tradnl"/>
        </w:rPr>
        <w:t>−</w:t>
      </w:r>
      <w:r w:rsidRPr="00795A30">
        <w:rPr>
          <w:lang w:val="es-ES_tradnl"/>
        </w:rPr>
        <w:t xml:space="preserve">180° ≤ </w:t>
      </w:r>
      <w:r w:rsidRPr="00795A30">
        <w:rPr>
          <w:i/>
          <w:lang w:val="es-ES_tradnl"/>
        </w:rPr>
        <w:t xml:space="preserve">T ≤ </w:t>
      </w:r>
      <w:r w:rsidRPr="00795A30">
        <w:rPr>
          <w:lang w:val="es-ES_tradnl"/>
        </w:rPr>
        <w:t>180°)</w:t>
      </w:r>
    </w:p>
    <w:p w14:paraId="18B63824" w14:textId="77777777" w:rsidR="001D4062" w:rsidRPr="00795A30" w:rsidRDefault="001D4062" w:rsidP="001D4062">
      <w:pPr>
        <w:pStyle w:val="Equationlegend"/>
        <w:rPr>
          <w:lang w:val="es-ES_tradnl"/>
        </w:rPr>
      </w:pPr>
      <w:r w:rsidRPr="00795A30">
        <w:rPr>
          <w:i/>
          <w:lang w:val="es-ES_tradnl"/>
        </w:rPr>
        <w:tab/>
      </w:r>
      <w:proofErr w:type="gramStart"/>
      <w:r w:rsidRPr="00795A30">
        <w:rPr>
          <w:i/>
          <w:lang w:val="es-ES_tradnl"/>
        </w:rPr>
        <w:t>H</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número máximo de armónicos utilizado para representar la variación diurna.</w:t>
      </w:r>
    </w:p>
    <w:p w14:paraId="2194720E" w14:textId="77777777" w:rsidR="001D4062" w:rsidRPr="00795A30" w:rsidRDefault="001D4062" w:rsidP="001D4062">
      <w:pPr>
        <w:rPr>
          <w:lang w:val="es-ES_tradnl"/>
        </w:rPr>
      </w:pPr>
      <w:r w:rsidRPr="00795A30">
        <w:rPr>
          <w:lang w:val="es-ES_tradnl"/>
        </w:rPr>
        <w:t>Los coeficientes de Fourier</w:t>
      </w:r>
      <w:r w:rsidRPr="00795A30">
        <w:rPr>
          <w:i/>
          <w:lang w:val="es-ES_tradnl"/>
        </w:rPr>
        <w:t xml:space="preserve"> a</w:t>
      </w:r>
      <w:r w:rsidRPr="00795A30">
        <w:rPr>
          <w:i/>
          <w:position w:val="-4"/>
          <w:sz w:val="16"/>
          <w:lang w:val="es-ES_tradnl"/>
        </w:rPr>
        <w:t>j</w:t>
      </w:r>
      <w:r w:rsidRPr="00795A30">
        <w:rPr>
          <w:rFonts w:asciiTheme="majorBidi" w:hAnsiTheme="majorBidi" w:cstheme="majorBidi"/>
          <w:sz w:val="12"/>
          <w:lang w:val="es-ES_tradnl"/>
        </w:rPr>
        <w:t> </w:t>
      </w:r>
      <w:r w:rsidRPr="00795A30">
        <w:rPr>
          <w:lang w:val="es-ES_tradnl"/>
        </w:rPr>
        <w:t>(</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 y</w:t>
      </w:r>
      <w:r w:rsidRPr="00795A30">
        <w:rPr>
          <w:i/>
          <w:lang w:val="es-ES_tradnl"/>
        </w:rPr>
        <w:t xml:space="preserve"> b</w:t>
      </w:r>
      <w:r w:rsidRPr="00795A30">
        <w:rPr>
          <w:i/>
          <w:position w:val="-4"/>
          <w:sz w:val="16"/>
          <w:lang w:val="es-ES_tradnl"/>
        </w:rPr>
        <w:t>j</w:t>
      </w:r>
      <w:r w:rsidRPr="00795A30">
        <w:rPr>
          <w:rFonts w:asciiTheme="majorBidi" w:hAnsiTheme="majorBidi" w:cstheme="majorBidi"/>
          <w:sz w:val="12"/>
          <w:lang w:val="es-ES_tradnl"/>
        </w:rPr>
        <w:t> </w:t>
      </w:r>
      <w:r w:rsidRPr="00795A30">
        <w:rPr>
          <w:lang w:val="es-ES_tradnl"/>
        </w:rPr>
        <w:t>(</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 varían en función de las coordenadas geográficas y están representados por series de la forma:</w:t>
      </w:r>
    </w:p>
    <w:p w14:paraId="56E846AC" w14:textId="77777777" w:rsidR="001D4062" w:rsidRPr="00795A30" w:rsidRDefault="001D4062" w:rsidP="001D4062">
      <w:pPr>
        <w:pStyle w:val="Equation"/>
        <w:rPr>
          <w:lang w:val="es-ES_tradnl"/>
        </w:rPr>
      </w:pPr>
      <w:bookmarkStart w:id="6" w:name="F002"/>
      <w:r w:rsidRPr="00795A30">
        <w:rPr>
          <w:lang w:val="es-ES_tradnl"/>
        </w:rPr>
        <w:tab/>
      </w:r>
      <w:r w:rsidRPr="00795A30">
        <w:rPr>
          <w:lang w:val="es-ES_tradnl"/>
        </w:rPr>
        <w:tab/>
      </w:r>
      <w:r w:rsidRPr="00795A30">
        <w:rPr>
          <w:position w:val="-36"/>
          <w:lang w:val="es-ES_tradnl"/>
        </w:rPr>
        <w:object w:dxaOrig="5100" w:dyaOrig="940" w14:anchorId="7CD01842">
          <v:shape id="_x0000_i1026" type="#_x0000_t75" style="width:254.7pt;height:46.75pt" o:ole="">
            <v:imagedata r:id="rId17" o:title=""/>
          </v:shape>
          <o:OLEObject Type="Embed" ProgID="Equation.3" ShapeID="_x0000_i1026" DrawAspect="Content" ObjectID="_1774686015" r:id="rId18"/>
        </w:object>
      </w:r>
      <w:r w:rsidRPr="00795A30">
        <w:rPr>
          <w:lang w:val="es-ES_tradnl"/>
        </w:rPr>
        <w:tab/>
        <w:t>(2a)</w:t>
      </w:r>
    </w:p>
    <w:p w14:paraId="27EC082E"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position w:val="-36"/>
          <w:lang w:val="es-ES_tradnl"/>
        </w:rPr>
        <w:object w:dxaOrig="5100" w:dyaOrig="940" w14:anchorId="563F8F84">
          <v:shape id="_x0000_i1027" type="#_x0000_t75" style="width:254.7pt;height:46.75pt" o:ole="">
            <v:imagedata r:id="rId19" o:title=""/>
          </v:shape>
          <o:OLEObject Type="Embed" ProgID="Equation.3" ShapeID="_x0000_i1027" DrawAspect="Content" ObjectID="_1774686016" r:id="rId20"/>
        </w:object>
      </w:r>
      <w:r w:rsidRPr="00795A30">
        <w:rPr>
          <w:lang w:val="es-ES_tradnl"/>
        </w:rPr>
        <w:tab/>
        <w:t>(2b)</w:t>
      </w:r>
    </w:p>
    <w:bookmarkEnd w:id="6"/>
    <w:p w14:paraId="2502A26E" w14:textId="77777777" w:rsidR="001D4062" w:rsidRPr="00795A30" w:rsidRDefault="001D4062" w:rsidP="001D4062">
      <w:pPr>
        <w:rPr>
          <w:lang w:val="es-ES_tradnl"/>
        </w:rPr>
      </w:pPr>
      <w:r w:rsidRPr="00795A30">
        <w:rPr>
          <w:lang w:val="es-ES_tradnl"/>
        </w:rPr>
        <w:t>La elección de las funciones</w:t>
      </w:r>
      <w:r w:rsidRPr="00795A30">
        <w:rPr>
          <w:i/>
          <w:lang w:val="es-ES_tradnl"/>
        </w:rPr>
        <w:t xml:space="preserve"> G</w:t>
      </w:r>
      <w:r w:rsidRPr="00795A30">
        <w:rPr>
          <w:i/>
          <w:position w:val="-4"/>
          <w:sz w:val="16"/>
          <w:lang w:val="es-ES_tradnl"/>
        </w:rPr>
        <w:t>k</w:t>
      </w:r>
      <w:r w:rsidRPr="00795A30">
        <w:rPr>
          <w:rFonts w:asciiTheme="majorBidi" w:hAnsiTheme="majorBidi" w:cstheme="majorBidi"/>
          <w:sz w:val="12"/>
          <w:lang w:val="es-ES_tradnl"/>
        </w:rPr>
        <w:t> </w:t>
      </w:r>
      <w:r w:rsidRPr="00795A30">
        <w:rPr>
          <w:lang w:val="es-ES_tradnl"/>
        </w:rPr>
        <w:t>(</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 se determina especificando los números enteros</w:t>
      </w:r>
      <w:r w:rsidRPr="00795A30">
        <w:rPr>
          <w:i/>
          <w:lang w:val="es-ES_tradnl"/>
        </w:rPr>
        <w:t xml:space="preserve"> k</w:t>
      </w:r>
      <w:r w:rsidRPr="00795A30">
        <w:rPr>
          <w:lang w:val="es-ES_tradnl"/>
        </w:rPr>
        <w:t xml:space="preserve"> (</w:t>
      </w:r>
      <w:r w:rsidRPr="00795A30">
        <w:rPr>
          <w:i/>
          <w:lang w:val="es-ES_tradnl"/>
        </w:rPr>
        <w:t>k</w:t>
      </w:r>
      <w:r w:rsidRPr="00795A30">
        <w:rPr>
          <w:position w:val="-4"/>
          <w:sz w:val="16"/>
          <w:lang w:val="es-ES_tradnl"/>
        </w:rPr>
        <w:t>0</w:t>
      </w:r>
      <w:r w:rsidRPr="00795A30">
        <w:rPr>
          <w:lang w:val="es-ES_tradnl"/>
        </w:rPr>
        <w:t>,</w:t>
      </w:r>
      <w:r w:rsidRPr="00795A30">
        <w:rPr>
          <w:i/>
          <w:lang w:val="es-ES_tradnl"/>
        </w:rPr>
        <w:t xml:space="preserve"> k</w:t>
      </w:r>
      <w:r w:rsidRPr="00795A30">
        <w:rPr>
          <w:position w:val="-4"/>
          <w:sz w:val="16"/>
          <w:lang w:val="es-ES_tradnl"/>
        </w:rPr>
        <w:t>1</w:t>
      </w:r>
      <w:r w:rsidRPr="00795A30">
        <w:rPr>
          <w:lang w:val="es-ES_tradnl"/>
        </w:rPr>
        <w:t>,</w:t>
      </w:r>
      <w:r w:rsidRPr="00795A30">
        <w:rPr>
          <w:i/>
          <w:lang w:val="es-ES_tradnl"/>
        </w:rPr>
        <w:t xml:space="preserve"> k</w:t>
      </w:r>
      <w:r w:rsidRPr="00795A30">
        <w:rPr>
          <w:position w:val="-4"/>
          <w:sz w:val="16"/>
          <w:lang w:val="es-ES_tradnl"/>
        </w:rPr>
        <w:t>2</w:t>
      </w:r>
      <w:r w:rsidRPr="00795A30">
        <w:rPr>
          <w:lang w:val="es-ES_tradnl"/>
        </w:rPr>
        <w:t>, </w:t>
      </w:r>
      <w:proofErr w:type="gramStart"/>
      <w:r w:rsidRPr="00795A30">
        <w:rPr>
          <w:lang w:val="es-ES_tradnl"/>
        </w:rPr>
        <w:t>. . . ,</w:t>
      </w:r>
      <w:proofErr w:type="gramEnd"/>
      <w:r w:rsidRPr="00795A30">
        <w:rPr>
          <w:i/>
          <w:lang w:val="es-ES_tradnl"/>
        </w:rPr>
        <w:t xml:space="preserve"> k</w:t>
      </w:r>
      <w:r w:rsidRPr="00795A30">
        <w:rPr>
          <w:i/>
          <w:position w:val="-4"/>
          <w:sz w:val="16"/>
          <w:lang w:val="es-ES_tradnl"/>
        </w:rPr>
        <w:t>i</w:t>
      </w:r>
      <w:r w:rsidRPr="00795A30">
        <w:rPr>
          <w:lang w:val="es-ES_tradnl"/>
        </w:rPr>
        <w:t>, . . . ,</w:t>
      </w:r>
      <w:r w:rsidRPr="00795A30">
        <w:rPr>
          <w:i/>
          <w:lang w:val="es-ES_tradnl"/>
        </w:rPr>
        <w:t xml:space="preserve"> k</w:t>
      </w:r>
      <w:r w:rsidRPr="00795A30">
        <w:rPr>
          <w:i/>
          <w:position w:val="-4"/>
          <w:sz w:val="16"/>
          <w:lang w:val="es-ES_tradnl"/>
        </w:rPr>
        <w:t>m</w:t>
      </w:r>
      <w:r w:rsidRPr="00795A30">
        <w:rPr>
          <w:lang w:val="es-ES_tradnl"/>
        </w:rPr>
        <w:t>;</w:t>
      </w:r>
      <w:r w:rsidRPr="00795A30">
        <w:rPr>
          <w:i/>
          <w:lang w:val="es-ES_tradnl"/>
        </w:rPr>
        <w:t xml:space="preserve"> k</w:t>
      </w:r>
      <w:r w:rsidRPr="00795A30">
        <w:rPr>
          <w:i/>
          <w:position w:val="-4"/>
          <w:sz w:val="16"/>
          <w:lang w:val="es-ES_tradnl"/>
        </w:rPr>
        <w:t>m</w:t>
      </w:r>
      <w:r w:rsidRPr="00795A30">
        <w:rPr>
          <w:lang w:val="es-ES_tradnl"/>
        </w:rPr>
        <w:t> = </w:t>
      </w:r>
      <w:r w:rsidRPr="00795A30">
        <w:rPr>
          <w:i/>
          <w:lang w:val="es-ES_tradnl"/>
        </w:rPr>
        <w:t>K</w:t>
      </w:r>
      <w:r w:rsidRPr="00795A30">
        <w:rPr>
          <w:lang w:val="es-ES_tradnl"/>
        </w:rPr>
        <w:t>),</w:t>
      </w:r>
      <w:r w:rsidRPr="00795A30">
        <w:rPr>
          <w:i/>
          <w:lang w:val="es-ES_tradnl"/>
        </w:rPr>
        <w:t xml:space="preserve"> </w:t>
      </w:r>
      <w:r w:rsidRPr="00795A30">
        <w:rPr>
          <w:lang w:val="es-ES_tradnl"/>
        </w:rPr>
        <w:t xml:space="preserve">siendo </w:t>
      </w:r>
      <w:r w:rsidRPr="00795A30">
        <w:rPr>
          <w:i/>
          <w:lang w:val="es-ES_tradnl"/>
        </w:rPr>
        <w:t>i</w:t>
      </w:r>
      <w:r w:rsidRPr="00795A30">
        <w:rPr>
          <w:lang w:val="es-ES_tradnl"/>
        </w:rPr>
        <w:t xml:space="preserve"> el orden en longitud. Por consiguiente, un mapa numérico puede representarse más explícitamente como sigue:</w:t>
      </w:r>
    </w:p>
    <w:p w14:paraId="711E2801" w14:textId="77777777" w:rsidR="001D4062" w:rsidRPr="00795A30" w:rsidRDefault="001D4062" w:rsidP="001D4062">
      <w:pPr>
        <w:tabs>
          <w:tab w:val="clear" w:pos="1191"/>
          <w:tab w:val="clear" w:pos="1588"/>
          <w:tab w:val="clear" w:pos="1985"/>
          <w:tab w:val="center" w:pos="4849"/>
          <w:tab w:val="right" w:pos="9696"/>
        </w:tabs>
        <w:spacing w:before="140" w:after="40"/>
        <w:rPr>
          <w:sz w:val="18"/>
          <w:szCs w:val="18"/>
          <w:lang w:val="es-ES_tradnl"/>
        </w:rPr>
      </w:pPr>
      <w:bookmarkStart w:id="7" w:name="F003"/>
      <w:r w:rsidRPr="00795A30">
        <w:rPr>
          <w:sz w:val="18"/>
          <w:szCs w:val="18"/>
          <w:lang w:val="es-ES_tradnl"/>
        </w:rPr>
        <w:tab/>
      </w:r>
      <w:r w:rsidRPr="00795A30">
        <w:rPr>
          <w:position w:val="-42"/>
          <w:lang w:val="es-ES_tradnl"/>
        </w:rPr>
        <w:object w:dxaOrig="8260" w:dyaOrig="940" w14:anchorId="5F719863">
          <v:shape id="_x0000_i1028" type="#_x0000_t75" style="width:413.2pt;height:46.75pt" o:ole="">
            <v:imagedata r:id="rId21" o:title=""/>
          </v:shape>
          <o:OLEObject Type="Embed" ProgID="Equation.3" ShapeID="_x0000_i1028" DrawAspect="Content" ObjectID="_1774686017" r:id="rId22"/>
        </w:object>
      </w:r>
      <w:r w:rsidRPr="00795A30">
        <w:rPr>
          <w:sz w:val="18"/>
          <w:szCs w:val="18"/>
          <w:lang w:val="es-ES_tradnl"/>
        </w:rPr>
        <w:tab/>
      </w:r>
      <w:r w:rsidRPr="00795A30">
        <w:rPr>
          <w:szCs w:val="24"/>
          <w:lang w:val="es-ES_tradnl"/>
        </w:rPr>
        <w:t>(3)</w:t>
      </w:r>
    </w:p>
    <w:bookmarkEnd w:id="7"/>
    <w:p w14:paraId="2CF1AA99" w14:textId="77777777" w:rsidR="001D4062" w:rsidRPr="00795A30" w:rsidRDefault="001D4062" w:rsidP="001D4062">
      <w:pPr>
        <w:rPr>
          <w:lang w:val="es-ES_tradnl"/>
        </w:rPr>
      </w:pPr>
      <w:r w:rsidRPr="00795A30">
        <w:rPr>
          <w:lang w:val="es-ES_tradnl"/>
        </w:rPr>
        <w:t>En las ecuaciones (2a),</w:t>
      </w:r>
      <w:r w:rsidRPr="00795A30">
        <w:rPr>
          <w:sz w:val="19"/>
          <w:lang w:val="es-ES_tradnl"/>
        </w:rPr>
        <w:t xml:space="preserve"> </w:t>
      </w:r>
      <w:r w:rsidRPr="00795A30">
        <w:rPr>
          <w:lang w:val="es-ES_tradnl"/>
        </w:rPr>
        <w:t>(2b)</w:t>
      </w:r>
      <w:r w:rsidRPr="00795A30">
        <w:rPr>
          <w:sz w:val="19"/>
          <w:lang w:val="es-ES_tradnl"/>
        </w:rPr>
        <w:t xml:space="preserve"> </w:t>
      </w:r>
      <w:r w:rsidRPr="00795A30">
        <w:rPr>
          <w:lang w:val="es-ES_tradnl"/>
        </w:rPr>
        <w:t>y</w:t>
      </w:r>
      <w:r w:rsidRPr="00795A30">
        <w:rPr>
          <w:sz w:val="19"/>
          <w:lang w:val="es-ES_tradnl"/>
        </w:rPr>
        <w:t xml:space="preserve"> </w:t>
      </w:r>
      <w:r w:rsidRPr="00795A30">
        <w:rPr>
          <w:lang w:val="es-ES_tradnl"/>
        </w:rPr>
        <w:t>(3),</w:t>
      </w:r>
      <w:r w:rsidRPr="00795A30">
        <w:rPr>
          <w:sz w:val="19"/>
          <w:lang w:val="es-ES_tradnl"/>
        </w:rPr>
        <w:t xml:space="preserve"> </w:t>
      </w:r>
      <w:r w:rsidRPr="00795A30">
        <w:rPr>
          <w:i/>
          <w:lang w:val="es-ES_tradnl"/>
        </w:rPr>
        <w:t>U</w:t>
      </w:r>
      <w:r w:rsidRPr="00795A30">
        <w:rPr>
          <w:position w:val="-4"/>
          <w:sz w:val="16"/>
          <w:lang w:val="es-ES_tradnl"/>
        </w:rPr>
        <w:t>2</w:t>
      </w:r>
      <w:r w:rsidRPr="00795A30">
        <w:rPr>
          <w:i/>
          <w:position w:val="-4"/>
          <w:sz w:val="16"/>
          <w:lang w:val="es-ES_tradnl"/>
        </w:rPr>
        <w:t>j</w:t>
      </w:r>
      <w:r w:rsidRPr="00795A30">
        <w:rPr>
          <w:vertAlign w:val="subscript"/>
          <w:lang w:val="es-ES_tradnl"/>
        </w:rPr>
        <w:t>,</w:t>
      </w:r>
      <w:r w:rsidRPr="00795A30">
        <w:rPr>
          <w:rFonts w:asciiTheme="majorBidi" w:hAnsiTheme="majorBidi" w:cstheme="majorBidi"/>
          <w:sz w:val="12"/>
          <w:lang w:val="es-ES_tradnl"/>
        </w:rPr>
        <w:t> </w:t>
      </w:r>
      <w:r w:rsidRPr="00795A30">
        <w:rPr>
          <w:i/>
          <w:position w:val="-4"/>
          <w:sz w:val="16"/>
          <w:lang w:val="es-ES_tradnl"/>
        </w:rPr>
        <w:t>k</w:t>
      </w:r>
      <w:r w:rsidRPr="00795A30">
        <w:rPr>
          <w:lang w:val="es-ES_tradnl"/>
        </w:rPr>
        <w:t xml:space="preserve"> y</w:t>
      </w:r>
      <w:r w:rsidRPr="00795A30">
        <w:rPr>
          <w:sz w:val="19"/>
          <w:lang w:val="es-ES_tradnl"/>
        </w:rPr>
        <w:t xml:space="preserve"> </w:t>
      </w:r>
      <w:r w:rsidRPr="00795A30">
        <w:rPr>
          <w:i/>
          <w:lang w:val="es-ES_tradnl"/>
        </w:rPr>
        <w:t>U</w:t>
      </w:r>
      <w:r w:rsidRPr="00795A30">
        <w:rPr>
          <w:position w:val="-4"/>
          <w:sz w:val="16"/>
          <w:lang w:val="es-ES_tradnl"/>
        </w:rPr>
        <w:t>2</w:t>
      </w:r>
      <w:r w:rsidRPr="00795A30">
        <w:rPr>
          <w:i/>
          <w:position w:val="-4"/>
          <w:sz w:val="16"/>
          <w:lang w:val="es-ES_tradnl"/>
        </w:rPr>
        <w:t>j</w:t>
      </w:r>
      <w:r w:rsidRPr="00795A30">
        <w:rPr>
          <w:position w:val="-4"/>
          <w:sz w:val="16"/>
          <w:lang w:val="es-ES_tradnl"/>
        </w:rPr>
        <w:t>–1,</w:t>
      </w:r>
      <w:r w:rsidRPr="00795A30">
        <w:rPr>
          <w:position w:val="-3"/>
          <w:sz w:val="12"/>
          <w:lang w:val="es-ES_tradnl"/>
        </w:rPr>
        <w:t> </w:t>
      </w:r>
      <w:r w:rsidRPr="00795A30">
        <w:rPr>
          <w:i/>
          <w:position w:val="-4"/>
          <w:sz w:val="16"/>
          <w:lang w:val="es-ES_tradnl"/>
        </w:rPr>
        <w:t>k</w:t>
      </w:r>
      <w:r w:rsidRPr="00795A30">
        <w:rPr>
          <w:lang w:val="es-ES_tradnl"/>
        </w:rPr>
        <w:t xml:space="preserve"> pueden expresarse en la forma </w:t>
      </w:r>
      <w:r w:rsidRPr="00795A30">
        <w:rPr>
          <w:i/>
          <w:lang w:val="es-ES_tradnl"/>
        </w:rPr>
        <w:t>U</w:t>
      </w:r>
      <w:r w:rsidRPr="00795A30">
        <w:rPr>
          <w:i/>
          <w:position w:val="-4"/>
          <w:sz w:val="16"/>
          <w:lang w:val="es-ES_tradnl"/>
        </w:rPr>
        <w:t>s</w:t>
      </w:r>
      <w:r w:rsidRPr="00795A30">
        <w:rPr>
          <w:position w:val="-4"/>
          <w:sz w:val="16"/>
          <w:lang w:val="es-ES_tradnl"/>
        </w:rPr>
        <w:t>,</w:t>
      </w:r>
      <w:r w:rsidRPr="00795A30">
        <w:rPr>
          <w:position w:val="-3"/>
          <w:sz w:val="12"/>
          <w:lang w:val="es-ES_tradnl"/>
        </w:rPr>
        <w:t> </w:t>
      </w:r>
      <w:r w:rsidRPr="00795A30">
        <w:rPr>
          <w:i/>
          <w:position w:val="-4"/>
          <w:sz w:val="16"/>
          <w:lang w:val="es-ES_tradnl"/>
        </w:rPr>
        <w:t>k</w:t>
      </w:r>
      <w:r w:rsidRPr="00795A30">
        <w:rPr>
          <w:lang w:val="es-ES_tradnl"/>
        </w:rPr>
        <w:t xml:space="preserve"> donde </w:t>
      </w:r>
      <w:proofErr w:type="spellStart"/>
      <w:r w:rsidRPr="00795A30">
        <w:rPr>
          <w:i/>
          <w:lang w:val="es-ES_tradnl"/>
        </w:rPr>
        <w:t>s</w:t>
      </w:r>
      <w:proofErr w:type="spellEnd"/>
      <w:r w:rsidRPr="00795A30">
        <w:rPr>
          <w:lang w:val="es-ES_tradnl"/>
        </w:rPr>
        <w:t xml:space="preserve"> corresponde a 2</w:t>
      </w:r>
      <w:r w:rsidRPr="00795A30">
        <w:rPr>
          <w:i/>
          <w:lang w:val="es-ES_tradnl"/>
        </w:rPr>
        <w:t>j</w:t>
      </w:r>
      <w:r w:rsidRPr="00795A30">
        <w:rPr>
          <w:sz w:val="19"/>
          <w:lang w:val="es-ES_tradnl"/>
        </w:rPr>
        <w:t xml:space="preserve"> </w:t>
      </w:r>
      <w:r w:rsidRPr="00795A30">
        <w:rPr>
          <w:lang w:val="es-ES_tradnl"/>
        </w:rPr>
        <w:t>o</w:t>
      </w:r>
      <w:r w:rsidRPr="00795A30">
        <w:rPr>
          <w:sz w:val="19"/>
          <w:lang w:val="es-ES_tradnl"/>
        </w:rPr>
        <w:t xml:space="preserve"> </w:t>
      </w:r>
      <w:r w:rsidRPr="00795A30">
        <w:rPr>
          <w:lang w:val="es-ES_tradnl"/>
        </w:rPr>
        <w:t>a</w:t>
      </w:r>
      <w:r w:rsidRPr="00795A30">
        <w:rPr>
          <w:sz w:val="19"/>
          <w:lang w:val="es-ES_tradnl"/>
        </w:rPr>
        <w:t xml:space="preserve"> </w:t>
      </w:r>
      <w:r w:rsidRPr="00795A30">
        <w:rPr>
          <w:lang w:val="es-ES_tradnl"/>
        </w:rPr>
        <w:t>2</w:t>
      </w:r>
      <w:r w:rsidRPr="00795A30">
        <w:rPr>
          <w:i/>
          <w:lang w:val="es-ES_tradnl"/>
        </w:rPr>
        <w:t>j </w:t>
      </w:r>
      <w:r w:rsidRPr="00795A30">
        <w:rPr>
          <w:position w:val="9"/>
          <w:lang w:val="es-ES_tradnl"/>
        </w:rPr>
        <w:t>_</w:t>
      </w:r>
      <w:r w:rsidRPr="00795A30">
        <w:rPr>
          <w:lang w:val="es-ES_tradnl"/>
        </w:rPr>
        <w:t> 1.</w:t>
      </w:r>
    </w:p>
    <w:p w14:paraId="4E2A695A" w14:textId="77777777" w:rsidR="001D4062" w:rsidRPr="00795A30" w:rsidRDefault="001D4062" w:rsidP="001D4062">
      <w:pPr>
        <w:rPr>
          <w:lang w:val="es-ES_tradnl"/>
        </w:rPr>
      </w:pPr>
      <w:r w:rsidRPr="00795A30">
        <w:rPr>
          <w:lang w:val="es-ES_tradnl"/>
        </w:rPr>
        <w:lastRenderedPageBreak/>
        <w:t>En la técnica de establecimiento de mapas numéricos, se ha utilizado la inclinación magnética modificada:</w:t>
      </w:r>
    </w:p>
    <w:p w14:paraId="4C187D42"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position w:val="-34"/>
          <w:lang w:val="es-ES_tradnl"/>
        </w:rPr>
        <w:object w:dxaOrig="2220" w:dyaOrig="800" w14:anchorId="23EFFB36">
          <v:shape id="_x0000_i1029" type="#_x0000_t75" style="width:110.7pt;height:40.3pt" o:ole="">
            <v:imagedata r:id="rId23" o:title=""/>
          </v:shape>
          <o:OLEObject Type="Embed" ProgID="Equation.3" ShapeID="_x0000_i1029" DrawAspect="Content" ObjectID="_1774686018" r:id="rId24"/>
        </w:object>
      </w:r>
      <w:r w:rsidRPr="00795A30">
        <w:rPr>
          <w:lang w:val="es-ES_tradnl"/>
        </w:rPr>
        <w:tab/>
        <w:t>(4)</w:t>
      </w:r>
    </w:p>
    <w:p w14:paraId="628A2577" w14:textId="77777777" w:rsidR="001D4062" w:rsidRPr="00795A30" w:rsidRDefault="001D4062" w:rsidP="001D4062">
      <w:pPr>
        <w:rPr>
          <w:lang w:val="es-ES_tradnl"/>
        </w:rPr>
      </w:pPr>
      <w:r w:rsidRPr="00795A30">
        <w:rPr>
          <w:lang w:val="es-ES_tradnl"/>
        </w:rPr>
        <w:t xml:space="preserve">donde </w:t>
      </w:r>
      <w:r w:rsidRPr="00795A30">
        <w:rPr>
          <w:i/>
          <w:lang w:val="es-ES_tradnl"/>
        </w:rPr>
        <w:t>I</w:t>
      </w:r>
      <w:r w:rsidRPr="00795A30">
        <w:rPr>
          <w:lang w:val="es-ES_tradnl"/>
        </w:rPr>
        <w:t xml:space="preserve"> es la inclinación magnética y </w:t>
      </w:r>
      <w:r w:rsidRPr="00795A30">
        <w:rPr>
          <w:lang w:val="es-ES_tradnl"/>
        </w:rPr>
        <w:sym w:font="Symbol" w:char="F06C"/>
      </w:r>
      <w:r w:rsidRPr="00795A30">
        <w:rPr>
          <w:lang w:val="es-ES_tradnl"/>
        </w:rPr>
        <w:t xml:space="preserve"> es la latitud geográfica. Como </w:t>
      </w:r>
      <w:r w:rsidRPr="00795A30">
        <w:rPr>
          <w:i/>
          <w:lang w:val="es-ES_tradnl"/>
        </w:rPr>
        <w:t>X</w:t>
      </w:r>
      <w:r w:rsidRPr="00795A30">
        <w:rPr>
          <w:lang w:val="es-ES_tradnl"/>
        </w:rPr>
        <w:t xml:space="preserve"> es función de la latitud y de la longitud geográficas, no se modifica la expresión de Ω (</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 xml:space="preserve">, </w:t>
      </w:r>
      <w:r w:rsidRPr="00795A30">
        <w:rPr>
          <w:i/>
          <w:lang w:val="es-ES_tradnl"/>
        </w:rPr>
        <w:t>T</w:t>
      </w:r>
      <w:r w:rsidRPr="00795A30">
        <w:rPr>
          <w:lang w:val="es-ES_tradnl"/>
        </w:rPr>
        <w:t>) de la ecuación (3). El Cuadro 1 muestra las funciones geográficas </w:t>
      </w:r>
      <w:r w:rsidRPr="00795A30">
        <w:rPr>
          <w:i/>
          <w:lang w:val="es-ES_tradnl"/>
        </w:rPr>
        <w:t>G</w:t>
      </w:r>
      <w:r w:rsidRPr="00795A30">
        <w:rPr>
          <w:i/>
          <w:position w:val="-4"/>
          <w:sz w:val="16"/>
          <w:lang w:val="es-ES_tradnl"/>
        </w:rPr>
        <w:t>k</w:t>
      </w:r>
      <w:r w:rsidRPr="00795A30">
        <w:rPr>
          <w:sz w:val="12"/>
          <w:lang w:val="es-ES_tradnl"/>
        </w:rPr>
        <w:t> </w:t>
      </w:r>
      <w:r w:rsidRPr="00795A30">
        <w:rPr>
          <w:lang w:val="es-ES_tradnl"/>
        </w:rPr>
        <w:t>(</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w:t>
      </w:r>
    </w:p>
    <w:p w14:paraId="68CC33EC" w14:textId="77777777" w:rsidR="001D4062" w:rsidRPr="00795A30" w:rsidRDefault="001D4062" w:rsidP="001D4062">
      <w:pPr>
        <w:rPr>
          <w:lang w:val="es-ES_tradnl"/>
        </w:rPr>
      </w:pPr>
      <w:r w:rsidRPr="00795A30">
        <w:rPr>
          <w:lang w:val="es-ES_tradnl"/>
        </w:rPr>
        <w:t xml:space="preserve">Para determinar la inclinación magnética modificada y la </w:t>
      </w:r>
      <w:proofErr w:type="spellStart"/>
      <w:r w:rsidRPr="00795A30">
        <w:rPr>
          <w:lang w:val="es-ES_tradnl"/>
        </w:rPr>
        <w:t>girofrecuencia</w:t>
      </w:r>
      <w:proofErr w:type="spellEnd"/>
      <w:r w:rsidRPr="00795A30">
        <w:rPr>
          <w:lang w:val="es-ES_tradnl"/>
        </w:rPr>
        <w:t>, necesarias para evaluar los mapas numéricos, se ha utilizado un modelo de campo magnético de la Tierra de 1960, basado en un análisis armónico esférico de sexto orden. Debe considerarse dicha época con preferencia a cualquier otra de interés, porque es la que se emplea para generar los valores de los coeficientes numéricos.</w:t>
      </w:r>
    </w:p>
    <w:p w14:paraId="7CF0E1F0" w14:textId="77777777" w:rsidR="001D4062" w:rsidRPr="00795A30" w:rsidRDefault="001D4062" w:rsidP="001D4062">
      <w:pPr>
        <w:pStyle w:val="TableNo"/>
        <w:rPr>
          <w:lang w:val="es-ES_tradnl"/>
        </w:rPr>
      </w:pPr>
      <w:r w:rsidRPr="00795A30">
        <w:rPr>
          <w:lang w:val="es-ES_tradnl"/>
        </w:rPr>
        <w:t>CUADRO 1</w:t>
      </w:r>
    </w:p>
    <w:p w14:paraId="4018A208" w14:textId="77777777" w:rsidR="001D4062" w:rsidRPr="00795A30" w:rsidRDefault="001D4062" w:rsidP="001D4062">
      <w:pPr>
        <w:pStyle w:val="Tabletitle"/>
        <w:rPr>
          <w:lang w:val="es-ES_tradnl"/>
        </w:rPr>
      </w:pPr>
      <w:r w:rsidRPr="00795A30">
        <w:rPr>
          <w:lang w:val="es-ES_tradnl"/>
        </w:rPr>
        <w:t xml:space="preserve">Funciones geográficas </w:t>
      </w:r>
      <w:r w:rsidRPr="00795A30">
        <w:rPr>
          <w:i/>
          <w:lang w:val="es-ES_tradnl"/>
        </w:rPr>
        <w:t>G</w:t>
      </w:r>
      <w:r w:rsidRPr="00795A30">
        <w:rPr>
          <w:i/>
          <w:position w:val="-4"/>
          <w:sz w:val="14"/>
          <w:lang w:val="es-ES_tradnl"/>
        </w:rPr>
        <w:t>k</w:t>
      </w:r>
      <w:r w:rsidRPr="00795A30">
        <w:rPr>
          <w:rFonts w:ascii="Tms Rmn" w:hAnsi="Tms Rmn"/>
          <w:sz w:val="12"/>
          <w:lang w:val="es-ES_tradnl"/>
        </w:rPr>
        <w:t> </w:t>
      </w:r>
      <w:r w:rsidRPr="00795A30">
        <w:rPr>
          <w:lang w:val="es-ES_tradnl"/>
        </w:rPr>
        <w:t>(</w:t>
      </w:r>
      <w:r w:rsidRPr="00795A30">
        <w:rPr>
          <w:lang w:val="es-ES_tradnl"/>
        </w:rPr>
        <w:sym w:font="Symbol" w:char="F06C"/>
      </w:r>
      <w:r w:rsidRPr="00795A30">
        <w:rPr>
          <w:lang w:val="es-ES_tradnl"/>
        </w:rPr>
        <w:t xml:space="preserve">, </w:t>
      </w:r>
      <w:r w:rsidRPr="00795A30">
        <w:rPr>
          <w:lang w:val="es-ES_tradnl"/>
        </w:rPr>
        <w:sym w:font="Symbol" w:char="F071"/>
      </w:r>
      <w:r w:rsidRPr="00795A30">
        <w:rPr>
          <w:lang w:val="es-ES_tradnl"/>
        </w:rPr>
        <w:t>)</w:t>
      </w:r>
    </w:p>
    <w:p w14:paraId="0C0CF1D7" w14:textId="77777777" w:rsidR="001D4062" w:rsidRPr="00795A30" w:rsidRDefault="001D4062" w:rsidP="001D4062">
      <w:pPr>
        <w:pStyle w:val="Blanc"/>
        <w:rPr>
          <w:sz w:val="8"/>
          <w:lang w:val="es-ES_tradnl"/>
        </w:rPr>
      </w:pPr>
    </w:p>
    <w:p w14:paraId="67A66BEB" w14:textId="77777777" w:rsidR="001D4062" w:rsidRPr="00795A30" w:rsidRDefault="001D4062" w:rsidP="001D4062">
      <w:pPr>
        <w:keepNext/>
        <w:keepLines/>
        <w:jc w:val="center"/>
        <w:rPr>
          <w:lang w:val="es-ES_tradnl"/>
        </w:rPr>
      </w:pPr>
      <w:r w:rsidRPr="00795A30">
        <w:rPr>
          <w:lang w:val="es-ES_tradnl"/>
        </w:rPr>
        <w:t>(</w:t>
      </w:r>
      <w:r w:rsidRPr="00795A30">
        <w:rPr>
          <w:i/>
          <w:lang w:val="es-ES_tradnl"/>
        </w:rPr>
        <w:t>X</w:t>
      </w:r>
      <w:r w:rsidRPr="00795A30">
        <w:rPr>
          <w:lang w:val="es-ES_tradnl"/>
        </w:rPr>
        <w:t xml:space="preserve"> es función de </w:t>
      </w:r>
      <w:r w:rsidRPr="00795A30">
        <w:rPr>
          <w:lang w:val="es-ES_tradnl"/>
        </w:rPr>
        <w:sym w:font="Symbol" w:char="F06C"/>
      </w:r>
      <w:r w:rsidRPr="00795A30">
        <w:rPr>
          <w:lang w:val="es-ES_tradnl"/>
        </w:rPr>
        <w:t xml:space="preserve"> y de </w:t>
      </w:r>
      <w:r w:rsidRPr="00795A30">
        <w:rPr>
          <w:lang w:val="es-ES_tradnl"/>
        </w:rPr>
        <w:sym w:font="Symbol" w:char="F071"/>
      </w:r>
      <w:r w:rsidRPr="00795A30">
        <w:rPr>
          <w:lang w:val="es-ES_tradnl"/>
        </w:rPr>
        <w:t xml:space="preserve">, </w:t>
      </w:r>
      <w:r w:rsidRPr="00795A30">
        <w:rPr>
          <w:i/>
          <w:lang w:val="es-ES_tradnl"/>
        </w:rPr>
        <w:t>m</w:t>
      </w:r>
      <w:r w:rsidRPr="00795A30">
        <w:rPr>
          <w:lang w:val="es-ES_tradnl"/>
        </w:rPr>
        <w:t xml:space="preserve"> es el orden máximo en longitud)</w:t>
      </w:r>
    </w:p>
    <w:p w14:paraId="7686F3A7" w14:textId="77777777" w:rsidR="001D4062" w:rsidRPr="00795A30" w:rsidRDefault="001D4062" w:rsidP="001D4062">
      <w:pPr>
        <w:pStyle w:val="Equation"/>
        <w:rPr>
          <w:sz w:val="22"/>
          <w:szCs w:val="22"/>
          <w:lang w:val="es-ES_tradnl"/>
        </w:rPr>
      </w:pPr>
      <w:r w:rsidRPr="00795A30">
        <w:rPr>
          <w:lang w:val="es-ES_tradnl"/>
        </w:rPr>
        <w:tab/>
      </w:r>
      <w:r w:rsidRPr="00795A30">
        <w:rPr>
          <w:lang w:val="es-ES_tradnl"/>
        </w:rPr>
        <w:tab/>
      </w:r>
      <w:r w:rsidRPr="00795A30">
        <w:rPr>
          <w:position w:val="-24"/>
          <w:lang w:val="es-ES_tradnl"/>
        </w:rPr>
        <w:object w:dxaOrig="4260" w:dyaOrig="660" w14:anchorId="48851A03">
          <v:shape id="_x0000_i1030" type="#_x0000_t75" style="width:212.8pt;height:33.3pt" o:ole="">
            <v:imagedata r:id="rId25" o:title=""/>
          </v:shape>
          <o:OLEObject Type="Embed" ProgID="Equation.3" ShapeID="_x0000_i1030" DrawAspect="Content" ObjectID="_1774686019" r:id="rId26"/>
        </w:object>
      </w:r>
    </w:p>
    <w:p w14:paraId="323E5357" w14:textId="77777777" w:rsidR="001D4062" w:rsidRPr="00795A30" w:rsidRDefault="001D4062" w:rsidP="001D4062">
      <w:pPr>
        <w:pStyle w:val="Blanc"/>
        <w:rPr>
          <w:lang w:val="es-ES_tradnl"/>
        </w:rPr>
      </w:pPr>
    </w:p>
    <w:tbl>
      <w:tblPr>
        <w:tblW w:w="9639" w:type="dxa"/>
        <w:jc w:val="center"/>
        <w:tblLayout w:type="fixed"/>
        <w:tblLook w:val="0000" w:firstRow="0" w:lastRow="0" w:firstColumn="0" w:lastColumn="0" w:noHBand="0" w:noVBand="0"/>
      </w:tblPr>
      <w:tblGrid>
        <w:gridCol w:w="394"/>
        <w:gridCol w:w="1120"/>
        <w:gridCol w:w="786"/>
        <w:gridCol w:w="1386"/>
        <w:gridCol w:w="884"/>
        <w:gridCol w:w="1790"/>
        <w:gridCol w:w="586"/>
        <w:gridCol w:w="992"/>
        <w:gridCol w:w="1701"/>
      </w:tblGrid>
      <w:tr w:rsidR="001D4062" w:rsidRPr="00795A30" w14:paraId="5D6EB3A4"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vAlign w:val="center"/>
          </w:tcPr>
          <w:p w14:paraId="1C100C3F" w14:textId="77777777" w:rsidR="001D4062" w:rsidRPr="00795A30" w:rsidRDefault="001D4062" w:rsidP="003557F5">
            <w:pPr>
              <w:pStyle w:val="Tabletext"/>
              <w:jc w:val="center"/>
              <w:rPr>
                <w:i/>
                <w:iCs/>
                <w:lang w:val="es-ES_tradnl"/>
              </w:rPr>
            </w:pPr>
            <w:r w:rsidRPr="00795A30">
              <w:rPr>
                <w:i/>
                <w:iCs/>
                <w:lang w:val="es-ES_tradnl"/>
              </w:rPr>
              <w:t>k</w:t>
            </w:r>
          </w:p>
        </w:tc>
        <w:tc>
          <w:tcPr>
            <w:tcW w:w="1120" w:type="dxa"/>
            <w:tcBorders>
              <w:top w:val="single" w:sz="6" w:space="0" w:color="auto"/>
              <w:left w:val="single" w:sz="6" w:space="0" w:color="auto"/>
              <w:bottom w:val="single" w:sz="6" w:space="0" w:color="auto"/>
              <w:right w:val="single" w:sz="6" w:space="0" w:color="auto"/>
            </w:tcBorders>
            <w:vAlign w:val="center"/>
          </w:tcPr>
          <w:p w14:paraId="2EB285FC" w14:textId="77777777" w:rsidR="001D4062" w:rsidRPr="00795A30" w:rsidRDefault="001D4062" w:rsidP="003557F5">
            <w:pPr>
              <w:pStyle w:val="Tabletext"/>
              <w:jc w:val="center"/>
              <w:rPr>
                <w:lang w:val="es-ES_tradnl"/>
              </w:rPr>
            </w:pPr>
            <w:r w:rsidRPr="00795A30">
              <w:rPr>
                <w:lang w:val="es-ES_tradnl"/>
              </w:rPr>
              <w:t>Variación principal en latitud</w:t>
            </w:r>
          </w:p>
        </w:tc>
        <w:tc>
          <w:tcPr>
            <w:tcW w:w="786" w:type="dxa"/>
            <w:tcBorders>
              <w:top w:val="single" w:sz="6" w:space="0" w:color="auto"/>
              <w:left w:val="single" w:sz="6" w:space="0" w:color="auto"/>
              <w:bottom w:val="single" w:sz="6" w:space="0" w:color="auto"/>
              <w:right w:val="single" w:sz="6" w:space="0" w:color="auto"/>
            </w:tcBorders>
            <w:vAlign w:val="center"/>
          </w:tcPr>
          <w:p w14:paraId="11CAD7C3" w14:textId="77777777" w:rsidR="001D4062" w:rsidRPr="00795A30" w:rsidRDefault="001D4062" w:rsidP="003557F5">
            <w:pPr>
              <w:pStyle w:val="Tabletext"/>
              <w:jc w:val="center"/>
              <w:rPr>
                <w:lang w:val="es-ES_tradnl"/>
              </w:rPr>
            </w:pPr>
            <w:r w:rsidRPr="00795A30">
              <w:rPr>
                <w:i/>
                <w:iCs/>
                <w:lang w:val="es-ES_tradnl"/>
              </w:rPr>
              <w:t>k</w:t>
            </w:r>
          </w:p>
        </w:tc>
        <w:tc>
          <w:tcPr>
            <w:tcW w:w="1386" w:type="dxa"/>
            <w:tcBorders>
              <w:top w:val="single" w:sz="6" w:space="0" w:color="auto"/>
              <w:left w:val="single" w:sz="6" w:space="0" w:color="auto"/>
              <w:bottom w:val="single" w:sz="6" w:space="0" w:color="auto"/>
              <w:right w:val="single" w:sz="6" w:space="0" w:color="auto"/>
            </w:tcBorders>
            <w:vAlign w:val="center"/>
          </w:tcPr>
          <w:p w14:paraId="2DC404B2" w14:textId="77777777" w:rsidR="001D4062" w:rsidRPr="00795A30" w:rsidRDefault="001D4062" w:rsidP="003557F5">
            <w:pPr>
              <w:pStyle w:val="Tabletext"/>
              <w:jc w:val="center"/>
              <w:rPr>
                <w:lang w:val="es-ES_tradnl"/>
              </w:rPr>
            </w:pPr>
            <w:r w:rsidRPr="00795A30">
              <w:rPr>
                <w:lang w:val="es-ES_tradnl"/>
              </w:rPr>
              <w:t xml:space="preserve">Primer orden </w:t>
            </w:r>
            <w:r w:rsidRPr="00795A30">
              <w:rPr>
                <w:lang w:val="es-ES_tradnl"/>
              </w:rPr>
              <w:br/>
              <w:t>en longitud</w:t>
            </w:r>
          </w:p>
        </w:tc>
        <w:tc>
          <w:tcPr>
            <w:tcW w:w="884" w:type="dxa"/>
            <w:tcBorders>
              <w:top w:val="single" w:sz="6" w:space="0" w:color="auto"/>
              <w:left w:val="single" w:sz="6" w:space="0" w:color="auto"/>
              <w:bottom w:val="single" w:sz="6" w:space="0" w:color="auto"/>
              <w:right w:val="single" w:sz="6" w:space="0" w:color="auto"/>
            </w:tcBorders>
            <w:vAlign w:val="center"/>
          </w:tcPr>
          <w:p w14:paraId="53F4E4A0" w14:textId="77777777" w:rsidR="001D4062" w:rsidRPr="00795A30" w:rsidRDefault="001D4062" w:rsidP="003557F5">
            <w:pPr>
              <w:pStyle w:val="Tabletext"/>
              <w:jc w:val="center"/>
              <w:rPr>
                <w:lang w:val="es-ES_tradnl"/>
              </w:rPr>
            </w:pPr>
            <w:r w:rsidRPr="00795A30">
              <w:rPr>
                <w:i/>
                <w:iCs/>
                <w:lang w:val="es-ES_tradnl"/>
              </w:rPr>
              <w:t>k</w:t>
            </w:r>
          </w:p>
        </w:tc>
        <w:tc>
          <w:tcPr>
            <w:tcW w:w="1790" w:type="dxa"/>
            <w:tcBorders>
              <w:top w:val="single" w:sz="6" w:space="0" w:color="auto"/>
              <w:left w:val="single" w:sz="6" w:space="0" w:color="auto"/>
              <w:bottom w:val="single" w:sz="6" w:space="0" w:color="auto"/>
              <w:right w:val="single" w:sz="6" w:space="0" w:color="auto"/>
            </w:tcBorders>
            <w:vAlign w:val="center"/>
          </w:tcPr>
          <w:p w14:paraId="74F39E4C" w14:textId="77777777" w:rsidR="001D4062" w:rsidRPr="00795A30" w:rsidRDefault="001D4062" w:rsidP="003557F5">
            <w:pPr>
              <w:pStyle w:val="Tabletext"/>
              <w:jc w:val="center"/>
              <w:rPr>
                <w:lang w:val="es-ES_tradnl"/>
              </w:rPr>
            </w:pPr>
            <w:r w:rsidRPr="00795A30">
              <w:rPr>
                <w:lang w:val="es-ES_tradnl"/>
              </w:rPr>
              <w:t>Segundo orden</w:t>
            </w:r>
            <w:r w:rsidRPr="00795A30">
              <w:rPr>
                <w:lang w:val="es-ES_tradnl"/>
              </w:rPr>
              <w:br/>
              <w:t>en longitud</w:t>
            </w:r>
          </w:p>
        </w:tc>
        <w:tc>
          <w:tcPr>
            <w:tcW w:w="586" w:type="dxa"/>
            <w:tcBorders>
              <w:top w:val="single" w:sz="6" w:space="0" w:color="auto"/>
              <w:left w:val="single" w:sz="6" w:space="0" w:color="auto"/>
              <w:bottom w:val="single" w:sz="6" w:space="0" w:color="auto"/>
              <w:right w:val="single" w:sz="6" w:space="0" w:color="auto"/>
            </w:tcBorders>
            <w:vAlign w:val="center"/>
          </w:tcPr>
          <w:p w14:paraId="410CB116" w14:textId="77777777" w:rsidR="001D4062" w:rsidRPr="00795A30" w:rsidRDefault="001D4062" w:rsidP="003557F5">
            <w:pPr>
              <w:pStyle w:val="Tabletext"/>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vAlign w:val="center"/>
          </w:tcPr>
          <w:p w14:paraId="1EF26CFD" w14:textId="77777777" w:rsidR="001D4062" w:rsidRPr="00795A30" w:rsidRDefault="001D4062" w:rsidP="003557F5">
            <w:pPr>
              <w:pStyle w:val="Tabletext"/>
              <w:jc w:val="center"/>
              <w:rPr>
                <w:lang w:val="es-ES_tradnl"/>
              </w:rPr>
            </w:pPr>
            <w:r w:rsidRPr="00795A30">
              <w:rPr>
                <w:i/>
                <w:iCs/>
                <w:lang w:val="es-ES_tradnl"/>
              </w:rPr>
              <w:t>k</w:t>
            </w:r>
          </w:p>
        </w:tc>
        <w:tc>
          <w:tcPr>
            <w:tcW w:w="1701" w:type="dxa"/>
            <w:tcBorders>
              <w:top w:val="single" w:sz="6" w:space="0" w:color="auto"/>
              <w:left w:val="single" w:sz="6" w:space="0" w:color="auto"/>
              <w:bottom w:val="single" w:sz="6" w:space="0" w:color="auto"/>
              <w:right w:val="single" w:sz="6" w:space="0" w:color="auto"/>
            </w:tcBorders>
            <w:vAlign w:val="center"/>
          </w:tcPr>
          <w:p w14:paraId="554BF123" w14:textId="77777777" w:rsidR="001D4062" w:rsidRPr="00795A30" w:rsidRDefault="001D4062" w:rsidP="003557F5">
            <w:pPr>
              <w:pStyle w:val="Tabletext"/>
              <w:jc w:val="center"/>
              <w:rPr>
                <w:lang w:val="es-ES_tradnl"/>
              </w:rPr>
            </w:pPr>
            <w:r w:rsidRPr="00795A30">
              <w:rPr>
                <w:i/>
                <w:iCs/>
                <w:lang w:val="es-ES_tradnl"/>
              </w:rPr>
              <w:t>m</w:t>
            </w:r>
            <w:r w:rsidRPr="00795A30">
              <w:rPr>
                <w:lang w:val="es-ES_tradnl"/>
              </w:rPr>
              <w:t xml:space="preserve"> orden</w:t>
            </w:r>
            <w:r w:rsidRPr="00795A30">
              <w:rPr>
                <w:lang w:val="es-ES_tradnl"/>
              </w:rPr>
              <w:br/>
              <w:t>en longitud</w:t>
            </w:r>
          </w:p>
        </w:tc>
      </w:tr>
      <w:tr w:rsidR="001D4062" w:rsidRPr="00795A30" w14:paraId="1940063C"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7AEE71F1" w14:textId="77777777" w:rsidR="001D4062" w:rsidRPr="00795A30" w:rsidRDefault="001D4062" w:rsidP="003557F5">
            <w:pPr>
              <w:pStyle w:val="Tabletext"/>
              <w:keepNext/>
              <w:keepLines/>
              <w:jc w:val="center"/>
              <w:rPr>
                <w:lang w:val="es-ES_tradnl"/>
              </w:rPr>
            </w:pPr>
            <w:r w:rsidRPr="00795A30">
              <w:rPr>
                <w:lang w:val="es-ES_tradnl"/>
              </w:rPr>
              <w:t>0</w:t>
            </w:r>
          </w:p>
        </w:tc>
        <w:tc>
          <w:tcPr>
            <w:tcW w:w="1120" w:type="dxa"/>
            <w:tcBorders>
              <w:top w:val="single" w:sz="6" w:space="0" w:color="auto"/>
              <w:left w:val="single" w:sz="6" w:space="0" w:color="auto"/>
              <w:bottom w:val="single" w:sz="6" w:space="0" w:color="auto"/>
              <w:right w:val="single" w:sz="6" w:space="0" w:color="auto"/>
            </w:tcBorders>
          </w:tcPr>
          <w:p w14:paraId="289622D0" w14:textId="77777777" w:rsidR="001D4062" w:rsidRPr="00795A30" w:rsidRDefault="001D4062" w:rsidP="003557F5">
            <w:pPr>
              <w:pStyle w:val="Tabletext"/>
              <w:keepNext/>
              <w:keepLines/>
              <w:jc w:val="center"/>
              <w:rPr>
                <w:lang w:val="es-ES_tradnl"/>
              </w:rPr>
            </w:pPr>
            <w:r w:rsidRPr="00795A30">
              <w:rPr>
                <w:lang w:val="es-ES_tradnl"/>
              </w:rPr>
              <w:t>1</w:t>
            </w:r>
          </w:p>
        </w:tc>
        <w:tc>
          <w:tcPr>
            <w:tcW w:w="786" w:type="dxa"/>
            <w:tcBorders>
              <w:top w:val="single" w:sz="6" w:space="0" w:color="auto"/>
              <w:left w:val="single" w:sz="6" w:space="0" w:color="auto"/>
              <w:bottom w:val="single" w:sz="6" w:space="0" w:color="auto"/>
              <w:right w:val="single" w:sz="6" w:space="0" w:color="auto"/>
            </w:tcBorders>
          </w:tcPr>
          <w:p w14:paraId="22C24D92"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0</w:t>
            </w:r>
            <w:r w:rsidRPr="00795A30">
              <w:rPr>
                <w:lang w:val="es-ES_tradnl"/>
              </w:rPr>
              <w:t xml:space="preserve"> </w:t>
            </w:r>
            <w:r w:rsidRPr="00795A30">
              <w:rPr>
                <w:rFonts w:ascii="Symbol" w:hAnsi="Symbol"/>
                <w:lang w:val="es-ES_tradnl"/>
              </w:rPr>
              <w:t></w:t>
            </w:r>
            <w:r w:rsidRPr="00795A30">
              <w:rPr>
                <w:lang w:val="es-ES_tradnl"/>
              </w:rPr>
              <w:t xml:space="preserve"> 1</w:t>
            </w:r>
          </w:p>
        </w:tc>
        <w:tc>
          <w:tcPr>
            <w:tcW w:w="1386" w:type="dxa"/>
            <w:tcBorders>
              <w:top w:val="single" w:sz="6" w:space="0" w:color="auto"/>
              <w:left w:val="single" w:sz="6" w:space="0" w:color="auto"/>
              <w:bottom w:val="single" w:sz="6" w:space="0" w:color="auto"/>
              <w:right w:val="single" w:sz="6" w:space="0" w:color="auto"/>
            </w:tcBorders>
          </w:tcPr>
          <w:p w14:paraId="1326A2DF" w14:textId="77777777" w:rsidR="001D4062" w:rsidRPr="00795A30" w:rsidRDefault="001D4062" w:rsidP="003557F5">
            <w:pPr>
              <w:pStyle w:val="Tabletext"/>
              <w:keepNext/>
              <w:keepLines/>
              <w:jc w:val="center"/>
              <w:rPr>
                <w:lang w:val="es-ES_tradnl"/>
              </w:rPr>
            </w:pPr>
            <w:r w:rsidRPr="00795A30">
              <w:rPr>
                <w:lang w:val="es-ES_tradnl"/>
              </w:rPr>
              <w:t xml:space="preserve">cos </w:t>
            </w:r>
            <w:r w:rsidRPr="00795A30">
              <w:rPr>
                <w:rFonts w:ascii="Symbol" w:hAnsi="Symbol"/>
                <w:lang w:val="es-ES_tradnl"/>
              </w:rPr>
              <w:t></w:t>
            </w:r>
            <w:r w:rsidRPr="00795A30">
              <w:rPr>
                <w:lang w:val="es-ES_tradnl"/>
              </w:rPr>
              <w:t xml:space="preserve"> </w:t>
            </w:r>
            <w:proofErr w:type="spellStart"/>
            <w:r w:rsidRPr="00795A30">
              <w:rPr>
                <w:lang w:val="es-ES_tradnl"/>
              </w:rPr>
              <w:t>cos</w:t>
            </w:r>
            <w:proofErr w:type="spellEnd"/>
            <w:r w:rsidRPr="00795A30">
              <w:rPr>
                <w:lang w:val="es-ES_tradnl"/>
              </w:rPr>
              <w:t xml:space="preserve">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4C430DC4"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1</w:t>
            </w:r>
          </w:p>
        </w:tc>
        <w:tc>
          <w:tcPr>
            <w:tcW w:w="1790" w:type="dxa"/>
            <w:tcBorders>
              <w:top w:val="single" w:sz="6" w:space="0" w:color="auto"/>
              <w:left w:val="single" w:sz="6" w:space="0" w:color="auto"/>
              <w:bottom w:val="single" w:sz="6" w:space="0" w:color="auto"/>
              <w:right w:val="single" w:sz="6" w:space="0" w:color="auto"/>
            </w:tcBorders>
          </w:tcPr>
          <w:p w14:paraId="4374005B" w14:textId="77777777" w:rsidR="001D4062" w:rsidRPr="00795A30" w:rsidRDefault="001D4062" w:rsidP="003557F5">
            <w:pPr>
              <w:pStyle w:val="Tabletext"/>
              <w:keepNext/>
              <w:keepLines/>
              <w:jc w:val="center"/>
              <w:rPr>
                <w:lang w:val="es-ES_tradnl"/>
              </w:rPr>
            </w:pPr>
            <w:r w:rsidRPr="00795A30">
              <w:rPr>
                <w:lang w:val="es-ES_tradnl"/>
              </w:rPr>
              <w:t>cos</w:t>
            </w:r>
            <w:r w:rsidRPr="00795A30">
              <w:rPr>
                <w:position w:val="6"/>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cos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543E68F7"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794DB7A0" w14:textId="77777777" w:rsidR="001D4062" w:rsidRPr="00795A30" w:rsidRDefault="001D4062" w:rsidP="003557F5">
            <w:pPr>
              <w:pStyle w:val="Tabletext"/>
              <w:keepNext/>
              <w:keepLines/>
              <w:jc w:val="center"/>
              <w:rPr>
                <w:lang w:val="es-ES_tradnl"/>
              </w:rPr>
            </w:pPr>
            <w:r w:rsidRPr="00795A30">
              <w:rPr>
                <w:i/>
                <w:lang w:val="es-ES_tradnl"/>
              </w:rPr>
              <w:t>k</w:t>
            </w:r>
            <w:r w:rsidRPr="00795A30">
              <w:rPr>
                <w:i/>
                <w:position w:val="-4"/>
                <w:sz w:val="14"/>
                <w:lang w:val="es-ES_tradnl"/>
              </w:rPr>
              <w:t>m–</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1</w:t>
            </w:r>
          </w:p>
        </w:tc>
        <w:tc>
          <w:tcPr>
            <w:tcW w:w="1701" w:type="dxa"/>
            <w:tcBorders>
              <w:top w:val="single" w:sz="6" w:space="0" w:color="auto"/>
              <w:left w:val="single" w:sz="6" w:space="0" w:color="auto"/>
              <w:bottom w:val="single" w:sz="6" w:space="0" w:color="auto"/>
              <w:right w:val="single" w:sz="6" w:space="0" w:color="auto"/>
            </w:tcBorders>
          </w:tcPr>
          <w:p w14:paraId="358A648B" w14:textId="77777777" w:rsidR="001D4062" w:rsidRPr="00795A30" w:rsidRDefault="001D4062" w:rsidP="003557F5">
            <w:pPr>
              <w:pStyle w:val="Tabletext"/>
              <w:keepNext/>
              <w:keepLines/>
              <w:jc w:val="center"/>
              <w:rPr>
                <w:lang w:val="es-ES_tradnl"/>
              </w:rPr>
            </w:pPr>
            <w:r w:rsidRPr="00795A30">
              <w:rPr>
                <w:lang w:val="es-ES_tradnl"/>
              </w:rPr>
              <w:t>cos</w:t>
            </w:r>
            <w:r w:rsidRPr="00795A30">
              <w:rPr>
                <w:i/>
                <w:position w:val="6"/>
                <w:sz w:val="14"/>
                <w:lang w:val="es-ES_tradnl"/>
              </w:rPr>
              <w:t>m</w:t>
            </w:r>
            <w:r w:rsidRPr="00795A30">
              <w:rPr>
                <w:lang w:val="es-ES_tradnl"/>
              </w:rPr>
              <w:t xml:space="preserve"> </w:t>
            </w:r>
            <w:r w:rsidRPr="00795A30">
              <w:rPr>
                <w:rFonts w:ascii="Symbol" w:hAnsi="Symbol"/>
                <w:lang w:val="es-ES_tradnl"/>
              </w:rPr>
              <w:t></w:t>
            </w:r>
            <w:r w:rsidRPr="00795A30">
              <w:rPr>
                <w:lang w:val="es-ES_tradnl"/>
              </w:rPr>
              <w:t xml:space="preserve"> cos </w:t>
            </w:r>
            <w:r w:rsidRPr="00795A30">
              <w:rPr>
                <w:i/>
                <w:lang w:val="es-ES_tradnl"/>
              </w:rPr>
              <w:t>m</w:t>
            </w:r>
            <w:r w:rsidRPr="00795A30">
              <w:rPr>
                <w:lang w:val="es-ES_tradnl"/>
              </w:rPr>
              <w:t xml:space="preserve"> </w:t>
            </w:r>
            <w:r w:rsidRPr="00795A30">
              <w:rPr>
                <w:rFonts w:ascii="Symbol" w:hAnsi="Symbol"/>
                <w:lang w:val="es-ES_tradnl"/>
              </w:rPr>
              <w:t></w:t>
            </w:r>
          </w:p>
        </w:tc>
      </w:tr>
      <w:tr w:rsidR="001D4062" w:rsidRPr="00795A30" w14:paraId="16003957"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483BE830" w14:textId="77777777" w:rsidR="001D4062" w:rsidRPr="00795A30" w:rsidRDefault="001D4062" w:rsidP="003557F5">
            <w:pPr>
              <w:pStyle w:val="Tabletext"/>
              <w:keepNext/>
              <w:keepLines/>
              <w:jc w:val="center"/>
              <w:rPr>
                <w:lang w:val="es-ES_tradnl"/>
              </w:rPr>
            </w:pPr>
            <w:r w:rsidRPr="00795A30">
              <w:rPr>
                <w:lang w:val="es-ES_tradnl"/>
              </w:rPr>
              <w:t>1</w:t>
            </w:r>
          </w:p>
        </w:tc>
        <w:tc>
          <w:tcPr>
            <w:tcW w:w="1120" w:type="dxa"/>
            <w:tcBorders>
              <w:top w:val="single" w:sz="6" w:space="0" w:color="auto"/>
              <w:left w:val="single" w:sz="6" w:space="0" w:color="auto"/>
              <w:bottom w:val="single" w:sz="6" w:space="0" w:color="auto"/>
              <w:right w:val="single" w:sz="6" w:space="0" w:color="auto"/>
            </w:tcBorders>
          </w:tcPr>
          <w:p w14:paraId="3D4762B6" w14:textId="77777777" w:rsidR="001D4062" w:rsidRPr="00795A30" w:rsidRDefault="001D4062" w:rsidP="003557F5">
            <w:pPr>
              <w:pStyle w:val="Tabletext"/>
              <w:keepNext/>
              <w:keepLines/>
              <w:jc w:val="center"/>
              <w:rPr>
                <w:lang w:val="es-ES_tradnl"/>
              </w:rPr>
            </w:pPr>
            <w:r w:rsidRPr="00795A30">
              <w:rPr>
                <w:lang w:val="es-ES_tradnl"/>
              </w:rPr>
              <w:t xml:space="preserve">sen </w:t>
            </w:r>
            <w:r w:rsidRPr="00795A30">
              <w:rPr>
                <w:i/>
                <w:lang w:val="es-ES_tradnl"/>
              </w:rPr>
              <w:t>X</w:t>
            </w:r>
          </w:p>
        </w:tc>
        <w:tc>
          <w:tcPr>
            <w:tcW w:w="786" w:type="dxa"/>
            <w:tcBorders>
              <w:top w:val="single" w:sz="6" w:space="0" w:color="auto"/>
              <w:left w:val="single" w:sz="6" w:space="0" w:color="auto"/>
              <w:bottom w:val="single" w:sz="6" w:space="0" w:color="auto"/>
              <w:right w:val="single" w:sz="6" w:space="0" w:color="auto"/>
            </w:tcBorders>
          </w:tcPr>
          <w:p w14:paraId="76A2C1D2"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0</w:t>
            </w:r>
            <w:r w:rsidRPr="00795A30">
              <w:rPr>
                <w:lang w:val="es-ES_tradnl"/>
              </w:rPr>
              <w:t xml:space="preserve"> </w:t>
            </w:r>
            <w:r w:rsidRPr="00795A30">
              <w:rPr>
                <w:rFonts w:ascii="Symbol" w:hAnsi="Symbol"/>
                <w:lang w:val="es-ES_tradnl"/>
              </w:rPr>
              <w:t></w:t>
            </w:r>
            <w:r w:rsidRPr="00795A30">
              <w:rPr>
                <w:lang w:val="es-ES_tradnl"/>
              </w:rPr>
              <w:t xml:space="preserve"> 2</w:t>
            </w:r>
          </w:p>
        </w:tc>
        <w:tc>
          <w:tcPr>
            <w:tcW w:w="1386" w:type="dxa"/>
            <w:tcBorders>
              <w:top w:val="single" w:sz="6" w:space="0" w:color="auto"/>
              <w:left w:val="single" w:sz="6" w:space="0" w:color="auto"/>
              <w:bottom w:val="single" w:sz="6" w:space="0" w:color="auto"/>
              <w:right w:val="single" w:sz="6" w:space="0" w:color="auto"/>
            </w:tcBorders>
          </w:tcPr>
          <w:p w14:paraId="5CF29018" w14:textId="77777777" w:rsidR="001D4062" w:rsidRPr="00795A30" w:rsidRDefault="001D4062" w:rsidP="003557F5">
            <w:pPr>
              <w:pStyle w:val="Tabletext"/>
              <w:keepNext/>
              <w:keepLines/>
              <w:jc w:val="center"/>
              <w:rPr>
                <w:lang w:val="es-ES_tradnl"/>
              </w:rPr>
            </w:pPr>
            <w:r w:rsidRPr="00795A30">
              <w:rPr>
                <w:lang w:val="es-ES_tradnl"/>
              </w:rPr>
              <w:t xml:space="preserve">cos </w:t>
            </w:r>
            <w:r w:rsidRPr="00795A30">
              <w:rPr>
                <w:rFonts w:ascii="Symbol" w:hAnsi="Symbol"/>
                <w:lang w:val="es-ES_tradnl"/>
              </w:rPr>
              <w:t></w:t>
            </w:r>
            <w:r w:rsidRPr="00795A30">
              <w:rPr>
                <w:lang w:val="es-ES_tradnl"/>
              </w:rPr>
              <w:t xml:space="preserve"> sen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608EDDD4"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2</w:t>
            </w:r>
          </w:p>
        </w:tc>
        <w:tc>
          <w:tcPr>
            <w:tcW w:w="1790" w:type="dxa"/>
            <w:tcBorders>
              <w:top w:val="single" w:sz="6" w:space="0" w:color="auto"/>
              <w:left w:val="single" w:sz="6" w:space="0" w:color="auto"/>
              <w:bottom w:val="single" w:sz="6" w:space="0" w:color="auto"/>
              <w:right w:val="single" w:sz="6" w:space="0" w:color="auto"/>
            </w:tcBorders>
          </w:tcPr>
          <w:p w14:paraId="63E10A8B" w14:textId="77777777" w:rsidR="001D4062" w:rsidRPr="00795A30" w:rsidRDefault="001D4062" w:rsidP="003557F5">
            <w:pPr>
              <w:pStyle w:val="Tabletext"/>
              <w:keepNext/>
              <w:keepLines/>
              <w:jc w:val="center"/>
              <w:rPr>
                <w:lang w:val="es-ES_tradnl"/>
              </w:rPr>
            </w:pPr>
            <w:r w:rsidRPr="00795A30">
              <w:rPr>
                <w:lang w:val="es-ES_tradnl"/>
              </w:rPr>
              <w:t>cos</w:t>
            </w:r>
            <w:r w:rsidRPr="00795A30">
              <w:rPr>
                <w:position w:val="6"/>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sen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4B5E725A"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0155CA34" w14:textId="77777777" w:rsidR="001D4062" w:rsidRPr="00795A30" w:rsidRDefault="001D4062" w:rsidP="003557F5">
            <w:pPr>
              <w:pStyle w:val="Tabletext"/>
              <w:keepNext/>
              <w:keepLines/>
              <w:jc w:val="center"/>
              <w:rPr>
                <w:lang w:val="es-ES_tradnl"/>
              </w:rPr>
            </w:pPr>
            <w:r w:rsidRPr="00795A30">
              <w:rPr>
                <w:i/>
                <w:lang w:val="es-ES_tradnl"/>
              </w:rPr>
              <w:t>k</w:t>
            </w:r>
            <w:r w:rsidRPr="00795A30">
              <w:rPr>
                <w:i/>
                <w:position w:val="-4"/>
                <w:sz w:val="14"/>
                <w:lang w:val="es-ES_tradnl"/>
              </w:rPr>
              <w:t>m–</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2</w:t>
            </w:r>
          </w:p>
        </w:tc>
        <w:tc>
          <w:tcPr>
            <w:tcW w:w="1701" w:type="dxa"/>
            <w:tcBorders>
              <w:top w:val="single" w:sz="6" w:space="0" w:color="auto"/>
              <w:left w:val="single" w:sz="6" w:space="0" w:color="auto"/>
              <w:bottom w:val="single" w:sz="6" w:space="0" w:color="auto"/>
              <w:right w:val="single" w:sz="6" w:space="0" w:color="auto"/>
            </w:tcBorders>
          </w:tcPr>
          <w:p w14:paraId="533AE8C2" w14:textId="77777777" w:rsidR="001D4062" w:rsidRPr="00795A30" w:rsidRDefault="001D4062" w:rsidP="003557F5">
            <w:pPr>
              <w:pStyle w:val="Tabletext"/>
              <w:keepNext/>
              <w:keepLines/>
              <w:jc w:val="center"/>
              <w:rPr>
                <w:lang w:val="es-ES_tradnl"/>
              </w:rPr>
            </w:pPr>
            <w:r w:rsidRPr="00795A30">
              <w:rPr>
                <w:lang w:val="es-ES_tradnl"/>
              </w:rPr>
              <w:t>cos</w:t>
            </w:r>
            <w:r w:rsidRPr="00795A30">
              <w:rPr>
                <w:i/>
                <w:position w:val="6"/>
                <w:sz w:val="14"/>
                <w:lang w:val="es-ES_tradnl"/>
              </w:rPr>
              <w:t>m</w:t>
            </w:r>
            <w:r w:rsidRPr="00795A30">
              <w:rPr>
                <w:lang w:val="es-ES_tradnl"/>
              </w:rPr>
              <w:t xml:space="preserve"> </w:t>
            </w:r>
            <w:r w:rsidRPr="00795A30">
              <w:rPr>
                <w:rFonts w:ascii="Symbol" w:hAnsi="Symbol"/>
                <w:lang w:val="es-ES_tradnl"/>
              </w:rPr>
              <w:t></w:t>
            </w:r>
            <w:r w:rsidRPr="00795A30">
              <w:rPr>
                <w:lang w:val="es-ES_tradnl"/>
              </w:rPr>
              <w:t xml:space="preserve"> sen </w:t>
            </w:r>
            <w:r w:rsidRPr="00795A30">
              <w:rPr>
                <w:i/>
                <w:lang w:val="es-ES_tradnl"/>
              </w:rPr>
              <w:t>m</w:t>
            </w:r>
            <w:r w:rsidRPr="00795A30">
              <w:rPr>
                <w:lang w:val="es-ES_tradnl"/>
              </w:rPr>
              <w:t xml:space="preserve"> </w:t>
            </w:r>
            <w:r w:rsidRPr="00795A30">
              <w:rPr>
                <w:rFonts w:ascii="Symbol" w:hAnsi="Symbol"/>
                <w:lang w:val="es-ES_tradnl"/>
              </w:rPr>
              <w:t></w:t>
            </w:r>
          </w:p>
        </w:tc>
      </w:tr>
      <w:tr w:rsidR="001D4062" w:rsidRPr="00C64EDC" w14:paraId="3F937369"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21A47BE6" w14:textId="77777777" w:rsidR="001D4062" w:rsidRPr="00795A30" w:rsidRDefault="001D4062" w:rsidP="003557F5">
            <w:pPr>
              <w:pStyle w:val="Tabletext"/>
              <w:keepNext/>
              <w:keepLines/>
              <w:jc w:val="center"/>
              <w:rPr>
                <w:lang w:val="es-ES_tradnl"/>
              </w:rPr>
            </w:pPr>
            <w:r w:rsidRPr="00795A30">
              <w:rPr>
                <w:lang w:val="es-ES_tradnl"/>
              </w:rPr>
              <w:t>2</w:t>
            </w:r>
          </w:p>
        </w:tc>
        <w:tc>
          <w:tcPr>
            <w:tcW w:w="1120" w:type="dxa"/>
            <w:tcBorders>
              <w:top w:val="single" w:sz="6" w:space="0" w:color="auto"/>
              <w:left w:val="single" w:sz="6" w:space="0" w:color="auto"/>
              <w:bottom w:val="single" w:sz="6" w:space="0" w:color="auto"/>
              <w:right w:val="single" w:sz="6" w:space="0" w:color="auto"/>
            </w:tcBorders>
          </w:tcPr>
          <w:p w14:paraId="3E31F05C" w14:textId="77777777" w:rsidR="001D4062" w:rsidRPr="00795A30" w:rsidRDefault="001D4062" w:rsidP="003557F5">
            <w:pPr>
              <w:pStyle w:val="Tabletext"/>
              <w:keepNext/>
              <w:keepLines/>
              <w:jc w:val="center"/>
              <w:rPr>
                <w:lang w:val="es-ES_tradnl"/>
              </w:rPr>
            </w:pPr>
            <w:r w:rsidRPr="00795A30">
              <w:rPr>
                <w:lang w:val="es-ES_tradnl"/>
              </w:rPr>
              <w:t>sen</w:t>
            </w:r>
            <w:r w:rsidRPr="00795A30">
              <w:rPr>
                <w:position w:val="4"/>
                <w:sz w:val="14"/>
                <w:lang w:val="es-ES_tradnl"/>
              </w:rPr>
              <w:t>2</w:t>
            </w:r>
            <w:r w:rsidRPr="00795A30">
              <w:rPr>
                <w:lang w:val="es-ES_tradnl"/>
              </w:rPr>
              <w:t xml:space="preserve"> </w:t>
            </w:r>
            <w:r w:rsidRPr="00795A30">
              <w:rPr>
                <w:i/>
                <w:lang w:val="es-ES_tradnl"/>
              </w:rPr>
              <w:t>X</w:t>
            </w:r>
          </w:p>
        </w:tc>
        <w:tc>
          <w:tcPr>
            <w:tcW w:w="786" w:type="dxa"/>
            <w:tcBorders>
              <w:top w:val="single" w:sz="6" w:space="0" w:color="auto"/>
              <w:left w:val="single" w:sz="6" w:space="0" w:color="auto"/>
              <w:bottom w:val="single" w:sz="6" w:space="0" w:color="auto"/>
              <w:right w:val="single" w:sz="6" w:space="0" w:color="auto"/>
            </w:tcBorders>
          </w:tcPr>
          <w:p w14:paraId="1CDED00B"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0</w:t>
            </w:r>
            <w:r w:rsidRPr="00795A30">
              <w:rPr>
                <w:lang w:val="es-ES_tradnl"/>
              </w:rPr>
              <w:t xml:space="preserve"> </w:t>
            </w:r>
            <w:r w:rsidRPr="00795A30">
              <w:rPr>
                <w:rFonts w:ascii="Symbol" w:hAnsi="Symbol"/>
                <w:lang w:val="es-ES_tradnl"/>
              </w:rPr>
              <w:t></w:t>
            </w:r>
            <w:r w:rsidRPr="00795A30">
              <w:rPr>
                <w:lang w:val="es-ES_tradnl"/>
              </w:rPr>
              <w:t xml:space="preserve"> 3</w:t>
            </w:r>
          </w:p>
        </w:tc>
        <w:tc>
          <w:tcPr>
            <w:tcW w:w="1386" w:type="dxa"/>
            <w:tcBorders>
              <w:top w:val="single" w:sz="6" w:space="0" w:color="auto"/>
              <w:left w:val="single" w:sz="6" w:space="0" w:color="auto"/>
              <w:bottom w:val="single" w:sz="6" w:space="0" w:color="auto"/>
              <w:right w:val="single" w:sz="6" w:space="0" w:color="auto"/>
            </w:tcBorders>
          </w:tcPr>
          <w:p w14:paraId="2ADFE893" w14:textId="77777777" w:rsidR="001D4062" w:rsidRPr="00795A30" w:rsidRDefault="001D4062" w:rsidP="003557F5">
            <w:pPr>
              <w:pStyle w:val="Tabletext"/>
              <w:keepNext/>
              <w:keepLines/>
              <w:jc w:val="center"/>
              <w:rPr>
                <w:lang w:val="es-ES_tradnl"/>
              </w:rPr>
            </w:pPr>
            <w:r w:rsidRPr="00795A30">
              <w:rPr>
                <w:lang w:val="es-ES_tradnl"/>
              </w:rPr>
              <w:t xml:space="preserve">sen </w:t>
            </w:r>
            <w:r w:rsidRPr="00795A30">
              <w:rPr>
                <w:i/>
                <w:lang w:val="es-ES_tradnl"/>
              </w:rPr>
              <w:t xml:space="preserve">X </w:t>
            </w:r>
            <w:r w:rsidRPr="00795A30">
              <w:rPr>
                <w:lang w:val="es-ES_tradnl"/>
              </w:rPr>
              <w:t>cos </w:t>
            </w:r>
            <w:r w:rsidRPr="00795A30">
              <w:rPr>
                <w:rFonts w:ascii="Symbol" w:hAnsi="Symbol"/>
                <w:lang w:val="es-ES_tradnl"/>
              </w:rPr>
              <w:t></w:t>
            </w:r>
            <w:r w:rsidRPr="00795A30">
              <w:rPr>
                <w:lang w:val="es-ES_tradnl"/>
              </w:rPr>
              <w:t xml:space="preserve"> cos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6AEA1A2E"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3</w:t>
            </w:r>
          </w:p>
        </w:tc>
        <w:tc>
          <w:tcPr>
            <w:tcW w:w="1790" w:type="dxa"/>
            <w:tcBorders>
              <w:top w:val="single" w:sz="6" w:space="0" w:color="auto"/>
              <w:left w:val="single" w:sz="6" w:space="0" w:color="auto"/>
              <w:bottom w:val="single" w:sz="6" w:space="0" w:color="auto"/>
              <w:right w:val="single" w:sz="6" w:space="0" w:color="auto"/>
            </w:tcBorders>
          </w:tcPr>
          <w:p w14:paraId="31FB3B31" w14:textId="77777777" w:rsidR="001D4062" w:rsidRPr="00795A30" w:rsidRDefault="001D4062" w:rsidP="003557F5">
            <w:pPr>
              <w:pStyle w:val="Tabletext"/>
              <w:keepNext/>
              <w:keepLines/>
              <w:jc w:val="center"/>
              <w:rPr>
                <w:lang w:val="es-ES_tradnl"/>
              </w:rPr>
            </w:pPr>
            <w:r w:rsidRPr="00795A30">
              <w:rPr>
                <w:lang w:val="es-ES_tradnl"/>
              </w:rPr>
              <w:t xml:space="preserve">sen </w:t>
            </w:r>
            <w:r w:rsidRPr="00795A30">
              <w:rPr>
                <w:i/>
                <w:lang w:val="es-ES_tradnl"/>
              </w:rPr>
              <w:t xml:space="preserve">X </w:t>
            </w:r>
            <w:r w:rsidRPr="00795A30">
              <w:rPr>
                <w:lang w:val="es-ES_tradnl"/>
              </w:rPr>
              <w:t>cos</w:t>
            </w:r>
            <w:r w:rsidRPr="00795A30">
              <w:rPr>
                <w:position w:val="6"/>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cos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0E1A909C"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2C2A60ED" w14:textId="77777777" w:rsidR="001D4062" w:rsidRPr="00795A30" w:rsidRDefault="001D4062" w:rsidP="003557F5">
            <w:pPr>
              <w:pStyle w:val="Tabletext"/>
              <w:keepNext/>
              <w:keepLines/>
              <w:jc w:val="center"/>
              <w:rPr>
                <w:lang w:val="es-ES_tradnl"/>
              </w:rPr>
            </w:pPr>
            <w:r w:rsidRPr="00795A30">
              <w:rPr>
                <w:i/>
                <w:lang w:val="es-ES_tradnl"/>
              </w:rPr>
              <w:t>k</w:t>
            </w:r>
            <w:r w:rsidRPr="00795A30">
              <w:rPr>
                <w:i/>
                <w:position w:val="-4"/>
                <w:sz w:val="14"/>
                <w:lang w:val="es-ES_tradnl"/>
              </w:rPr>
              <w:t>m–</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3</w:t>
            </w:r>
          </w:p>
        </w:tc>
        <w:tc>
          <w:tcPr>
            <w:tcW w:w="1701" w:type="dxa"/>
            <w:tcBorders>
              <w:top w:val="single" w:sz="6" w:space="0" w:color="auto"/>
              <w:left w:val="single" w:sz="6" w:space="0" w:color="auto"/>
              <w:bottom w:val="single" w:sz="6" w:space="0" w:color="auto"/>
              <w:right w:val="single" w:sz="6" w:space="0" w:color="auto"/>
            </w:tcBorders>
          </w:tcPr>
          <w:p w14:paraId="70D53D09" w14:textId="77777777" w:rsidR="001D4062" w:rsidRPr="000235FB" w:rsidRDefault="001D4062" w:rsidP="003557F5">
            <w:pPr>
              <w:pStyle w:val="Tabletext"/>
              <w:keepNext/>
              <w:keepLines/>
              <w:jc w:val="center"/>
              <w:rPr>
                <w:lang w:val="en-GB"/>
              </w:rPr>
            </w:pPr>
            <w:proofErr w:type="spellStart"/>
            <w:r w:rsidRPr="000235FB">
              <w:rPr>
                <w:lang w:val="en-GB"/>
              </w:rPr>
              <w:t>sen</w:t>
            </w:r>
            <w:proofErr w:type="spellEnd"/>
            <w:r w:rsidRPr="000235FB">
              <w:rPr>
                <w:lang w:val="en-GB"/>
              </w:rPr>
              <w:t xml:space="preserve"> </w:t>
            </w:r>
            <w:r w:rsidRPr="000235FB">
              <w:rPr>
                <w:i/>
                <w:lang w:val="en-GB"/>
              </w:rPr>
              <w:t xml:space="preserve">X </w:t>
            </w:r>
            <w:r w:rsidRPr="000235FB">
              <w:rPr>
                <w:lang w:val="en-GB"/>
              </w:rPr>
              <w:t>cos</w:t>
            </w:r>
            <w:r w:rsidRPr="000235FB">
              <w:rPr>
                <w:i/>
                <w:position w:val="6"/>
                <w:sz w:val="14"/>
                <w:lang w:val="en-GB"/>
              </w:rPr>
              <w:t>m</w:t>
            </w:r>
            <w:r w:rsidRPr="000235FB">
              <w:rPr>
                <w:i/>
                <w:lang w:val="en-GB"/>
              </w:rPr>
              <w:t xml:space="preserve"> </w:t>
            </w:r>
            <w:r w:rsidRPr="00795A30">
              <w:rPr>
                <w:rFonts w:ascii="Symbol" w:hAnsi="Symbol"/>
                <w:lang w:val="es-ES_tradnl"/>
              </w:rPr>
              <w:t></w:t>
            </w:r>
            <w:r w:rsidRPr="000235FB">
              <w:rPr>
                <w:lang w:val="en-GB"/>
              </w:rPr>
              <w:t xml:space="preserve"> cos </w:t>
            </w:r>
            <w:r w:rsidRPr="000235FB">
              <w:rPr>
                <w:i/>
                <w:lang w:val="en-GB"/>
              </w:rPr>
              <w:t>m</w:t>
            </w:r>
            <w:r w:rsidRPr="000235FB">
              <w:rPr>
                <w:lang w:val="en-GB"/>
              </w:rPr>
              <w:t xml:space="preserve"> </w:t>
            </w:r>
            <w:r w:rsidRPr="00795A30">
              <w:rPr>
                <w:rFonts w:ascii="Symbol" w:hAnsi="Symbol"/>
                <w:lang w:val="es-ES_tradnl"/>
              </w:rPr>
              <w:t></w:t>
            </w:r>
          </w:p>
        </w:tc>
      </w:tr>
      <w:tr w:rsidR="001D4062" w:rsidRPr="00C64EDC" w14:paraId="6C3B602E"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16BF67C7" w14:textId="77777777" w:rsidR="001D4062" w:rsidRPr="00795A30" w:rsidRDefault="001D4062" w:rsidP="003557F5">
            <w:pPr>
              <w:pStyle w:val="Tabletext"/>
              <w:keepNext/>
              <w:keepLines/>
              <w:jc w:val="center"/>
              <w:rPr>
                <w:lang w:val="es-ES_tradnl"/>
              </w:rPr>
            </w:pPr>
            <w:r w:rsidRPr="00795A30">
              <w:rPr>
                <w:lang w:val="es-ES_tradnl"/>
              </w:rPr>
              <w:t>.</w:t>
            </w:r>
          </w:p>
        </w:tc>
        <w:tc>
          <w:tcPr>
            <w:tcW w:w="1120" w:type="dxa"/>
            <w:tcBorders>
              <w:top w:val="single" w:sz="6" w:space="0" w:color="auto"/>
              <w:left w:val="single" w:sz="6" w:space="0" w:color="auto"/>
              <w:bottom w:val="single" w:sz="6" w:space="0" w:color="auto"/>
              <w:right w:val="single" w:sz="6" w:space="0" w:color="auto"/>
            </w:tcBorders>
          </w:tcPr>
          <w:p w14:paraId="47FCEE98" w14:textId="77777777" w:rsidR="001D4062" w:rsidRPr="00795A30" w:rsidRDefault="001D4062" w:rsidP="003557F5">
            <w:pPr>
              <w:keepNext/>
              <w:keepLines/>
              <w:framePr w:hSpace="181" w:wrap="notBeside" w:vAnchor="text" w:hAnchor="page" w:xAlign="center" w:y="1"/>
              <w:spacing w:before="40" w:after="40"/>
              <w:jc w:val="center"/>
              <w:rPr>
                <w:lang w:val="es-ES_tradnl"/>
              </w:rPr>
            </w:pPr>
          </w:p>
        </w:tc>
        <w:tc>
          <w:tcPr>
            <w:tcW w:w="786" w:type="dxa"/>
            <w:tcBorders>
              <w:top w:val="single" w:sz="6" w:space="0" w:color="auto"/>
              <w:left w:val="single" w:sz="6" w:space="0" w:color="auto"/>
              <w:bottom w:val="single" w:sz="6" w:space="0" w:color="auto"/>
              <w:right w:val="single" w:sz="6" w:space="0" w:color="auto"/>
            </w:tcBorders>
          </w:tcPr>
          <w:p w14:paraId="4D5A2AFD"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0</w:t>
            </w:r>
            <w:r w:rsidRPr="00795A30">
              <w:rPr>
                <w:lang w:val="es-ES_tradnl"/>
              </w:rPr>
              <w:t xml:space="preserve"> </w:t>
            </w:r>
            <w:r w:rsidRPr="00795A30">
              <w:rPr>
                <w:rFonts w:ascii="Symbol" w:hAnsi="Symbol"/>
                <w:lang w:val="es-ES_tradnl"/>
              </w:rPr>
              <w:t></w:t>
            </w:r>
            <w:r w:rsidRPr="00795A30">
              <w:rPr>
                <w:lang w:val="es-ES_tradnl"/>
              </w:rPr>
              <w:t xml:space="preserve"> 4</w:t>
            </w:r>
          </w:p>
        </w:tc>
        <w:tc>
          <w:tcPr>
            <w:tcW w:w="1386" w:type="dxa"/>
            <w:tcBorders>
              <w:top w:val="single" w:sz="6" w:space="0" w:color="auto"/>
              <w:left w:val="single" w:sz="6" w:space="0" w:color="auto"/>
              <w:bottom w:val="single" w:sz="6" w:space="0" w:color="auto"/>
              <w:right w:val="single" w:sz="6" w:space="0" w:color="auto"/>
            </w:tcBorders>
          </w:tcPr>
          <w:p w14:paraId="173009B9" w14:textId="77777777" w:rsidR="001D4062" w:rsidRPr="00795A30" w:rsidRDefault="001D4062" w:rsidP="003557F5">
            <w:pPr>
              <w:pStyle w:val="Tabletext"/>
              <w:keepNext/>
              <w:keepLines/>
              <w:jc w:val="center"/>
              <w:rPr>
                <w:lang w:val="es-ES_tradnl"/>
              </w:rPr>
            </w:pPr>
            <w:r w:rsidRPr="00795A30">
              <w:rPr>
                <w:lang w:val="es-ES_tradnl"/>
              </w:rPr>
              <w:t xml:space="preserve">sen </w:t>
            </w:r>
            <w:r w:rsidRPr="00795A30">
              <w:rPr>
                <w:i/>
                <w:lang w:val="es-ES_tradnl"/>
              </w:rPr>
              <w:t xml:space="preserve">X </w:t>
            </w:r>
            <w:r w:rsidRPr="00795A30">
              <w:rPr>
                <w:lang w:val="es-ES_tradnl"/>
              </w:rPr>
              <w:t>cos </w:t>
            </w:r>
            <w:r w:rsidRPr="00795A30">
              <w:rPr>
                <w:rFonts w:ascii="Symbol" w:hAnsi="Symbol"/>
                <w:lang w:val="es-ES_tradnl"/>
              </w:rPr>
              <w:t></w:t>
            </w:r>
            <w:r w:rsidRPr="00795A30">
              <w:rPr>
                <w:lang w:val="es-ES_tradnl"/>
              </w:rPr>
              <w:t xml:space="preserve"> sen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28F1C192"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4</w:t>
            </w:r>
          </w:p>
        </w:tc>
        <w:tc>
          <w:tcPr>
            <w:tcW w:w="1790" w:type="dxa"/>
            <w:tcBorders>
              <w:top w:val="single" w:sz="6" w:space="0" w:color="auto"/>
              <w:left w:val="single" w:sz="6" w:space="0" w:color="auto"/>
              <w:bottom w:val="single" w:sz="6" w:space="0" w:color="auto"/>
              <w:right w:val="single" w:sz="6" w:space="0" w:color="auto"/>
            </w:tcBorders>
          </w:tcPr>
          <w:p w14:paraId="5D9BBCD4" w14:textId="77777777" w:rsidR="001D4062" w:rsidRPr="00795A30" w:rsidRDefault="001D4062" w:rsidP="003557F5">
            <w:pPr>
              <w:pStyle w:val="Tabletext"/>
              <w:keepNext/>
              <w:keepLines/>
              <w:jc w:val="center"/>
              <w:rPr>
                <w:lang w:val="es-ES_tradnl"/>
              </w:rPr>
            </w:pPr>
            <w:r w:rsidRPr="00795A30">
              <w:rPr>
                <w:lang w:val="es-ES_tradnl"/>
              </w:rPr>
              <w:t xml:space="preserve">sen </w:t>
            </w:r>
            <w:r w:rsidRPr="00795A30">
              <w:rPr>
                <w:i/>
                <w:lang w:val="es-ES_tradnl"/>
              </w:rPr>
              <w:t xml:space="preserve">X </w:t>
            </w:r>
            <w:r w:rsidRPr="00795A30">
              <w:rPr>
                <w:lang w:val="es-ES_tradnl"/>
              </w:rPr>
              <w:t>cos</w:t>
            </w:r>
            <w:r w:rsidRPr="00795A30">
              <w:rPr>
                <w:position w:val="6"/>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sen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3AA7F319"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5825D701" w14:textId="77777777" w:rsidR="001D4062" w:rsidRPr="00795A30" w:rsidRDefault="001D4062" w:rsidP="003557F5">
            <w:pPr>
              <w:pStyle w:val="Tabletext"/>
              <w:keepNext/>
              <w:keepLines/>
              <w:jc w:val="center"/>
              <w:rPr>
                <w:lang w:val="es-ES_tradnl"/>
              </w:rPr>
            </w:pPr>
            <w:r w:rsidRPr="00795A30">
              <w:rPr>
                <w:i/>
                <w:lang w:val="es-ES_tradnl"/>
              </w:rPr>
              <w:t>k</w:t>
            </w:r>
            <w:r w:rsidRPr="00795A30">
              <w:rPr>
                <w:i/>
                <w:position w:val="-4"/>
                <w:sz w:val="14"/>
                <w:lang w:val="es-ES_tradnl"/>
              </w:rPr>
              <w:t>m–</w:t>
            </w:r>
            <w:r w:rsidRPr="00795A30">
              <w:rPr>
                <w:position w:val="-4"/>
                <w:sz w:val="14"/>
                <w:lang w:val="es-ES_tradnl"/>
              </w:rPr>
              <w:t>1</w:t>
            </w:r>
            <w:r w:rsidRPr="00795A30">
              <w:rPr>
                <w:lang w:val="es-ES_tradnl"/>
              </w:rPr>
              <w:t xml:space="preserve"> </w:t>
            </w:r>
            <w:r w:rsidRPr="00795A30">
              <w:rPr>
                <w:rFonts w:ascii="Symbol" w:hAnsi="Symbol"/>
                <w:lang w:val="es-ES_tradnl"/>
              </w:rPr>
              <w:t></w:t>
            </w:r>
            <w:r w:rsidRPr="00795A30">
              <w:rPr>
                <w:lang w:val="es-ES_tradnl"/>
              </w:rPr>
              <w:t xml:space="preserve"> 4</w:t>
            </w:r>
          </w:p>
        </w:tc>
        <w:tc>
          <w:tcPr>
            <w:tcW w:w="1701" w:type="dxa"/>
            <w:tcBorders>
              <w:top w:val="single" w:sz="6" w:space="0" w:color="auto"/>
              <w:left w:val="single" w:sz="6" w:space="0" w:color="auto"/>
              <w:bottom w:val="single" w:sz="6" w:space="0" w:color="auto"/>
              <w:right w:val="single" w:sz="6" w:space="0" w:color="auto"/>
            </w:tcBorders>
          </w:tcPr>
          <w:p w14:paraId="3EB621CC" w14:textId="77777777" w:rsidR="001D4062" w:rsidRPr="000235FB" w:rsidRDefault="001D4062" w:rsidP="003557F5">
            <w:pPr>
              <w:pStyle w:val="Tabletext"/>
              <w:keepNext/>
              <w:keepLines/>
              <w:jc w:val="center"/>
              <w:rPr>
                <w:lang w:val="en-GB"/>
              </w:rPr>
            </w:pPr>
            <w:proofErr w:type="spellStart"/>
            <w:r w:rsidRPr="000235FB">
              <w:rPr>
                <w:lang w:val="en-GB"/>
              </w:rPr>
              <w:t>sen</w:t>
            </w:r>
            <w:proofErr w:type="spellEnd"/>
            <w:r w:rsidRPr="000235FB">
              <w:rPr>
                <w:lang w:val="en-GB"/>
              </w:rPr>
              <w:t xml:space="preserve"> </w:t>
            </w:r>
            <w:r w:rsidRPr="000235FB">
              <w:rPr>
                <w:i/>
                <w:lang w:val="en-GB"/>
              </w:rPr>
              <w:t xml:space="preserve">X </w:t>
            </w:r>
            <w:r w:rsidRPr="000235FB">
              <w:rPr>
                <w:lang w:val="en-GB"/>
              </w:rPr>
              <w:t>cos</w:t>
            </w:r>
            <w:r w:rsidRPr="000235FB">
              <w:rPr>
                <w:i/>
                <w:position w:val="6"/>
                <w:sz w:val="14"/>
                <w:lang w:val="en-GB"/>
              </w:rPr>
              <w:t>m</w:t>
            </w:r>
            <w:r w:rsidRPr="000235FB">
              <w:rPr>
                <w:i/>
                <w:lang w:val="en-GB"/>
              </w:rPr>
              <w:t xml:space="preserve"> </w:t>
            </w:r>
            <w:r w:rsidRPr="00795A30">
              <w:rPr>
                <w:rFonts w:ascii="Symbol" w:hAnsi="Symbol"/>
                <w:lang w:val="es-ES_tradnl"/>
              </w:rPr>
              <w:t></w:t>
            </w:r>
            <w:r w:rsidRPr="000235FB">
              <w:rPr>
                <w:lang w:val="en-GB"/>
              </w:rPr>
              <w:t xml:space="preserve"> </w:t>
            </w:r>
            <w:proofErr w:type="spellStart"/>
            <w:r w:rsidRPr="000235FB">
              <w:rPr>
                <w:lang w:val="en-GB"/>
              </w:rPr>
              <w:t>sen</w:t>
            </w:r>
            <w:proofErr w:type="spellEnd"/>
            <w:r w:rsidRPr="000235FB">
              <w:rPr>
                <w:lang w:val="en-GB"/>
              </w:rPr>
              <w:t> </w:t>
            </w:r>
            <w:r w:rsidRPr="000235FB">
              <w:rPr>
                <w:i/>
                <w:lang w:val="en-GB"/>
              </w:rPr>
              <w:t>m</w:t>
            </w:r>
            <w:r w:rsidRPr="000235FB">
              <w:rPr>
                <w:lang w:val="en-GB"/>
              </w:rPr>
              <w:t xml:space="preserve"> </w:t>
            </w:r>
            <w:r w:rsidRPr="00795A30">
              <w:rPr>
                <w:rFonts w:ascii="Symbol" w:hAnsi="Symbol"/>
                <w:lang w:val="es-ES_tradnl"/>
              </w:rPr>
              <w:t></w:t>
            </w:r>
          </w:p>
        </w:tc>
      </w:tr>
      <w:tr w:rsidR="001D4062" w:rsidRPr="00795A30" w14:paraId="58D01774"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3CE5B315" w14:textId="77777777" w:rsidR="001D4062" w:rsidRPr="00795A30" w:rsidRDefault="001D4062" w:rsidP="003557F5">
            <w:pPr>
              <w:pStyle w:val="Tabletext"/>
              <w:keepNext/>
              <w:keepLines/>
              <w:jc w:val="center"/>
              <w:rPr>
                <w:lang w:val="es-ES_tradnl"/>
              </w:rPr>
            </w:pPr>
            <w:r w:rsidRPr="00795A30">
              <w:rPr>
                <w:lang w:val="es-ES_tradnl"/>
              </w:rPr>
              <w:t>.</w:t>
            </w:r>
            <w:r w:rsidRPr="00795A30">
              <w:rPr>
                <w:lang w:val="es-ES_tradnl"/>
              </w:rPr>
              <w:br/>
              <w:t>.</w:t>
            </w:r>
            <w:r w:rsidRPr="00795A30">
              <w:rPr>
                <w:lang w:val="es-ES_tradnl"/>
              </w:rPr>
              <w:br/>
              <w:t>.</w:t>
            </w:r>
          </w:p>
        </w:tc>
        <w:tc>
          <w:tcPr>
            <w:tcW w:w="1120" w:type="dxa"/>
            <w:tcBorders>
              <w:top w:val="single" w:sz="6" w:space="0" w:color="auto"/>
              <w:left w:val="single" w:sz="6" w:space="0" w:color="auto"/>
              <w:bottom w:val="single" w:sz="6" w:space="0" w:color="auto"/>
              <w:right w:val="single" w:sz="6" w:space="0" w:color="auto"/>
            </w:tcBorders>
          </w:tcPr>
          <w:p w14:paraId="5313F589" w14:textId="77777777" w:rsidR="001D4062" w:rsidRPr="00795A30" w:rsidRDefault="001D4062" w:rsidP="003557F5">
            <w:pPr>
              <w:keepNext/>
              <w:keepLines/>
              <w:framePr w:hSpace="181" w:wrap="notBeside" w:vAnchor="text" w:hAnchor="page" w:xAlign="center" w:y="1"/>
              <w:spacing w:before="40" w:after="40"/>
              <w:jc w:val="center"/>
              <w:rPr>
                <w:lang w:val="es-ES_tradnl"/>
              </w:rPr>
            </w:pPr>
          </w:p>
        </w:tc>
        <w:tc>
          <w:tcPr>
            <w:tcW w:w="786" w:type="dxa"/>
            <w:tcBorders>
              <w:top w:val="single" w:sz="6" w:space="0" w:color="auto"/>
              <w:left w:val="single" w:sz="6" w:space="0" w:color="auto"/>
              <w:bottom w:val="single" w:sz="6" w:space="0" w:color="auto"/>
              <w:right w:val="single" w:sz="6" w:space="0" w:color="auto"/>
            </w:tcBorders>
          </w:tcPr>
          <w:p w14:paraId="3FBF587E" w14:textId="77777777" w:rsidR="001D4062" w:rsidRPr="00795A30" w:rsidRDefault="001D4062" w:rsidP="003557F5">
            <w:pPr>
              <w:pStyle w:val="Tabletext"/>
              <w:keepNext/>
              <w:keepLines/>
              <w:jc w:val="center"/>
              <w:rPr>
                <w:lang w:val="es-ES_tradnl"/>
              </w:rPr>
            </w:pPr>
            <w:r w:rsidRPr="00795A30">
              <w:rPr>
                <w:lang w:val="es-ES_tradnl"/>
              </w:rPr>
              <w:t>.</w:t>
            </w:r>
            <w:r w:rsidRPr="00795A30">
              <w:rPr>
                <w:lang w:val="es-ES_tradnl"/>
              </w:rPr>
              <w:br/>
              <w:t>.</w:t>
            </w:r>
            <w:r w:rsidRPr="00795A30">
              <w:rPr>
                <w:lang w:val="es-ES_tradnl"/>
              </w:rPr>
              <w:br/>
              <w:t>.</w:t>
            </w:r>
          </w:p>
        </w:tc>
        <w:tc>
          <w:tcPr>
            <w:tcW w:w="1386" w:type="dxa"/>
            <w:tcBorders>
              <w:top w:val="single" w:sz="6" w:space="0" w:color="auto"/>
              <w:left w:val="single" w:sz="6" w:space="0" w:color="auto"/>
              <w:bottom w:val="single" w:sz="6" w:space="0" w:color="auto"/>
              <w:right w:val="single" w:sz="6" w:space="0" w:color="auto"/>
            </w:tcBorders>
          </w:tcPr>
          <w:p w14:paraId="2AB2BDCE" w14:textId="77777777" w:rsidR="001D4062" w:rsidRPr="00795A30" w:rsidRDefault="001D4062" w:rsidP="003557F5">
            <w:pPr>
              <w:keepNext/>
              <w:keepLines/>
              <w:framePr w:hSpace="181" w:wrap="notBeside" w:vAnchor="text" w:hAnchor="page" w:xAlign="center" w:y="1"/>
              <w:spacing w:before="40" w:after="40"/>
              <w:ind w:left="-40" w:right="-40"/>
              <w:jc w:val="center"/>
              <w:rPr>
                <w:lang w:val="es-ES_tradnl"/>
              </w:rPr>
            </w:pPr>
          </w:p>
        </w:tc>
        <w:tc>
          <w:tcPr>
            <w:tcW w:w="884" w:type="dxa"/>
            <w:tcBorders>
              <w:top w:val="single" w:sz="6" w:space="0" w:color="auto"/>
              <w:left w:val="single" w:sz="6" w:space="0" w:color="auto"/>
              <w:bottom w:val="single" w:sz="6" w:space="0" w:color="auto"/>
              <w:right w:val="single" w:sz="6" w:space="0" w:color="auto"/>
            </w:tcBorders>
          </w:tcPr>
          <w:p w14:paraId="26284E1F" w14:textId="77777777" w:rsidR="001D4062" w:rsidRPr="00795A30" w:rsidRDefault="001D4062" w:rsidP="003557F5">
            <w:pPr>
              <w:pStyle w:val="Tabletext"/>
              <w:keepNext/>
              <w:keepLines/>
              <w:jc w:val="center"/>
              <w:rPr>
                <w:lang w:val="es-ES_tradnl"/>
              </w:rPr>
            </w:pPr>
            <w:r w:rsidRPr="00795A30">
              <w:rPr>
                <w:lang w:val="es-ES_tradnl"/>
              </w:rPr>
              <w:t>.</w:t>
            </w:r>
            <w:r w:rsidRPr="00795A30">
              <w:rPr>
                <w:lang w:val="es-ES_tradnl"/>
              </w:rPr>
              <w:br/>
              <w:t>.</w:t>
            </w:r>
            <w:r w:rsidRPr="00795A30">
              <w:rPr>
                <w:lang w:val="es-ES_tradnl"/>
              </w:rPr>
              <w:br/>
              <w:t>.</w:t>
            </w:r>
          </w:p>
        </w:tc>
        <w:tc>
          <w:tcPr>
            <w:tcW w:w="1790" w:type="dxa"/>
            <w:tcBorders>
              <w:top w:val="single" w:sz="6" w:space="0" w:color="auto"/>
              <w:left w:val="single" w:sz="6" w:space="0" w:color="auto"/>
              <w:bottom w:val="single" w:sz="6" w:space="0" w:color="auto"/>
              <w:right w:val="single" w:sz="6" w:space="0" w:color="auto"/>
            </w:tcBorders>
          </w:tcPr>
          <w:p w14:paraId="7349BD45" w14:textId="77777777" w:rsidR="001D4062" w:rsidRPr="00795A30" w:rsidRDefault="001D4062" w:rsidP="003557F5">
            <w:pPr>
              <w:keepNext/>
              <w:keepLines/>
              <w:framePr w:hSpace="181" w:wrap="notBeside" w:vAnchor="text" w:hAnchor="page" w:xAlign="center" w:y="1"/>
              <w:spacing w:before="40" w:after="40"/>
              <w:jc w:val="center"/>
              <w:rPr>
                <w:lang w:val="es-ES_tradnl"/>
              </w:rPr>
            </w:pPr>
          </w:p>
        </w:tc>
        <w:tc>
          <w:tcPr>
            <w:tcW w:w="586" w:type="dxa"/>
            <w:tcBorders>
              <w:top w:val="single" w:sz="6" w:space="0" w:color="auto"/>
              <w:left w:val="single" w:sz="6" w:space="0" w:color="auto"/>
              <w:bottom w:val="single" w:sz="6" w:space="0" w:color="auto"/>
              <w:right w:val="single" w:sz="6" w:space="0" w:color="auto"/>
            </w:tcBorders>
          </w:tcPr>
          <w:p w14:paraId="6EEF013E" w14:textId="77777777" w:rsidR="001D4062" w:rsidRPr="00795A30" w:rsidRDefault="001D4062" w:rsidP="003557F5">
            <w:pPr>
              <w:keepNext/>
              <w:keepLines/>
              <w:framePr w:hSpace="181" w:wrap="notBeside" w:vAnchor="text" w:hAnchor="page" w:xAlign="center" w:y="1"/>
              <w:spacing w:before="40" w:after="40"/>
              <w:ind w:left="-170" w:right="-170"/>
              <w:jc w:val="center"/>
              <w:rPr>
                <w:lang w:val="es-ES_tradnl"/>
              </w:rPr>
            </w:pPr>
          </w:p>
        </w:tc>
        <w:tc>
          <w:tcPr>
            <w:tcW w:w="992" w:type="dxa"/>
            <w:tcBorders>
              <w:top w:val="single" w:sz="6" w:space="0" w:color="auto"/>
              <w:left w:val="single" w:sz="6" w:space="0" w:color="auto"/>
              <w:bottom w:val="single" w:sz="6" w:space="0" w:color="auto"/>
              <w:right w:val="single" w:sz="6" w:space="0" w:color="auto"/>
            </w:tcBorders>
          </w:tcPr>
          <w:p w14:paraId="620F870E" w14:textId="77777777" w:rsidR="001D4062" w:rsidRPr="00795A30" w:rsidRDefault="001D4062" w:rsidP="003557F5">
            <w:pPr>
              <w:pStyle w:val="Tabletext"/>
              <w:keepNext/>
              <w:keepLines/>
              <w:jc w:val="center"/>
              <w:rPr>
                <w:lang w:val="es-ES_tradnl"/>
              </w:rPr>
            </w:pPr>
            <w:r w:rsidRPr="00795A30">
              <w:rPr>
                <w:lang w:val="es-ES_tradnl"/>
              </w:rPr>
              <w:t>.</w:t>
            </w:r>
            <w:r w:rsidRPr="00795A30">
              <w:rPr>
                <w:lang w:val="es-ES_tradnl"/>
              </w:rPr>
              <w:br/>
              <w:t>.</w:t>
            </w:r>
            <w:r w:rsidRPr="00795A30">
              <w:rPr>
                <w:lang w:val="es-ES_tradnl"/>
              </w:rPr>
              <w:br/>
              <w:t>.</w:t>
            </w:r>
          </w:p>
        </w:tc>
        <w:tc>
          <w:tcPr>
            <w:tcW w:w="1701" w:type="dxa"/>
            <w:tcBorders>
              <w:top w:val="single" w:sz="6" w:space="0" w:color="auto"/>
              <w:left w:val="single" w:sz="6" w:space="0" w:color="auto"/>
              <w:bottom w:val="single" w:sz="6" w:space="0" w:color="auto"/>
              <w:right w:val="single" w:sz="6" w:space="0" w:color="auto"/>
            </w:tcBorders>
          </w:tcPr>
          <w:p w14:paraId="08BD14B5" w14:textId="77777777" w:rsidR="001D4062" w:rsidRPr="00795A30" w:rsidRDefault="001D4062" w:rsidP="003557F5">
            <w:pPr>
              <w:pStyle w:val="Tabletext"/>
              <w:keepNext/>
              <w:keepLines/>
              <w:jc w:val="center"/>
              <w:rPr>
                <w:lang w:val="es-ES_tradnl"/>
              </w:rPr>
            </w:pPr>
          </w:p>
        </w:tc>
      </w:tr>
      <w:tr w:rsidR="001D4062" w:rsidRPr="00795A30" w14:paraId="46024CF2"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4220A3B8"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0</w:t>
            </w:r>
          </w:p>
        </w:tc>
        <w:tc>
          <w:tcPr>
            <w:tcW w:w="1120" w:type="dxa"/>
            <w:tcBorders>
              <w:top w:val="single" w:sz="6" w:space="0" w:color="auto"/>
              <w:left w:val="single" w:sz="6" w:space="0" w:color="auto"/>
              <w:bottom w:val="single" w:sz="6" w:space="0" w:color="auto"/>
              <w:right w:val="single" w:sz="6" w:space="0" w:color="auto"/>
            </w:tcBorders>
          </w:tcPr>
          <w:p w14:paraId="793596DE"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sz w:val="14"/>
                <w:lang w:val="es-ES_tradnl"/>
              </w:rPr>
              <w:instrText>0</w:instrText>
            </w:r>
            <w:r w:rsidRPr="00795A30">
              <w:rPr>
                <w:lang w:val="es-ES_tradnl"/>
              </w:rPr>
              <w:instrText>)</w:instrText>
            </w:r>
            <w:r w:rsidRPr="00795A30">
              <w:rPr>
                <w:lang w:val="es-ES_tradnl"/>
              </w:rPr>
              <w:fldChar w:fldCharType="end"/>
            </w:r>
            <w:r w:rsidRPr="00795A30">
              <w:rPr>
                <w:lang w:val="es-ES_tradnl"/>
              </w:rPr>
              <w:t xml:space="preserve"> </w:t>
            </w:r>
            <w:r w:rsidRPr="00795A30">
              <w:rPr>
                <w:i/>
                <w:lang w:val="es-ES_tradnl"/>
              </w:rPr>
              <w:t>X</w:t>
            </w:r>
          </w:p>
        </w:tc>
        <w:tc>
          <w:tcPr>
            <w:tcW w:w="786" w:type="dxa"/>
            <w:tcBorders>
              <w:top w:val="single" w:sz="6" w:space="0" w:color="auto"/>
              <w:left w:val="single" w:sz="6" w:space="0" w:color="auto"/>
              <w:bottom w:val="single" w:sz="6" w:space="0" w:color="auto"/>
              <w:right w:val="single" w:sz="6" w:space="0" w:color="auto"/>
            </w:tcBorders>
          </w:tcPr>
          <w:p w14:paraId="17E9B85D"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1</w:t>
            </w:r>
            <w:r w:rsidRPr="00795A30">
              <w:rPr>
                <w:lang w:val="es-ES_tradnl"/>
              </w:rPr>
              <w:t xml:space="preserve"> – 1</w:t>
            </w:r>
          </w:p>
        </w:tc>
        <w:tc>
          <w:tcPr>
            <w:tcW w:w="1386" w:type="dxa"/>
            <w:tcBorders>
              <w:top w:val="single" w:sz="6" w:space="0" w:color="auto"/>
              <w:left w:val="single" w:sz="6" w:space="0" w:color="auto"/>
              <w:bottom w:val="single" w:sz="6" w:space="0" w:color="auto"/>
              <w:right w:val="single" w:sz="6" w:space="0" w:color="auto"/>
            </w:tcBorders>
          </w:tcPr>
          <w:p w14:paraId="7C52890B"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sz w:val="14"/>
                <w:lang w:val="es-ES_tradnl"/>
              </w:rPr>
              <w:instrText>1</w:instrText>
            </w:r>
            <w:r w:rsidRPr="00795A30">
              <w:rPr>
                <w:lang w:val="es-ES_tradnl"/>
              </w:rPr>
              <w:instrText>)</w:instrText>
            </w:r>
            <w:r w:rsidRPr="00795A30">
              <w:rPr>
                <w:lang w:val="es-ES_tradnl"/>
              </w:rPr>
              <w:fldChar w:fldCharType="end"/>
            </w:r>
            <w:r w:rsidRPr="00795A30">
              <w:rPr>
                <w:lang w:val="es-ES_tradnl"/>
              </w:rPr>
              <w:t xml:space="preserve"> </w:t>
            </w:r>
            <w:r w:rsidRPr="00795A30">
              <w:rPr>
                <w:i/>
                <w:lang w:val="es-ES_tradnl"/>
              </w:rPr>
              <w:t xml:space="preserve">X </w:t>
            </w:r>
            <w:r w:rsidRPr="00795A30">
              <w:rPr>
                <w:lang w:val="es-ES_tradnl"/>
              </w:rPr>
              <w:t>cos </w:t>
            </w:r>
            <w:r w:rsidRPr="00795A30">
              <w:rPr>
                <w:rFonts w:ascii="Symbol" w:hAnsi="Symbol"/>
                <w:lang w:val="es-ES_tradnl"/>
              </w:rPr>
              <w:t></w:t>
            </w:r>
            <w:r w:rsidRPr="00795A30">
              <w:rPr>
                <w:lang w:val="es-ES_tradnl"/>
              </w:rPr>
              <w:t xml:space="preserve"> cos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05607338" w14:textId="77777777" w:rsidR="001D4062" w:rsidRPr="00795A30" w:rsidRDefault="001D4062" w:rsidP="003557F5">
            <w:pPr>
              <w:pStyle w:val="Tabletext"/>
              <w:keepNext/>
              <w:keepLines/>
              <w:jc w:val="center"/>
              <w:rPr>
                <w:lang w:val="es-ES_tradnl"/>
              </w:rPr>
            </w:pPr>
            <w:r w:rsidRPr="00795A30">
              <w:rPr>
                <w:i/>
                <w:lang w:val="es-ES_tradnl"/>
              </w:rPr>
              <w:t>k</w:t>
            </w:r>
            <w:r w:rsidRPr="00795A30">
              <w:rPr>
                <w:position w:val="-4"/>
                <w:sz w:val="14"/>
                <w:lang w:val="es-ES_tradnl"/>
              </w:rPr>
              <w:t>2</w:t>
            </w:r>
            <w:r w:rsidRPr="00795A30">
              <w:rPr>
                <w:lang w:val="es-ES_tradnl"/>
              </w:rPr>
              <w:t xml:space="preserve"> – 1</w:t>
            </w:r>
          </w:p>
        </w:tc>
        <w:tc>
          <w:tcPr>
            <w:tcW w:w="1790" w:type="dxa"/>
            <w:tcBorders>
              <w:top w:val="single" w:sz="6" w:space="0" w:color="auto"/>
              <w:left w:val="single" w:sz="6" w:space="0" w:color="auto"/>
              <w:bottom w:val="single" w:sz="6" w:space="0" w:color="auto"/>
              <w:right w:val="single" w:sz="6" w:space="0" w:color="auto"/>
            </w:tcBorders>
          </w:tcPr>
          <w:p w14:paraId="6030E782"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sz w:val="14"/>
                <w:lang w:val="es-ES_tradnl"/>
              </w:rPr>
              <w:instrText>2</w:instrText>
            </w:r>
            <w:r w:rsidRPr="00795A30">
              <w:rPr>
                <w:lang w:val="es-ES_tradnl"/>
              </w:rPr>
              <w:instrText>)</w:instrText>
            </w:r>
            <w:r w:rsidRPr="00795A30">
              <w:rPr>
                <w:lang w:val="es-ES_tradnl"/>
              </w:rPr>
              <w:fldChar w:fldCharType="end"/>
            </w:r>
            <w:r w:rsidRPr="00795A30">
              <w:rPr>
                <w:lang w:val="es-ES_tradnl"/>
              </w:rPr>
              <w:t xml:space="preserve"> </w:t>
            </w:r>
            <w:r w:rsidRPr="00795A30">
              <w:rPr>
                <w:i/>
                <w:lang w:val="es-ES_tradnl"/>
              </w:rPr>
              <w:t xml:space="preserve">X </w:t>
            </w:r>
            <w:r w:rsidRPr="00795A30">
              <w:rPr>
                <w:lang w:val="es-ES_tradnl"/>
              </w:rPr>
              <w:t>cos</w:t>
            </w:r>
            <w:r w:rsidRPr="00795A30">
              <w:rPr>
                <w:position w:val="4"/>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cos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4F2E60F5"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414A8513" w14:textId="77777777" w:rsidR="001D4062" w:rsidRPr="00795A30" w:rsidRDefault="001D4062" w:rsidP="003557F5">
            <w:pPr>
              <w:pStyle w:val="Tabletext"/>
              <w:keepNext/>
              <w:keepLines/>
              <w:jc w:val="center"/>
              <w:rPr>
                <w:lang w:val="es-ES_tradnl"/>
              </w:rPr>
            </w:pPr>
            <w:r w:rsidRPr="00795A30">
              <w:rPr>
                <w:i/>
                <w:lang w:val="es-ES_tradnl"/>
              </w:rPr>
              <w:t>k</w:t>
            </w:r>
            <w:r w:rsidRPr="00795A30">
              <w:rPr>
                <w:i/>
                <w:position w:val="-4"/>
                <w:sz w:val="14"/>
                <w:lang w:val="es-ES_tradnl"/>
              </w:rPr>
              <w:t>m</w:t>
            </w:r>
            <w:r w:rsidRPr="00795A30">
              <w:rPr>
                <w:lang w:val="es-ES_tradnl"/>
              </w:rPr>
              <w:t xml:space="preserve"> – 1</w:t>
            </w:r>
          </w:p>
        </w:tc>
        <w:tc>
          <w:tcPr>
            <w:tcW w:w="1701" w:type="dxa"/>
            <w:tcBorders>
              <w:top w:val="single" w:sz="6" w:space="0" w:color="auto"/>
              <w:left w:val="single" w:sz="6" w:space="0" w:color="auto"/>
              <w:bottom w:val="single" w:sz="6" w:space="0" w:color="auto"/>
              <w:right w:val="single" w:sz="6" w:space="0" w:color="auto"/>
            </w:tcBorders>
          </w:tcPr>
          <w:p w14:paraId="62DFFD39"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i/>
                <w:sz w:val="14"/>
                <w:lang w:val="es-ES_tradnl"/>
              </w:rPr>
              <w:instrText>m</w:instrText>
            </w:r>
            <w:r w:rsidRPr="00795A30">
              <w:rPr>
                <w:lang w:val="es-ES_tradnl"/>
              </w:rPr>
              <w:instrText>)</w:instrText>
            </w:r>
            <w:r w:rsidRPr="00795A30">
              <w:rPr>
                <w:lang w:val="es-ES_tradnl"/>
              </w:rPr>
              <w:fldChar w:fldCharType="end"/>
            </w:r>
            <w:r w:rsidRPr="00795A30">
              <w:rPr>
                <w:position w:val="4"/>
                <w:sz w:val="14"/>
                <w:lang w:val="es-ES_tradnl"/>
              </w:rPr>
              <w:t xml:space="preserve"> </w:t>
            </w:r>
            <w:r w:rsidRPr="00795A30">
              <w:rPr>
                <w:lang w:val="es-ES_tradnl"/>
              </w:rPr>
              <w:t xml:space="preserve"> </w:t>
            </w:r>
            <w:r w:rsidRPr="00795A30">
              <w:rPr>
                <w:i/>
                <w:lang w:val="es-ES_tradnl"/>
              </w:rPr>
              <w:t xml:space="preserve">X </w:t>
            </w:r>
            <w:r w:rsidRPr="00795A30">
              <w:rPr>
                <w:lang w:val="es-ES_tradnl"/>
              </w:rPr>
              <w:t>cos</w:t>
            </w:r>
            <w:r w:rsidRPr="00795A30">
              <w:rPr>
                <w:i/>
                <w:position w:val="4"/>
                <w:sz w:val="14"/>
                <w:lang w:val="es-ES_tradnl"/>
              </w:rPr>
              <w:t>m</w:t>
            </w:r>
            <w:r w:rsidRPr="00795A30">
              <w:rPr>
                <w:lang w:val="es-ES_tradnl"/>
              </w:rPr>
              <w:t xml:space="preserve"> </w:t>
            </w:r>
            <w:r w:rsidRPr="00795A30">
              <w:rPr>
                <w:rFonts w:ascii="Symbol" w:hAnsi="Symbol"/>
                <w:lang w:val="es-ES_tradnl"/>
              </w:rPr>
              <w:t></w:t>
            </w:r>
            <w:r w:rsidRPr="00795A30">
              <w:rPr>
                <w:lang w:val="es-ES_tradnl"/>
              </w:rPr>
              <w:t xml:space="preserve"> cos </w:t>
            </w:r>
            <w:r w:rsidRPr="00795A30">
              <w:rPr>
                <w:i/>
                <w:lang w:val="es-ES_tradnl"/>
              </w:rPr>
              <w:t>m</w:t>
            </w:r>
            <w:r w:rsidRPr="00795A30">
              <w:rPr>
                <w:lang w:val="es-ES_tradnl"/>
              </w:rPr>
              <w:t xml:space="preserve"> </w:t>
            </w:r>
            <w:r w:rsidRPr="00795A30">
              <w:rPr>
                <w:rFonts w:ascii="Symbol" w:hAnsi="Symbol"/>
                <w:lang w:val="es-ES_tradnl"/>
              </w:rPr>
              <w:t></w:t>
            </w:r>
          </w:p>
        </w:tc>
      </w:tr>
      <w:tr w:rsidR="001D4062" w:rsidRPr="00795A30" w14:paraId="28B63536" w14:textId="77777777" w:rsidTr="003557F5">
        <w:trPr>
          <w:cantSplit/>
          <w:jc w:val="center"/>
        </w:trPr>
        <w:tc>
          <w:tcPr>
            <w:tcW w:w="394" w:type="dxa"/>
            <w:tcBorders>
              <w:top w:val="single" w:sz="6" w:space="0" w:color="auto"/>
              <w:left w:val="single" w:sz="6" w:space="0" w:color="auto"/>
              <w:bottom w:val="single" w:sz="6" w:space="0" w:color="auto"/>
              <w:right w:val="single" w:sz="6" w:space="0" w:color="auto"/>
            </w:tcBorders>
          </w:tcPr>
          <w:p w14:paraId="614EC690" w14:textId="77777777" w:rsidR="001D4062" w:rsidRPr="00795A30" w:rsidRDefault="001D4062" w:rsidP="003557F5">
            <w:pPr>
              <w:pStyle w:val="Tabletext"/>
              <w:keepNext/>
              <w:keepLines/>
              <w:jc w:val="center"/>
              <w:rPr>
                <w:i/>
                <w:lang w:val="es-ES_tradnl"/>
              </w:rPr>
            </w:pPr>
          </w:p>
        </w:tc>
        <w:tc>
          <w:tcPr>
            <w:tcW w:w="1120" w:type="dxa"/>
            <w:tcBorders>
              <w:top w:val="single" w:sz="6" w:space="0" w:color="auto"/>
              <w:left w:val="single" w:sz="6" w:space="0" w:color="auto"/>
              <w:bottom w:val="single" w:sz="6" w:space="0" w:color="auto"/>
              <w:right w:val="single" w:sz="6" w:space="0" w:color="auto"/>
            </w:tcBorders>
          </w:tcPr>
          <w:p w14:paraId="26247CAC" w14:textId="77777777" w:rsidR="001D4062" w:rsidRPr="00795A30" w:rsidRDefault="001D4062" w:rsidP="003557F5">
            <w:pPr>
              <w:pStyle w:val="Tabletext"/>
              <w:keepNext/>
              <w:keepLines/>
              <w:jc w:val="center"/>
              <w:rPr>
                <w:lang w:val="es-ES_tradnl"/>
              </w:rPr>
            </w:pPr>
          </w:p>
        </w:tc>
        <w:tc>
          <w:tcPr>
            <w:tcW w:w="786" w:type="dxa"/>
            <w:tcBorders>
              <w:top w:val="single" w:sz="6" w:space="0" w:color="auto"/>
              <w:left w:val="single" w:sz="6" w:space="0" w:color="auto"/>
              <w:bottom w:val="single" w:sz="6" w:space="0" w:color="auto"/>
              <w:right w:val="single" w:sz="6" w:space="0" w:color="auto"/>
            </w:tcBorders>
          </w:tcPr>
          <w:p w14:paraId="60CF9DB6" w14:textId="77777777" w:rsidR="001D4062" w:rsidRPr="00795A30" w:rsidRDefault="001D4062" w:rsidP="003557F5">
            <w:pPr>
              <w:pStyle w:val="Tabletext"/>
              <w:keepNext/>
              <w:keepLines/>
              <w:jc w:val="center"/>
              <w:rPr>
                <w:i/>
                <w:lang w:val="es-ES_tradnl"/>
              </w:rPr>
            </w:pPr>
            <w:r w:rsidRPr="00795A30">
              <w:rPr>
                <w:i/>
                <w:lang w:val="es-ES_tradnl"/>
              </w:rPr>
              <w:t>k</w:t>
            </w:r>
            <w:r w:rsidRPr="00795A30">
              <w:rPr>
                <w:position w:val="-4"/>
                <w:sz w:val="14"/>
                <w:lang w:val="es-ES_tradnl"/>
              </w:rPr>
              <w:t>1</w:t>
            </w:r>
          </w:p>
        </w:tc>
        <w:tc>
          <w:tcPr>
            <w:tcW w:w="1386" w:type="dxa"/>
            <w:tcBorders>
              <w:top w:val="single" w:sz="6" w:space="0" w:color="auto"/>
              <w:left w:val="single" w:sz="6" w:space="0" w:color="auto"/>
              <w:bottom w:val="single" w:sz="6" w:space="0" w:color="auto"/>
              <w:right w:val="single" w:sz="6" w:space="0" w:color="auto"/>
            </w:tcBorders>
          </w:tcPr>
          <w:p w14:paraId="17E2370C"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sz w:val="14"/>
                <w:lang w:val="es-ES_tradnl"/>
              </w:rPr>
              <w:instrText>1</w:instrText>
            </w:r>
            <w:r w:rsidRPr="00795A30">
              <w:rPr>
                <w:lang w:val="es-ES_tradnl"/>
              </w:rPr>
              <w:instrText>)</w:instrText>
            </w:r>
            <w:r w:rsidRPr="00795A30">
              <w:rPr>
                <w:lang w:val="es-ES_tradnl"/>
              </w:rPr>
              <w:fldChar w:fldCharType="end"/>
            </w:r>
            <w:r w:rsidRPr="00795A30">
              <w:rPr>
                <w:lang w:val="es-ES_tradnl"/>
              </w:rPr>
              <w:t xml:space="preserve"> </w:t>
            </w:r>
            <w:r w:rsidRPr="00795A30">
              <w:rPr>
                <w:i/>
                <w:lang w:val="es-ES_tradnl"/>
              </w:rPr>
              <w:t xml:space="preserve">X </w:t>
            </w:r>
            <w:r w:rsidRPr="00795A30">
              <w:rPr>
                <w:lang w:val="es-ES_tradnl"/>
              </w:rPr>
              <w:t>cos </w:t>
            </w:r>
            <w:r w:rsidRPr="00795A30">
              <w:rPr>
                <w:rFonts w:ascii="Symbol" w:hAnsi="Symbol"/>
                <w:lang w:val="es-ES_tradnl"/>
              </w:rPr>
              <w:t></w:t>
            </w:r>
            <w:r w:rsidRPr="00795A30">
              <w:rPr>
                <w:lang w:val="es-ES_tradnl"/>
              </w:rPr>
              <w:t xml:space="preserve"> sen </w:t>
            </w:r>
            <w:r w:rsidRPr="00795A30">
              <w:rPr>
                <w:rFonts w:ascii="Symbol" w:hAnsi="Symbol"/>
                <w:lang w:val="es-ES_tradnl"/>
              </w:rPr>
              <w:t></w:t>
            </w:r>
          </w:p>
        </w:tc>
        <w:tc>
          <w:tcPr>
            <w:tcW w:w="884" w:type="dxa"/>
            <w:tcBorders>
              <w:top w:val="single" w:sz="6" w:space="0" w:color="auto"/>
              <w:left w:val="single" w:sz="6" w:space="0" w:color="auto"/>
              <w:bottom w:val="single" w:sz="6" w:space="0" w:color="auto"/>
              <w:right w:val="single" w:sz="6" w:space="0" w:color="auto"/>
            </w:tcBorders>
          </w:tcPr>
          <w:p w14:paraId="5C66785C" w14:textId="77777777" w:rsidR="001D4062" w:rsidRPr="00795A30" w:rsidRDefault="001D4062" w:rsidP="003557F5">
            <w:pPr>
              <w:pStyle w:val="Tabletext"/>
              <w:keepNext/>
              <w:keepLines/>
              <w:jc w:val="center"/>
              <w:rPr>
                <w:i/>
                <w:lang w:val="es-ES_tradnl"/>
              </w:rPr>
            </w:pPr>
            <w:r w:rsidRPr="00795A30">
              <w:rPr>
                <w:i/>
                <w:lang w:val="es-ES_tradnl"/>
              </w:rPr>
              <w:t>k</w:t>
            </w:r>
            <w:r w:rsidRPr="00795A30">
              <w:rPr>
                <w:position w:val="-4"/>
                <w:sz w:val="14"/>
                <w:lang w:val="es-ES_tradnl"/>
              </w:rPr>
              <w:t>2</w:t>
            </w:r>
          </w:p>
        </w:tc>
        <w:tc>
          <w:tcPr>
            <w:tcW w:w="1790" w:type="dxa"/>
            <w:tcBorders>
              <w:top w:val="single" w:sz="6" w:space="0" w:color="auto"/>
              <w:left w:val="single" w:sz="6" w:space="0" w:color="auto"/>
              <w:bottom w:val="single" w:sz="6" w:space="0" w:color="auto"/>
              <w:right w:val="single" w:sz="6" w:space="0" w:color="auto"/>
            </w:tcBorders>
          </w:tcPr>
          <w:p w14:paraId="622459AE"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sz w:val="14"/>
                <w:lang w:val="es-ES_tradnl"/>
              </w:rPr>
              <w:instrText>2</w:instrText>
            </w:r>
            <w:r w:rsidRPr="00795A30">
              <w:rPr>
                <w:lang w:val="es-ES_tradnl"/>
              </w:rPr>
              <w:instrText>)</w:instrText>
            </w:r>
            <w:r w:rsidRPr="00795A30">
              <w:rPr>
                <w:lang w:val="es-ES_tradnl"/>
              </w:rPr>
              <w:fldChar w:fldCharType="end"/>
            </w:r>
            <w:r w:rsidRPr="00795A30">
              <w:rPr>
                <w:lang w:val="es-ES_tradnl"/>
              </w:rPr>
              <w:t xml:space="preserve"> </w:t>
            </w:r>
            <w:r w:rsidRPr="00795A30">
              <w:rPr>
                <w:i/>
                <w:lang w:val="es-ES_tradnl"/>
              </w:rPr>
              <w:t xml:space="preserve">X </w:t>
            </w:r>
            <w:r w:rsidRPr="00795A30">
              <w:rPr>
                <w:lang w:val="es-ES_tradnl"/>
              </w:rPr>
              <w:t>cos</w:t>
            </w:r>
            <w:r w:rsidRPr="00795A30">
              <w:rPr>
                <w:position w:val="4"/>
                <w:sz w:val="14"/>
                <w:lang w:val="es-ES_tradnl"/>
              </w:rPr>
              <w:t>2</w:t>
            </w:r>
            <w:r w:rsidRPr="00795A30">
              <w:rPr>
                <w:lang w:val="es-ES_tradnl"/>
              </w:rPr>
              <w:t xml:space="preserve"> </w:t>
            </w:r>
            <w:r w:rsidRPr="00795A30">
              <w:rPr>
                <w:rFonts w:ascii="Symbol" w:hAnsi="Symbol"/>
                <w:lang w:val="es-ES_tradnl"/>
              </w:rPr>
              <w:t></w:t>
            </w:r>
            <w:r w:rsidRPr="00795A30">
              <w:rPr>
                <w:lang w:val="es-ES_tradnl"/>
              </w:rPr>
              <w:t xml:space="preserve"> sen 2 </w:t>
            </w:r>
            <w:r w:rsidRPr="00795A30">
              <w:rPr>
                <w:rFonts w:ascii="Symbol" w:hAnsi="Symbol"/>
                <w:lang w:val="es-ES_tradnl"/>
              </w:rPr>
              <w:t></w:t>
            </w:r>
          </w:p>
        </w:tc>
        <w:tc>
          <w:tcPr>
            <w:tcW w:w="586" w:type="dxa"/>
            <w:tcBorders>
              <w:top w:val="single" w:sz="6" w:space="0" w:color="auto"/>
              <w:left w:val="single" w:sz="6" w:space="0" w:color="auto"/>
              <w:bottom w:val="single" w:sz="6" w:space="0" w:color="auto"/>
              <w:right w:val="single" w:sz="6" w:space="0" w:color="auto"/>
            </w:tcBorders>
          </w:tcPr>
          <w:p w14:paraId="27915682" w14:textId="77777777" w:rsidR="001D4062" w:rsidRPr="00795A30" w:rsidRDefault="001D4062" w:rsidP="003557F5">
            <w:pPr>
              <w:pStyle w:val="Tabletext"/>
              <w:keepNext/>
              <w:keepLines/>
              <w:jc w:val="center"/>
              <w:rPr>
                <w:lang w:val="es-ES_tradnl"/>
              </w:rPr>
            </w:pPr>
            <w:r w:rsidRPr="00795A30">
              <w:rPr>
                <w:lang w:val="es-ES_tradnl"/>
              </w:rPr>
              <w:t>. . .</w:t>
            </w:r>
          </w:p>
        </w:tc>
        <w:tc>
          <w:tcPr>
            <w:tcW w:w="992" w:type="dxa"/>
            <w:tcBorders>
              <w:top w:val="single" w:sz="6" w:space="0" w:color="auto"/>
              <w:left w:val="single" w:sz="6" w:space="0" w:color="auto"/>
              <w:bottom w:val="single" w:sz="6" w:space="0" w:color="auto"/>
              <w:right w:val="single" w:sz="6" w:space="0" w:color="auto"/>
            </w:tcBorders>
          </w:tcPr>
          <w:p w14:paraId="0DB07B18" w14:textId="77777777" w:rsidR="001D4062" w:rsidRPr="00795A30" w:rsidRDefault="001D4062" w:rsidP="003557F5">
            <w:pPr>
              <w:pStyle w:val="Tabletext"/>
              <w:keepNext/>
              <w:keepLines/>
              <w:jc w:val="center"/>
              <w:rPr>
                <w:i/>
                <w:lang w:val="es-ES_tradnl"/>
              </w:rPr>
            </w:pPr>
            <w:r w:rsidRPr="00795A30">
              <w:rPr>
                <w:i/>
                <w:lang w:val="es-ES_tradnl"/>
              </w:rPr>
              <w:t>k</w:t>
            </w:r>
            <w:r w:rsidRPr="00795A30">
              <w:rPr>
                <w:i/>
                <w:position w:val="-4"/>
                <w:sz w:val="14"/>
                <w:lang w:val="es-ES_tradnl"/>
              </w:rPr>
              <w:t>m</w:t>
            </w:r>
          </w:p>
        </w:tc>
        <w:tc>
          <w:tcPr>
            <w:tcW w:w="1701" w:type="dxa"/>
            <w:tcBorders>
              <w:top w:val="single" w:sz="6" w:space="0" w:color="auto"/>
              <w:left w:val="single" w:sz="6" w:space="0" w:color="auto"/>
              <w:bottom w:val="single" w:sz="6" w:space="0" w:color="auto"/>
              <w:right w:val="single" w:sz="6" w:space="0" w:color="auto"/>
            </w:tcBorders>
          </w:tcPr>
          <w:p w14:paraId="466EEE3B" w14:textId="77777777" w:rsidR="001D4062" w:rsidRPr="00795A30" w:rsidRDefault="001D4062" w:rsidP="003557F5">
            <w:pPr>
              <w:pStyle w:val="Tabletext"/>
              <w:keepNext/>
              <w:keepLines/>
              <w:jc w:val="center"/>
              <w:rPr>
                <w:lang w:val="es-ES_tradnl"/>
              </w:rPr>
            </w:pPr>
            <w:r w:rsidRPr="00795A30">
              <w:rPr>
                <w:lang w:val="es-ES_tradnl"/>
              </w:rPr>
              <w:fldChar w:fldCharType="begin"/>
            </w:r>
            <w:r w:rsidRPr="00795A30">
              <w:rPr>
                <w:lang w:val="es-ES_tradnl"/>
              </w:rPr>
              <w:instrText>eq sen\s\up4(</w:instrText>
            </w:r>
            <w:r w:rsidRPr="00795A30">
              <w:rPr>
                <w:i/>
                <w:sz w:val="14"/>
                <w:lang w:val="es-ES_tradnl"/>
              </w:rPr>
              <w:instrText>q</w:instrText>
            </w:r>
            <w:r w:rsidRPr="00795A30">
              <w:rPr>
                <w:lang w:val="es-ES_tradnl"/>
              </w:rPr>
              <w:instrText>)\s\up1(</w:instrText>
            </w:r>
            <w:r w:rsidRPr="00795A30">
              <w:rPr>
                <w:i/>
                <w:sz w:val="14"/>
                <w:lang w:val="es-ES_tradnl"/>
              </w:rPr>
              <w:instrText>m</w:instrText>
            </w:r>
            <w:r w:rsidRPr="00795A30">
              <w:rPr>
                <w:lang w:val="es-ES_tradnl"/>
              </w:rPr>
              <w:instrText>)</w:instrText>
            </w:r>
            <w:r w:rsidRPr="00795A30">
              <w:rPr>
                <w:lang w:val="es-ES_tradnl"/>
              </w:rPr>
              <w:fldChar w:fldCharType="end"/>
            </w:r>
            <w:r w:rsidRPr="00795A30">
              <w:rPr>
                <w:position w:val="4"/>
                <w:sz w:val="14"/>
                <w:lang w:val="es-ES_tradnl"/>
              </w:rPr>
              <w:t xml:space="preserve"> </w:t>
            </w:r>
            <w:r w:rsidRPr="00795A30">
              <w:rPr>
                <w:lang w:val="es-ES_tradnl"/>
              </w:rPr>
              <w:t xml:space="preserve"> </w:t>
            </w:r>
            <w:r w:rsidRPr="00795A30">
              <w:rPr>
                <w:i/>
                <w:lang w:val="es-ES_tradnl"/>
              </w:rPr>
              <w:t xml:space="preserve">X </w:t>
            </w:r>
            <w:r w:rsidRPr="00795A30">
              <w:rPr>
                <w:lang w:val="es-ES_tradnl"/>
              </w:rPr>
              <w:t>cos</w:t>
            </w:r>
            <w:r w:rsidRPr="00795A30">
              <w:rPr>
                <w:i/>
                <w:position w:val="4"/>
                <w:sz w:val="14"/>
                <w:lang w:val="es-ES_tradnl"/>
              </w:rPr>
              <w:t>m</w:t>
            </w:r>
            <w:r w:rsidRPr="00795A30">
              <w:rPr>
                <w:lang w:val="es-ES_tradnl"/>
              </w:rPr>
              <w:t xml:space="preserve"> </w:t>
            </w:r>
            <w:r w:rsidRPr="00795A30">
              <w:rPr>
                <w:rFonts w:ascii="Symbol" w:hAnsi="Symbol"/>
                <w:lang w:val="es-ES_tradnl"/>
              </w:rPr>
              <w:t></w:t>
            </w:r>
            <w:r w:rsidRPr="00795A30">
              <w:rPr>
                <w:lang w:val="es-ES_tradnl"/>
              </w:rPr>
              <w:t xml:space="preserve"> sen </w:t>
            </w:r>
            <w:r w:rsidRPr="00795A30">
              <w:rPr>
                <w:i/>
                <w:lang w:val="es-ES_tradnl"/>
              </w:rPr>
              <w:t>m</w:t>
            </w:r>
            <w:r w:rsidRPr="00795A30">
              <w:rPr>
                <w:lang w:val="es-ES_tradnl"/>
              </w:rPr>
              <w:t xml:space="preserve"> </w:t>
            </w:r>
            <w:r w:rsidRPr="00795A30">
              <w:rPr>
                <w:rFonts w:ascii="Symbol" w:hAnsi="Symbol"/>
                <w:lang w:val="es-ES_tradnl"/>
              </w:rPr>
              <w:t></w:t>
            </w:r>
          </w:p>
        </w:tc>
      </w:tr>
    </w:tbl>
    <w:p w14:paraId="7124220B" w14:textId="77777777" w:rsidR="001D4062" w:rsidRPr="00795A30" w:rsidRDefault="001D4062" w:rsidP="001D4062">
      <w:pPr>
        <w:rPr>
          <w:lang w:val="es-ES_tradnl"/>
        </w:rPr>
      </w:pPr>
      <w:r w:rsidRPr="00795A30">
        <w:rPr>
          <w:lang w:val="es-ES_tradnl"/>
        </w:rPr>
        <w:t xml:space="preserve">La inducción magnética </w:t>
      </w:r>
      <w:r w:rsidRPr="00795A30">
        <w:rPr>
          <w:i/>
          <w:lang w:val="es-ES_tradnl"/>
        </w:rPr>
        <w:t>F</w:t>
      </w:r>
      <w:r w:rsidRPr="00795A30">
        <w:rPr>
          <w:i/>
          <w:position w:val="-4"/>
          <w:sz w:val="16"/>
          <w:lang w:val="es-ES_tradnl"/>
        </w:rPr>
        <w:t>x</w:t>
      </w:r>
      <w:r w:rsidRPr="00795A30">
        <w:rPr>
          <w:lang w:val="es-ES_tradnl"/>
        </w:rPr>
        <w:t xml:space="preserve">, </w:t>
      </w:r>
      <w:r w:rsidRPr="00795A30">
        <w:rPr>
          <w:i/>
          <w:lang w:val="es-ES_tradnl"/>
        </w:rPr>
        <w:t>F</w:t>
      </w:r>
      <w:r w:rsidRPr="00795A30">
        <w:rPr>
          <w:i/>
          <w:position w:val="-4"/>
          <w:sz w:val="16"/>
          <w:lang w:val="es-ES_tradnl"/>
        </w:rPr>
        <w:t>y</w:t>
      </w:r>
      <w:r w:rsidRPr="00795A30">
        <w:rPr>
          <w:lang w:val="es-ES_tradnl"/>
        </w:rPr>
        <w:t xml:space="preserve"> </w:t>
      </w:r>
      <w:proofErr w:type="spellStart"/>
      <w:r w:rsidRPr="00795A30">
        <w:rPr>
          <w:lang w:val="es-ES_tradnl"/>
        </w:rPr>
        <w:t>y</w:t>
      </w:r>
      <w:proofErr w:type="spellEnd"/>
      <w:r w:rsidRPr="00795A30">
        <w:rPr>
          <w:lang w:val="es-ES_tradnl"/>
        </w:rPr>
        <w:t xml:space="preserve"> </w:t>
      </w:r>
      <w:r w:rsidRPr="00795A30">
        <w:rPr>
          <w:i/>
          <w:lang w:val="es-ES_tradnl"/>
        </w:rPr>
        <w:t>F</w:t>
      </w:r>
      <w:r w:rsidRPr="00795A30">
        <w:rPr>
          <w:i/>
          <w:position w:val="-4"/>
          <w:sz w:val="16"/>
          <w:lang w:val="es-ES_tradnl"/>
        </w:rPr>
        <w:t>z</w:t>
      </w:r>
      <w:r w:rsidRPr="00795A30">
        <w:rPr>
          <w:lang w:val="es-ES_tradnl"/>
        </w:rPr>
        <w:t xml:space="preserve"> (gauss) a lo largo del Norte geográfico, el Este y direcciones verticalmente descendentes viene dada respectivamente por:</w:t>
      </w:r>
    </w:p>
    <w:p w14:paraId="123B0080" w14:textId="77777777" w:rsidR="001D4062" w:rsidRPr="00795A30" w:rsidRDefault="001D4062" w:rsidP="001D4062">
      <w:pPr>
        <w:pStyle w:val="Equation"/>
        <w:rPr>
          <w:lang w:val="es-ES_tradnl"/>
        </w:rPr>
      </w:pPr>
      <w:bookmarkStart w:id="8" w:name="F005"/>
      <w:r w:rsidRPr="00795A30">
        <w:rPr>
          <w:lang w:val="es-ES_tradnl"/>
        </w:rPr>
        <w:tab/>
      </w:r>
      <w:r w:rsidRPr="00795A30">
        <w:rPr>
          <w:lang w:val="es-ES_tradnl"/>
        </w:rPr>
        <w:tab/>
      </w:r>
      <w:r w:rsidRPr="00795A30">
        <w:rPr>
          <w:position w:val="-36"/>
          <w:lang w:val="es-ES_tradnl"/>
        </w:rPr>
        <w:object w:dxaOrig="5420" w:dyaOrig="800" w14:anchorId="3543C54C">
          <v:shape id="_x0000_i1031" type="#_x0000_t75" style="width:270.8pt;height:39.2pt" o:ole="">
            <v:imagedata r:id="rId27" o:title=""/>
          </v:shape>
          <o:OLEObject Type="Embed" ProgID="Equation.3" ShapeID="_x0000_i1031" DrawAspect="Content" ObjectID="_1774686020" r:id="rId28"/>
        </w:object>
      </w:r>
      <w:r w:rsidRPr="00795A30">
        <w:rPr>
          <w:lang w:val="es-ES_tradnl"/>
        </w:rPr>
        <w:tab/>
        <w:t>(5a)</w:t>
      </w:r>
    </w:p>
    <w:p w14:paraId="7C8EF5C1"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position w:val="-36"/>
          <w:lang w:val="es-ES_tradnl"/>
        </w:rPr>
        <w:object w:dxaOrig="5440" w:dyaOrig="800" w14:anchorId="03F4D725">
          <v:shape id="_x0000_i1032" type="#_x0000_t75" style="width:271.9pt;height:39.2pt" o:ole="">
            <v:imagedata r:id="rId29" o:title=""/>
          </v:shape>
          <o:OLEObject Type="Embed" ProgID="Equation.3" ShapeID="_x0000_i1032" DrawAspect="Content" ObjectID="_1774686021" r:id="rId30"/>
        </w:object>
      </w:r>
      <w:r w:rsidRPr="00795A30">
        <w:rPr>
          <w:lang w:val="es-ES_tradnl"/>
        </w:rPr>
        <w:tab/>
        <w:t>(5b)</w:t>
      </w:r>
    </w:p>
    <w:p w14:paraId="1376E35A" w14:textId="77777777" w:rsidR="001D4062" w:rsidRPr="00795A30" w:rsidRDefault="001D4062" w:rsidP="001D4062">
      <w:pPr>
        <w:pStyle w:val="Equation"/>
        <w:rPr>
          <w:lang w:val="es-ES_tradnl"/>
        </w:rPr>
      </w:pPr>
      <w:r w:rsidRPr="00795A30">
        <w:rPr>
          <w:lang w:val="es-ES_tradnl"/>
        </w:rPr>
        <w:lastRenderedPageBreak/>
        <w:tab/>
      </w:r>
      <w:r w:rsidRPr="00795A30">
        <w:rPr>
          <w:lang w:val="es-ES_tradnl"/>
        </w:rPr>
        <w:tab/>
      </w:r>
      <w:r w:rsidRPr="00795A30">
        <w:rPr>
          <w:position w:val="-36"/>
          <w:lang w:val="es-ES_tradnl"/>
        </w:rPr>
        <w:object w:dxaOrig="5420" w:dyaOrig="800" w14:anchorId="62EE5472">
          <v:shape id="_x0000_i1033" type="#_x0000_t75" style="width:270.8pt;height:39.2pt" o:ole="">
            <v:imagedata r:id="rId31" o:title=""/>
          </v:shape>
          <o:OLEObject Type="Embed" ProgID="Equation.3" ShapeID="_x0000_i1033" DrawAspect="Content" ObjectID="_1774686022" r:id="rId32"/>
        </w:object>
      </w:r>
      <w:r w:rsidRPr="00795A30">
        <w:rPr>
          <w:lang w:val="es-ES_tradnl"/>
        </w:rPr>
        <w:tab/>
        <w:t>(5c)</w:t>
      </w:r>
      <w:bookmarkEnd w:id="8"/>
    </w:p>
    <w:p w14:paraId="52FCBF72" w14:textId="77777777" w:rsidR="001D4062" w:rsidRPr="00795A30" w:rsidRDefault="001D4062" w:rsidP="001D4062">
      <w:pPr>
        <w:rPr>
          <w:lang w:val="es-ES_tradnl"/>
        </w:rPr>
      </w:pPr>
      <w:r w:rsidRPr="00795A30">
        <w:rPr>
          <w:lang w:val="es-ES_tradnl"/>
        </w:rPr>
        <w:t>donde:</w:t>
      </w:r>
    </w:p>
    <w:p w14:paraId="45496AC1" w14:textId="77777777" w:rsidR="001D4062" w:rsidRPr="00795A30" w:rsidRDefault="001D4062" w:rsidP="001D4062">
      <w:pPr>
        <w:pStyle w:val="Equation"/>
        <w:rPr>
          <w:lang w:val="es-ES_tradnl"/>
        </w:rPr>
      </w:pPr>
      <w:bookmarkStart w:id="9" w:name="F006"/>
      <w:r w:rsidRPr="00795A30">
        <w:rPr>
          <w:lang w:val="es-ES_tradnl"/>
        </w:rPr>
        <w:tab/>
      </w:r>
      <w:r w:rsidRPr="00795A30">
        <w:rPr>
          <w:lang w:val="es-ES_tradnl"/>
        </w:rPr>
        <w:tab/>
      </w:r>
      <w:r w:rsidRPr="00795A30">
        <w:rPr>
          <w:position w:val="-30"/>
          <w:lang w:val="es-ES_tradnl"/>
        </w:rPr>
        <w:object w:dxaOrig="2580" w:dyaOrig="680" w14:anchorId="6C2A877B">
          <v:shape id="_x0000_i1034" type="#_x0000_t75" style="width:128.95pt;height:34.4pt" o:ole="">
            <v:imagedata r:id="rId33" o:title=""/>
          </v:shape>
          <o:OLEObject Type="Embed" ProgID="Equation.3" ShapeID="_x0000_i1034" DrawAspect="Content" ObjectID="_1774686023" r:id="rId34"/>
        </w:object>
      </w:r>
      <w:r w:rsidRPr="00795A30">
        <w:rPr>
          <w:lang w:val="es-ES_tradnl"/>
        </w:rPr>
        <w:tab/>
        <w:t>(6a)</w:t>
      </w:r>
    </w:p>
    <w:p w14:paraId="2C914EFF"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position w:val="-30"/>
          <w:lang w:val="es-ES_tradnl"/>
        </w:rPr>
        <w:object w:dxaOrig="2540" w:dyaOrig="740" w14:anchorId="369C735E">
          <v:shape id="_x0000_i1035" type="#_x0000_t75" style="width:126.8pt;height:37.05pt" o:ole="">
            <v:imagedata r:id="rId35" o:title=""/>
          </v:shape>
          <o:OLEObject Type="Embed" ProgID="Equation.3" ShapeID="_x0000_i1035" DrawAspect="Content" ObjectID="_1774686024" r:id="rId36"/>
        </w:object>
      </w:r>
      <w:r w:rsidRPr="00795A30">
        <w:rPr>
          <w:lang w:val="es-ES_tradnl"/>
        </w:rPr>
        <w:tab/>
        <w:t>(6b)</w:t>
      </w:r>
    </w:p>
    <w:p w14:paraId="5D906128" w14:textId="77777777" w:rsidR="001D4062" w:rsidRPr="00795A30" w:rsidRDefault="001D4062" w:rsidP="001D4062">
      <w:pPr>
        <w:pStyle w:val="Equation"/>
        <w:rPr>
          <w:lang w:val="es-ES_tradnl"/>
        </w:rPr>
      </w:pPr>
      <w:r w:rsidRPr="00795A30">
        <w:rPr>
          <w:lang w:val="es-ES_tradnl"/>
        </w:rPr>
        <w:tab/>
      </w:r>
      <w:r w:rsidRPr="00795A30">
        <w:rPr>
          <w:lang w:val="es-ES_tradnl"/>
        </w:rPr>
        <w:tab/>
      </w:r>
      <w:bookmarkEnd w:id="9"/>
      <w:r w:rsidRPr="00795A30">
        <w:rPr>
          <w:position w:val="-16"/>
          <w:lang w:val="es-ES_tradnl"/>
        </w:rPr>
        <w:object w:dxaOrig="3220" w:dyaOrig="460" w14:anchorId="2B02B664">
          <v:shape id="_x0000_i1036" type="#_x0000_t75" style="width:161.2pt;height:22.55pt" o:ole="">
            <v:imagedata r:id="rId37" o:title=""/>
          </v:shape>
          <o:OLEObject Type="Embed" ProgID="Equation.3" ShapeID="_x0000_i1036" DrawAspect="Content" ObjectID="_1774686025" r:id="rId38"/>
        </w:object>
      </w:r>
      <w:r w:rsidRPr="00795A30">
        <w:rPr>
          <w:lang w:val="es-ES_tradnl"/>
        </w:rPr>
        <w:tab/>
        <w:t>(6c)</w:t>
      </w:r>
    </w:p>
    <w:p w14:paraId="06EC112E" w14:textId="77777777" w:rsidR="001D4062" w:rsidRPr="00795A30" w:rsidRDefault="001D4062" w:rsidP="001D4062">
      <w:pPr>
        <w:keepNext/>
        <w:rPr>
          <w:lang w:val="es-ES_tradnl"/>
        </w:rPr>
      </w:pPr>
      <w:r w:rsidRPr="00795A30">
        <w:rPr>
          <w:lang w:val="es-ES_tradnl"/>
        </w:rPr>
        <w:t>con:</w:t>
      </w:r>
    </w:p>
    <w:p w14:paraId="295BB66D" w14:textId="518A4A5D" w:rsidR="001D4062" w:rsidRPr="00795A30" w:rsidRDefault="001D4062" w:rsidP="001D4062">
      <w:pPr>
        <w:pStyle w:val="Equationlegend"/>
        <w:rPr>
          <w:lang w:val="es-ES_tradnl"/>
        </w:rPr>
      </w:pPr>
      <w:r w:rsidRPr="00795A30">
        <w:rPr>
          <w:lang w:val="es-ES_tradnl"/>
        </w:rPr>
        <w:tab/>
      </w:r>
      <w:r w:rsidRPr="00795A30">
        <w:rPr>
          <w:lang w:val="es-ES_tradnl"/>
        </w:rPr>
        <w:sym w:font="Symbol" w:char="F06A"/>
      </w:r>
      <w:r w:rsidRPr="00795A30">
        <w:rPr>
          <w:rFonts w:asciiTheme="majorBidi" w:hAnsiTheme="majorBidi" w:cstheme="majorBidi"/>
          <w:sz w:val="12"/>
          <w:lang w:val="es-ES_tradnl"/>
        </w:rPr>
        <w:t> </w:t>
      </w:r>
      <w:r w:rsidRPr="00795A30">
        <w:rPr>
          <w:lang w:val="es-ES_tradnl"/>
        </w:rPr>
        <w:t>:</w:t>
      </w:r>
      <w:r w:rsidRPr="00795A30">
        <w:rPr>
          <w:lang w:val="es-ES_tradnl"/>
        </w:rPr>
        <w:tab/>
      </w:r>
      <w:proofErr w:type="spellStart"/>
      <w:r w:rsidRPr="00795A30">
        <w:rPr>
          <w:lang w:val="es-ES_tradnl"/>
        </w:rPr>
        <w:t>colatitud</w:t>
      </w:r>
      <w:proofErr w:type="spellEnd"/>
      <w:r w:rsidRPr="00795A30">
        <w:rPr>
          <w:lang w:val="es-ES_tradnl"/>
        </w:rPr>
        <w:t xml:space="preserve"> Norte (=</w:t>
      </w:r>
      <w:r w:rsidR="009E5357">
        <w:rPr>
          <w:lang w:val="es-ES_tradnl"/>
        </w:rPr>
        <w:t xml:space="preserve"> </w:t>
      </w:r>
      <w:r w:rsidRPr="00795A30">
        <w:rPr>
          <w:lang w:val="es-ES_tradnl"/>
        </w:rPr>
        <w:t xml:space="preserve">90° – </w:t>
      </w:r>
      <w:r w:rsidRPr="00795A30">
        <w:rPr>
          <w:lang w:val="es-ES_tradnl"/>
        </w:rPr>
        <w:sym w:font="Symbol" w:char="F06C"/>
      </w:r>
      <w:r w:rsidRPr="00795A30">
        <w:rPr>
          <w:lang w:val="es-ES_tradnl"/>
        </w:rPr>
        <w:t xml:space="preserve">), donde </w:t>
      </w:r>
      <w:r w:rsidRPr="00795A30">
        <w:rPr>
          <w:lang w:val="es-ES_tradnl"/>
        </w:rPr>
        <w:sym w:font="Symbol" w:char="F06C"/>
      </w:r>
      <w:r w:rsidRPr="00795A30">
        <w:rPr>
          <w:lang w:val="es-ES_tradnl"/>
        </w:rPr>
        <w:t xml:space="preserve"> es la latitud geográfica (grados) (positivos en el hemisferio Norte, </w:t>
      </w:r>
      <w:r w:rsidR="009E5357">
        <w:rPr>
          <w:lang w:val="es-ES_tradnl"/>
        </w:rPr>
        <w:t>−</w:t>
      </w:r>
      <w:r w:rsidRPr="00795A30">
        <w:rPr>
          <w:lang w:val="es-ES_tradnl"/>
        </w:rPr>
        <w:t xml:space="preserve">90° ≤ </w:t>
      </w:r>
      <w:r w:rsidRPr="00795A30">
        <w:rPr>
          <w:lang w:val="es-ES_tradnl"/>
        </w:rPr>
        <w:sym w:font="Symbol" w:char="F06C"/>
      </w:r>
      <w:r w:rsidRPr="00795A30">
        <w:rPr>
          <w:lang w:val="es-ES_tradnl"/>
        </w:rPr>
        <w:t xml:space="preserve"> ≤ 90°)</w:t>
      </w:r>
    </w:p>
    <w:p w14:paraId="3E724D96" w14:textId="77777777" w:rsidR="001D4062" w:rsidRPr="00795A30" w:rsidRDefault="001D4062" w:rsidP="001D4062">
      <w:pPr>
        <w:pStyle w:val="Equationlegend"/>
        <w:keepNext/>
        <w:keepLines/>
        <w:rPr>
          <w:lang w:val="es-ES_tradnl"/>
        </w:rPr>
      </w:pPr>
      <w:r w:rsidRPr="00795A30">
        <w:rPr>
          <w:lang w:val="es-ES_tradnl"/>
        </w:rPr>
        <w:tab/>
      </w:r>
      <w:proofErr w:type="gramStart"/>
      <w:r w:rsidRPr="00795A30">
        <w:rPr>
          <w:i/>
          <w:lang w:val="es-ES_tradnl"/>
        </w:rPr>
        <w:t>P</w:t>
      </w:r>
      <w:proofErr w:type="spellStart"/>
      <w:r w:rsidRPr="00795A30">
        <w:rPr>
          <w:i/>
          <w:position w:val="-4"/>
          <w:sz w:val="16"/>
          <w:lang w:val="es-ES_tradnl"/>
        </w:rPr>
        <w:t>n,m</w:t>
      </w:r>
      <w:proofErr w:type="spellEnd"/>
      <w:proofErr w:type="gramEnd"/>
      <w:r w:rsidRPr="00795A30">
        <w:rPr>
          <w:lang w:val="es-ES_tradnl"/>
        </w:rPr>
        <w:t xml:space="preserve"> (cos </w:t>
      </w:r>
      <w:r w:rsidRPr="00795A30">
        <w:rPr>
          <w:lang w:val="es-ES_tradnl"/>
        </w:rPr>
        <w:sym w:font="Symbol" w:char="F06A"/>
      </w:r>
      <w:r w:rsidRPr="00795A30">
        <w:rPr>
          <w:lang w:val="es-ES_tradnl"/>
        </w:rPr>
        <w:t>)</w:t>
      </w:r>
      <w:r w:rsidRPr="00795A30">
        <w:rPr>
          <w:rFonts w:asciiTheme="majorBidi" w:hAnsiTheme="majorBidi" w:cstheme="majorBidi"/>
          <w:sz w:val="12"/>
          <w:lang w:val="es-ES_tradnl"/>
        </w:rPr>
        <w:t> </w:t>
      </w:r>
      <w:r w:rsidRPr="00795A30">
        <w:rPr>
          <w:lang w:val="es-ES_tradnl"/>
        </w:rPr>
        <w:t>:</w:t>
      </w:r>
      <w:r w:rsidRPr="00795A30">
        <w:rPr>
          <w:lang w:val="es-ES_tradnl"/>
        </w:rPr>
        <w:tab/>
        <w:t>función de Legendre asociada, definida como:</w:t>
      </w:r>
    </w:p>
    <w:p w14:paraId="4217531A" w14:textId="77777777" w:rsidR="001D4062" w:rsidRPr="00795A30" w:rsidRDefault="001D4062" w:rsidP="001D4062">
      <w:pPr>
        <w:pStyle w:val="Blanc"/>
        <w:rPr>
          <w:lang w:val="es-ES_tradnl"/>
        </w:rPr>
      </w:pPr>
    </w:p>
    <w:p w14:paraId="13DBDD98" w14:textId="77777777" w:rsidR="001D4062" w:rsidRPr="00795A30" w:rsidRDefault="001D4062" w:rsidP="001D4062">
      <w:pPr>
        <w:pStyle w:val="Equation"/>
        <w:rPr>
          <w:lang w:val="es-ES_tradnl"/>
        </w:rPr>
      </w:pPr>
      <w:bookmarkStart w:id="10" w:name="F007"/>
      <w:r w:rsidRPr="00795A30">
        <w:rPr>
          <w:lang w:val="es-ES_tradnl"/>
        </w:rPr>
        <w:tab/>
      </w:r>
      <w:r w:rsidRPr="00795A30">
        <w:rPr>
          <w:position w:val="-70"/>
          <w:lang w:val="es-ES_tradnl"/>
        </w:rPr>
        <w:object w:dxaOrig="7440" w:dyaOrig="1520" w14:anchorId="221BDA9E">
          <v:shape id="_x0000_i1037" type="#_x0000_t75" style="width:371.8pt;height:76.85pt" o:ole="">
            <v:imagedata r:id="rId39" o:title=""/>
          </v:shape>
          <o:OLEObject Type="Embed" ProgID="Equation.3" ShapeID="_x0000_i1037" DrawAspect="Content" ObjectID="_1774686026" r:id="rId40"/>
        </w:object>
      </w:r>
      <w:r w:rsidRPr="00795A30">
        <w:rPr>
          <w:lang w:val="es-ES_tradnl"/>
        </w:rPr>
        <w:tab/>
        <w:t>(7)</w:t>
      </w:r>
    </w:p>
    <w:bookmarkEnd w:id="10"/>
    <w:p w14:paraId="74D0DF31" w14:textId="77777777" w:rsidR="001D4062" w:rsidRPr="00795A30" w:rsidRDefault="001D4062" w:rsidP="001D4062">
      <w:pPr>
        <w:pStyle w:val="Blanc"/>
        <w:rPr>
          <w:lang w:val="es-ES_tradnl"/>
        </w:rPr>
      </w:pPr>
    </w:p>
    <w:p w14:paraId="0C0F45E0" w14:textId="77777777" w:rsidR="001D4062" w:rsidRPr="00795A30" w:rsidRDefault="001D4062" w:rsidP="001D4062">
      <w:pPr>
        <w:pStyle w:val="Equationlegend"/>
        <w:rPr>
          <w:lang w:val="es-ES_tradnl"/>
        </w:rPr>
      </w:pP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g</w:instrText>
      </w:r>
      <w:r w:rsidRPr="00795A30">
        <w:rPr>
          <w:lang w:val="es-ES_tradnl"/>
        </w:rPr>
        <w:instrText>\s(</w:instrText>
      </w:r>
      <w:r w:rsidRPr="00795A30">
        <w:rPr>
          <w:i/>
          <w:sz w:val="16"/>
          <w:lang w:val="es-ES_tradnl"/>
        </w:rPr>
        <w:instrText>m</w:instrText>
      </w:r>
      <w:r w:rsidRPr="00795A30">
        <w:rPr>
          <w:sz w:val="16"/>
          <w:lang w:val="es-ES_tradnl"/>
        </w:rPr>
        <w:instrText>,</w:instrText>
      </w:r>
      <w:r w:rsidRPr="00795A30">
        <w:rPr>
          <w:i/>
          <w:sz w:val="16"/>
          <w:lang w:val="es-ES_tradnl"/>
        </w:rPr>
        <w:instrText>n</w:instrText>
      </w:r>
      <w:r w:rsidRPr="00795A30">
        <w:rPr>
          <w:lang w:val="es-ES_tradnl"/>
        </w:rPr>
        <w:instrText xml:space="preserve">)  y  </w:instrText>
      </w:r>
      <w:r w:rsidRPr="00795A30">
        <w:rPr>
          <w:i/>
          <w:lang w:val="es-ES_tradnl"/>
        </w:rPr>
        <w:instrText>h</w:instrText>
      </w:r>
      <w:r w:rsidRPr="00795A30">
        <w:rPr>
          <w:lang w:val="es-ES_tradnl"/>
        </w:rPr>
        <w:instrText>\s(</w:instrText>
      </w:r>
      <w:r w:rsidRPr="00795A30">
        <w:rPr>
          <w:i/>
          <w:sz w:val="16"/>
          <w:lang w:val="es-ES_tradnl"/>
        </w:rPr>
        <w:instrText>m</w:instrText>
      </w:r>
      <w:r w:rsidRPr="00795A30">
        <w:rPr>
          <w:sz w:val="16"/>
          <w:lang w:val="es-ES_tradnl"/>
        </w:rPr>
        <w:instrText>,</w:instrText>
      </w:r>
      <w:r w:rsidRPr="00795A30">
        <w:rPr>
          <w:i/>
          <w:sz w:val="16"/>
          <w:lang w:val="es-ES_tradnl"/>
        </w:rPr>
        <w:instrText>n</w:instrText>
      </w:r>
      <w:r w:rsidRPr="00795A30">
        <w:rPr>
          <w:lang w:val="es-ES_tradnl"/>
        </w:rPr>
        <w:instrText>)</w:instrText>
      </w:r>
      <w:r w:rsidRPr="00795A30">
        <w:rPr>
          <w:lang w:val="es-ES_tradnl"/>
        </w:rPr>
        <w:fldChar w:fldCharType="end"/>
      </w:r>
      <w:r w:rsidRPr="00795A30">
        <w:rPr>
          <w:rFonts w:asciiTheme="majorBidi" w:hAnsiTheme="majorBidi" w:cstheme="majorBidi"/>
          <w:sz w:val="12"/>
          <w:lang w:val="es-ES_tradnl"/>
        </w:rPr>
        <w:t> </w:t>
      </w:r>
      <w:r w:rsidRPr="00795A30">
        <w:rPr>
          <w:lang w:val="es-ES_tradnl"/>
        </w:rPr>
        <w:t>:</w:t>
      </w:r>
      <w:r w:rsidRPr="00795A30">
        <w:rPr>
          <w:lang w:val="es-ES_tradnl"/>
        </w:rPr>
        <w:tab/>
        <w:t>coeficientes numéricos para el modelo de campo (gauss)</w:t>
      </w:r>
    </w:p>
    <w:p w14:paraId="40F86B95" w14:textId="77777777" w:rsidR="001D4062" w:rsidRPr="00795A30" w:rsidRDefault="001D4062" w:rsidP="001D4062">
      <w:pPr>
        <w:pStyle w:val="Equationlegend"/>
        <w:rPr>
          <w:lang w:val="es-ES_tradnl"/>
        </w:rPr>
      </w:pPr>
      <w:r w:rsidRPr="00795A30">
        <w:rPr>
          <w:lang w:val="es-ES_tradnl"/>
        </w:rPr>
        <w:tab/>
      </w:r>
      <w:proofErr w:type="gramStart"/>
      <w:r w:rsidRPr="00795A30">
        <w:rPr>
          <w:i/>
          <w:lang w:val="es-ES_tradnl"/>
        </w:rPr>
        <w:t>R</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factor de escala dependiente de la altura, cuya fórmula es:</w:t>
      </w:r>
    </w:p>
    <w:p w14:paraId="1543F85E" w14:textId="77777777" w:rsidR="001D4062" w:rsidRPr="00795A30" w:rsidRDefault="001D4062" w:rsidP="001D4062">
      <w:pPr>
        <w:pStyle w:val="Equation"/>
        <w:spacing w:before="78"/>
        <w:rPr>
          <w:lang w:val="es-ES_tradnl"/>
        </w:rPr>
      </w:pPr>
      <w:bookmarkStart w:id="11" w:name="F008"/>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R</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\f(\s\up4(6</w:instrText>
      </w:r>
      <w:r w:rsidRPr="00795A30">
        <w:rPr>
          <w:sz w:val="12"/>
          <w:lang w:val="es-ES_tradnl"/>
        </w:rPr>
        <w:instrText> </w:instrText>
      </w:r>
      <w:r w:rsidRPr="00795A30">
        <w:rPr>
          <w:lang w:val="es-ES_tradnl"/>
        </w:rPr>
        <w:instrText>371,2);6</w:instrText>
      </w:r>
      <w:r w:rsidRPr="00795A30">
        <w:rPr>
          <w:sz w:val="12"/>
          <w:lang w:val="es-ES_tradnl"/>
        </w:rPr>
        <w:instrText> </w:instrText>
      </w:r>
      <w:r w:rsidRPr="00795A30">
        <w:rPr>
          <w:lang w:val="es-ES_tradnl"/>
        </w:rPr>
        <w:instrText xml:space="preserve">371,2  </w:instrText>
      </w:r>
      <w:r w:rsidRPr="00795A30">
        <w:rPr>
          <w:rFonts w:ascii="Symbol" w:hAnsi="Symbol"/>
          <w:lang w:val="es-ES_tradnl"/>
        </w:rPr>
        <w:instrText>+</w:instrText>
      </w:r>
      <w:r w:rsidRPr="00795A30">
        <w:rPr>
          <w:lang w:val="es-ES_tradnl"/>
        </w:rPr>
        <w:instrText xml:space="preserve">  </w:instrText>
      </w:r>
      <w:r w:rsidRPr="00795A30">
        <w:rPr>
          <w:i/>
          <w:lang w:val="es-ES_tradnl"/>
        </w:rPr>
        <w:instrText>h</w:instrText>
      </w:r>
      <w:r w:rsidRPr="00795A30">
        <w:rPr>
          <w:i/>
          <w:position w:val="-4"/>
          <w:sz w:val="18"/>
          <w:lang w:val="es-ES_tradnl"/>
        </w:rPr>
        <w:instrText>r</w:instrText>
      </w:r>
      <w:r w:rsidRPr="00795A30">
        <w:rPr>
          <w:lang w:val="es-ES_tradnl"/>
        </w:rPr>
        <w:instrText>)</w:instrText>
      </w:r>
      <w:r w:rsidRPr="00795A30">
        <w:rPr>
          <w:lang w:val="es-ES_tradnl"/>
        </w:rPr>
        <w:fldChar w:fldCharType="end"/>
      </w:r>
      <w:r w:rsidRPr="00795A30">
        <w:rPr>
          <w:lang w:val="es-ES_tradnl"/>
        </w:rPr>
        <w:tab/>
        <w:t>(8)</w:t>
      </w:r>
      <w:bookmarkEnd w:id="11"/>
    </w:p>
    <w:p w14:paraId="6B9BDB54" w14:textId="77777777" w:rsidR="001D4062" w:rsidRPr="00795A30" w:rsidRDefault="001D4062" w:rsidP="001D4062">
      <w:pPr>
        <w:pStyle w:val="enumlev1"/>
        <w:tabs>
          <w:tab w:val="left" w:pos="1701"/>
        </w:tabs>
        <w:spacing w:before="0"/>
        <w:rPr>
          <w:lang w:val="es-ES_tradnl"/>
        </w:rPr>
      </w:pPr>
      <w:r w:rsidRPr="00795A30">
        <w:rPr>
          <w:lang w:val="es-ES_tradnl"/>
        </w:rPr>
        <w:tab/>
        <w:t>donde:</w:t>
      </w:r>
    </w:p>
    <w:p w14:paraId="553A13A9" w14:textId="77777777" w:rsidR="001D4062" w:rsidRPr="00795A30" w:rsidRDefault="001D4062" w:rsidP="001D4062">
      <w:pPr>
        <w:pStyle w:val="Equationlegend"/>
        <w:rPr>
          <w:lang w:val="es-ES_tradnl"/>
        </w:rPr>
      </w:pPr>
      <w:r w:rsidRPr="00795A30">
        <w:rPr>
          <w:i/>
          <w:lang w:val="es-ES_tradnl"/>
        </w:rPr>
        <w:tab/>
      </w:r>
      <w:proofErr w:type="gramStart"/>
      <w:r w:rsidRPr="00795A30">
        <w:rPr>
          <w:i/>
          <w:lang w:val="es-ES_tradnl"/>
        </w:rPr>
        <w:t>h</w:t>
      </w:r>
      <w:r w:rsidRPr="00795A30">
        <w:rPr>
          <w:i/>
          <w:position w:val="-4"/>
          <w:sz w:val="16"/>
          <w:lang w:val="es-ES_tradnl"/>
        </w:rPr>
        <w:t>r</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r>
      <w:r w:rsidRPr="00795A30">
        <w:rPr>
          <w:lang w:val="es-ES_tradnl"/>
        </w:rPr>
        <w:tab/>
        <w:t>altura a la que se evalúa el campo (que se supone de 300 km).</w:t>
      </w:r>
    </w:p>
    <w:p w14:paraId="301114D6" w14:textId="77777777" w:rsidR="001D4062" w:rsidRPr="00795A30" w:rsidRDefault="001D4062" w:rsidP="001D4062">
      <w:pPr>
        <w:tabs>
          <w:tab w:val="clear" w:pos="794"/>
          <w:tab w:val="clear" w:pos="1191"/>
          <w:tab w:val="clear" w:pos="1588"/>
          <w:tab w:val="clear" w:pos="1985"/>
          <w:tab w:val="left" w:pos="1701"/>
        </w:tabs>
        <w:rPr>
          <w:lang w:val="es-ES_tradnl"/>
        </w:rPr>
      </w:pPr>
      <w:r w:rsidRPr="00795A30">
        <w:rPr>
          <w:lang w:val="es-ES_tradnl"/>
        </w:rPr>
        <w:t>El campo magnético total,</w:t>
      </w:r>
      <w:r w:rsidRPr="00795A30">
        <w:rPr>
          <w:i/>
          <w:lang w:val="es-ES_tradnl"/>
        </w:rPr>
        <w:t xml:space="preserve"> F</w:t>
      </w:r>
      <w:r w:rsidRPr="00795A30">
        <w:rPr>
          <w:lang w:val="es-ES_tradnl"/>
        </w:rPr>
        <w:t>, será:</w:t>
      </w:r>
    </w:p>
    <w:p w14:paraId="1A591270" w14:textId="77777777" w:rsidR="001D4062" w:rsidRPr="00795A30" w:rsidRDefault="001D4062" w:rsidP="001D4062">
      <w:pPr>
        <w:pStyle w:val="Equation"/>
        <w:rPr>
          <w:lang w:val="es-ES_tradnl"/>
        </w:rPr>
      </w:pPr>
      <w:bookmarkStart w:id="12" w:name="F009"/>
      <w:r w:rsidRPr="00795A30">
        <w:rPr>
          <w:lang w:val="es-ES_tradnl"/>
        </w:rPr>
        <w:tab/>
      </w:r>
      <w:r w:rsidRPr="00795A30">
        <w:rPr>
          <w:lang w:val="es-ES_tradnl"/>
        </w:rPr>
        <w:tab/>
      </w:r>
      <w:r w:rsidRPr="00795A30">
        <w:rPr>
          <w:position w:val="-16"/>
          <w:lang w:val="es-ES_tradnl"/>
        </w:rPr>
        <w:object w:dxaOrig="2500" w:dyaOrig="499" w14:anchorId="219EB365">
          <v:shape id="_x0000_i1038" type="#_x0000_t75" style="width:125.75pt;height:24.2pt" o:ole="">
            <v:imagedata r:id="rId41" o:title=""/>
          </v:shape>
          <o:OLEObject Type="Embed" ProgID="Equation.3" ShapeID="_x0000_i1038" DrawAspect="Content" ObjectID="_1774686027" r:id="rId42"/>
        </w:object>
      </w:r>
      <w:r w:rsidRPr="00795A30">
        <w:rPr>
          <w:lang w:val="es-ES_tradnl"/>
        </w:rPr>
        <w:tab/>
        <w:t>(9)</w:t>
      </w:r>
      <w:bookmarkEnd w:id="12"/>
    </w:p>
    <w:p w14:paraId="66250B1B" w14:textId="77777777" w:rsidR="001D4062" w:rsidRPr="00795A30" w:rsidRDefault="001D4062" w:rsidP="001D4062">
      <w:pPr>
        <w:rPr>
          <w:lang w:val="es-ES_tradnl"/>
        </w:rPr>
      </w:pPr>
      <w:r w:rsidRPr="00795A30">
        <w:rPr>
          <w:lang w:val="es-ES_tradnl"/>
        </w:rPr>
        <w:t>La inclinación magnética,</w:t>
      </w:r>
      <w:r w:rsidRPr="00795A30">
        <w:rPr>
          <w:i/>
          <w:lang w:val="es-ES_tradnl"/>
        </w:rPr>
        <w:t xml:space="preserve"> I</w:t>
      </w:r>
      <w:r w:rsidRPr="00795A30">
        <w:rPr>
          <w:lang w:val="es-ES_tradnl"/>
        </w:rPr>
        <w:t xml:space="preserve"> y la </w:t>
      </w:r>
      <w:proofErr w:type="spellStart"/>
      <w:r w:rsidRPr="00795A30">
        <w:rPr>
          <w:lang w:val="es-ES_tradnl"/>
        </w:rPr>
        <w:t>girofrecuencia</w:t>
      </w:r>
      <w:proofErr w:type="spellEnd"/>
      <w:r w:rsidRPr="00795A30">
        <w:rPr>
          <w:lang w:val="es-ES_tradnl"/>
        </w:rPr>
        <w:t>,</w:t>
      </w:r>
      <w:r w:rsidRPr="00795A30">
        <w:rPr>
          <w:i/>
          <w:lang w:val="es-ES_tradnl"/>
        </w:rPr>
        <w:t xml:space="preserve"> f</w:t>
      </w:r>
      <w:r w:rsidRPr="00795A30">
        <w:rPr>
          <w:i/>
          <w:position w:val="-4"/>
          <w:sz w:val="16"/>
          <w:lang w:val="es-ES_tradnl"/>
        </w:rPr>
        <w:t>H</w:t>
      </w:r>
      <w:r w:rsidRPr="00795A30">
        <w:rPr>
          <w:lang w:val="es-ES_tradnl"/>
        </w:rPr>
        <w:t xml:space="preserve"> (MHz) se determinan a partir de:</w:t>
      </w:r>
    </w:p>
    <w:p w14:paraId="36280265" w14:textId="77777777" w:rsidR="001D4062" w:rsidRPr="00795A30" w:rsidRDefault="001D4062" w:rsidP="001D4062">
      <w:pPr>
        <w:pStyle w:val="Equation"/>
        <w:rPr>
          <w:lang w:val="es-ES_tradnl"/>
        </w:rPr>
      </w:pPr>
      <w:bookmarkStart w:id="13" w:name="F010"/>
      <w:r w:rsidRPr="00795A30">
        <w:rPr>
          <w:lang w:val="es-ES_tradnl"/>
        </w:rPr>
        <w:tab/>
      </w:r>
      <w:r w:rsidRPr="00795A30">
        <w:rPr>
          <w:lang w:val="es-ES_tradnl"/>
        </w:rPr>
        <w:tab/>
      </w:r>
      <w:r w:rsidRPr="00795A30">
        <w:rPr>
          <w:position w:val="-46"/>
          <w:lang w:val="es-ES_tradnl"/>
        </w:rPr>
        <w:object w:dxaOrig="2360" w:dyaOrig="1040" w14:anchorId="6054F4EB">
          <v:shape id="_x0000_i1039" type="#_x0000_t75" style="width:118.2pt;height:51.6pt" o:ole="">
            <v:imagedata r:id="rId43" o:title=""/>
          </v:shape>
          <o:OLEObject Type="Embed" ProgID="Equation.3" ShapeID="_x0000_i1039" DrawAspect="Content" ObjectID="_1774686028" r:id="rId44"/>
        </w:object>
      </w:r>
      <w:r w:rsidRPr="00795A30">
        <w:rPr>
          <w:lang w:val="es-ES_tradnl"/>
        </w:rPr>
        <w:tab/>
        <w:t>(10)</w:t>
      </w:r>
      <w:bookmarkEnd w:id="13"/>
    </w:p>
    <w:p w14:paraId="37F0B2A3" w14:textId="77777777" w:rsidR="001D4062" w:rsidRPr="00795A30" w:rsidRDefault="001D4062" w:rsidP="001D4062">
      <w:pPr>
        <w:spacing w:before="0"/>
        <w:rPr>
          <w:lang w:val="es-ES_tradnl"/>
        </w:rPr>
      </w:pPr>
      <w:r w:rsidRPr="00795A30">
        <w:rPr>
          <w:lang w:val="es-ES_tradnl"/>
        </w:rPr>
        <w:t>y:</w:t>
      </w:r>
    </w:p>
    <w:p w14:paraId="2801D7CE" w14:textId="77777777" w:rsidR="001D4062" w:rsidRPr="00795A30" w:rsidRDefault="001D4062" w:rsidP="001D4062">
      <w:pPr>
        <w:pStyle w:val="Equation"/>
        <w:rPr>
          <w:lang w:val="es-ES_tradnl"/>
        </w:rPr>
      </w:pPr>
      <w:bookmarkStart w:id="14" w:name="F011"/>
      <w:r w:rsidRPr="00795A30">
        <w:rPr>
          <w:lang w:val="es-ES_tradnl"/>
        </w:rPr>
        <w:tab/>
      </w:r>
      <w:r w:rsidRPr="00795A30">
        <w:rPr>
          <w:lang w:val="es-ES_tradnl"/>
        </w:rPr>
        <w:tab/>
      </w:r>
      <w:proofErr w:type="spellStart"/>
      <w:proofErr w:type="gramStart"/>
      <w:r w:rsidRPr="00795A30">
        <w:rPr>
          <w:i/>
          <w:iCs/>
          <w:lang w:val="es-ES_tradnl"/>
        </w:rPr>
        <w:t>f</w:t>
      </w:r>
      <w:r w:rsidRPr="00795A30">
        <w:rPr>
          <w:i/>
          <w:iCs/>
          <w:vertAlign w:val="subscript"/>
          <w:lang w:val="es-ES_tradnl"/>
        </w:rPr>
        <w:t>H</w:t>
      </w:r>
      <w:proofErr w:type="spellEnd"/>
      <w:r w:rsidRPr="00795A30">
        <w:rPr>
          <w:lang w:val="es-ES_tradnl"/>
        </w:rPr>
        <w:t>  =</w:t>
      </w:r>
      <w:proofErr w:type="gramEnd"/>
      <w:r w:rsidRPr="00795A30">
        <w:rPr>
          <w:lang w:val="es-ES_tradnl"/>
        </w:rPr>
        <w:t>  2,8 </w:t>
      </w:r>
      <w:r w:rsidRPr="00795A30">
        <w:rPr>
          <w:i/>
          <w:iCs/>
          <w:lang w:val="es-ES_tradnl"/>
        </w:rPr>
        <w:t>F</w:t>
      </w:r>
      <w:r w:rsidRPr="00795A30">
        <w:rPr>
          <w:lang w:val="es-ES_tradnl"/>
        </w:rPr>
        <w:tab/>
        <w:t>(11)</w:t>
      </w:r>
      <w:bookmarkEnd w:id="14"/>
    </w:p>
    <w:p w14:paraId="69C0C357" w14:textId="77777777" w:rsidR="001D4062" w:rsidRPr="00795A30" w:rsidRDefault="001D4062" w:rsidP="001D4062">
      <w:pPr>
        <w:pStyle w:val="Heading1"/>
        <w:rPr>
          <w:lang w:val="es-ES_tradnl"/>
        </w:rPr>
      </w:pPr>
      <w:bookmarkStart w:id="15" w:name="_Toc392312141"/>
      <w:r w:rsidRPr="00795A30">
        <w:rPr>
          <w:lang w:val="es-ES_tradnl"/>
        </w:rPr>
        <w:lastRenderedPageBreak/>
        <w:t>3</w:t>
      </w:r>
      <w:r w:rsidRPr="00795A30">
        <w:rPr>
          <w:lang w:val="es-ES_tradnl"/>
        </w:rPr>
        <w:tab/>
        <w:t xml:space="preserve">Predicción de foF2 y </w:t>
      </w:r>
      <w:proofErr w:type="gramStart"/>
      <w:r w:rsidRPr="00795A30">
        <w:rPr>
          <w:lang w:val="es-ES_tradnl"/>
        </w:rPr>
        <w:t>M(</w:t>
      </w:r>
      <w:proofErr w:type="gramEnd"/>
      <w:r w:rsidRPr="00795A30">
        <w:rPr>
          <w:lang w:val="es-ES_tradnl"/>
        </w:rPr>
        <w:t>3000)F2</w:t>
      </w:r>
      <w:bookmarkEnd w:id="15"/>
    </w:p>
    <w:p w14:paraId="2312C1B7" w14:textId="77777777" w:rsidR="001D4062" w:rsidRPr="00795A30" w:rsidRDefault="001D4062" w:rsidP="001D4062">
      <w:pPr>
        <w:pStyle w:val="Heading2"/>
        <w:rPr>
          <w:lang w:val="es-ES_tradnl"/>
        </w:rPr>
      </w:pPr>
      <w:r w:rsidRPr="00795A30">
        <w:rPr>
          <w:lang w:val="es-ES_tradnl"/>
        </w:rPr>
        <w:t>3.1</w:t>
      </w:r>
      <w:r w:rsidRPr="00795A30">
        <w:rPr>
          <w:lang w:val="es-ES_tradnl"/>
        </w:rPr>
        <w:tab/>
        <w:t>Valores medianos mensuales</w:t>
      </w:r>
    </w:p>
    <w:p w14:paraId="219E4C8B" w14:textId="77777777" w:rsidR="001D4062" w:rsidRPr="00795A30" w:rsidRDefault="001D4062" w:rsidP="001D4062">
      <w:pPr>
        <w:rPr>
          <w:lang w:val="es-ES_tradnl"/>
        </w:rPr>
      </w:pPr>
      <w:r w:rsidRPr="00795A30">
        <w:rPr>
          <w:lang w:val="es-ES_tradnl"/>
        </w:rPr>
        <w:t xml:space="preserve">Los mapas numéricos de la capa F2 se basan en sondeos de incidencia vertical de la ionosfera realizados por un gran número de estaciones terrenas de todo el mundo. Los juegos de coeficientes numéricos que definen las variaciones diurnas y geográficas de la mediana mensual de foF2 y </w:t>
      </w:r>
      <w:proofErr w:type="gramStart"/>
      <w:r w:rsidRPr="00795A30">
        <w:rPr>
          <w:lang w:val="es-ES_tradnl"/>
        </w:rPr>
        <w:t>M(</w:t>
      </w:r>
      <w:proofErr w:type="gramEnd"/>
      <w:r w:rsidRPr="00795A30">
        <w:rPr>
          <w:lang w:val="es-ES_tradnl"/>
        </w:rPr>
        <w:t>3000)F2 se basan en una relación lineal con la actividad solar</w:t>
      </w:r>
      <w:r w:rsidRPr="00795A30">
        <w:rPr>
          <w:rStyle w:val="FootnoteReference"/>
          <w:lang w:val="es-ES_tradnl"/>
        </w:rPr>
        <w:footnoteReference w:customMarkFollows="1" w:id="1"/>
        <w:t>1</w:t>
      </w:r>
      <w:r w:rsidRPr="00795A30">
        <w:rPr>
          <w:lang w:val="es-ES_tradnl"/>
        </w:rPr>
        <w:t>. Los coeficientes son los valores de </w:t>
      </w:r>
      <w:proofErr w:type="gramStart"/>
      <w:r w:rsidRPr="00795A30">
        <w:rPr>
          <w:i/>
          <w:lang w:val="es-ES_tradnl"/>
        </w:rPr>
        <w:t>U</w:t>
      </w:r>
      <w:proofErr w:type="spellStart"/>
      <w:r w:rsidRPr="00795A30">
        <w:rPr>
          <w:i/>
          <w:position w:val="-4"/>
          <w:sz w:val="16"/>
          <w:lang w:val="es-ES_tradnl"/>
        </w:rPr>
        <w:t>s,k</w:t>
      </w:r>
      <w:proofErr w:type="spellEnd"/>
      <w:proofErr w:type="gramEnd"/>
      <w:r w:rsidRPr="00795A30">
        <w:rPr>
          <w:lang w:val="es-ES_tradnl"/>
        </w:rPr>
        <w:t xml:space="preserve"> (véanse las ecuaciones (2) y (3)) que definen la función Ω (</w:t>
      </w:r>
      <w:r w:rsidRPr="00795A30">
        <w:rPr>
          <w:lang w:val="es-ES_tradnl"/>
        </w:rPr>
        <w:sym w:font="Symbol" w:char="F06C"/>
      </w:r>
      <w:r w:rsidRPr="00795A30">
        <w:rPr>
          <w:lang w:val="es-ES_tradnl"/>
        </w:rPr>
        <w:t>, </w:t>
      </w:r>
      <w:r w:rsidRPr="00795A30">
        <w:rPr>
          <w:lang w:val="es-ES_tradnl"/>
        </w:rPr>
        <w:sym w:font="Symbol" w:char="F071"/>
      </w:r>
      <w:r w:rsidRPr="00795A30">
        <w:rPr>
          <w:lang w:val="es-ES_tradnl"/>
        </w:rPr>
        <w:t>, </w:t>
      </w:r>
      <w:r w:rsidRPr="00795A30">
        <w:rPr>
          <w:i/>
          <w:lang w:val="es-ES_tradnl"/>
        </w:rPr>
        <w:t>T</w:t>
      </w:r>
      <w:r w:rsidRPr="00795A30">
        <w:rPr>
          <w:lang w:val="es-ES_tradnl"/>
        </w:rPr>
        <w:t xml:space="preserve">), del mapa numérico de la característica indicada por el mes y el nivel de actividad solar considerados. Se dispone de coeficientes para cada mes del año y para dos niveles de actividad solar, </w:t>
      </w:r>
      <w:r w:rsidRPr="00795A30">
        <w:rPr>
          <w:i/>
          <w:lang w:val="es-ES_tradnl"/>
        </w:rPr>
        <w:t>R</w:t>
      </w:r>
      <w:r w:rsidRPr="00795A30">
        <w:rPr>
          <w:position w:val="-4"/>
          <w:sz w:val="16"/>
          <w:lang w:val="es-ES_tradnl"/>
        </w:rPr>
        <w:t>12</w:t>
      </w:r>
      <w:r w:rsidRPr="00795A30">
        <w:rPr>
          <w:lang w:val="es-ES_tradnl"/>
        </w:rPr>
        <w:t xml:space="preserve"> = 0 y </w:t>
      </w:r>
      <w:r w:rsidRPr="00795A30">
        <w:rPr>
          <w:i/>
          <w:lang w:val="es-ES_tradnl"/>
        </w:rPr>
        <w:t>R</w:t>
      </w:r>
      <w:r w:rsidRPr="00795A30">
        <w:rPr>
          <w:position w:val="-4"/>
          <w:sz w:val="16"/>
          <w:lang w:val="es-ES_tradnl"/>
        </w:rPr>
        <w:t>12</w:t>
      </w:r>
      <w:r w:rsidRPr="00795A30">
        <w:rPr>
          <w:lang w:val="es-ES_tradnl"/>
        </w:rPr>
        <w:t xml:space="preserve"> = 100. </w:t>
      </w:r>
      <w:r w:rsidRPr="00795A30">
        <w:rPr>
          <w:i/>
          <w:lang w:val="es-ES_tradnl"/>
        </w:rPr>
        <w:t>R</w:t>
      </w:r>
      <w:r w:rsidRPr="00795A30">
        <w:rPr>
          <w:position w:val="-4"/>
          <w:sz w:val="16"/>
          <w:lang w:val="es-ES_tradnl"/>
        </w:rPr>
        <w:t>12</w:t>
      </w:r>
      <w:r w:rsidRPr="00795A30">
        <w:rPr>
          <w:lang w:val="es-ES_tradnl"/>
        </w:rPr>
        <w:t xml:space="preserve"> es la media móvil para doce meses del número mensual de manchas solares</w:t>
      </w:r>
      <w:r>
        <w:rPr>
          <w:lang w:val="es-ES_tradnl"/>
        </w:rPr>
        <w:t>, según se indica</w:t>
      </w:r>
      <w:r w:rsidRPr="0075645D">
        <w:rPr>
          <w:lang w:val="es-ES_tradnl"/>
        </w:rPr>
        <w:t xml:space="preserve"> en la Recomendación UIT-R P.371,</w:t>
      </w:r>
      <w:r w:rsidRPr="00795A30">
        <w:rPr>
          <w:lang w:val="es-ES_tradnl"/>
        </w:rPr>
        <w:t xml:space="preserve"> y se utiliza como índice del nivel de actividad solar.</w:t>
      </w:r>
      <w:r>
        <w:rPr>
          <w:lang w:val="es-ES_tradnl"/>
        </w:rPr>
        <w:t xml:space="preserve"> </w:t>
      </w:r>
      <w:r w:rsidRPr="0075645D">
        <w:rPr>
          <w:lang w:val="es-ES_tradnl"/>
        </w:rPr>
        <w:t xml:space="preserve">En este caso, el factor de observatorio, </w:t>
      </w:r>
      <w:r w:rsidRPr="0075645D">
        <w:rPr>
          <w:i/>
          <w:iCs/>
          <w:lang w:val="es-ES_tradnl"/>
        </w:rPr>
        <w:t>k</w:t>
      </w:r>
      <w:r w:rsidRPr="0075645D">
        <w:rPr>
          <w:lang w:val="es-ES_tradnl"/>
        </w:rPr>
        <w:t xml:space="preserve">, utilizado para el cálculo de </w:t>
      </w:r>
      <w:r w:rsidRPr="0075645D">
        <w:rPr>
          <w:i/>
        </w:rPr>
        <w:t>R</w:t>
      </w:r>
      <w:r w:rsidRPr="009E5357">
        <w:rPr>
          <w:iCs/>
          <w:vertAlign w:val="subscript"/>
        </w:rPr>
        <w:t>12</w:t>
      </w:r>
      <w:r w:rsidRPr="0075645D">
        <w:rPr>
          <w:i/>
          <w:vertAlign w:val="subscript"/>
        </w:rPr>
        <w:t xml:space="preserve"> </w:t>
      </w:r>
      <w:r w:rsidRPr="0075645D">
        <w:rPr>
          <w:lang w:val="es-ES_tradnl"/>
        </w:rPr>
        <w:t xml:space="preserve">(véase la Recomendación UIT-R P.371) se </w:t>
      </w:r>
      <w:r>
        <w:rPr>
          <w:lang w:val="es-ES_tradnl"/>
        </w:rPr>
        <w:t>establece</w:t>
      </w:r>
      <w:r w:rsidRPr="0075645D">
        <w:rPr>
          <w:lang w:val="es-ES_tradnl"/>
        </w:rPr>
        <w:t xml:space="preserve"> en 0,6 (convención de la versión 1). </w:t>
      </w:r>
      <w:r w:rsidRPr="00795A30">
        <w:rPr>
          <w:lang w:val="es-ES_tradnl"/>
        </w:rPr>
        <w:t xml:space="preserve">Para algunas aplicaciones podría resultar más conveniente utilizar tablas de valores de las características ionosféricas en lugar de aplicar la ecuación (1). En el sitio web de la Comisión de Estudio 3 de Radiocomunicaciones se dispone de programas informáticos que calculan tablas de valores para foF2 y </w:t>
      </w:r>
      <w:proofErr w:type="gramStart"/>
      <w:r w:rsidRPr="00795A30">
        <w:rPr>
          <w:lang w:val="es-ES_tradnl"/>
        </w:rPr>
        <w:t>M(</w:t>
      </w:r>
      <w:proofErr w:type="gramEnd"/>
      <w:r w:rsidRPr="00795A30">
        <w:rPr>
          <w:lang w:val="es-ES_tradnl"/>
        </w:rPr>
        <w:t>3000)F2 mediante dos procedimientos informáticos. En dicho sitio web también figuran tablas de valores resultantes de aplicar uno de los programas mencionados. Para determinar los valores de los parámetros entre dos puntos del cuadro debe recurrirse al procedimiento de interpolación bilineal descrito en la Recomendación UIT-R P.1144 (Anexo 1).</w:t>
      </w:r>
    </w:p>
    <w:p w14:paraId="50EB39C6" w14:textId="77777777" w:rsidR="001D4062" w:rsidRPr="00795A30" w:rsidRDefault="001D4062" w:rsidP="001D4062">
      <w:pPr>
        <w:rPr>
          <w:lang w:val="es-ES_tradnl"/>
        </w:rPr>
      </w:pPr>
      <w:r w:rsidRPr="00795A30">
        <w:rPr>
          <w:lang w:val="es-ES_tradnl"/>
        </w:rPr>
        <w:t xml:space="preserve">La mayoría de las veces conviene suponer una relación lineal de </w:t>
      </w:r>
      <w:r w:rsidRPr="00795A30">
        <w:rPr>
          <w:i/>
          <w:lang w:val="es-ES_tradnl"/>
        </w:rPr>
        <w:t>R</w:t>
      </w:r>
      <w:r w:rsidRPr="00795A30">
        <w:rPr>
          <w:position w:val="-4"/>
          <w:sz w:val="16"/>
          <w:lang w:val="es-ES_tradnl"/>
        </w:rPr>
        <w:t>12</w:t>
      </w:r>
      <w:r w:rsidRPr="00795A30">
        <w:rPr>
          <w:lang w:val="es-ES_tradnl"/>
        </w:rPr>
        <w:t xml:space="preserve"> con foF2 y </w:t>
      </w:r>
      <w:proofErr w:type="gramStart"/>
      <w:r w:rsidRPr="00795A30">
        <w:rPr>
          <w:lang w:val="es-ES_tradnl"/>
        </w:rPr>
        <w:t>M(</w:t>
      </w:r>
      <w:proofErr w:type="gramEnd"/>
      <w:r w:rsidRPr="00795A30">
        <w:rPr>
          <w:lang w:val="es-ES_tradnl"/>
        </w:rPr>
        <w:t xml:space="preserve">3000)F2. Sin embargo, la relación entre foF2 y </w:t>
      </w:r>
      <w:r w:rsidRPr="00795A30">
        <w:rPr>
          <w:i/>
          <w:lang w:val="es-ES_tradnl"/>
        </w:rPr>
        <w:t>R</w:t>
      </w:r>
      <w:r w:rsidRPr="00795A30">
        <w:rPr>
          <w:position w:val="-4"/>
          <w:sz w:val="16"/>
          <w:lang w:val="es-ES_tradnl"/>
        </w:rPr>
        <w:t>12</w:t>
      </w:r>
      <w:r w:rsidRPr="00795A30">
        <w:rPr>
          <w:lang w:val="es-ES_tradnl"/>
        </w:rPr>
        <w:t xml:space="preserve"> deja de ser lineal para un nivel de actividad solar función de la ubicación geográfica, la hora del día y la estación. La mayor desviación con respecto a la relación lineal se presenta con valores de </w:t>
      </w:r>
      <w:r w:rsidRPr="00795A30">
        <w:rPr>
          <w:i/>
          <w:lang w:val="es-ES_tradnl"/>
        </w:rPr>
        <w:t>R</w:t>
      </w:r>
      <w:r w:rsidRPr="00795A30">
        <w:rPr>
          <w:position w:val="-4"/>
          <w:sz w:val="16"/>
          <w:lang w:val="es-ES_tradnl"/>
        </w:rPr>
        <w:t>12</w:t>
      </w:r>
      <w:r w:rsidRPr="00795A30">
        <w:rPr>
          <w:lang w:val="es-ES_tradnl"/>
        </w:rPr>
        <w:t xml:space="preserve"> superiores a 160 aproximadamente. Si </w:t>
      </w:r>
      <w:r w:rsidRPr="00795A30">
        <w:rPr>
          <w:i/>
          <w:lang w:val="es-ES_tradnl"/>
        </w:rPr>
        <w:t>R</w:t>
      </w:r>
      <w:r w:rsidRPr="00795A30">
        <w:rPr>
          <w:position w:val="-4"/>
          <w:sz w:val="16"/>
          <w:lang w:val="es-ES_tradnl"/>
        </w:rPr>
        <w:t>12</w:t>
      </w:r>
      <w:r w:rsidRPr="00795A30">
        <w:rPr>
          <w:position w:val="-6"/>
          <w:lang w:val="es-ES_tradnl"/>
        </w:rPr>
        <w:t xml:space="preserve"> </w:t>
      </w:r>
      <w:r w:rsidRPr="00795A30">
        <w:rPr>
          <w:lang w:val="es-ES_tradnl"/>
        </w:rPr>
        <w:t xml:space="preserve">es mayor de 160, se reduce el error suponiendo que ese valor más elevado es en realidad 160. La relación entre </w:t>
      </w:r>
      <w:proofErr w:type="gramStart"/>
      <w:r w:rsidRPr="00795A30">
        <w:rPr>
          <w:lang w:val="es-ES_tradnl"/>
        </w:rPr>
        <w:t>M(</w:t>
      </w:r>
      <w:proofErr w:type="gramEnd"/>
      <w:r w:rsidRPr="00795A30">
        <w:rPr>
          <w:lang w:val="es-ES_tradnl"/>
        </w:rPr>
        <w:t xml:space="preserve">3000)F2 y </w:t>
      </w:r>
      <w:r w:rsidRPr="00795A30">
        <w:rPr>
          <w:i/>
          <w:lang w:val="es-ES_tradnl"/>
        </w:rPr>
        <w:t>R</w:t>
      </w:r>
      <w:r w:rsidRPr="00795A30">
        <w:rPr>
          <w:position w:val="-4"/>
          <w:sz w:val="16"/>
          <w:lang w:val="es-ES_tradnl"/>
        </w:rPr>
        <w:t>12</w:t>
      </w:r>
      <w:r w:rsidRPr="00795A30">
        <w:rPr>
          <w:lang w:val="es-ES_tradnl"/>
        </w:rPr>
        <w:t xml:space="preserve"> deberá ser lineal para la gama de valores que va hasta</w:t>
      </w:r>
      <w:r w:rsidRPr="00795A30">
        <w:rPr>
          <w:i/>
          <w:lang w:val="es-ES_tradnl"/>
        </w:rPr>
        <w:t xml:space="preserve"> R</w:t>
      </w:r>
      <w:r w:rsidRPr="00795A30">
        <w:rPr>
          <w:position w:val="-4"/>
          <w:sz w:val="16"/>
          <w:lang w:val="es-ES_tradnl"/>
        </w:rPr>
        <w:t>12</w:t>
      </w:r>
      <w:r w:rsidRPr="00795A30">
        <w:rPr>
          <w:lang w:val="es-ES_tradnl"/>
        </w:rPr>
        <w:t xml:space="preserve"> = 160. Para valores mayores de </w:t>
      </w:r>
      <w:r w:rsidRPr="00795A30">
        <w:rPr>
          <w:i/>
          <w:lang w:val="es-ES_tradnl"/>
        </w:rPr>
        <w:t>R</w:t>
      </w:r>
      <w:r w:rsidRPr="00795A30">
        <w:rPr>
          <w:position w:val="-4"/>
          <w:sz w:val="16"/>
          <w:lang w:val="es-ES_tradnl"/>
        </w:rPr>
        <w:t>12</w:t>
      </w:r>
      <w:r w:rsidRPr="00795A30">
        <w:rPr>
          <w:lang w:val="es-ES_tradnl"/>
        </w:rPr>
        <w:t xml:space="preserve">, se tomará el valor de </w:t>
      </w:r>
      <w:proofErr w:type="gramStart"/>
      <w:r w:rsidRPr="00795A30">
        <w:rPr>
          <w:lang w:val="es-ES_tradnl"/>
        </w:rPr>
        <w:t>M(</w:t>
      </w:r>
      <w:proofErr w:type="gramEnd"/>
      <w:r w:rsidRPr="00795A30">
        <w:rPr>
          <w:lang w:val="es-ES_tradnl"/>
        </w:rPr>
        <w:t xml:space="preserve">3000)F2 obtenido para </w:t>
      </w:r>
      <w:r w:rsidRPr="00795A30">
        <w:rPr>
          <w:i/>
          <w:lang w:val="es-ES_tradnl"/>
        </w:rPr>
        <w:t>R</w:t>
      </w:r>
      <w:r w:rsidRPr="00795A30">
        <w:rPr>
          <w:position w:val="-4"/>
          <w:sz w:val="16"/>
          <w:lang w:val="es-ES_tradnl"/>
        </w:rPr>
        <w:t>12</w:t>
      </w:r>
      <w:r w:rsidRPr="00795A30">
        <w:rPr>
          <w:lang w:val="es-ES_tradnl"/>
        </w:rPr>
        <w:t> = 160.</w:t>
      </w:r>
    </w:p>
    <w:p w14:paraId="6B14537E" w14:textId="77777777" w:rsidR="001D4062" w:rsidRPr="00795A30" w:rsidRDefault="001D4062" w:rsidP="001D4062">
      <w:pPr>
        <w:pStyle w:val="Heading2"/>
        <w:rPr>
          <w:lang w:val="es-ES_tradnl"/>
        </w:rPr>
      </w:pPr>
      <w:r w:rsidRPr="00795A30">
        <w:rPr>
          <w:lang w:val="es-ES_tradnl"/>
        </w:rPr>
        <w:t>3.2</w:t>
      </w:r>
      <w:r w:rsidRPr="00795A30">
        <w:rPr>
          <w:lang w:val="es-ES_tradnl"/>
        </w:rPr>
        <w:tab/>
        <w:t>Factores de variabilidad</w:t>
      </w:r>
    </w:p>
    <w:p w14:paraId="05D3FE91" w14:textId="77777777" w:rsidR="001D4062" w:rsidRPr="00795A30" w:rsidRDefault="001D4062" w:rsidP="001D4062">
      <w:pPr>
        <w:rPr>
          <w:lang w:val="es-ES_tradnl"/>
        </w:rPr>
      </w:pPr>
      <w:r w:rsidRPr="00795A30">
        <w:rPr>
          <w:lang w:val="es-ES_tradnl"/>
        </w:rPr>
        <w:t xml:space="preserve">Los factores de </w:t>
      </w:r>
      <w:proofErr w:type="spellStart"/>
      <w:r w:rsidRPr="00795A30">
        <w:rPr>
          <w:lang w:val="es-ES_tradnl"/>
        </w:rPr>
        <w:t>decilo</w:t>
      </w:r>
      <w:proofErr w:type="spellEnd"/>
      <w:r w:rsidRPr="00795A30">
        <w:rPr>
          <w:lang w:val="es-ES_tradnl"/>
        </w:rPr>
        <w:t xml:space="preserve"> para describir las variaciones cotidianas en un mes para foF2 se indican en los Cuadros 2 y 3. Los cuadros corresponden a la hora local y a la latitud geográfica en el punto de control. Los cuadros contienen valores para las tres gamas de números de manchas solares, R</w:t>
      </w:r>
      <w:r w:rsidRPr="00795A30">
        <w:rPr>
          <w:vertAlign w:val="subscript"/>
          <w:lang w:val="es-ES_tradnl"/>
        </w:rPr>
        <w:t>12</w:t>
      </w:r>
      <w:r w:rsidRPr="00795A30">
        <w:rPr>
          <w:lang w:val="es-ES_tradnl"/>
        </w:rPr>
        <w:t>, y para las tres estaciones:</w:t>
      </w:r>
    </w:p>
    <w:p w14:paraId="30D9A278" w14:textId="77777777" w:rsidR="001D4062" w:rsidRPr="00795A30" w:rsidRDefault="001D4062" w:rsidP="001D4062">
      <w:pPr>
        <w:pStyle w:val="enumlev1"/>
        <w:rPr>
          <w:lang w:val="es-ES_tradnl"/>
        </w:rPr>
      </w:pPr>
      <w:r w:rsidRPr="00795A30">
        <w:rPr>
          <w:lang w:val="es-ES_tradnl"/>
        </w:rPr>
        <w:t>Invierno:</w:t>
      </w:r>
      <w:r w:rsidRPr="00795A30">
        <w:rPr>
          <w:lang w:val="es-ES_tradnl"/>
        </w:rPr>
        <w:tab/>
      </w:r>
      <w:r w:rsidRPr="00795A30">
        <w:rPr>
          <w:lang w:val="es-ES_tradnl"/>
        </w:rPr>
        <w:tab/>
        <w:t>Noviembre</w:t>
      </w:r>
      <w:r w:rsidRPr="00795A30">
        <w:rPr>
          <w:lang w:val="es-ES_tradnl"/>
        </w:rPr>
        <w:noBreakHyphen/>
        <w:t>febrero en el hemisferio Norte y mayo</w:t>
      </w:r>
      <w:r w:rsidRPr="00795A30">
        <w:rPr>
          <w:lang w:val="es-ES_tradnl"/>
        </w:rPr>
        <w:noBreakHyphen/>
        <w:t>agosto en el hemisferio Sur.</w:t>
      </w:r>
    </w:p>
    <w:p w14:paraId="283AAC5D" w14:textId="77777777" w:rsidR="001D4062" w:rsidRPr="00795A30" w:rsidRDefault="001D4062" w:rsidP="001D4062">
      <w:pPr>
        <w:pStyle w:val="enumlev1"/>
        <w:rPr>
          <w:lang w:val="es-ES_tradnl"/>
        </w:rPr>
      </w:pPr>
      <w:r w:rsidRPr="00795A30">
        <w:rPr>
          <w:lang w:val="es-ES_tradnl"/>
        </w:rPr>
        <w:t>Equinoccio:</w:t>
      </w:r>
      <w:r w:rsidRPr="00795A30">
        <w:rPr>
          <w:lang w:val="es-ES_tradnl"/>
        </w:rPr>
        <w:tab/>
      </w:r>
      <w:r w:rsidRPr="00795A30">
        <w:rPr>
          <w:lang w:val="es-ES_tradnl"/>
        </w:rPr>
        <w:tab/>
        <w:t>Marzo, abril, septiembre y octubre.</w:t>
      </w:r>
    </w:p>
    <w:p w14:paraId="6DF32C4C" w14:textId="77777777" w:rsidR="001D4062" w:rsidRPr="00795A30" w:rsidRDefault="001D4062" w:rsidP="001D4062">
      <w:pPr>
        <w:pStyle w:val="enumlev1"/>
        <w:rPr>
          <w:lang w:val="es-ES_tradnl"/>
        </w:rPr>
      </w:pPr>
      <w:r w:rsidRPr="00795A30">
        <w:rPr>
          <w:lang w:val="es-ES_tradnl"/>
        </w:rPr>
        <w:t>Verano:</w:t>
      </w:r>
      <w:r w:rsidRPr="00795A30">
        <w:rPr>
          <w:lang w:val="es-ES_tradnl"/>
        </w:rPr>
        <w:tab/>
      </w:r>
      <w:r w:rsidRPr="00795A30">
        <w:rPr>
          <w:lang w:val="es-ES_tradnl"/>
        </w:rPr>
        <w:tab/>
      </w:r>
      <w:r w:rsidRPr="00795A30">
        <w:rPr>
          <w:lang w:val="es-ES_tradnl"/>
        </w:rPr>
        <w:tab/>
        <w:t>Mayo</w:t>
      </w:r>
      <w:r w:rsidRPr="00795A30">
        <w:rPr>
          <w:lang w:val="es-ES_tradnl"/>
        </w:rPr>
        <w:noBreakHyphen/>
        <w:t>agosto en el hemisferio Norte y noviembre</w:t>
      </w:r>
      <w:r w:rsidRPr="00795A30">
        <w:rPr>
          <w:lang w:val="es-ES_tradnl"/>
        </w:rPr>
        <w:noBreakHyphen/>
        <w:t>febrero en el hemisferio Sur.</w:t>
      </w:r>
    </w:p>
    <w:p w14:paraId="24F74883" w14:textId="77777777" w:rsidR="001D4062" w:rsidRPr="00795A30" w:rsidRDefault="001D4062" w:rsidP="001D4062">
      <w:pPr>
        <w:tabs>
          <w:tab w:val="clear" w:pos="794"/>
          <w:tab w:val="clear" w:pos="1191"/>
          <w:tab w:val="clear" w:pos="1588"/>
          <w:tab w:val="clear" w:pos="1985"/>
        </w:tabs>
        <w:rPr>
          <w:lang w:val="es-ES_tradnl"/>
        </w:rPr>
      </w:pPr>
      <w:r w:rsidRPr="00795A30">
        <w:rPr>
          <w:lang w:val="es-ES_tradnl"/>
        </w:rPr>
        <w:t xml:space="preserve">Puede utilizarse un proceso de interpolación </w:t>
      </w:r>
      <w:proofErr w:type="spellStart"/>
      <w:r w:rsidRPr="00795A30">
        <w:rPr>
          <w:lang w:val="es-ES_tradnl"/>
        </w:rPr>
        <w:t>bilinear</w:t>
      </w:r>
      <w:proofErr w:type="spellEnd"/>
      <w:r w:rsidRPr="00795A30">
        <w:rPr>
          <w:lang w:val="es-ES_tradnl"/>
        </w:rPr>
        <w:t xml:space="preserve"> entre los puntos del cuadro.</w:t>
      </w:r>
    </w:p>
    <w:p w14:paraId="3DA58875" w14:textId="77777777" w:rsidR="001D4062" w:rsidRPr="00795A30" w:rsidRDefault="001D4062" w:rsidP="001D4062">
      <w:pPr>
        <w:pStyle w:val="Heading1"/>
        <w:rPr>
          <w:lang w:val="es-ES_tradnl"/>
        </w:rPr>
      </w:pPr>
      <w:bookmarkStart w:id="16" w:name="_Toc392312142"/>
      <w:r w:rsidRPr="00795A30">
        <w:rPr>
          <w:lang w:val="es-ES_tradnl"/>
        </w:rPr>
        <w:t>4</w:t>
      </w:r>
      <w:r w:rsidRPr="00795A30">
        <w:rPr>
          <w:lang w:val="es-ES_tradnl"/>
        </w:rPr>
        <w:tab/>
      </w:r>
      <w:proofErr w:type="gramStart"/>
      <w:r w:rsidRPr="00795A30">
        <w:rPr>
          <w:lang w:val="es-ES_tradnl"/>
        </w:rPr>
        <w:t>Predicción</w:t>
      </w:r>
      <w:proofErr w:type="gramEnd"/>
      <w:r w:rsidRPr="00795A30">
        <w:rPr>
          <w:lang w:val="es-ES_tradnl"/>
        </w:rPr>
        <w:t xml:space="preserve"> de </w:t>
      </w:r>
      <w:proofErr w:type="spellStart"/>
      <w:r w:rsidRPr="00795A30">
        <w:rPr>
          <w:lang w:val="es-ES_tradnl"/>
        </w:rPr>
        <w:t>foE</w:t>
      </w:r>
      <w:bookmarkEnd w:id="16"/>
      <w:proofErr w:type="spellEnd"/>
    </w:p>
    <w:p w14:paraId="1270B331" w14:textId="77777777" w:rsidR="001D4062" w:rsidRPr="00795A30" w:rsidRDefault="001D4062" w:rsidP="001D4062">
      <w:pPr>
        <w:rPr>
          <w:lang w:val="es-ES_tradnl"/>
        </w:rPr>
      </w:pPr>
      <w:r w:rsidRPr="00795A30">
        <w:rPr>
          <w:lang w:val="es-ES_tradnl"/>
        </w:rPr>
        <w:t xml:space="preserve">El método para predecir la mediana mensual de </w:t>
      </w:r>
      <w:proofErr w:type="spellStart"/>
      <w:r w:rsidRPr="00795A30">
        <w:rPr>
          <w:lang w:val="es-ES_tradnl"/>
        </w:rPr>
        <w:t>foE</w:t>
      </w:r>
      <w:proofErr w:type="spellEnd"/>
      <w:r w:rsidRPr="00795A30">
        <w:rPr>
          <w:lang w:val="es-ES_tradnl"/>
        </w:rPr>
        <w:t xml:space="preserve"> se basa en todos los datos de 55 estaciones ionosféricas publicados en los años 1944</w:t>
      </w:r>
      <w:r w:rsidRPr="00795A30">
        <w:rPr>
          <w:lang w:val="es-ES_tradnl"/>
        </w:rPr>
        <w:noBreakHyphen/>
        <w:t>1973.</w:t>
      </w:r>
    </w:p>
    <w:p w14:paraId="08972B9B" w14:textId="77777777" w:rsidR="001D4062" w:rsidRPr="00795A30" w:rsidRDefault="001D4062" w:rsidP="001D4062">
      <w:pPr>
        <w:rPr>
          <w:lang w:val="es-ES_tradnl"/>
        </w:rPr>
      </w:pPr>
      <w:proofErr w:type="spellStart"/>
      <w:r w:rsidRPr="00795A30">
        <w:rPr>
          <w:lang w:val="es-ES_tradnl"/>
        </w:rPr>
        <w:lastRenderedPageBreak/>
        <w:t>foE</w:t>
      </w:r>
      <w:proofErr w:type="spellEnd"/>
      <w:r w:rsidRPr="00795A30">
        <w:rPr>
          <w:lang w:val="es-ES_tradnl"/>
        </w:rPr>
        <w:t xml:space="preserve"> (MHz) se expresa mediante:</w:t>
      </w:r>
    </w:p>
    <w:p w14:paraId="2A7093C1" w14:textId="77777777" w:rsidR="001D4062" w:rsidRPr="00795A30" w:rsidRDefault="001D4062" w:rsidP="001D4062">
      <w:pPr>
        <w:pStyle w:val="Blanc"/>
        <w:rPr>
          <w:lang w:val="es-ES_tradnl"/>
        </w:rPr>
      </w:pPr>
      <w:bookmarkStart w:id="17" w:name="F012"/>
    </w:p>
    <w:p w14:paraId="3BE120AA" w14:textId="77777777" w:rsidR="001D4062" w:rsidRPr="00795A30" w:rsidRDefault="001D4062" w:rsidP="001D4062">
      <w:pPr>
        <w:pStyle w:val="Equation"/>
        <w:rPr>
          <w:lang w:val="es-ES_tradnl"/>
        </w:rPr>
      </w:pPr>
      <w:r w:rsidRPr="00795A30">
        <w:rPr>
          <w:lang w:val="es-ES_tradnl"/>
        </w:rPr>
        <w:tab/>
      </w:r>
      <w:r w:rsidRPr="00795A30">
        <w:rPr>
          <w:lang w:val="es-ES_tradnl"/>
        </w:rPr>
        <w:tab/>
        <w:t>(</w:t>
      </w:r>
      <w:proofErr w:type="spellStart"/>
      <w:r w:rsidRPr="00795A30">
        <w:rPr>
          <w:lang w:val="es-ES_tradnl"/>
        </w:rPr>
        <w:t>foE</w:t>
      </w:r>
      <w:proofErr w:type="spellEnd"/>
      <w:r w:rsidRPr="00795A30">
        <w:rPr>
          <w:lang w:val="es-ES_tradnl"/>
        </w:rPr>
        <w:t>)</w:t>
      </w:r>
      <w:proofErr w:type="gramStart"/>
      <w:r w:rsidRPr="00795A30">
        <w:rPr>
          <w:vertAlign w:val="superscript"/>
          <w:lang w:val="es-ES_tradnl"/>
        </w:rPr>
        <w:t>4</w:t>
      </w:r>
      <w:r w:rsidRPr="00795A30">
        <w:rPr>
          <w:lang w:val="es-ES_tradnl"/>
        </w:rPr>
        <w:t xml:space="preserve">  =</w:t>
      </w:r>
      <w:proofErr w:type="gramEnd"/>
      <w:r w:rsidRPr="00795A30">
        <w:rPr>
          <w:lang w:val="es-ES_tradnl"/>
        </w:rPr>
        <w:t xml:space="preserve">  </w:t>
      </w:r>
      <w:r w:rsidRPr="00795A30">
        <w:rPr>
          <w:i/>
          <w:iCs/>
          <w:lang w:val="es-ES_tradnl"/>
        </w:rPr>
        <w:t>A B C D</w:t>
      </w:r>
      <w:r w:rsidRPr="00795A30">
        <w:rPr>
          <w:lang w:val="es-ES_tradnl"/>
        </w:rPr>
        <w:tab/>
        <w:t>(12)</w:t>
      </w:r>
      <w:bookmarkEnd w:id="17"/>
    </w:p>
    <w:p w14:paraId="46AEF386" w14:textId="77777777" w:rsidR="001D4062" w:rsidRPr="00795A30" w:rsidRDefault="001D4062" w:rsidP="001D4062">
      <w:pPr>
        <w:pStyle w:val="Blanc"/>
        <w:rPr>
          <w:lang w:val="es-ES_tradnl"/>
        </w:rPr>
      </w:pPr>
    </w:p>
    <w:p w14:paraId="40C12662" w14:textId="77777777" w:rsidR="001D4062" w:rsidRPr="00795A30" w:rsidRDefault="001D4062" w:rsidP="001D4062">
      <w:pPr>
        <w:rPr>
          <w:lang w:val="es-ES_tradnl"/>
        </w:rPr>
      </w:pPr>
      <w:r w:rsidRPr="00795A30">
        <w:rPr>
          <w:lang w:val="es-ES_tradnl"/>
        </w:rPr>
        <w:t>donde:</w:t>
      </w:r>
    </w:p>
    <w:p w14:paraId="4CEA5B1D" w14:textId="77777777" w:rsidR="001D4062" w:rsidRPr="00795A30" w:rsidRDefault="001D4062" w:rsidP="001D4062">
      <w:pPr>
        <w:pStyle w:val="Equationlegend"/>
        <w:rPr>
          <w:lang w:val="es-ES_tradnl"/>
        </w:rPr>
      </w:pPr>
      <w:r w:rsidRPr="00795A30">
        <w:rPr>
          <w:lang w:val="es-ES_tradnl"/>
        </w:rPr>
        <w:tab/>
      </w:r>
      <w:proofErr w:type="gramStart"/>
      <w:r w:rsidRPr="00795A30">
        <w:rPr>
          <w:i/>
          <w:lang w:val="es-ES_tradnl"/>
        </w:rPr>
        <w:t>A</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factor de actividad solar que viene dado por:</w:t>
      </w:r>
    </w:p>
    <w:p w14:paraId="55B63562" w14:textId="77777777" w:rsidR="001D4062" w:rsidRPr="00795A30" w:rsidRDefault="001D4062" w:rsidP="001D4062">
      <w:pPr>
        <w:pStyle w:val="Blanc"/>
        <w:rPr>
          <w:lang w:val="es-ES_tradnl"/>
        </w:rPr>
      </w:pPr>
      <w:bookmarkStart w:id="18" w:name="F013"/>
    </w:p>
    <w:p w14:paraId="4A2AE63D" w14:textId="77777777" w:rsidR="001D4062" w:rsidRPr="00795A30" w:rsidRDefault="001D4062" w:rsidP="001D4062">
      <w:pPr>
        <w:pStyle w:val="Equation"/>
        <w:rPr>
          <w:lang w:val="es-ES_tradnl"/>
        </w:rPr>
      </w:pPr>
      <w:r w:rsidRPr="00795A30">
        <w:rPr>
          <w:lang w:val="es-ES_tradnl"/>
        </w:rPr>
        <w:tab/>
      </w:r>
      <w:r w:rsidRPr="00795A30">
        <w:rPr>
          <w:lang w:val="es-ES_tradnl"/>
        </w:rPr>
        <w:tab/>
      </w:r>
      <w:proofErr w:type="gramStart"/>
      <w:r w:rsidRPr="00795A30">
        <w:rPr>
          <w:i/>
          <w:iCs/>
          <w:lang w:val="es-ES_tradnl"/>
        </w:rPr>
        <w:t>A</w:t>
      </w:r>
      <w:r w:rsidRPr="00795A30">
        <w:rPr>
          <w:lang w:val="es-ES_tradnl"/>
        </w:rPr>
        <w:t xml:space="preserve">  =</w:t>
      </w:r>
      <w:proofErr w:type="gramEnd"/>
      <w:r w:rsidRPr="00795A30">
        <w:rPr>
          <w:lang w:val="es-ES_tradnl"/>
        </w:rPr>
        <w:t xml:space="preserve">  1  +  0,0094 (</w:t>
      </w:r>
      <w:r w:rsidRPr="00795A30">
        <w:rPr>
          <w:lang w:val="es-ES_tradnl"/>
        </w:rPr>
        <w:sym w:font="Symbol" w:char="F046"/>
      </w:r>
      <w:r w:rsidRPr="00795A30">
        <w:rPr>
          <w:lang w:val="es-ES_tradnl"/>
        </w:rPr>
        <w:t xml:space="preserve">  –  66)</w:t>
      </w:r>
      <w:r w:rsidRPr="00795A30">
        <w:rPr>
          <w:lang w:val="es-ES_tradnl"/>
        </w:rPr>
        <w:tab/>
        <w:t>(13)</w:t>
      </w:r>
      <w:bookmarkEnd w:id="18"/>
    </w:p>
    <w:p w14:paraId="6ACF92BE" w14:textId="77777777" w:rsidR="001D4062" w:rsidRPr="00795A30" w:rsidRDefault="001D4062" w:rsidP="001D4062">
      <w:pPr>
        <w:pStyle w:val="Blanc"/>
        <w:rPr>
          <w:lang w:val="es-ES_tradnl"/>
        </w:rPr>
      </w:pPr>
    </w:p>
    <w:p w14:paraId="383D6209" w14:textId="77777777" w:rsidR="001D4062" w:rsidRPr="00795A30" w:rsidRDefault="001D4062" w:rsidP="001D4062">
      <w:pPr>
        <w:pStyle w:val="Equationlegend"/>
        <w:rPr>
          <w:lang w:val="es-ES_tradnl"/>
        </w:rPr>
      </w:pPr>
      <w:r w:rsidRPr="00795A30">
        <w:rPr>
          <w:lang w:val="es-ES_tradnl"/>
        </w:rPr>
        <w:tab/>
      </w:r>
      <w:r w:rsidRPr="00795A30">
        <w:rPr>
          <w:rFonts w:asciiTheme="majorBidi" w:hAnsiTheme="majorBidi" w:cstheme="majorBidi"/>
          <w:lang w:val="es-ES_tradnl"/>
        </w:rPr>
        <w:sym w:font="Symbol" w:char="F046"/>
      </w:r>
      <w:r w:rsidRPr="00795A30">
        <w:rPr>
          <w:rFonts w:asciiTheme="majorBidi" w:hAnsiTheme="majorBidi" w:cstheme="majorBidi"/>
          <w:sz w:val="12"/>
          <w:lang w:val="es-ES_tradnl"/>
        </w:rPr>
        <w:t> </w:t>
      </w:r>
      <w:r w:rsidRPr="00795A30">
        <w:rPr>
          <w:lang w:val="es-ES_tradnl"/>
        </w:rPr>
        <w:t>:</w:t>
      </w:r>
      <w:r w:rsidRPr="00795A30">
        <w:rPr>
          <w:lang w:val="es-ES_tradnl"/>
        </w:rPr>
        <w:tab/>
        <w:t>mediana mensual del flujo radioeléctrico solar observado en 10,7 cm, expresado en unidades de 10</w:t>
      </w:r>
      <w:r w:rsidRPr="00795A30">
        <w:rPr>
          <w:vertAlign w:val="superscript"/>
          <w:lang w:val="es-ES_tradnl"/>
        </w:rPr>
        <w:t>–22</w:t>
      </w:r>
      <w:r w:rsidRPr="00795A30">
        <w:rPr>
          <w:lang w:val="es-ES_tradnl"/>
        </w:rPr>
        <w:t> W m</w:t>
      </w:r>
      <w:r w:rsidRPr="00795A30">
        <w:rPr>
          <w:vertAlign w:val="superscript"/>
          <w:lang w:val="es-ES_tradnl"/>
        </w:rPr>
        <w:t>–2</w:t>
      </w:r>
      <w:r w:rsidRPr="00795A30">
        <w:rPr>
          <w:position w:val="6"/>
          <w:sz w:val="16"/>
          <w:lang w:val="es-ES_tradnl"/>
        </w:rPr>
        <w:t> </w:t>
      </w:r>
      <w:r w:rsidRPr="00795A30">
        <w:rPr>
          <w:lang w:val="es-ES_tradnl"/>
        </w:rPr>
        <w:t>Hz</w:t>
      </w:r>
      <w:r w:rsidRPr="00795A30">
        <w:rPr>
          <w:vertAlign w:val="superscript"/>
          <w:lang w:val="es-ES_tradnl"/>
        </w:rPr>
        <w:t>–1</w:t>
      </w:r>
      <w:r w:rsidRPr="00795A30">
        <w:rPr>
          <w:position w:val="3"/>
          <w:lang w:val="es-ES_tradnl"/>
        </w:rPr>
        <w:t>.</w:t>
      </w:r>
      <w:r w:rsidRPr="00795A30">
        <w:rPr>
          <w:lang w:val="es-ES_tradnl"/>
        </w:rPr>
        <w:t xml:space="preserve"> Con fines de predicción resulta adecuado aproximar </w:t>
      </w:r>
      <w:r w:rsidRPr="00795A30">
        <w:rPr>
          <w:lang w:val="es-ES_tradnl"/>
        </w:rPr>
        <w:sym w:font="Symbol" w:char="F046"/>
      </w:r>
      <w:r w:rsidRPr="00795A30">
        <w:rPr>
          <w:lang w:val="es-ES_tradnl"/>
        </w:rPr>
        <w:t xml:space="preserve"> por una estimación de </w:t>
      </w:r>
      <w:r w:rsidRPr="00795A30">
        <w:rPr>
          <w:lang w:val="es-ES_tradnl"/>
        </w:rPr>
        <w:sym w:font="Symbol" w:char="F046"/>
      </w:r>
      <w:r w:rsidRPr="00795A30">
        <w:rPr>
          <w:position w:val="-4"/>
          <w:sz w:val="16"/>
          <w:lang w:val="es-ES_tradnl"/>
        </w:rPr>
        <w:t>12</w:t>
      </w:r>
      <w:r w:rsidRPr="00795A30">
        <w:rPr>
          <w:lang w:val="es-ES_tradnl"/>
        </w:rPr>
        <w:t xml:space="preserve">, valor suavizado (12 meses) de </w:t>
      </w:r>
      <w:r w:rsidRPr="00795A30">
        <w:rPr>
          <w:lang w:val="es-ES_tradnl"/>
        </w:rPr>
        <w:sym w:font="Symbol" w:char="F046"/>
      </w:r>
      <w:r w:rsidRPr="00795A30">
        <w:rPr>
          <w:lang w:val="es-ES_tradnl"/>
        </w:rPr>
        <w:t xml:space="preserve"> (véase la Recomendación UIT</w:t>
      </w:r>
      <w:bookmarkStart w:id="19" w:name="dash"/>
      <w:r w:rsidRPr="00795A30">
        <w:rPr>
          <w:lang w:val="es-ES_tradnl"/>
        </w:rPr>
        <w:noBreakHyphen/>
      </w:r>
      <w:bookmarkEnd w:id="19"/>
      <w:r w:rsidRPr="00795A30">
        <w:rPr>
          <w:lang w:val="es-ES_tradnl"/>
        </w:rPr>
        <w:t>R P.371)</w:t>
      </w:r>
    </w:p>
    <w:p w14:paraId="25E6B309" w14:textId="77777777" w:rsidR="001D4062" w:rsidRPr="00795A30" w:rsidRDefault="001D4062" w:rsidP="001D4062">
      <w:pPr>
        <w:pStyle w:val="Equationlegend"/>
        <w:rPr>
          <w:lang w:val="es-ES_tradnl"/>
        </w:rPr>
      </w:pPr>
      <w:r w:rsidRPr="00795A30">
        <w:rPr>
          <w:i/>
          <w:lang w:val="es-ES_tradnl"/>
        </w:rPr>
        <w:tab/>
      </w:r>
      <w:proofErr w:type="gramStart"/>
      <w:r w:rsidRPr="00795A30">
        <w:rPr>
          <w:i/>
          <w:lang w:val="es-ES_tradnl"/>
        </w:rPr>
        <w:t>B</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factor de variación estacional que viene dado por:</w:t>
      </w:r>
    </w:p>
    <w:p w14:paraId="1E6F29DA" w14:textId="77777777" w:rsidR="001D4062" w:rsidRPr="00795A30" w:rsidRDefault="001D4062" w:rsidP="001D4062">
      <w:pPr>
        <w:pStyle w:val="Blanc"/>
        <w:rPr>
          <w:lang w:val="es-ES_tradnl"/>
        </w:rPr>
      </w:pPr>
      <w:bookmarkStart w:id="20" w:name="F014"/>
    </w:p>
    <w:p w14:paraId="29A551E9" w14:textId="77777777" w:rsidR="001D4062" w:rsidRPr="00795A30" w:rsidRDefault="001D4062" w:rsidP="001D4062">
      <w:pPr>
        <w:pStyle w:val="Equation"/>
        <w:rPr>
          <w:lang w:val="es-ES_tradnl"/>
        </w:rPr>
      </w:pPr>
      <w:r w:rsidRPr="00795A30">
        <w:rPr>
          <w:lang w:val="es-ES_tradnl"/>
        </w:rPr>
        <w:tab/>
      </w:r>
      <w:r w:rsidRPr="00795A30">
        <w:rPr>
          <w:lang w:val="es-ES_tradnl"/>
        </w:rPr>
        <w:tab/>
      </w:r>
      <w:proofErr w:type="gramStart"/>
      <w:r w:rsidRPr="00795A30">
        <w:rPr>
          <w:i/>
          <w:iCs/>
          <w:lang w:val="es-ES_tradnl"/>
        </w:rPr>
        <w:t>B</w:t>
      </w:r>
      <w:r w:rsidRPr="00795A30">
        <w:rPr>
          <w:lang w:val="es-ES_tradnl"/>
        </w:rPr>
        <w:t xml:space="preserve">  =</w:t>
      </w:r>
      <w:proofErr w:type="gramEnd"/>
      <w:r w:rsidRPr="00795A30">
        <w:rPr>
          <w:lang w:val="es-ES_tradnl"/>
        </w:rPr>
        <w:t xml:space="preserve">  </w:t>
      </w:r>
      <w:proofErr w:type="spellStart"/>
      <w:r w:rsidRPr="00795A30">
        <w:rPr>
          <w:lang w:val="es-ES_tradnl"/>
        </w:rPr>
        <w:t>cos</w:t>
      </w:r>
      <w:r w:rsidRPr="00795A30">
        <w:rPr>
          <w:i/>
          <w:iCs/>
          <w:vertAlign w:val="superscript"/>
          <w:lang w:val="es-ES_tradnl"/>
        </w:rPr>
        <w:t>m</w:t>
      </w:r>
      <w:proofErr w:type="spellEnd"/>
      <w:r w:rsidRPr="00795A30">
        <w:rPr>
          <w:lang w:val="es-ES_tradnl"/>
        </w:rPr>
        <w:t xml:space="preserve"> </w:t>
      </w:r>
      <w:r w:rsidRPr="00795A30">
        <w:rPr>
          <w:i/>
          <w:iCs/>
          <w:lang w:val="es-ES_tradnl"/>
        </w:rPr>
        <w:t>N</w:t>
      </w:r>
      <w:r w:rsidRPr="00795A30">
        <w:rPr>
          <w:lang w:val="es-ES_tradnl"/>
        </w:rPr>
        <w:tab/>
        <w:t>(14)</w:t>
      </w:r>
    </w:p>
    <w:p w14:paraId="46441696" w14:textId="77777777" w:rsidR="001D4062" w:rsidRPr="00795A30" w:rsidRDefault="001D4062" w:rsidP="001D4062">
      <w:pPr>
        <w:keepNext/>
        <w:keepLines/>
        <w:rPr>
          <w:lang w:val="es-ES_tradnl"/>
        </w:rPr>
      </w:pPr>
      <w:r w:rsidRPr="00795A30">
        <w:rPr>
          <w:lang w:val="es-ES_tradnl"/>
        </w:rPr>
        <w:tab/>
      </w:r>
      <w:r w:rsidRPr="00795A30">
        <w:rPr>
          <w:lang w:val="es-ES_tradnl"/>
        </w:rPr>
        <w:tab/>
        <w:t>donde:</w:t>
      </w:r>
    </w:p>
    <w:p w14:paraId="3D234226" w14:textId="77777777" w:rsidR="001D4062" w:rsidRPr="00795A30" w:rsidRDefault="001D4062" w:rsidP="001D4062">
      <w:pPr>
        <w:pStyle w:val="Equation"/>
        <w:keepNext/>
        <w:keepLines/>
        <w:rPr>
          <w:lang w:val="es-ES_tradnl"/>
        </w:rPr>
      </w:pPr>
      <w:r w:rsidRPr="00795A30">
        <w:rPr>
          <w:lang w:val="es-ES_tradnl"/>
        </w:rPr>
        <w:tab/>
      </w:r>
      <w:bookmarkEnd w:id="20"/>
      <w:r w:rsidRPr="00795A30">
        <w:rPr>
          <w:lang w:val="es-ES_tradnl"/>
        </w:rPr>
        <w:tab/>
      </w:r>
      <w:r w:rsidRPr="00795A30">
        <w:rPr>
          <w:i/>
          <w:iCs/>
          <w:lang w:val="es-ES_tradnl"/>
        </w:rPr>
        <w:t>N</w:t>
      </w:r>
      <w:r w:rsidRPr="00795A30">
        <w:rPr>
          <w:lang w:val="es-ES_tradnl"/>
        </w:rPr>
        <w:t xml:space="preserve"> = λ – δ para | λ – δ | &lt; 80° y </w:t>
      </w:r>
      <w:r w:rsidRPr="00795A30">
        <w:rPr>
          <w:i/>
          <w:iCs/>
          <w:lang w:val="es-ES_tradnl"/>
        </w:rPr>
        <w:t>N</w:t>
      </w:r>
      <w:r w:rsidRPr="00795A30">
        <w:rPr>
          <w:lang w:val="es-ES_tradnl"/>
        </w:rPr>
        <w:t xml:space="preserve"> = 80° para | λ – δ </w:t>
      </w:r>
      <w:proofErr w:type="gramStart"/>
      <w:r w:rsidRPr="00795A30">
        <w:rPr>
          <w:lang w:val="es-ES_tradnl"/>
        </w:rPr>
        <w:t>|  ≥</w:t>
      </w:r>
      <w:proofErr w:type="gramEnd"/>
      <w:r w:rsidRPr="00795A30">
        <w:rPr>
          <w:lang w:val="es-ES_tradnl"/>
        </w:rPr>
        <w:t xml:space="preserve">  80°</w:t>
      </w:r>
    </w:p>
    <w:p w14:paraId="0CAD747D" w14:textId="77777777" w:rsidR="001D4062" w:rsidRPr="00795A30" w:rsidRDefault="001D4062" w:rsidP="001D4062">
      <w:pPr>
        <w:pStyle w:val="Equationlegend"/>
        <w:rPr>
          <w:lang w:val="es-ES_tradnl"/>
        </w:rPr>
      </w:pPr>
      <w:r w:rsidRPr="00795A30">
        <w:rPr>
          <w:rFonts w:asciiTheme="majorBidi" w:hAnsiTheme="majorBidi" w:cstheme="majorBidi"/>
          <w:lang w:val="es-ES_tradnl"/>
        </w:rPr>
        <w:tab/>
      </w:r>
      <w:r w:rsidRPr="00795A30">
        <w:rPr>
          <w:rFonts w:asciiTheme="majorBidi" w:hAnsiTheme="majorBidi" w:cstheme="majorBidi"/>
          <w:lang w:val="es-ES_tradnl"/>
        </w:rPr>
        <w:sym w:font="Symbol" w:char="F06C"/>
      </w:r>
      <w:r w:rsidRPr="00795A30">
        <w:rPr>
          <w:rFonts w:asciiTheme="majorBidi" w:hAnsiTheme="majorBidi" w:cstheme="majorBidi"/>
          <w:sz w:val="12"/>
          <w:lang w:val="es-ES_tradnl"/>
        </w:rPr>
        <w:t> </w:t>
      </w:r>
      <w:r w:rsidRPr="00795A30">
        <w:rPr>
          <w:lang w:val="es-ES_tradnl"/>
        </w:rPr>
        <w:t>:</w:t>
      </w:r>
      <w:r w:rsidRPr="00795A30">
        <w:rPr>
          <w:lang w:val="es-ES_tradnl"/>
        </w:rPr>
        <w:tab/>
        <w:t>latitud geográfica, que se considera positiva en el hemisferio Norte</w:t>
      </w:r>
    </w:p>
    <w:p w14:paraId="755A9A3A" w14:textId="77777777" w:rsidR="001D4062" w:rsidRPr="00795A30" w:rsidRDefault="001D4062" w:rsidP="001D4062">
      <w:pPr>
        <w:pStyle w:val="Equationlegend"/>
        <w:rPr>
          <w:lang w:val="es-ES_tradnl"/>
        </w:rPr>
      </w:pPr>
      <w:r w:rsidRPr="00795A30">
        <w:rPr>
          <w:lang w:val="es-ES_tradnl"/>
        </w:rPr>
        <w:tab/>
      </w:r>
      <w:r w:rsidRPr="00795A30">
        <w:rPr>
          <w:lang w:val="es-ES_tradnl"/>
        </w:rPr>
        <w:sym w:font="Symbol" w:char="F064"/>
      </w:r>
      <w:r w:rsidRPr="00795A30">
        <w:rPr>
          <w:rFonts w:asciiTheme="majorBidi" w:hAnsiTheme="majorBidi" w:cstheme="majorBidi"/>
          <w:sz w:val="12"/>
          <w:lang w:val="es-ES_tradnl"/>
        </w:rPr>
        <w:t> </w:t>
      </w:r>
      <w:r w:rsidRPr="00795A30">
        <w:rPr>
          <w:lang w:val="es-ES_tradnl"/>
        </w:rPr>
        <w:t>:</w:t>
      </w:r>
      <w:r w:rsidRPr="00795A30">
        <w:rPr>
          <w:lang w:val="es-ES_tradnl"/>
        </w:rPr>
        <w:tab/>
        <w:t>declinación solar que se considera positiva para declinaciones septentrionales.</w:t>
      </w:r>
    </w:p>
    <w:p w14:paraId="2FDB9377" w14:textId="77777777" w:rsidR="001D4062" w:rsidRPr="00795A30" w:rsidRDefault="001D4062" w:rsidP="001D4062">
      <w:pPr>
        <w:pStyle w:val="enumlev2"/>
        <w:keepNext/>
        <w:keepLines/>
        <w:rPr>
          <w:lang w:val="es-ES_tradnl"/>
        </w:rPr>
      </w:pPr>
      <w:r w:rsidRPr="00795A30">
        <w:rPr>
          <w:lang w:val="es-ES_tradnl"/>
        </w:rPr>
        <w:t>El exponente</w:t>
      </w:r>
      <w:r w:rsidRPr="00795A30">
        <w:rPr>
          <w:i/>
          <w:lang w:val="es-ES_tradnl"/>
        </w:rPr>
        <w:t xml:space="preserve"> m</w:t>
      </w:r>
      <w:r w:rsidRPr="00795A30">
        <w:rPr>
          <w:lang w:val="es-ES_tradnl"/>
        </w:rPr>
        <w:t xml:space="preserve"> es una función de la latitud geográfica </w:t>
      </w:r>
      <w:r w:rsidRPr="00795A30">
        <w:rPr>
          <w:lang w:val="es-ES_tradnl"/>
        </w:rPr>
        <w:sym w:font="Symbol" w:char="F06C"/>
      </w:r>
      <w:r w:rsidRPr="00795A30">
        <w:rPr>
          <w:lang w:val="es-ES_tradnl"/>
        </w:rPr>
        <w:t>:</w:t>
      </w:r>
    </w:p>
    <w:p w14:paraId="15B50164" w14:textId="77777777" w:rsidR="001D4062" w:rsidRPr="00795A30" w:rsidRDefault="001D4062" w:rsidP="001D4062">
      <w:pPr>
        <w:pStyle w:val="Blanc"/>
        <w:rPr>
          <w:lang w:val="es-ES_tradnl"/>
        </w:rPr>
      </w:pPr>
      <w:bookmarkStart w:id="21" w:name="F015"/>
    </w:p>
    <w:p w14:paraId="5C0325E7" w14:textId="77777777" w:rsidR="001D4062" w:rsidRPr="00795A30" w:rsidRDefault="001D4062" w:rsidP="001D4062">
      <w:pPr>
        <w:pStyle w:val="Equation"/>
        <w:keepNext/>
        <w:keepLines/>
        <w:rPr>
          <w:lang w:val="es-ES_tradnl"/>
        </w:rPr>
      </w:pPr>
      <w:r w:rsidRPr="00795A30">
        <w:rPr>
          <w:lang w:val="es-ES_tradnl"/>
        </w:rPr>
        <w:tab/>
      </w:r>
      <w:r w:rsidRPr="00795A30">
        <w:rPr>
          <w:lang w:val="es-ES_tradnl"/>
        </w:rPr>
        <w:tab/>
      </w:r>
      <w:proofErr w:type="gramStart"/>
      <w:r w:rsidRPr="00795A30">
        <w:rPr>
          <w:i/>
          <w:iCs/>
          <w:lang w:val="es-ES_tradnl"/>
        </w:rPr>
        <w:t>m</w:t>
      </w:r>
      <w:r w:rsidRPr="00795A30">
        <w:rPr>
          <w:lang w:val="es-ES_tradnl"/>
        </w:rPr>
        <w:t xml:space="preserve">  =</w:t>
      </w:r>
      <w:proofErr w:type="gramEnd"/>
      <w:r w:rsidRPr="00795A30">
        <w:rPr>
          <w:lang w:val="es-ES_tradnl"/>
        </w:rPr>
        <w:t xml:space="preserve">  –1,93  +  1,92 cos </w:t>
      </w:r>
      <w:r w:rsidRPr="00795A30">
        <w:rPr>
          <w:lang w:val="es-ES_tradnl"/>
        </w:rPr>
        <w:sym w:font="Symbol" w:char="F06C"/>
      </w:r>
      <w:r w:rsidRPr="00795A30">
        <w:rPr>
          <w:lang w:val="es-ES_tradnl"/>
        </w:rPr>
        <w:t xml:space="preserve">             para </w:t>
      </w:r>
      <w:r w:rsidRPr="00795A30">
        <w:rPr>
          <w:lang w:val="es-ES_tradnl"/>
        </w:rPr>
        <w:sym w:font="Symbol" w:char="F07C"/>
      </w:r>
      <w:r w:rsidRPr="00795A30">
        <w:rPr>
          <w:sz w:val="8"/>
          <w:lang w:val="es-ES_tradnl"/>
        </w:rPr>
        <w:t> </w:t>
      </w:r>
      <w:r w:rsidRPr="00795A30">
        <w:rPr>
          <w:lang w:val="es-ES_tradnl"/>
        </w:rPr>
        <w:sym w:font="Symbol" w:char="F06C"/>
      </w:r>
      <w:r w:rsidRPr="00795A30">
        <w:rPr>
          <w:sz w:val="8"/>
          <w:lang w:val="es-ES_tradnl"/>
        </w:rPr>
        <w:t xml:space="preserve"> </w:t>
      </w:r>
      <w:r w:rsidRPr="00795A30">
        <w:rPr>
          <w:lang w:val="es-ES_tradnl"/>
        </w:rPr>
        <w:sym w:font="Symbol" w:char="F07C"/>
      </w:r>
      <w:r w:rsidRPr="00795A30">
        <w:rPr>
          <w:lang w:val="es-ES_tradnl"/>
        </w:rPr>
        <w:t xml:space="preserve"> &lt; 32°</w:t>
      </w:r>
      <w:r w:rsidRPr="00795A30">
        <w:rPr>
          <w:lang w:val="es-ES_tradnl"/>
        </w:rPr>
        <w:tab/>
        <w:t>(15a)</w:t>
      </w:r>
    </w:p>
    <w:p w14:paraId="7FD2012E" w14:textId="77777777" w:rsidR="001D4062" w:rsidRPr="00795A30" w:rsidRDefault="001D4062" w:rsidP="001D4062">
      <w:pPr>
        <w:pStyle w:val="enumlev2"/>
        <w:keepNext/>
        <w:rPr>
          <w:lang w:val="es-ES_tradnl"/>
        </w:rPr>
      </w:pPr>
      <w:r w:rsidRPr="00795A30">
        <w:rPr>
          <w:lang w:val="es-ES_tradnl"/>
        </w:rPr>
        <w:t>o:</w:t>
      </w:r>
    </w:p>
    <w:p w14:paraId="368441FD" w14:textId="77777777" w:rsidR="001D4062" w:rsidRPr="00795A30" w:rsidRDefault="001D4062" w:rsidP="001D4062">
      <w:pPr>
        <w:pStyle w:val="Equation"/>
        <w:keepNext/>
        <w:keepLines/>
        <w:rPr>
          <w:lang w:val="es-ES_tradnl"/>
        </w:rPr>
      </w:pPr>
      <w:r w:rsidRPr="00795A30">
        <w:rPr>
          <w:lang w:val="es-ES_tradnl"/>
        </w:rPr>
        <w:tab/>
      </w:r>
      <w:r w:rsidRPr="00795A30">
        <w:rPr>
          <w:lang w:val="es-ES_tradnl"/>
        </w:rPr>
        <w:tab/>
      </w:r>
      <w:proofErr w:type="gramStart"/>
      <w:r w:rsidRPr="00795A30">
        <w:rPr>
          <w:i/>
          <w:iCs/>
          <w:lang w:val="es-ES_tradnl"/>
        </w:rPr>
        <w:t>m</w:t>
      </w:r>
      <w:r w:rsidRPr="00795A30">
        <w:rPr>
          <w:lang w:val="es-ES_tradnl"/>
        </w:rPr>
        <w:t xml:space="preserve">  =</w:t>
      </w:r>
      <w:proofErr w:type="gramEnd"/>
      <w:r w:rsidRPr="00795A30">
        <w:rPr>
          <w:lang w:val="es-ES_tradnl"/>
        </w:rPr>
        <w:t xml:space="preserve">  –0,11  –  0,49 cos </w:t>
      </w:r>
      <w:r w:rsidRPr="00795A30">
        <w:rPr>
          <w:lang w:val="es-ES_tradnl"/>
        </w:rPr>
        <w:sym w:font="Symbol" w:char="F06C"/>
      </w:r>
      <w:r w:rsidRPr="00795A30">
        <w:rPr>
          <w:lang w:val="es-ES_tradnl"/>
        </w:rPr>
        <w:t xml:space="preserve">             para </w:t>
      </w:r>
      <w:r w:rsidRPr="00795A30">
        <w:rPr>
          <w:lang w:val="es-ES_tradnl"/>
        </w:rPr>
        <w:sym w:font="Symbol" w:char="F07C"/>
      </w:r>
      <w:r w:rsidRPr="00795A30">
        <w:rPr>
          <w:sz w:val="8"/>
          <w:lang w:val="es-ES_tradnl"/>
        </w:rPr>
        <w:t> </w:t>
      </w:r>
      <w:r w:rsidRPr="00795A30">
        <w:rPr>
          <w:lang w:val="es-ES_tradnl"/>
        </w:rPr>
        <w:sym w:font="Symbol" w:char="F06C"/>
      </w:r>
      <w:r w:rsidRPr="00795A30">
        <w:rPr>
          <w:sz w:val="8"/>
          <w:lang w:val="es-ES_tradnl"/>
        </w:rPr>
        <w:t xml:space="preserve"> </w:t>
      </w:r>
      <w:r w:rsidRPr="00795A30">
        <w:rPr>
          <w:lang w:val="es-ES_tradnl"/>
        </w:rPr>
        <w:sym w:font="Symbol" w:char="F07C"/>
      </w:r>
      <w:r w:rsidRPr="00795A30">
        <w:rPr>
          <w:lang w:val="es-ES_tradnl"/>
        </w:rPr>
        <w:t xml:space="preserve"> ≥ 32°</w:t>
      </w:r>
      <w:r w:rsidRPr="00795A30">
        <w:rPr>
          <w:lang w:val="es-ES_tradnl"/>
        </w:rPr>
        <w:tab/>
        <w:t>(15b)</w:t>
      </w:r>
    </w:p>
    <w:bookmarkEnd w:id="21"/>
    <w:p w14:paraId="0AE45F8E" w14:textId="77777777" w:rsidR="001D4062" w:rsidRPr="00795A30" w:rsidRDefault="001D4062" w:rsidP="001D4062">
      <w:pPr>
        <w:pStyle w:val="Blanc"/>
        <w:rPr>
          <w:lang w:val="es-ES_tradnl"/>
        </w:rPr>
      </w:pPr>
    </w:p>
    <w:p w14:paraId="7632797D" w14:textId="77777777" w:rsidR="001D4062" w:rsidRPr="00795A30" w:rsidRDefault="001D4062" w:rsidP="001D4062">
      <w:pPr>
        <w:pStyle w:val="enumlev1"/>
        <w:rPr>
          <w:lang w:val="es-ES_tradnl"/>
        </w:rPr>
      </w:pPr>
      <w:r w:rsidRPr="00795A30">
        <w:rPr>
          <w:i/>
          <w:lang w:val="es-ES_tradnl"/>
        </w:rPr>
        <w:tab/>
      </w:r>
      <w:proofErr w:type="gramStart"/>
      <w:r w:rsidRPr="00795A30">
        <w:rPr>
          <w:i/>
          <w:lang w:val="es-ES_tradnl"/>
        </w:rPr>
        <w:t>C</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factor principal de latitud, que viene dado por:</w:t>
      </w:r>
    </w:p>
    <w:p w14:paraId="096BA560" w14:textId="77777777" w:rsidR="001D4062" w:rsidRPr="00795A30" w:rsidRDefault="001D4062" w:rsidP="001D4062">
      <w:pPr>
        <w:pStyle w:val="Blanc"/>
        <w:rPr>
          <w:lang w:val="es-ES_tradnl"/>
        </w:rPr>
      </w:pPr>
      <w:bookmarkStart w:id="22" w:name="F016"/>
    </w:p>
    <w:p w14:paraId="01B41C2F" w14:textId="77777777" w:rsidR="001D4062" w:rsidRPr="00795A30" w:rsidRDefault="001D4062" w:rsidP="001D4062">
      <w:pPr>
        <w:pStyle w:val="Equation"/>
        <w:rPr>
          <w:lang w:val="es-ES_tradnl"/>
        </w:rPr>
      </w:pPr>
      <w:r w:rsidRPr="00795A30">
        <w:rPr>
          <w:lang w:val="es-ES_tradnl"/>
        </w:rPr>
        <w:tab/>
      </w:r>
      <w:r w:rsidRPr="00795A30">
        <w:rPr>
          <w:lang w:val="es-ES_tradnl"/>
        </w:rPr>
        <w:tab/>
      </w:r>
      <w:proofErr w:type="gramStart"/>
      <w:r w:rsidRPr="00795A30">
        <w:rPr>
          <w:i/>
          <w:iCs/>
          <w:lang w:val="es-ES_tradnl"/>
        </w:rPr>
        <w:t>C</w:t>
      </w:r>
      <w:r w:rsidRPr="00795A30">
        <w:rPr>
          <w:lang w:val="es-ES_tradnl"/>
        </w:rPr>
        <w:t xml:space="preserve">  =</w:t>
      </w:r>
      <w:proofErr w:type="gramEnd"/>
      <w:r w:rsidRPr="00795A30">
        <w:rPr>
          <w:lang w:val="es-ES_tradnl"/>
        </w:rPr>
        <w:t xml:space="preserve">  </w:t>
      </w:r>
      <w:r w:rsidRPr="00795A30">
        <w:rPr>
          <w:i/>
          <w:iCs/>
          <w:lang w:val="es-ES_tradnl"/>
        </w:rPr>
        <w:t>X</w:t>
      </w:r>
      <w:r w:rsidRPr="00795A30">
        <w:rPr>
          <w:lang w:val="es-ES_tradnl"/>
        </w:rPr>
        <w:t xml:space="preserve">  +  </w:t>
      </w:r>
      <w:r w:rsidRPr="00795A30">
        <w:rPr>
          <w:i/>
          <w:iCs/>
          <w:lang w:val="es-ES_tradnl"/>
        </w:rPr>
        <w:t>Y</w:t>
      </w:r>
      <w:r w:rsidRPr="00795A30">
        <w:rPr>
          <w:lang w:val="es-ES_tradnl"/>
        </w:rPr>
        <w:t xml:space="preserve">  cos </w:t>
      </w:r>
      <w:r w:rsidRPr="00795A30">
        <w:rPr>
          <w:lang w:val="es-ES_tradnl"/>
        </w:rPr>
        <w:sym w:font="Symbol" w:char="F06C"/>
      </w:r>
      <w:r w:rsidRPr="00795A30">
        <w:rPr>
          <w:lang w:val="es-ES_tradnl"/>
        </w:rPr>
        <w:tab/>
        <w:t>(16a)</w:t>
      </w:r>
    </w:p>
    <w:p w14:paraId="75A9F569" w14:textId="77777777" w:rsidR="001D4062" w:rsidRPr="00795A30" w:rsidRDefault="001D4062" w:rsidP="001D4062">
      <w:pPr>
        <w:pStyle w:val="Blanc"/>
        <w:rPr>
          <w:lang w:val="es-ES_tradnl"/>
        </w:rPr>
      </w:pPr>
    </w:p>
    <w:p w14:paraId="1438C226" w14:textId="77777777" w:rsidR="001D4062" w:rsidRPr="00795A30" w:rsidRDefault="001D4062" w:rsidP="001D4062">
      <w:pPr>
        <w:pStyle w:val="enumlev2"/>
        <w:spacing w:before="0"/>
        <w:rPr>
          <w:lang w:val="es-ES_tradnl"/>
        </w:rPr>
      </w:pPr>
      <w:r w:rsidRPr="00795A30">
        <w:rPr>
          <w:lang w:val="es-ES_tradnl"/>
        </w:rPr>
        <w:tab/>
        <w:t>donde:</w:t>
      </w:r>
    </w:p>
    <w:p w14:paraId="607CDFBA" w14:textId="77777777" w:rsidR="001D4062" w:rsidRPr="00795A30" w:rsidRDefault="001D4062" w:rsidP="001D4062">
      <w:pPr>
        <w:pStyle w:val="Equation"/>
        <w:keepNext/>
        <w:keepLines/>
        <w:rPr>
          <w:lang w:val="es-ES_tradnl"/>
        </w:rPr>
      </w:pPr>
      <w:r w:rsidRPr="00795A30">
        <w:rPr>
          <w:lang w:val="es-ES_tradnl"/>
        </w:rPr>
        <w:tab/>
      </w:r>
      <w:r w:rsidRPr="00795A30">
        <w:rPr>
          <w:lang w:val="es-ES_tradnl"/>
        </w:rPr>
        <w:tab/>
      </w:r>
      <w:proofErr w:type="gramStart"/>
      <w:r w:rsidRPr="00795A30">
        <w:rPr>
          <w:i/>
          <w:iCs/>
          <w:lang w:val="es-ES_tradnl"/>
        </w:rPr>
        <w:t>X</w:t>
      </w:r>
      <w:r w:rsidRPr="00795A30">
        <w:rPr>
          <w:lang w:val="es-ES_tradnl"/>
        </w:rPr>
        <w:t xml:space="preserve">  =</w:t>
      </w:r>
      <w:proofErr w:type="gramEnd"/>
      <w:r w:rsidRPr="00795A30">
        <w:rPr>
          <w:lang w:val="es-ES_tradnl"/>
        </w:rPr>
        <w:t xml:space="preserve">  23,  Y  =  116             para </w:t>
      </w:r>
      <w:r w:rsidRPr="00795A30">
        <w:rPr>
          <w:lang w:val="es-ES_tradnl"/>
        </w:rPr>
        <w:sym w:font="Symbol" w:char="F07C"/>
      </w:r>
      <w:r w:rsidRPr="00795A30">
        <w:rPr>
          <w:sz w:val="8"/>
          <w:lang w:val="es-ES_tradnl"/>
        </w:rPr>
        <w:t> </w:t>
      </w:r>
      <w:r w:rsidRPr="00795A30">
        <w:rPr>
          <w:lang w:val="es-ES_tradnl"/>
        </w:rPr>
        <w:sym w:font="Symbol" w:char="F06C"/>
      </w:r>
      <w:r w:rsidRPr="00795A30">
        <w:rPr>
          <w:sz w:val="8"/>
          <w:lang w:val="es-ES_tradnl"/>
        </w:rPr>
        <w:t xml:space="preserve"> </w:t>
      </w:r>
      <w:r w:rsidRPr="00795A30">
        <w:rPr>
          <w:lang w:val="es-ES_tradnl"/>
        </w:rPr>
        <w:sym w:font="Symbol" w:char="F07C"/>
      </w:r>
      <w:r w:rsidRPr="00795A30">
        <w:rPr>
          <w:lang w:val="es-ES_tradnl"/>
        </w:rPr>
        <w:t xml:space="preserve"> &lt; 32°</w:t>
      </w:r>
      <w:r w:rsidRPr="00795A30">
        <w:rPr>
          <w:lang w:val="es-ES_tradnl"/>
        </w:rPr>
        <w:tab/>
        <w:t>(16b)</w:t>
      </w:r>
    </w:p>
    <w:p w14:paraId="319FDE0E" w14:textId="77777777" w:rsidR="001D4062" w:rsidRPr="00795A30" w:rsidRDefault="001D4062" w:rsidP="001D4062">
      <w:pPr>
        <w:pStyle w:val="enumlev2"/>
        <w:spacing w:before="0"/>
        <w:rPr>
          <w:lang w:val="es-ES_tradnl"/>
        </w:rPr>
      </w:pPr>
      <w:r w:rsidRPr="00795A30">
        <w:rPr>
          <w:lang w:val="es-ES_tradnl"/>
        </w:rPr>
        <w:tab/>
        <w:t>o:</w:t>
      </w:r>
    </w:p>
    <w:p w14:paraId="5D167FBF" w14:textId="77777777" w:rsidR="001D4062" w:rsidRPr="00795A30" w:rsidRDefault="001D4062" w:rsidP="001D4062">
      <w:pPr>
        <w:pStyle w:val="Equation"/>
        <w:keepNext/>
        <w:keepLines/>
        <w:rPr>
          <w:lang w:val="es-ES_tradnl"/>
        </w:rPr>
      </w:pPr>
      <w:r w:rsidRPr="00795A30">
        <w:rPr>
          <w:lang w:val="es-ES_tradnl"/>
        </w:rPr>
        <w:tab/>
      </w:r>
      <w:r w:rsidRPr="00795A30">
        <w:rPr>
          <w:lang w:val="es-ES_tradnl"/>
        </w:rPr>
        <w:tab/>
      </w:r>
      <w:proofErr w:type="gramStart"/>
      <w:r w:rsidRPr="00795A30">
        <w:rPr>
          <w:i/>
          <w:iCs/>
          <w:lang w:val="es-ES_tradnl"/>
        </w:rPr>
        <w:t>X</w:t>
      </w:r>
      <w:r w:rsidRPr="00795A30">
        <w:rPr>
          <w:lang w:val="es-ES_tradnl"/>
        </w:rPr>
        <w:t xml:space="preserve">  =</w:t>
      </w:r>
      <w:proofErr w:type="gramEnd"/>
      <w:r w:rsidRPr="00795A30">
        <w:rPr>
          <w:lang w:val="es-ES_tradnl"/>
        </w:rPr>
        <w:t xml:space="preserve">  92,  Y  =  35             para </w:t>
      </w:r>
      <w:r w:rsidRPr="00795A30">
        <w:rPr>
          <w:lang w:val="es-ES_tradnl"/>
        </w:rPr>
        <w:sym w:font="Symbol" w:char="F07C"/>
      </w:r>
      <w:r w:rsidRPr="00795A30">
        <w:rPr>
          <w:sz w:val="8"/>
          <w:lang w:val="es-ES_tradnl"/>
        </w:rPr>
        <w:t> </w:t>
      </w:r>
      <w:r w:rsidRPr="00795A30">
        <w:rPr>
          <w:lang w:val="es-ES_tradnl"/>
        </w:rPr>
        <w:sym w:font="Symbol" w:char="F06C"/>
      </w:r>
      <w:r w:rsidRPr="00795A30">
        <w:rPr>
          <w:sz w:val="8"/>
          <w:lang w:val="es-ES_tradnl"/>
        </w:rPr>
        <w:t xml:space="preserve"> </w:t>
      </w:r>
      <w:r w:rsidRPr="00795A30">
        <w:rPr>
          <w:lang w:val="es-ES_tradnl"/>
        </w:rPr>
        <w:sym w:font="Symbol" w:char="F07C"/>
      </w:r>
      <w:r w:rsidRPr="00795A30">
        <w:rPr>
          <w:lang w:val="es-ES_tradnl"/>
        </w:rPr>
        <w:t xml:space="preserve"> ≥ 32°</w:t>
      </w:r>
      <w:r w:rsidRPr="00795A30">
        <w:rPr>
          <w:lang w:val="es-ES_tradnl"/>
        </w:rPr>
        <w:tab/>
        <w:t>(16c)</w:t>
      </w:r>
    </w:p>
    <w:bookmarkEnd w:id="22"/>
    <w:p w14:paraId="432FB939" w14:textId="77777777" w:rsidR="001D4062" w:rsidRPr="00795A30" w:rsidRDefault="001D4062" w:rsidP="001D4062">
      <w:pPr>
        <w:pStyle w:val="Blanc"/>
        <w:rPr>
          <w:lang w:val="es-ES_tradnl"/>
        </w:rPr>
      </w:pPr>
    </w:p>
    <w:p w14:paraId="18E19CB2" w14:textId="77777777" w:rsidR="001D4062" w:rsidRPr="00795A30" w:rsidRDefault="001D4062" w:rsidP="001D4062">
      <w:pPr>
        <w:pStyle w:val="enumlev1"/>
        <w:rPr>
          <w:lang w:val="es-ES_tradnl"/>
        </w:rPr>
      </w:pPr>
      <w:r w:rsidRPr="00795A30">
        <w:rPr>
          <w:lang w:val="es-ES_tradnl"/>
        </w:rPr>
        <w:tab/>
      </w:r>
      <w:proofErr w:type="gramStart"/>
      <w:r w:rsidRPr="00795A30">
        <w:rPr>
          <w:i/>
          <w:lang w:val="es-ES_tradnl"/>
        </w:rPr>
        <w:t>D</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factor para tener en cuenta la hora del día:</w:t>
      </w:r>
    </w:p>
    <w:p w14:paraId="22451C1A" w14:textId="77777777" w:rsidR="001D4062" w:rsidRPr="00795A30" w:rsidRDefault="001D4062" w:rsidP="001D4062">
      <w:pPr>
        <w:pStyle w:val="Blanc"/>
        <w:rPr>
          <w:lang w:val="es-ES_tradnl"/>
        </w:rPr>
      </w:pPr>
    </w:p>
    <w:p w14:paraId="5053D734" w14:textId="77777777" w:rsidR="001D4062" w:rsidRPr="00795A30" w:rsidRDefault="001D4062" w:rsidP="001D4062">
      <w:pPr>
        <w:pStyle w:val="enumlev1"/>
        <w:rPr>
          <w:lang w:val="es-ES_tradnl"/>
        </w:rPr>
      </w:pPr>
      <w:r w:rsidRPr="00795A30">
        <w:rPr>
          <w:i/>
          <w:lang w:val="es-ES_tradnl"/>
        </w:rPr>
        <w:tab/>
      </w:r>
      <w:r w:rsidRPr="00795A30">
        <w:rPr>
          <w:i/>
          <w:lang w:val="es-ES_tradnl"/>
        </w:rPr>
        <w:tab/>
        <w:t>Caso 1:</w:t>
      </w:r>
      <w:r w:rsidRPr="00795A30">
        <w:rPr>
          <w:lang w:val="es-ES_tradnl"/>
        </w:rPr>
        <w:t>  </w:t>
      </w:r>
      <w:r w:rsidRPr="00795A30">
        <w:rPr>
          <w:lang w:val="es-ES_tradnl"/>
        </w:rPr>
        <w:sym w:font="Symbol" w:char="F063"/>
      </w:r>
      <w:r w:rsidRPr="00795A30">
        <w:rPr>
          <w:lang w:val="es-ES_tradnl"/>
        </w:rPr>
        <w:t xml:space="preserve"> </w:t>
      </w:r>
      <w:r w:rsidRPr="00795A30">
        <w:rPr>
          <w:u w:val="single"/>
          <w:lang w:val="es-ES_tradnl"/>
        </w:rPr>
        <w:t>&lt;</w:t>
      </w:r>
      <w:r w:rsidRPr="00795A30">
        <w:rPr>
          <w:lang w:val="es-ES_tradnl"/>
        </w:rPr>
        <w:t xml:space="preserve"> 73°</w:t>
      </w:r>
    </w:p>
    <w:p w14:paraId="3B73C3DA" w14:textId="77777777" w:rsidR="001D4062" w:rsidRPr="00795A30" w:rsidRDefault="001D4062" w:rsidP="001D4062">
      <w:pPr>
        <w:pStyle w:val="Blanc"/>
        <w:rPr>
          <w:lang w:val="es-ES_tradnl"/>
        </w:rPr>
      </w:pPr>
      <w:bookmarkStart w:id="23" w:name="F017"/>
    </w:p>
    <w:p w14:paraId="632D537E" w14:textId="77777777" w:rsidR="001D4062" w:rsidRPr="00795A30" w:rsidRDefault="001D4062" w:rsidP="001D4062">
      <w:pPr>
        <w:pStyle w:val="Equation"/>
        <w:spacing w:before="0"/>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D</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cos</w:instrText>
      </w:r>
      <w:r w:rsidRPr="00795A30">
        <w:rPr>
          <w:sz w:val="12"/>
          <w:lang w:val="es-ES_tradnl"/>
        </w:rPr>
        <w:instrText> </w:instrText>
      </w:r>
      <w:r w:rsidRPr="00795A30">
        <w:rPr>
          <w:i/>
          <w:position w:val="6"/>
          <w:sz w:val="18"/>
          <w:lang w:val="es-ES_tradnl"/>
        </w:rPr>
        <w:instrText>p</w:instrText>
      </w:r>
      <w:r w:rsidRPr="00795A30">
        <w:rPr>
          <w:lang w:val="es-ES_tradnl"/>
        </w:rPr>
        <w:instrText xml:space="preserve"> </w:instrText>
      </w:r>
      <w:r w:rsidRPr="00795A30">
        <w:rPr>
          <w:rFonts w:ascii="Symbol" w:hAnsi="Symbol"/>
          <w:lang w:val="es-ES_tradnl"/>
        </w:rPr>
        <w:instrText>c</w:instrText>
      </w:r>
      <w:r w:rsidRPr="00795A30">
        <w:rPr>
          <w:lang w:val="es-ES_tradnl"/>
        </w:rPr>
        <w:fldChar w:fldCharType="end"/>
      </w:r>
      <w:r w:rsidRPr="00795A30">
        <w:rPr>
          <w:lang w:val="es-ES_tradnl"/>
        </w:rPr>
        <w:tab/>
        <w:t>(17a)</w:t>
      </w:r>
      <w:bookmarkEnd w:id="23"/>
    </w:p>
    <w:p w14:paraId="5CE8E5AF" w14:textId="77777777" w:rsidR="001D4062" w:rsidRPr="00795A30" w:rsidRDefault="001D4062" w:rsidP="001D4062">
      <w:pPr>
        <w:pStyle w:val="enumlev2"/>
        <w:rPr>
          <w:lang w:val="es-ES_tradnl"/>
        </w:rPr>
      </w:pPr>
      <w:r w:rsidRPr="00795A30">
        <w:rPr>
          <w:lang w:val="es-ES_tradnl"/>
        </w:rPr>
        <w:tab/>
        <w:t xml:space="preserve">donde </w:t>
      </w:r>
      <w:r w:rsidRPr="00795A30">
        <w:rPr>
          <w:lang w:val="es-ES_tradnl"/>
        </w:rPr>
        <w:sym w:font="Symbol" w:char="F063"/>
      </w:r>
      <w:r w:rsidRPr="00795A30">
        <w:rPr>
          <w:lang w:val="es-ES_tradnl"/>
        </w:rPr>
        <w:t xml:space="preserve"> es el ángulo cenital solar (grados). Para |</w:t>
      </w:r>
      <w:r w:rsidRPr="00795A30">
        <w:rPr>
          <w:lang w:val="es-ES_tradnl"/>
        </w:rPr>
        <w:sym w:font="Symbol" w:char="F06C"/>
      </w:r>
      <w:r w:rsidRPr="00795A30">
        <w:rPr>
          <w:lang w:val="es-ES_tradnl"/>
        </w:rPr>
        <w:t xml:space="preserve">| ≤ 12°, </w:t>
      </w:r>
      <w:r w:rsidRPr="00795A30">
        <w:rPr>
          <w:i/>
          <w:lang w:val="es-ES_tradnl"/>
        </w:rPr>
        <w:t>p</w:t>
      </w:r>
      <w:r w:rsidRPr="00795A30">
        <w:rPr>
          <w:lang w:val="es-ES_tradnl"/>
        </w:rPr>
        <w:t> = 1,31; para |</w:t>
      </w:r>
      <w:r w:rsidRPr="00795A30">
        <w:rPr>
          <w:lang w:val="es-ES_tradnl"/>
        </w:rPr>
        <w:sym w:font="Symbol" w:char="F06C"/>
      </w:r>
      <w:r w:rsidRPr="00795A30">
        <w:rPr>
          <w:lang w:val="es-ES_tradnl"/>
        </w:rPr>
        <w:t xml:space="preserve">| </w:t>
      </w:r>
      <w:r w:rsidRPr="00795A30">
        <w:rPr>
          <w:lang w:val="es-ES_tradnl"/>
        </w:rPr>
        <w:sym w:font="Symbol" w:char="F03E"/>
      </w:r>
      <w:r w:rsidRPr="00795A30">
        <w:rPr>
          <w:lang w:val="es-ES_tradnl"/>
        </w:rPr>
        <w:t xml:space="preserve"> 12°,</w:t>
      </w:r>
      <w:r w:rsidRPr="00795A30">
        <w:rPr>
          <w:i/>
          <w:lang w:val="es-ES_tradnl"/>
        </w:rPr>
        <w:t xml:space="preserve"> p</w:t>
      </w:r>
      <w:r w:rsidRPr="00795A30">
        <w:rPr>
          <w:lang w:val="es-ES_tradnl"/>
        </w:rPr>
        <w:t> = 1,20.</w:t>
      </w:r>
    </w:p>
    <w:p w14:paraId="6DC04D67" w14:textId="77777777" w:rsidR="001D4062" w:rsidRPr="00795A30" w:rsidRDefault="001D4062" w:rsidP="001D4062">
      <w:pPr>
        <w:pStyle w:val="Blanc"/>
        <w:rPr>
          <w:lang w:val="es-ES_tradnl"/>
        </w:rPr>
      </w:pPr>
    </w:p>
    <w:p w14:paraId="056658AA" w14:textId="77777777" w:rsidR="001D4062" w:rsidRPr="00795A30" w:rsidRDefault="001D4062" w:rsidP="001D4062">
      <w:pPr>
        <w:pStyle w:val="enumlev1"/>
        <w:rPr>
          <w:lang w:val="es-ES_tradnl"/>
        </w:rPr>
      </w:pPr>
      <w:r w:rsidRPr="00795A30">
        <w:rPr>
          <w:i/>
          <w:lang w:val="es-ES_tradnl"/>
        </w:rPr>
        <w:tab/>
      </w:r>
      <w:r w:rsidRPr="00795A30">
        <w:rPr>
          <w:i/>
          <w:lang w:val="es-ES_tradnl"/>
        </w:rPr>
        <w:tab/>
        <w:t>Caso 2:</w:t>
      </w:r>
      <w:r w:rsidRPr="00795A30">
        <w:rPr>
          <w:lang w:val="es-ES_tradnl"/>
        </w:rPr>
        <w:t xml:space="preserve">  73° </w:t>
      </w:r>
      <w:r w:rsidRPr="00795A30">
        <w:rPr>
          <w:lang w:val="es-ES_tradnl"/>
        </w:rPr>
        <w:sym w:font="Symbol" w:char="F03C"/>
      </w:r>
      <w:r w:rsidRPr="00795A30">
        <w:rPr>
          <w:lang w:val="es-ES_tradnl"/>
        </w:rPr>
        <w:t xml:space="preserve"> </w:t>
      </w:r>
      <w:r w:rsidRPr="00795A30">
        <w:rPr>
          <w:lang w:val="es-ES_tradnl"/>
        </w:rPr>
        <w:sym w:font="Symbol" w:char="F063"/>
      </w:r>
      <w:r w:rsidRPr="00795A30">
        <w:rPr>
          <w:lang w:val="es-ES_tradnl"/>
        </w:rPr>
        <w:t xml:space="preserve"> </w:t>
      </w:r>
      <w:r w:rsidRPr="00795A30">
        <w:rPr>
          <w:lang w:val="es-ES_tradnl"/>
        </w:rPr>
        <w:sym w:font="Symbol" w:char="F03C"/>
      </w:r>
      <w:r w:rsidRPr="00795A30">
        <w:rPr>
          <w:lang w:val="es-ES_tradnl"/>
        </w:rPr>
        <w:t xml:space="preserve"> 90°</w:t>
      </w:r>
    </w:p>
    <w:p w14:paraId="42642921" w14:textId="77777777" w:rsidR="001D4062" w:rsidRPr="00795A30" w:rsidRDefault="001D4062" w:rsidP="001D4062">
      <w:pPr>
        <w:pStyle w:val="Blanc"/>
        <w:rPr>
          <w:lang w:val="es-ES_tradnl"/>
        </w:rPr>
      </w:pPr>
      <w:bookmarkStart w:id="24" w:name="F018"/>
    </w:p>
    <w:p w14:paraId="178AB9BF"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D</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cos </w:instrText>
      </w:r>
      <w:r w:rsidRPr="00795A30">
        <w:rPr>
          <w:i/>
          <w:position w:val="6"/>
          <w:sz w:val="18"/>
          <w:lang w:val="es-ES_tradnl"/>
        </w:rPr>
        <w:instrText>p</w:instrText>
      </w:r>
      <w:r w:rsidRPr="00795A30">
        <w:rPr>
          <w:lang w:val="es-ES_tradnl"/>
        </w:rPr>
        <w:instrText xml:space="preserve"> (</w:instrText>
      </w:r>
      <w:r w:rsidRPr="00795A30">
        <w:rPr>
          <w:rFonts w:ascii="Symbol" w:hAnsi="Symbol"/>
          <w:lang w:val="es-ES_tradnl"/>
        </w:rPr>
        <w:instrText>c</w:instrText>
      </w:r>
      <w:r w:rsidRPr="00795A30">
        <w:rPr>
          <w:lang w:val="es-ES_tradnl"/>
        </w:rPr>
        <w:instrText xml:space="preserve">  –  </w:instrText>
      </w:r>
      <w:r w:rsidRPr="00795A30">
        <w:rPr>
          <w:rFonts w:ascii="Symbol" w:hAnsi="Symbol"/>
          <w:lang w:val="es-ES_tradnl"/>
        </w:rPr>
        <w:instrText>dc</w:instrText>
      </w:r>
      <w:r w:rsidRPr="00795A30">
        <w:rPr>
          <w:lang w:val="es-ES_tradnl"/>
        </w:rPr>
        <w:instrText>)</w:instrText>
      </w:r>
      <w:r w:rsidRPr="00795A30">
        <w:rPr>
          <w:lang w:val="es-ES_tradnl"/>
        </w:rPr>
        <w:fldChar w:fldCharType="end"/>
      </w:r>
      <w:r w:rsidRPr="00795A30">
        <w:rPr>
          <w:lang w:val="es-ES_tradnl"/>
        </w:rPr>
        <w:tab/>
        <w:t>(17b)</w:t>
      </w:r>
    </w:p>
    <w:p w14:paraId="4004974C" w14:textId="77777777" w:rsidR="001D4062" w:rsidRPr="00795A30" w:rsidRDefault="001D4062" w:rsidP="001D4062">
      <w:pPr>
        <w:pStyle w:val="enumlev2"/>
        <w:spacing w:before="0"/>
        <w:rPr>
          <w:lang w:val="es-ES_tradnl"/>
        </w:rPr>
      </w:pPr>
      <w:r w:rsidRPr="00795A30">
        <w:rPr>
          <w:lang w:val="es-ES_tradnl"/>
        </w:rPr>
        <w:lastRenderedPageBreak/>
        <w:tab/>
        <w:t xml:space="preserve">donde: </w:t>
      </w:r>
    </w:p>
    <w:p w14:paraId="0B2D2052"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rFonts w:ascii="Symbol" w:hAnsi="Symbol"/>
          <w:lang w:val="es-ES_tradnl"/>
        </w:rPr>
        <w:instrText>dc</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6,27  ×  10</w:instrText>
      </w:r>
      <w:r w:rsidRPr="00795A30">
        <w:rPr>
          <w:position w:val="6"/>
          <w:sz w:val="8"/>
          <w:lang w:val="es-ES_tradnl"/>
        </w:rPr>
        <w:instrText> </w:instrText>
      </w:r>
      <w:r w:rsidRPr="00795A30">
        <w:rPr>
          <w:position w:val="6"/>
          <w:sz w:val="18"/>
          <w:lang w:val="es-ES_tradnl"/>
        </w:rPr>
        <w:instrText>–13</w:instrText>
      </w:r>
      <w:r w:rsidRPr="00795A30">
        <w:rPr>
          <w:lang w:val="es-ES_tradnl"/>
        </w:rPr>
        <w:instrText xml:space="preserve"> (</w:instrText>
      </w:r>
      <w:r w:rsidRPr="00795A30">
        <w:rPr>
          <w:rFonts w:ascii="Symbol" w:hAnsi="Symbol"/>
          <w:lang w:val="es-ES_tradnl"/>
        </w:rPr>
        <w:instrText>c</w:instrText>
      </w:r>
      <w:r w:rsidRPr="00795A30">
        <w:rPr>
          <w:lang w:val="es-ES_tradnl"/>
        </w:rPr>
        <w:instrText xml:space="preserve">  –  50)</w:instrText>
      </w:r>
      <w:r w:rsidRPr="00795A30">
        <w:rPr>
          <w:position w:val="6"/>
          <w:sz w:val="18"/>
          <w:lang w:val="es-ES_tradnl"/>
        </w:rPr>
        <w:instrText>8</w:instrText>
      </w:r>
      <w:r w:rsidRPr="00795A30">
        <w:rPr>
          <w:lang w:val="es-ES_tradnl"/>
        </w:rPr>
        <w:instrText>               grados</w:instrText>
      </w:r>
      <w:r w:rsidRPr="00795A30">
        <w:rPr>
          <w:lang w:val="es-ES_tradnl"/>
        </w:rPr>
        <w:fldChar w:fldCharType="end"/>
      </w:r>
      <w:r w:rsidRPr="00795A30">
        <w:rPr>
          <w:lang w:val="es-ES_tradnl"/>
        </w:rPr>
        <w:tab/>
        <w:t>(17c)</w:t>
      </w:r>
      <w:bookmarkEnd w:id="24"/>
    </w:p>
    <w:p w14:paraId="5D3D97DE" w14:textId="77777777" w:rsidR="001D4062" w:rsidRPr="00795A30" w:rsidRDefault="001D4062" w:rsidP="001D4062">
      <w:pPr>
        <w:pStyle w:val="Blanc"/>
        <w:rPr>
          <w:lang w:val="es-ES_tradnl"/>
        </w:rPr>
      </w:pPr>
    </w:p>
    <w:p w14:paraId="1EF814B0" w14:textId="77777777" w:rsidR="001D4062" w:rsidRPr="00795A30" w:rsidRDefault="001D4062" w:rsidP="001D4062">
      <w:pPr>
        <w:pStyle w:val="enumlev2"/>
        <w:rPr>
          <w:lang w:val="es-ES_tradnl"/>
        </w:rPr>
      </w:pPr>
      <w:r w:rsidRPr="00795A30">
        <w:rPr>
          <w:lang w:val="es-ES_tradnl"/>
        </w:rPr>
        <w:tab/>
        <w:t xml:space="preserve">el valor </w:t>
      </w:r>
      <w:r w:rsidRPr="00795A30">
        <w:rPr>
          <w:i/>
          <w:lang w:val="es-ES_tradnl"/>
        </w:rPr>
        <w:t>p</w:t>
      </w:r>
      <w:r w:rsidRPr="00795A30">
        <w:rPr>
          <w:lang w:val="es-ES_tradnl"/>
        </w:rPr>
        <w:t xml:space="preserve"> es el mismo que en el Caso 1.</w:t>
      </w:r>
    </w:p>
    <w:p w14:paraId="2E3E7323" w14:textId="77777777" w:rsidR="001D4062" w:rsidRPr="00795A30" w:rsidRDefault="001D4062" w:rsidP="001D4062">
      <w:pPr>
        <w:pStyle w:val="Blanc"/>
        <w:rPr>
          <w:lang w:val="es-ES_tradnl"/>
        </w:rPr>
      </w:pPr>
    </w:p>
    <w:p w14:paraId="2CD3DF55" w14:textId="77777777" w:rsidR="001D4062" w:rsidRPr="00795A30" w:rsidRDefault="001D4062" w:rsidP="001D4062">
      <w:pPr>
        <w:pStyle w:val="enumlev2"/>
        <w:rPr>
          <w:lang w:val="es-ES_tradnl"/>
        </w:rPr>
      </w:pPr>
      <w:r w:rsidRPr="00795A30">
        <w:rPr>
          <w:i/>
          <w:lang w:val="es-ES_tradnl"/>
        </w:rPr>
        <w:tab/>
        <w:t>Caso 3:</w:t>
      </w:r>
      <w:r w:rsidRPr="00795A30">
        <w:rPr>
          <w:lang w:val="es-ES_tradnl"/>
        </w:rPr>
        <w:t>  </w:t>
      </w:r>
      <w:r w:rsidRPr="00795A30">
        <w:rPr>
          <w:lang w:val="es-ES_tradnl"/>
        </w:rPr>
        <w:sym w:font="Symbol" w:char="F063"/>
      </w:r>
      <w:r w:rsidRPr="00795A30">
        <w:rPr>
          <w:lang w:val="es-ES_tradnl"/>
        </w:rPr>
        <w:t xml:space="preserve"> </w:t>
      </w:r>
      <w:r w:rsidRPr="00795A30">
        <w:rPr>
          <w:lang w:val="es-ES_tradnl"/>
        </w:rPr>
        <w:sym w:font="Symbol" w:char="F0B3"/>
      </w:r>
      <w:r w:rsidRPr="00795A30">
        <w:rPr>
          <w:lang w:val="es-ES_tradnl"/>
        </w:rPr>
        <w:t xml:space="preserve"> 90°</w:t>
      </w:r>
    </w:p>
    <w:p w14:paraId="572B7CA5" w14:textId="77777777" w:rsidR="001D4062" w:rsidRPr="00795A30" w:rsidRDefault="001D4062" w:rsidP="001D4062">
      <w:pPr>
        <w:pStyle w:val="enumlev2"/>
        <w:rPr>
          <w:lang w:val="es-ES_tradnl"/>
        </w:rPr>
      </w:pPr>
      <w:r w:rsidRPr="00795A30">
        <w:rPr>
          <w:lang w:val="es-ES_tradnl"/>
        </w:rPr>
        <w:tab/>
        <w:t xml:space="preserve">El valor de </w:t>
      </w:r>
      <w:r w:rsidRPr="00795A30">
        <w:rPr>
          <w:i/>
          <w:lang w:val="es-ES_tradnl"/>
        </w:rPr>
        <w:t>D</w:t>
      </w:r>
      <w:r w:rsidRPr="00795A30">
        <w:rPr>
          <w:lang w:val="es-ES_tradnl"/>
        </w:rPr>
        <w:t xml:space="preserve"> durante la noche, para </w:t>
      </w:r>
      <w:r w:rsidRPr="00795A30">
        <w:rPr>
          <w:lang w:val="es-ES_tradnl"/>
        </w:rPr>
        <w:sym w:font="Symbol" w:char="F063"/>
      </w:r>
      <w:r w:rsidRPr="00795A30">
        <w:rPr>
          <w:lang w:val="es-ES_tradnl"/>
        </w:rPr>
        <w:t xml:space="preserve"> </w:t>
      </w:r>
      <w:r w:rsidRPr="00795A30">
        <w:rPr>
          <w:lang w:val="es-ES_tradnl"/>
        </w:rPr>
        <w:sym w:font="Symbol" w:char="F0B3"/>
      </w:r>
      <w:r w:rsidRPr="00795A30">
        <w:rPr>
          <w:lang w:val="es-ES_tradnl"/>
        </w:rPr>
        <w:t xml:space="preserve"> 90°, es el mayor de los dos siguientes:</w:t>
      </w:r>
    </w:p>
    <w:p w14:paraId="3A59ABB2" w14:textId="77777777" w:rsidR="001D4062" w:rsidRPr="00795A30" w:rsidRDefault="001D4062" w:rsidP="001D4062">
      <w:pPr>
        <w:pStyle w:val="Blanc"/>
        <w:rPr>
          <w:lang w:val="es-ES_tradnl"/>
        </w:rPr>
      </w:pPr>
      <w:bookmarkStart w:id="25" w:name="F019"/>
    </w:p>
    <w:p w14:paraId="1D1C98C5"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D</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(0,072)</w:instrText>
      </w:r>
      <w:r w:rsidRPr="00795A30">
        <w:rPr>
          <w:sz w:val="12"/>
          <w:lang w:val="es-ES_tradnl"/>
        </w:rPr>
        <w:instrText> </w:instrText>
      </w:r>
      <w:r w:rsidRPr="00795A30">
        <w:rPr>
          <w:i/>
          <w:position w:val="6"/>
          <w:sz w:val="18"/>
          <w:lang w:val="es-ES_tradnl"/>
        </w:rPr>
        <w:instrText>p</w:instrText>
      </w:r>
      <w:r w:rsidRPr="00795A30">
        <w:rPr>
          <w:lang w:val="es-ES_tradnl"/>
        </w:rPr>
        <w:instrText xml:space="preserve">  exp (–1,4 </w:instrText>
      </w:r>
      <w:r w:rsidRPr="00795A30">
        <w:rPr>
          <w:i/>
          <w:lang w:val="es-ES_tradnl"/>
        </w:rPr>
        <w:instrText>h</w:instrText>
      </w:r>
      <w:r w:rsidRPr="00795A30">
        <w:rPr>
          <w:lang w:val="es-ES_tradnl"/>
        </w:rPr>
        <w:instrText>)</w:instrText>
      </w:r>
      <w:r w:rsidRPr="00795A30">
        <w:rPr>
          <w:lang w:val="es-ES_tradnl"/>
        </w:rPr>
        <w:fldChar w:fldCharType="end"/>
      </w:r>
      <w:r w:rsidRPr="00795A30">
        <w:rPr>
          <w:lang w:val="es-ES_tradnl"/>
        </w:rPr>
        <w:tab/>
        <w:t>(17d)</w:t>
      </w:r>
    </w:p>
    <w:p w14:paraId="6D1D6D85" w14:textId="77777777" w:rsidR="001D4062" w:rsidRPr="00795A30" w:rsidRDefault="001D4062" w:rsidP="001D4062">
      <w:pPr>
        <w:pStyle w:val="enumlev2"/>
        <w:spacing w:before="0"/>
        <w:rPr>
          <w:lang w:val="es-ES_tradnl"/>
        </w:rPr>
      </w:pPr>
      <w:r w:rsidRPr="00795A30">
        <w:rPr>
          <w:lang w:val="es-ES_tradnl"/>
        </w:rPr>
        <w:tab/>
        <w:t>o:</w:t>
      </w:r>
    </w:p>
    <w:p w14:paraId="1CFF6AC0" w14:textId="77777777" w:rsidR="001D4062" w:rsidRPr="00795A30" w:rsidRDefault="001D4062" w:rsidP="001D4062">
      <w:pPr>
        <w:pStyle w:val="Equation"/>
        <w:spacing w:before="0"/>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D</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(0,072)</w:instrText>
      </w:r>
      <w:r w:rsidRPr="00795A30">
        <w:rPr>
          <w:sz w:val="12"/>
          <w:lang w:val="es-ES_tradnl"/>
        </w:rPr>
        <w:instrText> </w:instrText>
      </w:r>
      <w:r w:rsidRPr="00795A30">
        <w:rPr>
          <w:i/>
          <w:position w:val="6"/>
          <w:sz w:val="18"/>
          <w:lang w:val="es-ES_tradnl"/>
        </w:rPr>
        <w:instrText>p</w:instrText>
      </w:r>
      <w:r w:rsidRPr="00795A30">
        <w:rPr>
          <w:lang w:val="es-ES_tradnl"/>
        </w:rPr>
        <w:instrText xml:space="preserve">  exp (25,2  –  0,28 </w:instrText>
      </w:r>
      <w:r w:rsidRPr="00795A30">
        <w:rPr>
          <w:rFonts w:ascii="Symbol" w:hAnsi="Symbol"/>
          <w:lang w:val="es-ES_tradnl"/>
        </w:rPr>
        <w:instrText>c</w:instrText>
      </w:r>
      <w:r w:rsidRPr="00795A30">
        <w:rPr>
          <w:lang w:val="es-ES_tradnl"/>
        </w:rPr>
        <w:instrText>)</w:instrText>
      </w:r>
      <w:r w:rsidRPr="00795A30">
        <w:rPr>
          <w:lang w:val="es-ES_tradnl"/>
        </w:rPr>
        <w:fldChar w:fldCharType="end"/>
      </w:r>
      <w:r w:rsidRPr="00795A30">
        <w:rPr>
          <w:lang w:val="es-ES_tradnl"/>
        </w:rPr>
        <w:tab/>
        <w:t>(17e)</w:t>
      </w:r>
      <w:bookmarkEnd w:id="25"/>
    </w:p>
    <w:p w14:paraId="0DAEFCBA" w14:textId="77777777" w:rsidR="001D4062" w:rsidRPr="00795A30" w:rsidRDefault="001D4062" w:rsidP="001D4062">
      <w:pPr>
        <w:pStyle w:val="Blanc"/>
        <w:rPr>
          <w:lang w:val="es-ES_tradnl"/>
        </w:rPr>
      </w:pPr>
    </w:p>
    <w:p w14:paraId="0D222F29" w14:textId="77777777" w:rsidR="001D4062" w:rsidRPr="00795A30" w:rsidRDefault="001D4062" w:rsidP="001D4062">
      <w:pPr>
        <w:pStyle w:val="enumlev2"/>
        <w:rPr>
          <w:lang w:val="es-ES_tradnl"/>
        </w:rPr>
      </w:pPr>
      <w:r w:rsidRPr="00795A30">
        <w:rPr>
          <w:lang w:val="es-ES_tradnl"/>
        </w:rPr>
        <w:tab/>
        <w:t xml:space="preserve">siendo </w:t>
      </w:r>
      <w:r w:rsidRPr="00795A30">
        <w:rPr>
          <w:i/>
          <w:lang w:val="es-ES_tradnl"/>
        </w:rPr>
        <w:t>h</w:t>
      </w:r>
      <w:r w:rsidRPr="00795A30">
        <w:rPr>
          <w:lang w:val="es-ES_tradnl"/>
        </w:rPr>
        <w:t xml:space="preserve"> el número de horas después del ocaso (</w:t>
      </w:r>
      <w:r w:rsidRPr="00795A30">
        <w:rPr>
          <w:lang w:val="es-ES_tradnl"/>
        </w:rPr>
        <w:sym w:font="Symbol" w:char="F063"/>
      </w:r>
      <w:r w:rsidRPr="00795A30">
        <w:rPr>
          <w:lang w:val="es-ES_tradnl"/>
        </w:rPr>
        <w:t xml:space="preserve"> </w:t>
      </w:r>
      <w:r w:rsidRPr="00795A30">
        <w:rPr>
          <w:lang w:val="es-ES_tradnl"/>
        </w:rPr>
        <w:sym w:font="Symbol" w:char="F03D"/>
      </w:r>
      <w:r w:rsidRPr="00795A30">
        <w:rPr>
          <w:lang w:val="es-ES_tradnl"/>
        </w:rPr>
        <w:t xml:space="preserve"> 90°). En condiciones de invierno polar, cuando el Sol no sale, se debe utilizar la ecuación (17e). </w:t>
      </w:r>
      <w:r w:rsidRPr="00795A30">
        <w:rPr>
          <w:i/>
          <w:lang w:val="es-ES_tradnl"/>
        </w:rPr>
        <w:t>p</w:t>
      </w:r>
      <w:r w:rsidRPr="00795A30">
        <w:rPr>
          <w:lang w:val="es-ES_tradnl"/>
        </w:rPr>
        <w:t xml:space="preserve"> tiene el mismo valor que en el primer caso.</w:t>
      </w:r>
    </w:p>
    <w:p w14:paraId="7377E539" w14:textId="77777777" w:rsidR="001D4062" w:rsidRPr="00795A30" w:rsidRDefault="001D4062" w:rsidP="001D4062">
      <w:pPr>
        <w:keepNext/>
        <w:keepLines/>
        <w:rPr>
          <w:lang w:val="es-ES_tradnl"/>
        </w:rPr>
      </w:pPr>
      <w:r w:rsidRPr="00795A30">
        <w:rPr>
          <w:lang w:val="es-ES_tradnl"/>
        </w:rPr>
        <w:t xml:space="preserve">El valor mínimo de </w:t>
      </w:r>
      <w:proofErr w:type="spellStart"/>
      <w:r w:rsidRPr="00795A30">
        <w:rPr>
          <w:lang w:val="es-ES_tradnl"/>
        </w:rPr>
        <w:t>foE</w:t>
      </w:r>
      <w:proofErr w:type="spellEnd"/>
      <w:r w:rsidRPr="00795A30">
        <w:rPr>
          <w:lang w:val="es-ES_tradnl"/>
        </w:rPr>
        <w:t>, viene dado por:</w:t>
      </w:r>
    </w:p>
    <w:p w14:paraId="59A1B7C9" w14:textId="77777777" w:rsidR="001D4062" w:rsidRPr="00795A30" w:rsidRDefault="001D4062" w:rsidP="001D4062">
      <w:pPr>
        <w:pStyle w:val="Blanc"/>
        <w:rPr>
          <w:lang w:val="es-ES_tradnl"/>
        </w:rPr>
      </w:pPr>
      <w:bookmarkStart w:id="26" w:name="F020"/>
      <w:bookmarkStart w:id="27" w:name="F032"/>
    </w:p>
    <w:p w14:paraId="2C14926E"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eq (foE)</w:instrText>
      </w:r>
      <w:r w:rsidRPr="00795A30">
        <w:rPr>
          <w:position w:val="6"/>
          <w:sz w:val="18"/>
          <w:lang w:val="es-ES_tradnl"/>
        </w:rPr>
        <w:instrText>4</w:instrText>
      </w:r>
      <w:r w:rsidRPr="00795A30">
        <w:rPr>
          <w:i/>
          <w:position w:val="-4"/>
          <w:sz w:val="18"/>
          <w:lang w:val="es-ES_tradnl"/>
        </w:rPr>
        <w:instrText>mínima</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0,004 (1  </w:instrText>
      </w:r>
      <w:r w:rsidRPr="00795A30">
        <w:rPr>
          <w:rFonts w:ascii="Symbol" w:hAnsi="Symbol"/>
          <w:lang w:val="es-ES_tradnl"/>
        </w:rPr>
        <w:instrText>+</w:instrText>
      </w:r>
      <w:r w:rsidRPr="00795A30">
        <w:rPr>
          <w:lang w:val="es-ES_tradnl"/>
        </w:rPr>
        <w:instrText xml:space="preserve">  0,021 </w:instrText>
      </w:r>
      <w:r w:rsidRPr="00795A30">
        <w:rPr>
          <w:rFonts w:ascii="Symbol" w:hAnsi="Symbol"/>
          <w:lang w:val="es-ES_tradnl"/>
        </w:rPr>
        <w:instrText>F</w:instrText>
      </w:r>
      <w:r w:rsidRPr="00795A30">
        <w:rPr>
          <w:lang w:val="es-ES_tradnl"/>
        </w:rPr>
        <w:instrText>)</w:instrText>
      </w:r>
      <w:r w:rsidRPr="00795A30">
        <w:rPr>
          <w:position w:val="6"/>
          <w:sz w:val="18"/>
          <w:lang w:val="es-ES_tradnl"/>
        </w:rPr>
        <w:instrText>2</w:instrText>
      </w:r>
      <w:r w:rsidRPr="00795A30">
        <w:rPr>
          <w:lang w:val="es-ES_tradnl"/>
        </w:rPr>
        <w:fldChar w:fldCharType="end"/>
      </w:r>
      <w:r w:rsidRPr="00795A30">
        <w:rPr>
          <w:lang w:val="es-ES_tradnl"/>
        </w:rPr>
        <w:tab/>
        <w:t>(18)</w:t>
      </w:r>
      <w:bookmarkEnd w:id="26"/>
    </w:p>
    <w:bookmarkEnd w:id="27"/>
    <w:p w14:paraId="2C425BD5" w14:textId="77777777" w:rsidR="001D4062" w:rsidRPr="00795A30" w:rsidRDefault="001D4062" w:rsidP="001D4062">
      <w:pPr>
        <w:rPr>
          <w:lang w:val="es-ES_tradnl"/>
        </w:rPr>
      </w:pPr>
      <w:r w:rsidRPr="00795A30">
        <w:rPr>
          <w:lang w:val="es-ES_tradnl"/>
        </w:rPr>
        <w:t xml:space="preserve">donde </w:t>
      </w:r>
      <w:r w:rsidRPr="00795A30">
        <w:rPr>
          <w:lang w:val="es-ES_tradnl"/>
        </w:rPr>
        <w:sym w:font="Symbol" w:char="F046"/>
      </w:r>
      <w:r w:rsidRPr="00795A30">
        <w:rPr>
          <w:lang w:val="es-ES_tradnl"/>
        </w:rPr>
        <w:t xml:space="preserve"> puede aproximarse por una estimación de </w:t>
      </w:r>
      <w:r w:rsidRPr="00795A30">
        <w:rPr>
          <w:lang w:val="es-ES_tradnl"/>
        </w:rPr>
        <w:sym w:font="Symbol" w:char="F046"/>
      </w:r>
      <w:r w:rsidRPr="00795A30">
        <w:rPr>
          <w:position w:val="-4"/>
          <w:sz w:val="16"/>
          <w:lang w:val="es-ES_tradnl"/>
        </w:rPr>
        <w:t>12</w:t>
      </w:r>
      <w:r w:rsidRPr="00795A30">
        <w:rPr>
          <w:lang w:val="es-ES_tradnl"/>
        </w:rPr>
        <w:t>.</w:t>
      </w:r>
    </w:p>
    <w:p w14:paraId="08C9B401" w14:textId="77777777" w:rsidR="001D4062" w:rsidRPr="00795A30" w:rsidRDefault="001D4062" w:rsidP="001D4062">
      <w:pPr>
        <w:rPr>
          <w:lang w:val="es-ES_tradnl"/>
        </w:rPr>
      </w:pPr>
      <w:r w:rsidRPr="00795A30">
        <w:rPr>
          <w:lang w:val="es-ES_tradnl"/>
        </w:rPr>
        <w:t xml:space="preserve">Por la noche, si el valor de </w:t>
      </w:r>
      <w:proofErr w:type="spellStart"/>
      <w:r w:rsidRPr="00795A30">
        <w:rPr>
          <w:lang w:val="es-ES_tradnl"/>
        </w:rPr>
        <w:t>foE</w:t>
      </w:r>
      <w:proofErr w:type="spellEnd"/>
      <w:r w:rsidRPr="00795A30">
        <w:rPr>
          <w:lang w:val="es-ES_tradnl"/>
        </w:rPr>
        <w:t xml:space="preserve"> calculado por las ecuaciones (12) a (17e) es inferior al calculado por la ecuación (18) debe tomarse este último valor.</w:t>
      </w:r>
    </w:p>
    <w:p w14:paraId="3D0B31A0" w14:textId="77777777" w:rsidR="001D4062" w:rsidRPr="00795A30" w:rsidRDefault="001D4062" w:rsidP="001D4062">
      <w:pPr>
        <w:rPr>
          <w:lang w:val="es-ES_tradnl"/>
        </w:rPr>
      </w:pPr>
      <w:r w:rsidRPr="00795A30">
        <w:rPr>
          <w:lang w:val="es-ES_tradnl"/>
        </w:rPr>
        <w:t>Las pruebas destinadas a comprobar la precisión del método descrito han permitido determinar una desviación típica media de 0,11 MHz para una base de datos correspondiente a más de 80 000 comparaciones horarias para las 55 estaciones consideradas.</w:t>
      </w:r>
    </w:p>
    <w:p w14:paraId="717BA7DB" w14:textId="77777777" w:rsidR="001D4062" w:rsidRPr="00795A30" w:rsidRDefault="001D4062" w:rsidP="001D4062">
      <w:pPr>
        <w:pStyle w:val="Heading1"/>
        <w:rPr>
          <w:lang w:val="es-ES_tradnl"/>
        </w:rPr>
      </w:pPr>
      <w:bookmarkStart w:id="28" w:name="_Toc392312143"/>
      <w:r w:rsidRPr="00795A30">
        <w:rPr>
          <w:lang w:val="es-ES_tradnl"/>
        </w:rPr>
        <w:t>5</w:t>
      </w:r>
      <w:r w:rsidRPr="00795A30">
        <w:rPr>
          <w:lang w:val="es-ES_tradnl"/>
        </w:rPr>
        <w:tab/>
      </w:r>
      <w:proofErr w:type="gramStart"/>
      <w:r w:rsidRPr="00795A30">
        <w:rPr>
          <w:lang w:val="es-ES_tradnl"/>
        </w:rPr>
        <w:t>Predicción</w:t>
      </w:r>
      <w:proofErr w:type="gramEnd"/>
      <w:r w:rsidRPr="00795A30">
        <w:rPr>
          <w:lang w:val="es-ES_tradnl"/>
        </w:rPr>
        <w:t xml:space="preserve"> de foF1</w:t>
      </w:r>
      <w:bookmarkEnd w:id="28"/>
    </w:p>
    <w:p w14:paraId="2FE36981" w14:textId="77777777" w:rsidR="001D4062" w:rsidRPr="00795A30" w:rsidRDefault="001D4062" w:rsidP="001D4062">
      <w:pPr>
        <w:rPr>
          <w:lang w:val="es-ES_tradnl"/>
        </w:rPr>
      </w:pPr>
      <w:r w:rsidRPr="00795A30">
        <w:rPr>
          <w:lang w:val="es-ES_tradnl"/>
        </w:rPr>
        <w:t>Las expresiones para calcular el valor mediano mensual de foF1 se basan en datos recogidos de 1954 a 1966 en 39 estaciones ionosféricas situadas en ambos hemisferios.</w:t>
      </w:r>
    </w:p>
    <w:p w14:paraId="425357E6" w14:textId="77777777" w:rsidR="001D4062" w:rsidRPr="00795A30" w:rsidRDefault="001D4062" w:rsidP="001D4062">
      <w:pPr>
        <w:keepNext/>
        <w:keepLines/>
        <w:rPr>
          <w:lang w:val="es-ES_tradnl"/>
        </w:rPr>
      </w:pPr>
      <w:r w:rsidRPr="00795A30">
        <w:rPr>
          <w:lang w:val="es-ES_tradnl"/>
        </w:rPr>
        <w:t>foF1 (MHz) se expresa mediante:</w:t>
      </w:r>
    </w:p>
    <w:p w14:paraId="125FEAD3" w14:textId="77777777" w:rsidR="001D4062" w:rsidRPr="00795A30" w:rsidRDefault="001D4062" w:rsidP="001D4062">
      <w:pPr>
        <w:pStyle w:val="Blanc"/>
        <w:rPr>
          <w:lang w:val="es-ES_tradnl"/>
        </w:rPr>
      </w:pPr>
      <w:bookmarkStart w:id="29" w:name="F021"/>
    </w:p>
    <w:p w14:paraId="04C05315"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foF1  </w:instrText>
      </w:r>
      <w:r w:rsidRPr="00795A30">
        <w:rPr>
          <w:rFonts w:ascii="Symbol" w:hAnsi="Symbol"/>
          <w:lang w:val="es-ES_tradnl"/>
        </w:rPr>
        <w:instrText>=</w:instrText>
      </w:r>
      <w:r w:rsidRPr="00795A30">
        <w:rPr>
          <w:lang w:val="es-ES_tradnl"/>
        </w:rPr>
        <w:instrText xml:space="preserve">  </w:instrText>
      </w:r>
      <w:r w:rsidRPr="00795A30">
        <w:rPr>
          <w:i/>
          <w:lang w:val="es-ES_tradnl"/>
        </w:rPr>
        <w:instrText>f</w:instrText>
      </w:r>
      <w:r w:rsidRPr="00795A30">
        <w:rPr>
          <w:i/>
          <w:position w:val="-4"/>
          <w:sz w:val="18"/>
          <w:lang w:val="es-ES_tradnl"/>
        </w:rPr>
        <w:instrText>s</w:instrText>
      </w:r>
      <w:r w:rsidRPr="00795A30">
        <w:rPr>
          <w:lang w:val="es-ES_tradnl"/>
        </w:rPr>
        <w:instrText xml:space="preserve"> cos</w:instrText>
      </w:r>
      <w:r w:rsidRPr="00795A30">
        <w:rPr>
          <w:i/>
          <w:position w:val="6"/>
          <w:sz w:val="18"/>
          <w:lang w:val="es-ES_tradnl"/>
        </w:rPr>
        <w:instrText>n</w:instrText>
      </w:r>
      <w:r w:rsidRPr="00795A30">
        <w:rPr>
          <w:lang w:val="es-ES_tradnl"/>
        </w:rPr>
        <w:instrText xml:space="preserve"> </w:instrText>
      </w:r>
      <w:r w:rsidRPr="00795A30">
        <w:rPr>
          <w:rFonts w:ascii="Symbol" w:hAnsi="Symbol"/>
          <w:lang w:val="es-ES_tradnl"/>
        </w:rPr>
        <w:instrText>c</w:instrText>
      </w:r>
      <w:r w:rsidRPr="00795A30">
        <w:rPr>
          <w:lang w:val="es-ES_tradnl"/>
        </w:rPr>
        <w:fldChar w:fldCharType="end"/>
      </w:r>
      <w:r w:rsidRPr="00795A30">
        <w:rPr>
          <w:lang w:val="es-ES_tradnl"/>
        </w:rPr>
        <w:tab/>
        <w:t>(19)</w:t>
      </w:r>
    </w:p>
    <w:p w14:paraId="61400978" w14:textId="77777777" w:rsidR="001D4062" w:rsidRPr="00795A30" w:rsidRDefault="001D4062" w:rsidP="001D4062">
      <w:pPr>
        <w:rPr>
          <w:lang w:val="es-ES_tradnl"/>
        </w:rPr>
      </w:pPr>
      <w:r w:rsidRPr="00795A30">
        <w:rPr>
          <w:lang w:val="es-ES_tradnl"/>
        </w:rPr>
        <w:t>donde:</w:t>
      </w:r>
    </w:p>
    <w:p w14:paraId="70B82D50"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f</w:instrText>
      </w:r>
      <w:r w:rsidRPr="00795A30">
        <w:rPr>
          <w:i/>
          <w:position w:val="-4"/>
          <w:sz w:val="18"/>
          <w:lang w:val="es-ES_tradnl"/>
        </w:rPr>
        <w:instrText>s</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w:instrText>
      </w:r>
      <w:r w:rsidRPr="00795A30">
        <w:rPr>
          <w:i/>
          <w:lang w:val="es-ES_tradnl"/>
        </w:rPr>
        <w:instrText>f</w:instrText>
      </w:r>
      <w:r w:rsidRPr="00795A30">
        <w:rPr>
          <w:i/>
          <w:position w:val="-4"/>
          <w:sz w:val="18"/>
          <w:lang w:val="es-ES_tradnl"/>
        </w:rPr>
        <w:instrText>s</w:instrText>
      </w:r>
      <w:r w:rsidRPr="00795A30">
        <w:rPr>
          <w:position w:val="-4"/>
          <w:sz w:val="18"/>
          <w:lang w:val="es-ES_tradnl"/>
        </w:rPr>
        <w:instrText>\s\do2(</w:instrText>
      </w:r>
      <w:r w:rsidRPr="00795A30">
        <w:rPr>
          <w:position w:val="-4"/>
          <w:sz w:val="14"/>
          <w:lang w:val="es-ES_tradnl"/>
        </w:rPr>
        <w:instrText>0</w:instrText>
      </w:r>
      <w:r w:rsidRPr="00795A30">
        <w:rPr>
          <w:position w:val="-4"/>
          <w:sz w:val="18"/>
          <w:lang w:val="es-ES_tradnl"/>
        </w:rPr>
        <w:instrText>)</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0,01 </w:instrText>
      </w:r>
      <w:r w:rsidRPr="00795A30">
        <w:rPr>
          <w:position w:val="-4"/>
          <w:sz w:val="26"/>
          <w:lang w:val="es-ES_tradnl"/>
        </w:rPr>
        <w:instrText>(</w:instrText>
      </w:r>
      <w:r w:rsidRPr="00795A30">
        <w:rPr>
          <w:i/>
          <w:lang w:val="es-ES_tradnl"/>
        </w:rPr>
        <w:instrText>f</w:instrText>
      </w:r>
      <w:r w:rsidRPr="00795A30">
        <w:rPr>
          <w:i/>
          <w:position w:val="-4"/>
          <w:sz w:val="18"/>
          <w:lang w:val="es-ES_tradnl"/>
        </w:rPr>
        <w:instrText>s</w:instrText>
      </w:r>
      <w:r w:rsidRPr="00795A30">
        <w:rPr>
          <w:position w:val="-4"/>
          <w:sz w:val="18"/>
          <w:lang w:val="es-ES_tradnl"/>
        </w:rPr>
        <w:instrText>\s\do2(</w:instrText>
      </w:r>
      <w:r w:rsidRPr="00795A30">
        <w:rPr>
          <w:position w:val="-4"/>
          <w:sz w:val="14"/>
          <w:lang w:val="es-ES_tradnl"/>
        </w:rPr>
        <w:instrText>100</w:instrText>
      </w:r>
      <w:r w:rsidRPr="00795A30">
        <w:rPr>
          <w:position w:val="-4"/>
          <w:sz w:val="18"/>
          <w:lang w:val="es-ES_tradnl"/>
        </w:rPr>
        <w:instrText>)</w:instrText>
      </w:r>
      <w:r w:rsidRPr="00795A30">
        <w:rPr>
          <w:lang w:val="es-ES_tradnl"/>
        </w:rPr>
        <w:instrText xml:space="preserve">  –  </w:instrText>
      </w:r>
      <w:r w:rsidRPr="00795A30">
        <w:rPr>
          <w:i/>
          <w:lang w:val="es-ES_tradnl"/>
        </w:rPr>
        <w:instrText>f</w:instrText>
      </w:r>
      <w:r w:rsidRPr="00795A30">
        <w:rPr>
          <w:i/>
          <w:position w:val="-4"/>
          <w:sz w:val="18"/>
          <w:lang w:val="es-ES_tradnl"/>
        </w:rPr>
        <w:instrText>s</w:instrText>
      </w:r>
      <w:r w:rsidRPr="00795A30">
        <w:rPr>
          <w:position w:val="-4"/>
          <w:sz w:val="18"/>
          <w:lang w:val="es-ES_tradnl"/>
        </w:rPr>
        <w:instrText>\s\do2(</w:instrText>
      </w:r>
      <w:r w:rsidRPr="00795A30">
        <w:rPr>
          <w:position w:val="-4"/>
          <w:sz w:val="14"/>
          <w:lang w:val="es-ES_tradnl"/>
        </w:rPr>
        <w:instrText>0</w:instrText>
      </w:r>
      <w:r w:rsidRPr="00795A30">
        <w:rPr>
          <w:position w:val="-4"/>
          <w:sz w:val="18"/>
          <w:lang w:val="es-ES_tradnl"/>
        </w:rPr>
        <w:instrText>)</w:instrText>
      </w:r>
      <w:r w:rsidRPr="00795A30">
        <w:rPr>
          <w:position w:val="-4"/>
          <w:sz w:val="26"/>
          <w:lang w:val="es-ES_tradnl"/>
        </w:rPr>
        <w:instrText>)</w:instrText>
      </w:r>
      <w:r w:rsidRPr="00795A30">
        <w:rPr>
          <w:lang w:val="es-ES_tradnl"/>
        </w:rPr>
        <w:instrText xml:space="preserve"> </w:instrText>
      </w:r>
      <w:r w:rsidRPr="00795A30">
        <w:rPr>
          <w:i/>
          <w:lang w:val="es-ES_tradnl"/>
        </w:rPr>
        <w:instrText>R</w:instrText>
      </w:r>
      <w:r w:rsidRPr="00795A30">
        <w:rPr>
          <w:position w:val="-4"/>
          <w:sz w:val="18"/>
          <w:lang w:val="es-ES_tradnl"/>
        </w:rPr>
        <w:instrText>12</w:instrText>
      </w:r>
      <w:r w:rsidRPr="00795A30">
        <w:rPr>
          <w:lang w:val="es-ES_tradnl"/>
        </w:rPr>
        <w:fldChar w:fldCharType="end"/>
      </w:r>
      <w:r w:rsidRPr="00795A30">
        <w:rPr>
          <w:lang w:val="es-ES_tradnl"/>
        </w:rPr>
        <w:br/>
      </w: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f</w:instrText>
      </w:r>
      <w:r w:rsidRPr="00795A30">
        <w:rPr>
          <w:i/>
          <w:position w:val="-4"/>
          <w:sz w:val="18"/>
          <w:lang w:val="es-ES_tradnl"/>
        </w:rPr>
        <w:instrText>s</w:instrText>
      </w:r>
      <w:r w:rsidRPr="00795A30">
        <w:rPr>
          <w:position w:val="-4"/>
          <w:sz w:val="18"/>
          <w:lang w:val="es-ES_tradnl"/>
        </w:rPr>
        <w:instrText>\s\do2(</w:instrText>
      </w:r>
      <w:r w:rsidRPr="00795A30">
        <w:rPr>
          <w:position w:val="-4"/>
          <w:sz w:val="14"/>
          <w:lang w:val="es-ES_tradnl"/>
        </w:rPr>
        <w:instrText>0</w:instrText>
      </w:r>
      <w:r w:rsidRPr="00795A30">
        <w:rPr>
          <w:position w:val="-4"/>
          <w:sz w:val="18"/>
          <w:lang w:val="es-ES_tradnl"/>
        </w:rPr>
        <w:instrText>)</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4,35  </w:instrText>
      </w:r>
      <w:r w:rsidRPr="00795A30">
        <w:rPr>
          <w:rFonts w:ascii="Symbol" w:hAnsi="Symbol"/>
          <w:lang w:val="es-ES_tradnl"/>
        </w:rPr>
        <w:instrText>+</w:instrText>
      </w:r>
      <w:r w:rsidRPr="00795A30">
        <w:rPr>
          <w:lang w:val="es-ES_tradnl"/>
        </w:rPr>
        <w:instrText xml:space="preserve">  0,0058 </w:instrText>
      </w:r>
      <w:r w:rsidRPr="00795A30">
        <w:rPr>
          <w:rFonts w:ascii="Symbol" w:hAnsi="Symbol"/>
          <w:lang w:val="es-ES_tradnl"/>
        </w:rPr>
        <w:instrText>l</w:instrText>
      </w:r>
      <w:r w:rsidRPr="00795A30">
        <w:rPr>
          <w:lang w:val="es-ES_tradnl"/>
        </w:rPr>
        <w:instrText xml:space="preserve">  –  0,000120 </w:instrText>
      </w:r>
      <w:r w:rsidRPr="00795A30">
        <w:rPr>
          <w:rFonts w:ascii="Symbol" w:hAnsi="Symbol"/>
          <w:lang w:val="es-ES_tradnl"/>
        </w:rPr>
        <w:instrText>l</w:instrText>
      </w:r>
      <w:r w:rsidRPr="00795A30">
        <w:rPr>
          <w:rFonts w:ascii="Symbol" w:hAnsi="Symbol"/>
          <w:position w:val="6"/>
          <w:sz w:val="18"/>
          <w:lang w:val="es-ES_tradnl"/>
        </w:rPr>
        <w:instrText>2</w:instrText>
      </w:r>
      <w:r w:rsidRPr="00795A30">
        <w:rPr>
          <w:lang w:val="es-ES_tradnl"/>
        </w:rPr>
        <w:fldChar w:fldCharType="end"/>
      </w:r>
      <w:r w:rsidRPr="00795A30">
        <w:rPr>
          <w:lang w:val="es-ES_tradnl"/>
        </w:rPr>
        <w:br/>
      </w: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i/>
          <w:lang w:val="es-ES_tradnl"/>
        </w:rPr>
        <w:instrText>f</w:instrText>
      </w:r>
      <w:r w:rsidRPr="00795A30">
        <w:rPr>
          <w:i/>
          <w:position w:val="-4"/>
          <w:sz w:val="18"/>
          <w:lang w:val="es-ES_tradnl"/>
        </w:rPr>
        <w:instrText>s</w:instrText>
      </w:r>
      <w:r w:rsidRPr="00795A30">
        <w:rPr>
          <w:position w:val="-4"/>
          <w:sz w:val="18"/>
          <w:lang w:val="es-ES_tradnl"/>
        </w:rPr>
        <w:instrText>\s\do2(</w:instrText>
      </w:r>
      <w:r w:rsidRPr="00795A30">
        <w:rPr>
          <w:position w:val="-4"/>
          <w:sz w:val="14"/>
          <w:lang w:val="es-ES_tradnl"/>
        </w:rPr>
        <w:instrText>100</w:instrText>
      </w:r>
      <w:r w:rsidRPr="00795A30">
        <w:rPr>
          <w:position w:val="-4"/>
          <w:sz w:val="18"/>
          <w:lang w:val="es-ES_tradnl"/>
        </w:rPr>
        <w:instrText>)</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5,35  </w:instrText>
      </w:r>
      <w:r w:rsidRPr="00795A30">
        <w:rPr>
          <w:rFonts w:ascii="Symbol" w:hAnsi="Symbol"/>
          <w:lang w:val="es-ES_tradnl"/>
        </w:rPr>
        <w:instrText>+</w:instrText>
      </w:r>
      <w:r w:rsidRPr="00795A30">
        <w:rPr>
          <w:lang w:val="es-ES_tradnl"/>
        </w:rPr>
        <w:instrText xml:space="preserve">  0,0110 </w:instrText>
      </w:r>
      <w:r w:rsidRPr="00795A30">
        <w:rPr>
          <w:rFonts w:ascii="Symbol" w:hAnsi="Symbol"/>
          <w:lang w:val="es-ES_tradnl"/>
        </w:rPr>
        <w:instrText>l</w:instrText>
      </w:r>
      <w:r w:rsidRPr="00795A30">
        <w:rPr>
          <w:lang w:val="es-ES_tradnl"/>
        </w:rPr>
        <w:instrText xml:space="preserve">  –  0,000230 </w:instrText>
      </w:r>
      <w:r w:rsidRPr="00795A30">
        <w:rPr>
          <w:rFonts w:ascii="Symbol" w:hAnsi="Symbol"/>
          <w:lang w:val="es-ES_tradnl"/>
        </w:rPr>
        <w:instrText>l</w:instrText>
      </w:r>
      <w:r w:rsidRPr="00795A30">
        <w:rPr>
          <w:position w:val="6"/>
          <w:sz w:val="18"/>
          <w:lang w:val="es-ES_tradnl"/>
        </w:rPr>
        <w:instrText>2</w:instrText>
      </w:r>
      <w:r w:rsidRPr="00795A30">
        <w:rPr>
          <w:lang w:val="es-ES_tradnl"/>
        </w:rPr>
        <w:fldChar w:fldCharType="end"/>
      </w:r>
      <w:r w:rsidRPr="00795A30">
        <w:rPr>
          <w:lang w:val="es-ES_tradnl"/>
        </w:rPr>
        <w:br/>
      </w:r>
      <w:r w:rsidRPr="00795A30">
        <w:rPr>
          <w:lang w:val="es-ES_tradnl"/>
        </w:rPr>
        <w:tab/>
      </w:r>
      <w:r w:rsidRPr="00795A30">
        <w:rPr>
          <w:lang w:val="es-ES_tradnl"/>
        </w:rPr>
        <w:tab/>
      </w:r>
      <w:r w:rsidRPr="00795A30">
        <w:rPr>
          <w:i/>
          <w:lang w:val="es-ES_tradnl"/>
        </w:rPr>
        <w:t>n</w:t>
      </w:r>
      <w:r w:rsidRPr="00795A30">
        <w:rPr>
          <w:lang w:val="es-ES_tradnl"/>
        </w:rPr>
        <w:t xml:space="preserve">  </w:t>
      </w:r>
      <w:r w:rsidRPr="00795A30">
        <w:rPr>
          <w:lang w:val="es-ES_tradnl"/>
        </w:rPr>
        <w:sym w:font="Symbol" w:char="F03D"/>
      </w:r>
      <w:r w:rsidRPr="00795A30">
        <w:rPr>
          <w:lang w:val="es-ES_tradnl"/>
        </w:rPr>
        <w:t xml:space="preserve">  0,093  </w:t>
      </w:r>
      <w:r w:rsidRPr="00795A30">
        <w:rPr>
          <w:lang w:val="es-ES_tradnl"/>
        </w:rPr>
        <w:sym w:font="Symbol" w:char="F02B"/>
      </w:r>
      <w:r w:rsidRPr="00795A30">
        <w:rPr>
          <w:lang w:val="es-ES_tradnl"/>
        </w:rPr>
        <w:t xml:space="preserve">  0,00461 </w:t>
      </w:r>
      <w:r w:rsidRPr="00795A30">
        <w:rPr>
          <w:lang w:val="es-ES_tradnl"/>
        </w:rPr>
        <w:sym w:font="Symbol" w:char="F06C"/>
      </w:r>
      <w:r w:rsidRPr="00795A30">
        <w:rPr>
          <w:lang w:val="es-ES_tradnl"/>
        </w:rPr>
        <w:t xml:space="preserve">  –  0,0000540 </w:t>
      </w:r>
      <w:r w:rsidRPr="00795A30">
        <w:rPr>
          <w:lang w:val="es-ES_tradnl"/>
        </w:rPr>
        <w:sym w:font="Symbol" w:char="F06C"/>
      </w:r>
      <w:proofErr w:type="gramStart"/>
      <w:r w:rsidRPr="00795A30">
        <w:rPr>
          <w:position w:val="6"/>
          <w:sz w:val="18"/>
          <w:lang w:val="es-ES_tradnl"/>
        </w:rPr>
        <w:t>2</w:t>
      </w:r>
      <w:r w:rsidRPr="00795A30">
        <w:rPr>
          <w:lang w:val="es-ES_tradnl"/>
        </w:rPr>
        <w:t xml:space="preserve">  +</w:t>
      </w:r>
      <w:proofErr w:type="gramEnd"/>
      <w:r w:rsidRPr="00795A30">
        <w:rPr>
          <w:lang w:val="es-ES_tradnl"/>
        </w:rPr>
        <w:t xml:space="preserve">  0,00031 </w:t>
      </w:r>
      <w:r w:rsidRPr="00795A30">
        <w:rPr>
          <w:i/>
          <w:lang w:val="es-ES_tradnl"/>
        </w:rPr>
        <w:t>R</w:t>
      </w:r>
      <w:r w:rsidRPr="00795A30">
        <w:rPr>
          <w:position w:val="-4"/>
          <w:sz w:val="18"/>
          <w:lang w:val="es-ES_tradnl"/>
        </w:rPr>
        <w:t>12</w:t>
      </w:r>
      <w:bookmarkEnd w:id="29"/>
    </w:p>
    <w:p w14:paraId="64AF4567" w14:textId="77777777" w:rsidR="001D4062" w:rsidRPr="00795A30" w:rsidRDefault="001D4062" w:rsidP="001D4062">
      <w:pPr>
        <w:keepNext/>
        <w:keepLines/>
        <w:rPr>
          <w:lang w:val="es-ES_tradnl"/>
        </w:rPr>
      </w:pPr>
      <w:r w:rsidRPr="00795A30">
        <w:rPr>
          <w:lang w:val="es-ES_tradnl"/>
        </w:rPr>
        <w:t xml:space="preserve">siendo </w:t>
      </w:r>
      <w:r w:rsidRPr="00795A30">
        <w:rPr>
          <w:lang w:val="es-ES_tradnl"/>
        </w:rPr>
        <w:sym w:font="Symbol" w:char="F06C"/>
      </w:r>
      <w:r w:rsidRPr="00795A30">
        <w:rPr>
          <w:lang w:val="es-ES_tradnl"/>
        </w:rPr>
        <w:t xml:space="preserve"> la latitud geomagnética (grados) que es positiva en ambos hemisferios, y que viene dada por:</w:t>
      </w:r>
    </w:p>
    <w:p w14:paraId="33067DA0" w14:textId="77777777" w:rsidR="001D4062" w:rsidRPr="00795A30" w:rsidRDefault="001D4062" w:rsidP="001D4062">
      <w:pPr>
        <w:pStyle w:val="Blanc"/>
        <w:rPr>
          <w:lang w:val="es-ES_tradnl"/>
        </w:rPr>
      </w:pPr>
      <w:bookmarkStart w:id="30" w:name="F022"/>
    </w:p>
    <w:p w14:paraId="1B0E2A9C" w14:textId="77777777" w:rsidR="001D4062" w:rsidRPr="00795A30" w:rsidRDefault="001D4062" w:rsidP="001D4062">
      <w:pPr>
        <w:pStyle w:val="Equation"/>
        <w:rPr>
          <w:lang w:val="es-ES_tradnl"/>
        </w:rPr>
      </w:pPr>
      <w:r w:rsidRPr="00795A30">
        <w:rPr>
          <w:lang w:val="es-ES_tradnl"/>
        </w:rPr>
        <w:tab/>
      </w:r>
      <w:r w:rsidRPr="00795A30">
        <w:rPr>
          <w:lang w:val="es-ES_tradnl"/>
        </w:rPr>
        <w:tab/>
      </w:r>
      <w:bookmarkEnd w:id="30"/>
      <w:r w:rsidRPr="00795A30">
        <w:rPr>
          <w:position w:val="-18"/>
          <w:lang w:val="es-ES_tradnl"/>
        </w:rPr>
        <w:object w:dxaOrig="5860" w:dyaOrig="480" w14:anchorId="3644C34C">
          <v:shape id="_x0000_i1040" type="#_x0000_t75" style="width:292.85pt;height:23.65pt" o:ole="">
            <v:imagedata r:id="rId45" o:title=""/>
          </v:shape>
          <o:OLEObject Type="Embed" ProgID="Equation.3" ShapeID="_x0000_i1040" DrawAspect="Content" ObjectID="_1774686029" r:id="rId46"/>
        </w:object>
      </w:r>
    </w:p>
    <w:p w14:paraId="09856117" w14:textId="77777777" w:rsidR="001D4062" w:rsidRPr="00795A30" w:rsidRDefault="001D4062" w:rsidP="001D4062">
      <w:pPr>
        <w:rPr>
          <w:lang w:val="es-ES_tradnl"/>
        </w:rPr>
      </w:pPr>
      <w:r w:rsidRPr="00795A30">
        <w:rPr>
          <w:lang w:val="es-ES_tradnl"/>
        </w:rPr>
        <w:t>donde:</w:t>
      </w:r>
    </w:p>
    <w:p w14:paraId="5CEA6E98" w14:textId="77777777" w:rsidR="001D4062" w:rsidRPr="00795A30" w:rsidRDefault="001D4062" w:rsidP="001D4062">
      <w:pPr>
        <w:pStyle w:val="Equationlegend"/>
        <w:rPr>
          <w:lang w:val="es-ES_tradnl"/>
        </w:rPr>
      </w:pPr>
      <w:r w:rsidRPr="00795A30">
        <w:rPr>
          <w:i/>
          <w:lang w:val="es-ES_tradnl"/>
        </w:rPr>
        <w:tab/>
      </w:r>
      <w:proofErr w:type="gramStart"/>
      <w:r w:rsidRPr="00795A30">
        <w:rPr>
          <w:i/>
          <w:lang w:val="es-ES_tradnl"/>
        </w:rPr>
        <w:t>g</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latitud geográfica de la posición de interés</w:t>
      </w:r>
    </w:p>
    <w:p w14:paraId="28A1A2C0" w14:textId="77777777" w:rsidR="001D4062" w:rsidRPr="00795A30" w:rsidRDefault="001D4062" w:rsidP="001D4062">
      <w:pPr>
        <w:pStyle w:val="Equationlegend"/>
        <w:rPr>
          <w:lang w:val="es-ES_tradnl"/>
        </w:rPr>
      </w:pPr>
      <w:r w:rsidRPr="00795A30">
        <w:rPr>
          <w:i/>
          <w:lang w:val="es-ES_tradnl"/>
        </w:rPr>
        <w:lastRenderedPageBreak/>
        <w:tab/>
        <w:t>g</w:t>
      </w:r>
      <w:proofErr w:type="gramStart"/>
      <w:r w:rsidRPr="00795A30">
        <w:rPr>
          <w:position w:val="-4"/>
          <w:sz w:val="16"/>
          <w:lang w:val="es-ES_tradnl"/>
        </w:rPr>
        <w:t>0</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latitud geográfica del polo Norte geomagnético (78,3° N)</w:t>
      </w:r>
    </w:p>
    <w:p w14:paraId="5BED57F2" w14:textId="77777777" w:rsidR="001D4062" w:rsidRPr="00795A30" w:rsidRDefault="001D4062" w:rsidP="001D4062">
      <w:pPr>
        <w:pStyle w:val="Equationlegend"/>
        <w:rPr>
          <w:lang w:val="es-ES_tradnl"/>
        </w:rPr>
      </w:pPr>
      <w:r w:rsidRPr="00795A30">
        <w:rPr>
          <w:lang w:val="es-ES_tradnl"/>
        </w:rPr>
        <w:tab/>
      </w:r>
      <w:r w:rsidRPr="00795A30">
        <w:rPr>
          <w:lang w:val="es-ES_tradnl"/>
        </w:rPr>
        <w:sym w:font="Symbol" w:char="F071"/>
      </w:r>
      <w:r w:rsidRPr="00795A30">
        <w:rPr>
          <w:rFonts w:asciiTheme="majorBidi" w:hAnsiTheme="majorBidi" w:cstheme="majorBidi"/>
          <w:sz w:val="12"/>
          <w:lang w:val="es-ES_tradnl"/>
        </w:rPr>
        <w:t> </w:t>
      </w:r>
      <w:r w:rsidRPr="00795A30">
        <w:rPr>
          <w:lang w:val="es-ES_tradnl"/>
        </w:rPr>
        <w:t>:</w:t>
      </w:r>
      <w:r w:rsidRPr="00795A30">
        <w:rPr>
          <w:lang w:val="es-ES_tradnl"/>
        </w:rPr>
        <w:tab/>
        <w:t>longitud geográfica de la posición de interés</w:t>
      </w:r>
    </w:p>
    <w:p w14:paraId="3B53C198" w14:textId="77777777" w:rsidR="001D4062" w:rsidRPr="00795A30" w:rsidRDefault="001D4062" w:rsidP="001D4062">
      <w:pPr>
        <w:pStyle w:val="Equationlegend"/>
        <w:rPr>
          <w:lang w:val="es-ES_tradnl"/>
        </w:rPr>
      </w:pPr>
      <w:r w:rsidRPr="00795A30">
        <w:rPr>
          <w:lang w:val="es-ES_tradnl"/>
        </w:rPr>
        <w:tab/>
      </w:r>
      <w:r w:rsidRPr="00795A30">
        <w:rPr>
          <w:lang w:val="es-ES_tradnl"/>
        </w:rPr>
        <w:sym w:font="Symbol" w:char="F071"/>
      </w:r>
      <w:proofErr w:type="gramStart"/>
      <w:r w:rsidRPr="00795A30">
        <w:rPr>
          <w:vertAlign w:val="subscript"/>
          <w:lang w:val="es-ES_tradnl"/>
        </w:rPr>
        <w:t>0</w:t>
      </w:r>
      <w:r w:rsidRPr="00795A30">
        <w:rPr>
          <w:rFonts w:asciiTheme="majorBidi" w:hAnsiTheme="majorBidi" w:cstheme="majorBidi"/>
          <w:sz w:val="12"/>
          <w:lang w:val="es-ES_tradnl"/>
        </w:rPr>
        <w:t> </w:t>
      </w:r>
      <w:r w:rsidRPr="00795A30">
        <w:rPr>
          <w:lang w:val="es-ES_tradnl"/>
        </w:rPr>
        <w:t>:</w:t>
      </w:r>
      <w:proofErr w:type="gramEnd"/>
      <w:r w:rsidRPr="00795A30">
        <w:rPr>
          <w:lang w:val="es-ES_tradnl"/>
        </w:rPr>
        <w:tab/>
        <w:t>longitud geográfica del polo Norte geomagnético (69,0° W).</w:t>
      </w:r>
    </w:p>
    <w:p w14:paraId="1736C687" w14:textId="77777777" w:rsidR="001D4062" w:rsidRPr="00795A30" w:rsidRDefault="001D4062" w:rsidP="001D4062">
      <w:pPr>
        <w:rPr>
          <w:lang w:val="es-ES_tradnl"/>
        </w:rPr>
      </w:pPr>
      <w:r w:rsidRPr="00795A30">
        <w:rPr>
          <w:lang w:val="es-ES_tradnl"/>
        </w:rPr>
        <w:t xml:space="preserve">El ángulo cenital máximo del Sol en que está presente la capa F1 viene dado por las siguientes expresiones (véanse también las </w:t>
      </w:r>
      <w:r>
        <w:rPr>
          <w:lang w:val="es-ES_tradnl"/>
        </w:rPr>
        <w:t>Figuras</w:t>
      </w:r>
      <w:r w:rsidRPr="00795A30">
        <w:rPr>
          <w:lang w:val="es-ES_tradnl"/>
        </w:rPr>
        <w:t> 1 y 2):</w:t>
      </w:r>
    </w:p>
    <w:p w14:paraId="2B6AE882" w14:textId="77777777" w:rsidR="001D4062" w:rsidRPr="00795A30" w:rsidRDefault="001D4062" w:rsidP="001D4062">
      <w:pPr>
        <w:pStyle w:val="Blanc"/>
        <w:rPr>
          <w:lang w:val="es-ES_tradnl"/>
        </w:rPr>
      </w:pPr>
      <w:bookmarkStart w:id="31" w:name="F023"/>
    </w:p>
    <w:p w14:paraId="3F66974C"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rFonts w:ascii="Symbol" w:hAnsi="Symbol"/>
          <w:lang w:val="es-ES_tradnl"/>
        </w:rPr>
        <w:instrText>c</w:instrText>
      </w:r>
      <w:r w:rsidRPr="00795A30">
        <w:rPr>
          <w:i/>
          <w:position w:val="-4"/>
          <w:sz w:val="18"/>
          <w:lang w:val="es-ES_tradnl"/>
        </w:rPr>
        <w:instrText>m</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w:instrText>
      </w:r>
      <w:r w:rsidRPr="00795A30">
        <w:rPr>
          <w:rFonts w:ascii="Symbol" w:hAnsi="Symbol"/>
          <w:lang w:val="es-ES_tradnl"/>
        </w:rPr>
        <w:instrText>c</w:instrText>
      </w:r>
      <w:r w:rsidRPr="00795A30">
        <w:rPr>
          <w:position w:val="-4"/>
          <w:sz w:val="18"/>
          <w:lang w:val="es-ES_tradnl"/>
        </w:rPr>
        <w:instrText>0</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0,01 (</w:instrText>
      </w:r>
      <w:r w:rsidRPr="00795A30">
        <w:rPr>
          <w:rFonts w:ascii="Symbol" w:hAnsi="Symbol"/>
          <w:lang w:val="es-ES_tradnl"/>
        </w:rPr>
        <w:instrText>c</w:instrText>
      </w:r>
      <w:r w:rsidRPr="00795A30">
        <w:rPr>
          <w:position w:val="-4"/>
          <w:sz w:val="18"/>
          <w:lang w:val="es-ES_tradnl"/>
        </w:rPr>
        <w:instrText>100</w:instrText>
      </w:r>
      <w:r w:rsidRPr="00795A30">
        <w:rPr>
          <w:lang w:val="es-ES_tradnl"/>
        </w:rPr>
        <w:instrText xml:space="preserve">  –  </w:instrText>
      </w:r>
      <w:r w:rsidRPr="00795A30">
        <w:rPr>
          <w:rFonts w:ascii="Symbol" w:hAnsi="Symbol"/>
          <w:lang w:val="es-ES_tradnl"/>
        </w:rPr>
        <w:instrText>c</w:instrText>
      </w:r>
      <w:r w:rsidRPr="00795A30">
        <w:rPr>
          <w:position w:val="-4"/>
          <w:sz w:val="18"/>
          <w:lang w:val="es-ES_tradnl"/>
        </w:rPr>
        <w:instrText>0</w:instrText>
      </w:r>
      <w:r w:rsidRPr="00795A30">
        <w:rPr>
          <w:lang w:val="es-ES_tradnl"/>
        </w:rPr>
        <w:instrText xml:space="preserve">)  </w:instrText>
      </w:r>
      <w:r w:rsidRPr="00795A30">
        <w:rPr>
          <w:i/>
          <w:lang w:val="es-ES_tradnl"/>
        </w:rPr>
        <w:instrText>R</w:instrText>
      </w:r>
      <w:r w:rsidRPr="00795A30">
        <w:rPr>
          <w:position w:val="-4"/>
          <w:sz w:val="18"/>
          <w:lang w:val="es-ES_tradnl"/>
        </w:rPr>
        <w:instrText>12</w:instrText>
      </w:r>
      <w:r w:rsidRPr="00795A30">
        <w:rPr>
          <w:lang w:val="es-ES_tradnl"/>
        </w:rPr>
        <w:instrText>               grados</w:instrText>
      </w:r>
      <w:r w:rsidRPr="00795A30">
        <w:rPr>
          <w:lang w:val="es-ES_tradnl"/>
        </w:rPr>
        <w:fldChar w:fldCharType="end"/>
      </w:r>
      <w:r w:rsidRPr="00795A30">
        <w:rPr>
          <w:lang w:val="es-ES_tradnl"/>
        </w:rPr>
        <w:tab/>
        <w:t>(20)</w:t>
      </w:r>
    </w:p>
    <w:p w14:paraId="5DC710CE" w14:textId="77777777" w:rsidR="001D4062" w:rsidRPr="00795A30" w:rsidRDefault="001D4062" w:rsidP="001D4062">
      <w:pPr>
        <w:rPr>
          <w:lang w:val="es-ES_tradnl"/>
        </w:rPr>
      </w:pPr>
      <w:r w:rsidRPr="00795A30">
        <w:rPr>
          <w:lang w:val="es-ES_tradnl"/>
        </w:rPr>
        <w:t>donde:</w:t>
      </w:r>
    </w:p>
    <w:p w14:paraId="38DC92A4" w14:textId="77777777" w:rsidR="001D4062" w:rsidRPr="00795A30" w:rsidRDefault="001D4062" w:rsidP="001D4062">
      <w:pPr>
        <w:pStyle w:val="Equation"/>
        <w:rPr>
          <w:lang w:val="es-ES_tradnl"/>
        </w:rPr>
      </w:pPr>
      <w:r w:rsidRPr="00795A30">
        <w:rPr>
          <w:lang w:val="es-ES_tradnl"/>
        </w:rPr>
        <w:tab/>
      </w:r>
      <w:r w:rsidRPr="00795A30">
        <w:rPr>
          <w:lang w:val="es-ES_tradnl"/>
        </w:rPr>
        <w:tab/>
      </w:r>
      <w:r w:rsidRPr="00795A30">
        <w:rPr>
          <w:lang w:val="es-ES_tradnl"/>
        </w:rPr>
        <w:fldChar w:fldCharType="begin"/>
      </w:r>
      <w:r w:rsidRPr="00795A30">
        <w:rPr>
          <w:lang w:val="es-ES_tradnl"/>
        </w:rPr>
        <w:instrText>eq   </w:instrText>
      </w:r>
      <w:r w:rsidRPr="00795A30">
        <w:rPr>
          <w:rFonts w:ascii="Symbol" w:hAnsi="Symbol"/>
          <w:lang w:val="es-ES_tradnl"/>
        </w:rPr>
        <w:instrText>c</w:instrText>
      </w:r>
      <w:r w:rsidRPr="00795A30">
        <w:rPr>
          <w:position w:val="-4"/>
          <w:sz w:val="18"/>
          <w:lang w:val="es-ES_tradnl"/>
        </w:rPr>
        <w:instrText>0</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50,0  </w:instrText>
      </w:r>
      <w:r w:rsidRPr="00795A30">
        <w:rPr>
          <w:rFonts w:ascii="Symbol" w:hAnsi="Symbol"/>
          <w:lang w:val="es-ES_tradnl"/>
        </w:rPr>
        <w:instrText>+</w:instrText>
      </w:r>
      <w:r w:rsidRPr="00795A30">
        <w:rPr>
          <w:lang w:val="es-ES_tradnl"/>
        </w:rPr>
        <w:instrText xml:space="preserve">  0,348 </w:instrText>
      </w:r>
      <w:r w:rsidRPr="00795A30">
        <w:rPr>
          <w:rFonts w:ascii="Symbol" w:hAnsi="Symbol"/>
          <w:lang w:val="es-ES_tradnl"/>
        </w:rPr>
        <w:instrText>l</w:instrText>
      </w:r>
      <w:r w:rsidRPr="00795A30">
        <w:rPr>
          <w:lang w:val="es-ES_tradnl"/>
        </w:rPr>
        <w:fldChar w:fldCharType="end"/>
      </w:r>
      <w:r w:rsidRPr="00795A30">
        <w:rPr>
          <w:lang w:val="es-ES_tradnl"/>
        </w:rPr>
        <w:br/>
      </w:r>
      <w:r w:rsidRPr="00795A30">
        <w:rPr>
          <w:lang w:val="es-ES_tradnl"/>
        </w:rPr>
        <w:tab/>
      </w:r>
      <w:r w:rsidRPr="00795A30">
        <w:rPr>
          <w:lang w:val="es-ES_tradnl"/>
        </w:rPr>
        <w:tab/>
      </w:r>
      <w:r w:rsidRPr="00795A30">
        <w:rPr>
          <w:lang w:val="es-ES_tradnl"/>
        </w:rPr>
        <w:fldChar w:fldCharType="begin"/>
      </w:r>
      <w:r w:rsidRPr="00795A30">
        <w:rPr>
          <w:lang w:val="es-ES_tradnl"/>
        </w:rPr>
        <w:instrText xml:space="preserve">eq </w:instrText>
      </w:r>
      <w:r w:rsidRPr="00795A30">
        <w:rPr>
          <w:rFonts w:ascii="Symbol" w:hAnsi="Symbol"/>
          <w:lang w:val="es-ES_tradnl"/>
        </w:rPr>
        <w:instrText>c</w:instrText>
      </w:r>
      <w:r w:rsidRPr="00795A30">
        <w:rPr>
          <w:position w:val="-4"/>
          <w:sz w:val="18"/>
          <w:lang w:val="es-ES_tradnl"/>
        </w:rPr>
        <w:instrText>100</w:instrText>
      </w:r>
      <w:r w:rsidRPr="00795A30">
        <w:rPr>
          <w:lang w:val="es-ES_tradnl"/>
        </w:rPr>
        <w:instrText xml:space="preserve">  </w:instrText>
      </w:r>
      <w:r w:rsidRPr="00795A30">
        <w:rPr>
          <w:rFonts w:ascii="Symbol" w:hAnsi="Symbol"/>
          <w:lang w:val="es-ES_tradnl"/>
        </w:rPr>
        <w:instrText>=</w:instrText>
      </w:r>
      <w:r w:rsidRPr="00795A30">
        <w:rPr>
          <w:lang w:val="es-ES_tradnl"/>
        </w:rPr>
        <w:instrText xml:space="preserve">  38,7  </w:instrText>
      </w:r>
      <w:r w:rsidRPr="00795A30">
        <w:rPr>
          <w:rFonts w:ascii="Symbol" w:hAnsi="Symbol"/>
          <w:lang w:val="es-ES_tradnl"/>
        </w:rPr>
        <w:instrText>+</w:instrText>
      </w:r>
      <w:r w:rsidRPr="00795A30">
        <w:rPr>
          <w:lang w:val="es-ES_tradnl"/>
        </w:rPr>
        <w:instrText xml:space="preserve">  0,509 </w:instrText>
      </w:r>
      <w:r w:rsidRPr="00795A30">
        <w:rPr>
          <w:rFonts w:ascii="Symbol" w:hAnsi="Symbol"/>
          <w:lang w:val="es-ES_tradnl"/>
        </w:rPr>
        <w:instrText>l</w:instrText>
      </w:r>
      <w:r w:rsidRPr="00795A30">
        <w:rPr>
          <w:lang w:val="es-ES_tradnl"/>
        </w:rPr>
        <w:fldChar w:fldCharType="end"/>
      </w:r>
      <w:bookmarkEnd w:id="31"/>
    </w:p>
    <w:p w14:paraId="00F27553" w14:textId="77777777" w:rsidR="001D4062" w:rsidRPr="00795A30" w:rsidRDefault="001D4062" w:rsidP="001D4062">
      <w:pPr>
        <w:pStyle w:val="FigureNo"/>
        <w:rPr>
          <w:lang w:val="es-ES_tradnl"/>
        </w:rPr>
      </w:pPr>
      <w:r w:rsidRPr="00795A30">
        <w:rPr>
          <w:lang w:val="es-ES_tradnl"/>
        </w:rPr>
        <w:t>FIGURA 1</w:t>
      </w:r>
    </w:p>
    <w:p w14:paraId="708B9929" w14:textId="77777777" w:rsidR="001D4062" w:rsidRPr="00795A30" w:rsidRDefault="001D4062" w:rsidP="001D4062">
      <w:pPr>
        <w:pStyle w:val="Figuretitle"/>
        <w:rPr>
          <w:vertAlign w:val="subscript"/>
          <w:lang w:val="es-ES_tradnl"/>
        </w:rPr>
      </w:pPr>
      <w:r w:rsidRPr="00795A30">
        <w:rPr>
          <w:lang w:val="es-ES_tradnl"/>
        </w:rPr>
        <w:t xml:space="preserve">Variación de </w:t>
      </w:r>
      <w:r w:rsidRPr="00795A30">
        <w:rPr>
          <w:i/>
          <w:iCs/>
          <w:sz w:val="16"/>
          <w:szCs w:val="16"/>
          <w:lang w:val="es-ES_tradnl"/>
        </w:rPr>
        <w:sym w:font="Symbol" w:char="F063"/>
      </w:r>
      <w:proofErr w:type="gramStart"/>
      <w:r w:rsidRPr="00795A30">
        <w:rPr>
          <w:i/>
          <w:iCs/>
          <w:vertAlign w:val="subscript"/>
          <w:lang w:val="es-ES_tradnl"/>
        </w:rPr>
        <w:t>m</w:t>
      </w:r>
      <w:r w:rsidRPr="00795A30">
        <w:rPr>
          <w:vertAlign w:val="subscript"/>
          <w:lang w:val="es-ES_tradnl"/>
        </w:rPr>
        <w:t xml:space="preserve">  </w:t>
      </w:r>
      <w:r w:rsidRPr="00795A30">
        <w:rPr>
          <w:lang w:val="es-ES_tradnl"/>
        </w:rPr>
        <w:t>en</w:t>
      </w:r>
      <w:proofErr w:type="gramEnd"/>
      <w:r w:rsidRPr="00795A30">
        <w:rPr>
          <w:lang w:val="es-ES_tradnl"/>
        </w:rPr>
        <w:t xml:space="preserve"> función de la latitud geomagnética y de </w:t>
      </w:r>
      <w:r w:rsidRPr="00795A30">
        <w:rPr>
          <w:i/>
          <w:iCs/>
          <w:lang w:val="es-ES_tradnl"/>
        </w:rPr>
        <w:t>R</w:t>
      </w:r>
      <w:r w:rsidRPr="00795A30">
        <w:rPr>
          <w:vertAlign w:val="subscript"/>
          <w:lang w:val="es-ES_tradnl"/>
        </w:rPr>
        <w:t>12</w:t>
      </w:r>
    </w:p>
    <w:p w14:paraId="367FB9F3" w14:textId="77777777" w:rsidR="001D4062" w:rsidRPr="00795A30" w:rsidRDefault="001D4062" w:rsidP="001D4062">
      <w:pPr>
        <w:pStyle w:val="Figure"/>
        <w:rPr>
          <w:lang w:val="es-ES_tradnl"/>
        </w:rPr>
      </w:pPr>
      <w:r w:rsidRPr="00795A30">
        <w:rPr>
          <w:lang w:val="es-ES_tradnl"/>
        </w:rPr>
        <w:object w:dxaOrig="4538" w:dyaOrig="3208" w14:anchorId="070511FB">
          <v:shape id="_x0000_i1041" type="#_x0000_t75" style="width:300.35pt;height:213.3pt" o:ole="">
            <v:imagedata r:id="rId47" o:title=""/>
          </v:shape>
          <o:OLEObject Type="Embed" ProgID="CorelDRAW.Graphic.14" ShapeID="_x0000_i1041" DrawAspect="Content" ObjectID="_1774686030" r:id="rId48"/>
        </w:object>
      </w:r>
    </w:p>
    <w:p w14:paraId="5D0D6EA0" w14:textId="77777777" w:rsidR="001D4062" w:rsidRPr="00795A30" w:rsidRDefault="001D4062" w:rsidP="001D4062">
      <w:pPr>
        <w:pStyle w:val="Heading1"/>
        <w:rPr>
          <w:lang w:val="es-ES_tradnl"/>
        </w:rPr>
      </w:pPr>
      <w:r w:rsidRPr="00795A30">
        <w:rPr>
          <w:lang w:val="es-ES_tradnl"/>
        </w:rPr>
        <w:t>6</w:t>
      </w:r>
      <w:r w:rsidRPr="00795A30">
        <w:rPr>
          <w:lang w:val="es-ES_tradnl"/>
        </w:rPr>
        <w:tab/>
      </w:r>
      <w:proofErr w:type="gramStart"/>
      <w:r w:rsidRPr="00795A30">
        <w:rPr>
          <w:lang w:val="es-ES_tradnl"/>
        </w:rPr>
        <w:t>Predicción</w:t>
      </w:r>
      <w:proofErr w:type="gramEnd"/>
      <w:r w:rsidRPr="00795A30">
        <w:rPr>
          <w:lang w:val="es-ES_tradnl"/>
        </w:rPr>
        <w:t xml:space="preserve"> </w:t>
      </w:r>
      <w:proofErr w:type="spellStart"/>
      <w:r w:rsidRPr="00795A30">
        <w:rPr>
          <w:lang w:val="es-ES_tradnl"/>
        </w:rPr>
        <w:t>foEs</w:t>
      </w:r>
      <w:proofErr w:type="spellEnd"/>
      <w:r w:rsidRPr="00795A30">
        <w:rPr>
          <w:lang w:val="es-ES_tradnl"/>
        </w:rPr>
        <w:t xml:space="preserve"> y </w:t>
      </w:r>
      <w:proofErr w:type="spellStart"/>
      <w:r w:rsidRPr="00795A30">
        <w:rPr>
          <w:lang w:val="es-ES_tradnl"/>
        </w:rPr>
        <w:t>fbEs</w:t>
      </w:r>
      <w:proofErr w:type="spellEnd"/>
    </w:p>
    <w:p w14:paraId="6759D7AC" w14:textId="77777777" w:rsidR="001D4062" w:rsidRPr="00795A30" w:rsidRDefault="001D4062" w:rsidP="001D4062">
      <w:pPr>
        <w:rPr>
          <w:lang w:val="es-ES_tradnl"/>
        </w:rPr>
      </w:pPr>
      <w:r w:rsidRPr="00795A30">
        <w:rPr>
          <w:lang w:val="es-ES_tradnl"/>
        </w:rPr>
        <w:t xml:space="preserve">Se ha elaborado un juego de coeficientes numéricos que definen las variaciones diurnas, geográficas y mensuales de los valores medianos y los </w:t>
      </w:r>
      <w:proofErr w:type="spellStart"/>
      <w:r w:rsidRPr="00795A30">
        <w:rPr>
          <w:lang w:val="es-ES_tradnl"/>
        </w:rPr>
        <w:t>decilos</w:t>
      </w:r>
      <w:proofErr w:type="spellEnd"/>
      <w:r w:rsidRPr="00795A30">
        <w:rPr>
          <w:lang w:val="es-ES_tradnl"/>
        </w:rPr>
        <w:t xml:space="preserve"> superior e inferior de </w:t>
      </w:r>
      <w:proofErr w:type="spellStart"/>
      <w:r w:rsidRPr="00795A30">
        <w:rPr>
          <w:lang w:val="es-ES_tradnl"/>
        </w:rPr>
        <w:t>foEs</w:t>
      </w:r>
      <w:proofErr w:type="spellEnd"/>
      <w:r w:rsidRPr="00795A30">
        <w:rPr>
          <w:lang w:val="es-ES_tradnl"/>
        </w:rPr>
        <w:t xml:space="preserve"> para un año de mínima actividad solar y un año de máxima actividad solar, así como un juego de coeficientes numéricos que dan las variaciones de las medianas y los </w:t>
      </w:r>
      <w:proofErr w:type="spellStart"/>
      <w:r w:rsidRPr="00795A30">
        <w:rPr>
          <w:lang w:val="es-ES_tradnl"/>
        </w:rPr>
        <w:t>decilos</w:t>
      </w:r>
      <w:proofErr w:type="spellEnd"/>
      <w:r w:rsidRPr="00795A30">
        <w:rPr>
          <w:lang w:val="es-ES_tradnl"/>
        </w:rPr>
        <w:t xml:space="preserve"> inferior y superior de </w:t>
      </w:r>
      <w:proofErr w:type="spellStart"/>
      <w:r w:rsidRPr="00795A30">
        <w:rPr>
          <w:lang w:val="es-ES_tradnl"/>
        </w:rPr>
        <w:t>fbEs</w:t>
      </w:r>
      <w:proofErr w:type="spellEnd"/>
      <w:r w:rsidRPr="00795A30">
        <w:rPr>
          <w:lang w:val="es-ES_tradnl"/>
        </w:rPr>
        <w:t xml:space="preserve"> (frecuencia de apantallamiento de la capa E esporádica) para un año de mínima actividad solar.</w:t>
      </w:r>
    </w:p>
    <w:p w14:paraId="7CB3E2BB" w14:textId="77777777" w:rsidR="001D4062" w:rsidRPr="00795A30" w:rsidRDefault="001D4062" w:rsidP="001D4062">
      <w:pPr>
        <w:pStyle w:val="Heading1"/>
        <w:rPr>
          <w:lang w:val="es-ES_tradnl"/>
        </w:rPr>
      </w:pPr>
      <w:bookmarkStart w:id="32" w:name="_Toc392312145"/>
      <w:r w:rsidRPr="00795A30">
        <w:rPr>
          <w:lang w:val="es-ES_tradnl"/>
        </w:rPr>
        <w:t>7</w:t>
      </w:r>
      <w:r w:rsidRPr="00795A30">
        <w:rPr>
          <w:lang w:val="es-ES_tradnl"/>
        </w:rPr>
        <w:tab/>
        <w:t>Predicción de h</w:t>
      </w:r>
      <w:r w:rsidRPr="00795A30">
        <w:rPr>
          <w:lang w:val="es-ES_tradnl"/>
        </w:rPr>
        <w:sym w:font="Symbol" w:char="F0A2"/>
      </w:r>
      <w:r w:rsidRPr="00795A30">
        <w:rPr>
          <w:lang w:val="es-ES_tradnl"/>
        </w:rPr>
        <w:t>F y h</w:t>
      </w:r>
      <w:r w:rsidRPr="00795A30">
        <w:rPr>
          <w:lang w:val="es-ES_tradnl"/>
        </w:rPr>
        <w:sym w:font="Symbol" w:char="F0A2"/>
      </w:r>
      <w:proofErr w:type="gramStart"/>
      <w:r w:rsidRPr="00795A30">
        <w:rPr>
          <w:lang w:val="es-ES_tradnl"/>
        </w:rPr>
        <w:t>F,F</w:t>
      </w:r>
      <w:proofErr w:type="gramEnd"/>
      <w:r w:rsidRPr="00795A30">
        <w:rPr>
          <w:lang w:val="es-ES_tradnl"/>
        </w:rPr>
        <w:t>2</w:t>
      </w:r>
      <w:bookmarkEnd w:id="32"/>
    </w:p>
    <w:p w14:paraId="1C0E2CCD" w14:textId="77777777" w:rsidR="001D4062" w:rsidRPr="00795A30" w:rsidRDefault="001D4062" w:rsidP="001D4062">
      <w:pPr>
        <w:rPr>
          <w:lang w:val="es-ES_tradnl"/>
        </w:rPr>
      </w:pPr>
      <w:r w:rsidRPr="00795A30">
        <w:rPr>
          <w:lang w:val="es-ES_tradnl"/>
        </w:rPr>
        <w:t>Para años de máxima y mínima actividad solar se han confeccionado mapas numéricos mensuales de la mediana mensual h</w:t>
      </w:r>
      <w:r w:rsidRPr="00795A30">
        <w:rPr>
          <w:lang w:val="es-ES_tradnl"/>
        </w:rPr>
        <w:sym w:font="Symbol" w:char="F0A2"/>
      </w:r>
      <w:r w:rsidRPr="00795A30">
        <w:rPr>
          <w:lang w:val="es-ES_tradnl"/>
        </w:rPr>
        <w:t>F, que es la mínima altura virtual observada de reflexión de las señales de incidencia vertical en la capa F (normalmente en la capa F2 por la noche y en la capa F1 durante el día). Se han elaborado igualmente para años de máxima y mínima actividad solar mapas numéricos de h</w:t>
      </w:r>
      <w:r w:rsidRPr="00795A30">
        <w:rPr>
          <w:lang w:val="es-ES_tradnl"/>
        </w:rPr>
        <w:sym w:font="Symbol" w:char="F0A2"/>
      </w:r>
      <w:proofErr w:type="gramStart"/>
      <w:r w:rsidRPr="00795A30">
        <w:rPr>
          <w:lang w:val="es-ES_tradnl"/>
        </w:rPr>
        <w:t>F,F</w:t>
      </w:r>
      <w:proofErr w:type="gramEnd"/>
      <w:r w:rsidRPr="00795A30">
        <w:rPr>
          <w:lang w:val="es-ES_tradnl"/>
        </w:rPr>
        <w:t>2, que es la mínima altura virtual observada de reflexión de las señales de incidencia vertical en la capa F, durante la noche y durante el día la capa F2.</w:t>
      </w:r>
    </w:p>
    <w:p w14:paraId="66D97A87" w14:textId="77777777" w:rsidR="001D4062" w:rsidRPr="00795A30" w:rsidRDefault="001D4062" w:rsidP="001D4062">
      <w:pPr>
        <w:pStyle w:val="Heading1"/>
        <w:rPr>
          <w:lang w:val="es-ES_tradnl"/>
        </w:rPr>
      </w:pPr>
      <w:bookmarkStart w:id="33" w:name="_Toc392312146"/>
      <w:r w:rsidRPr="00795A30">
        <w:rPr>
          <w:lang w:val="es-ES_tradnl"/>
        </w:rPr>
        <w:lastRenderedPageBreak/>
        <w:t>8</w:t>
      </w:r>
      <w:r w:rsidRPr="00795A30">
        <w:rPr>
          <w:lang w:val="es-ES_tradnl"/>
        </w:rPr>
        <w:tab/>
      </w:r>
      <w:proofErr w:type="gramStart"/>
      <w:r w:rsidRPr="00795A30">
        <w:rPr>
          <w:lang w:val="es-ES_tradnl"/>
        </w:rPr>
        <w:t>Predicción</w:t>
      </w:r>
      <w:proofErr w:type="gramEnd"/>
      <w:r w:rsidRPr="00795A30">
        <w:rPr>
          <w:lang w:val="es-ES_tradnl"/>
        </w:rPr>
        <w:t xml:space="preserve"> del porcentaje de aparición de la capa F difusa</w:t>
      </w:r>
      <w:bookmarkEnd w:id="33"/>
    </w:p>
    <w:p w14:paraId="403E86E0" w14:textId="77777777" w:rsidR="001D4062" w:rsidRPr="00795A30" w:rsidRDefault="001D4062" w:rsidP="001D4062">
      <w:pPr>
        <w:rPr>
          <w:lang w:val="es-ES_tradnl"/>
        </w:rPr>
      </w:pPr>
      <w:r w:rsidRPr="00795A30">
        <w:rPr>
          <w:lang w:val="es-ES_tradnl"/>
        </w:rPr>
        <w:t>El porcentaje de aparición de la capa F difusa se ha determinado a partir de datos ionosféricos mensuales obtenidos por la red mundial de estaciones de sondeos ionosféricos con incidencia vertical, para un año de elevada actividad solar y otro año de baja actividad solar; los valores se han representado numéricamente mediante una técnica cartográfica.</w:t>
      </w:r>
    </w:p>
    <w:p w14:paraId="39C9268D" w14:textId="77777777" w:rsidR="001D4062" w:rsidRPr="00795A30" w:rsidRDefault="001D4062" w:rsidP="001D4062">
      <w:pPr>
        <w:pStyle w:val="FigureNo"/>
        <w:rPr>
          <w:lang w:val="es-ES_tradnl"/>
        </w:rPr>
      </w:pPr>
      <w:r w:rsidRPr="00795A30">
        <w:rPr>
          <w:lang w:val="es-ES_tradnl"/>
        </w:rPr>
        <w:t>FIGURA 2</w:t>
      </w:r>
    </w:p>
    <w:p w14:paraId="74D8CDA1" w14:textId="77777777" w:rsidR="001D4062" w:rsidRPr="00795A30" w:rsidRDefault="001D4062" w:rsidP="001D4062">
      <w:pPr>
        <w:pStyle w:val="Figuretitle"/>
        <w:rPr>
          <w:lang w:val="es-ES_tradnl"/>
        </w:rPr>
      </w:pPr>
      <w:r w:rsidRPr="00795A30">
        <w:rPr>
          <w:lang w:val="es-ES_tradnl"/>
        </w:rPr>
        <w:t>Latitudes geomagnéticas</w:t>
      </w:r>
      <w:r w:rsidRPr="00795A30">
        <w:rPr>
          <w:lang w:val="es-ES_tradnl"/>
        </w:rPr>
        <w:br/>
      </w:r>
    </w:p>
    <w:p w14:paraId="3C559499" w14:textId="77777777" w:rsidR="001D4062" w:rsidRPr="00795A30" w:rsidRDefault="001D4062" w:rsidP="001D4062">
      <w:pPr>
        <w:pStyle w:val="Figure"/>
        <w:rPr>
          <w:lang w:val="es-ES_tradnl"/>
        </w:rPr>
      </w:pPr>
      <w:r w:rsidRPr="00795A30">
        <w:rPr>
          <w:lang w:val="es-ES_tradnl"/>
        </w:rPr>
        <w:object w:dxaOrig="7155" w:dyaOrig="5457" w14:anchorId="688F75B7">
          <v:shape id="_x0000_i1042" type="#_x0000_t75" style="width:477.15pt;height:363.2pt" o:ole="">
            <v:imagedata r:id="rId49" o:title=""/>
          </v:shape>
          <o:OLEObject Type="Embed" ProgID="CorelDRAW.Graphic.14" ShapeID="_x0000_i1042" DrawAspect="Content" ObjectID="_1774686031" r:id="rId50"/>
        </w:object>
      </w:r>
    </w:p>
    <w:p w14:paraId="3CDFA527" w14:textId="77777777" w:rsidR="001D4062" w:rsidRPr="00795A30" w:rsidRDefault="001D4062" w:rsidP="001D4062">
      <w:pPr>
        <w:pStyle w:val="Heading1"/>
        <w:spacing w:before="300"/>
        <w:rPr>
          <w:lang w:val="es-ES_tradnl"/>
        </w:rPr>
      </w:pPr>
      <w:bookmarkStart w:id="34" w:name="_Toc392312147"/>
      <w:r w:rsidRPr="00795A30">
        <w:rPr>
          <w:lang w:val="es-ES_tradnl"/>
        </w:rPr>
        <w:t>9</w:t>
      </w:r>
      <w:r w:rsidRPr="00795A30">
        <w:rPr>
          <w:lang w:val="es-ES_tradnl"/>
        </w:rPr>
        <w:tab/>
      </w:r>
      <w:proofErr w:type="gramStart"/>
      <w:r w:rsidRPr="00795A30">
        <w:rPr>
          <w:lang w:val="es-ES_tradnl"/>
        </w:rPr>
        <w:t>Programas</w:t>
      </w:r>
      <w:proofErr w:type="gramEnd"/>
      <w:r w:rsidRPr="00795A30">
        <w:rPr>
          <w:lang w:val="es-ES_tradnl"/>
        </w:rPr>
        <w:t xml:space="preserve"> de computador y datos de referencia disponibles</w:t>
      </w:r>
      <w:bookmarkEnd w:id="34"/>
    </w:p>
    <w:p w14:paraId="6ACFA028" w14:textId="77777777" w:rsidR="001D4062" w:rsidRPr="00795A30" w:rsidRDefault="001D4062" w:rsidP="001D4062">
      <w:pPr>
        <w:rPr>
          <w:lang w:val="es-ES_tradnl"/>
        </w:rPr>
      </w:pPr>
      <w:r w:rsidRPr="00795A30">
        <w:rPr>
          <w:lang w:val="es-ES_tradnl"/>
        </w:rPr>
        <w:t>Los procedimientos descritos en este Anexo se realizan con los programas de computador WOMAP y HRMNTH. Para ubicaciones situadas en una determinada zona geográfica el programa WOMAP muestra los valores de la característica ionosférica seleccionada para un Tiempo Universal, mes y época solar concretos. El programa complementario HRMNTH muestra las características ionosféricas elegidas para una ubicación y años determinados, en función del Tiempo Universal, y para cada mes y época solar asociada.</w:t>
      </w:r>
    </w:p>
    <w:p w14:paraId="3A401A50" w14:textId="77777777" w:rsidR="001D4062" w:rsidRPr="00795A30" w:rsidRDefault="001D4062" w:rsidP="001D4062">
      <w:pPr>
        <w:rPr>
          <w:lang w:val="es-ES_tradnl"/>
        </w:rPr>
      </w:pPr>
      <w:r w:rsidRPr="00795A30">
        <w:rPr>
          <w:lang w:val="es-ES_tradnl"/>
        </w:rPr>
        <w:t xml:space="preserve">Los doce ficheros de texto necesarios, uno para cada mes, figuran en el sitio web de la Comisión de Estudio 3 de Radiocomunicaciones. Cada fichero contiene los coeficientes para foF2, </w:t>
      </w:r>
      <w:proofErr w:type="gramStart"/>
      <w:r w:rsidRPr="00795A30">
        <w:rPr>
          <w:lang w:val="es-ES_tradnl"/>
        </w:rPr>
        <w:t>M(</w:t>
      </w:r>
      <w:proofErr w:type="gramEnd"/>
      <w:r w:rsidRPr="00795A30">
        <w:rPr>
          <w:lang w:val="es-ES_tradnl"/>
        </w:rPr>
        <w:t xml:space="preserve">3000)F2, </w:t>
      </w:r>
      <w:proofErr w:type="spellStart"/>
      <w:r w:rsidRPr="00795A30">
        <w:rPr>
          <w:lang w:val="es-ES_tradnl"/>
        </w:rPr>
        <w:t>foE</w:t>
      </w:r>
      <w:proofErr w:type="spellEnd"/>
      <w:r w:rsidRPr="00795A30">
        <w:rPr>
          <w:lang w:val="es-ES_tradnl"/>
        </w:rPr>
        <w:t xml:space="preserve">, el valor medio de </w:t>
      </w:r>
      <w:proofErr w:type="spellStart"/>
      <w:r w:rsidRPr="00795A30">
        <w:rPr>
          <w:lang w:val="es-ES_tradnl"/>
        </w:rPr>
        <w:t>foEs</w:t>
      </w:r>
      <w:proofErr w:type="spellEnd"/>
      <w:r w:rsidRPr="00795A30">
        <w:rPr>
          <w:lang w:val="es-ES_tradnl"/>
        </w:rPr>
        <w:t xml:space="preserve">, el </w:t>
      </w:r>
      <w:proofErr w:type="spellStart"/>
      <w:r w:rsidRPr="00795A30">
        <w:rPr>
          <w:lang w:val="es-ES_tradnl"/>
        </w:rPr>
        <w:t>decilio</w:t>
      </w:r>
      <w:proofErr w:type="spellEnd"/>
      <w:r w:rsidRPr="00795A30">
        <w:rPr>
          <w:lang w:val="es-ES_tradnl"/>
        </w:rPr>
        <w:t xml:space="preserve"> superior y el </w:t>
      </w:r>
      <w:proofErr w:type="spellStart"/>
      <w:r w:rsidRPr="00795A30">
        <w:rPr>
          <w:lang w:val="es-ES_tradnl"/>
        </w:rPr>
        <w:t>decilio</w:t>
      </w:r>
      <w:proofErr w:type="spellEnd"/>
      <w:r w:rsidRPr="00795A30">
        <w:rPr>
          <w:lang w:val="es-ES_tradnl"/>
        </w:rPr>
        <w:t xml:space="preserve"> inferior de </w:t>
      </w:r>
      <w:proofErr w:type="spellStart"/>
      <w:r w:rsidRPr="00795A30">
        <w:rPr>
          <w:lang w:val="es-ES_tradnl"/>
        </w:rPr>
        <w:t>foEs</w:t>
      </w:r>
      <w:proofErr w:type="spellEnd"/>
      <w:r w:rsidRPr="00795A30">
        <w:rPr>
          <w:lang w:val="es-ES_tradnl"/>
        </w:rPr>
        <w:t xml:space="preserve">, </w:t>
      </w:r>
      <w:proofErr w:type="spellStart"/>
      <w:r w:rsidRPr="00795A30">
        <w:rPr>
          <w:lang w:val="es-ES_tradnl"/>
        </w:rPr>
        <w:t>h’F</w:t>
      </w:r>
      <w:proofErr w:type="spellEnd"/>
      <w:r w:rsidRPr="00795A30">
        <w:rPr>
          <w:lang w:val="es-ES_tradnl"/>
        </w:rPr>
        <w:t xml:space="preserve"> y h’F,F2 a dos niveles de actividad solar, </w:t>
      </w:r>
      <w:r w:rsidRPr="00795A30">
        <w:rPr>
          <w:i/>
          <w:iCs/>
          <w:lang w:val="es-ES_tradnl"/>
        </w:rPr>
        <w:t>R</w:t>
      </w:r>
      <w:r w:rsidRPr="00795A30">
        <w:rPr>
          <w:vertAlign w:val="subscript"/>
          <w:lang w:val="es-ES_tradnl"/>
        </w:rPr>
        <w:t>12</w:t>
      </w:r>
      <w:r w:rsidRPr="00795A30">
        <w:rPr>
          <w:lang w:val="es-ES_tradnl"/>
        </w:rPr>
        <w:t xml:space="preserve"> = 0 y </w:t>
      </w:r>
      <w:r w:rsidRPr="00795A30">
        <w:rPr>
          <w:i/>
          <w:iCs/>
          <w:lang w:val="es-ES_tradnl"/>
        </w:rPr>
        <w:t>R</w:t>
      </w:r>
      <w:r w:rsidRPr="00795A30">
        <w:rPr>
          <w:vertAlign w:val="subscript"/>
          <w:lang w:val="es-ES_tradnl"/>
        </w:rPr>
        <w:t>12</w:t>
      </w:r>
      <w:r w:rsidRPr="00795A30">
        <w:rPr>
          <w:lang w:val="es-ES_tradnl"/>
        </w:rPr>
        <w:t> = 100. Cada conjunto de coeficientes consta de una matriz </w:t>
      </w:r>
      <w:r w:rsidRPr="00795A30">
        <w:rPr>
          <w:i/>
          <w:iCs/>
          <w:lang w:val="es-ES_tradnl"/>
        </w:rPr>
        <w:t>k</w:t>
      </w:r>
      <w:r w:rsidRPr="00795A30">
        <w:rPr>
          <w:lang w:val="es-ES_tradnl"/>
        </w:rPr>
        <w:t xml:space="preserve"> utilizada para calcular </w:t>
      </w:r>
      <w:proofErr w:type="spellStart"/>
      <w:r w:rsidRPr="00795A30">
        <w:rPr>
          <w:i/>
          <w:iCs/>
          <w:lang w:val="es-ES_tradnl"/>
        </w:rPr>
        <w:t>G</w:t>
      </w:r>
      <w:r w:rsidRPr="00795A30">
        <w:rPr>
          <w:i/>
          <w:iCs/>
          <w:szCs w:val="24"/>
          <w:vertAlign w:val="subscript"/>
          <w:lang w:val="es-ES_tradnl"/>
        </w:rPr>
        <w:t>k</w:t>
      </w:r>
      <w:proofErr w:type="spellEnd"/>
      <w:r w:rsidRPr="00795A30">
        <w:rPr>
          <w:lang w:val="es-ES_tradnl"/>
        </w:rPr>
        <w:t xml:space="preserve"> en el Cuadro 1 y los correspondientes coeficientes </w:t>
      </w:r>
      <w:proofErr w:type="spellStart"/>
      <w:proofErr w:type="gramStart"/>
      <w:r w:rsidRPr="00795A30">
        <w:rPr>
          <w:i/>
          <w:iCs/>
          <w:lang w:val="es-ES_tradnl"/>
        </w:rPr>
        <w:t>U</w:t>
      </w:r>
      <w:r w:rsidRPr="00795A30">
        <w:rPr>
          <w:i/>
          <w:iCs/>
          <w:szCs w:val="24"/>
          <w:vertAlign w:val="subscript"/>
          <w:lang w:val="es-ES_tradnl"/>
        </w:rPr>
        <w:t>s,k</w:t>
      </w:r>
      <w:proofErr w:type="spellEnd"/>
      <w:proofErr w:type="gramEnd"/>
      <w:r w:rsidRPr="00795A30">
        <w:rPr>
          <w:lang w:val="es-ES_tradnl"/>
        </w:rPr>
        <w:t xml:space="preserve"> utilizados para determinar las </w:t>
      </w:r>
      <w:r w:rsidRPr="00795A30">
        <w:rPr>
          <w:lang w:val="es-ES_tradnl"/>
        </w:rPr>
        <w:lastRenderedPageBreak/>
        <w:t xml:space="preserve">series </w:t>
      </w:r>
      <w:r w:rsidRPr="00795A30">
        <w:rPr>
          <w:i/>
          <w:iCs/>
          <w:lang w:val="es-ES_tradnl"/>
        </w:rPr>
        <w:t>a</w:t>
      </w:r>
      <w:r w:rsidRPr="00795A30">
        <w:rPr>
          <w:i/>
          <w:iCs/>
          <w:szCs w:val="24"/>
          <w:vertAlign w:val="subscript"/>
          <w:lang w:val="es-ES_tradnl"/>
        </w:rPr>
        <w:t>j</w:t>
      </w:r>
      <w:r w:rsidRPr="00795A30">
        <w:rPr>
          <w:lang w:val="es-ES_tradnl"/>
        </w:rPr>
        <w:t xml:space="preserve"> y </w:t>
      </w:r>
      <w:proofErr w:type="spellStart"/>
      <w:r w:rsidRPr="00795A30">
        <w:rPr>
          <w:i/>
          <w:iCs/>
          <w:lang w:val="es-ES_tradnl"/>
        </w:rPr>
        <w:t>b</w:t>
      </w:r>
      <w:r w:rsidRPr="00795A30">
        <w:rPr>
          <w:i/>
          <w:iCs/>
          <w:szCs w:val="24"/>
          <w:vertAlign w:val="subscript"/>
          <w:lang w:val="es-ES_tradnl"/>
        </w:rPr>
        <w:t>j</w:t>
      </w:r>
      <w:proofErr w:type="spellEnd"/>
      <w:r w:rsidRPr="00795A30">
        <w:rPr>
          <w:lang w:val="es-ES_tradnl"/>
        </w:rPr>
        <w:t xml:space="preserve"> de la ecuación (1). Estos coeficientes fueron aprobados en la Asamblea Plenaria del antiguo CCIR, celebrada en Oslo el año 1966.</w:t>
      </w:r>
    </w:p>
    <w:p w14:paraId="483E4B99" w14:textId="77777777" w:rsidR="001D4062" w:rsidRPr="00795A30" w:rsidRDefault="001D4062" w:rsidP="001D4062">
      <w:pPr>
        <w:rPr>
          <w:lang w:val="es-ES_tradnl"/>
        </w:rPr>
      </w:pPr>
      <w:r w:rsidRPr="00795A30">
        <w:rPr>
          <w:lang w:val="es-ES_tradnl"/>
        </w:rPr>
        <w:t xml:space="preserve">En el sitio web de la Comisión de Estudio 3 de Radiocomunicaciones figuran las tablas de valores de foF2 y </w:t>
      </w:r>
      <w:proofErr w:type="gramStart"/>
      <w:r w:rsidRPr="00795A30">
        <w:rPr>
          <w:lang w:val="es-ES_tradnl"/>
        </w:rPr>
        <w:t>M(</w:t>
      </w:r>
      <w:proofErr w:type="gramEnd"/>
      <w:r w:rsidRPr="00795A30">
        <w:rPr>
          <w:lang w:val="es-ES_tradnl"/>
        </w:rPr>
        <w:t>3000)F2 con una resolución de 1,5° para cada 24 h de los valores medios mensuales.</w:t>
      </w:r>
    </w:p>
    <w:p w14:paraId="18E712F0" w14:textId="77777777" w:rsidR="001D4062" w:rsidRPr="00795A30" w:rsidRDefault="001D4062" w:rsidP="001D4062">
      <w:pPr>
        <w:tabs>
          <w:tab w:val="clear" w:pos="794"/>
          <w:tab w:val="clear" w:pos="1191"/>
          <w:tab w:val="clear" w:pos="1588"/>
          <w:tab w:val="clear" w:pos="1985"/>
        </w:tabs>
        <w:overflowPunct/>
        <w:autoSpaceDE/>
        <w:autoSpaceDN/>
        <w:adjustRightInd/>
        <w:spacing w:before="0"/>
        <w:jc w:val="left"/>
        <w:textAlignment w:val="auto"/>
        <w:rPr>
          <w:lang w:val="es-ES_tradnl"/>
        </w:rPr>
      </w:pPr>
    </w:p>
    <w:p w14:paraId="73CE394E" w14:textId="77777777" w:rsidR="001D4062" w:rsidRPr="00795A30" w:rsidRDefault="001D4062" w:rsidP="001D4062">
      <w:pPr>
        <w:rPr>
          <w:lang w:val="es-ES_tradnl"/>
        </w:rPr>
        <w:sectPr w:rsidR="001D4062" w:rsidRPr="00795A30" w:rsidSect="00AF72BF">
          <w:footerReference w:type="default" r:id="rId51"/>
          <w:pgSz w:w="11907" w:h="16834" w:code="9"/>
          <w:pgMar w:top="1418" w:right="1134" w:bottom="1134" w:left="1134" w:header="720" w:footer="482" w:gutter="0"/>
          <w:paperSrc w:first="7" w:other="7"/>
          <w:pgNumType w:start="1"/>
          <w:cols w:space="720"/>
        </w:sectPr>
      </w:pPr>
    </w:p>
    <w:p w14:paraId="49796769" w14:textId="77777777" w:rsidR="001D4062" w:rsidRPr="00795A30" w:rsidRDefault="001D4062" w:rsidP="001D4062">
      <w:pPr>
        <w:pStyle w:val="TableNo"/>
        <w:spacing w:before="0"/>
        <w:rPr>
          <w:lang w:val="es-ES_tradnl"/>
        </w:rPr>
      </w:pPr>
      <w:r w:rsidRPr="00795A30">
        <w:rPr>
          <w:lang w:val="es-ES_tradnl"/>
        </w:rPr>
        <w:lastRenderedPageBreak/>
        <w:t>CUADRO 2</w:t>
      </w:r>
    </w:p>
    <w:p w14:paraId="51810D92" w14:textId="77777777" w:rsidR="001D4062" w:rsidRPr="00795A30" w:rsidRDefault="001D4062" w:rsidP="001D4062">
      <w:pPr>
        <w:pStyle w:val="Tabletitle"/>
        <w:rPr>
          <w:lang w:val="es-ES_tradnl"/>
        </w:rPr>
      </w:pPr>
      <w:r w:rsidRPr="00795A30">
        <w:rPr>
          <w:lang w:val="es-ES_tradnl"/>
        </w:rPr>
        <w:t xml:space="preserve">Factores de </w:t>
      </w:r>
      <w:proofErr w:type="spellStart"/>
      <w:r w:rsidRPr="00795A30">
        <w:rPr>
          <w:lang w:val="es-ES_tradnl"/>
        </w:rPr>
        <w:t>decilo</w:t>
      </w:r>
      <w:proofErr w:type="spellEnd"/>
      <w:r w:rsidRPr="00795A30">
        <w:rPr>
          <w:lang w:val="es-ES_tradnl"/>
        </w:rPr>
        <w:t xml:space="preserve"> inferior para las variaciones dentro del mes de foF2</w:t>
      </w:r>
    </w:p>
    <w:p w14:paraId="5EF27F7E" w14:textId="77777777" w:rsidR="001D4062" w:rsidRPr="00795A30" w:rsidRDefault="001D4062" w:rsidP="001D4062">
      <w:pPr>
        <w:pStyle w:val="Tabletitle"/>
        <w:rPr>
          <w:lang w:val="es-ES_tradnl"/>
        </w:rPr>
      </w:pPr>
      <w:r w:rsidRPr="00795A30">
        <w:rPr>
          <w:lang w:val="es-ES_tradnl"/>
        </w:rPr>
        <w:t xml:space="preserve">a)  Variabilidad de foF2: </w:t>
      </w:r>
      <w:proofErr w:type="spellStart"/>
      <w:r w:rsidRPr="00795A30">
        <w:rPr>
          <w:lang w:val="es-ES_tradnl"/>
        </w:rPr>
        <w:t>decilo</w:t>
      </w:r>
      <w:proofErr w:type="spellEnd"/>
      <w:r w:rsidRPr="00795A30">
        <w:rPr>
          <w:lang w:val="es-ES_tradnl"/>
        </w:rPr>
        <w:t xml:space="preserve"> inferior, invierno, </w:t>
      </w:r>
      <w:r w:rsidRPr="00795A30">
        <w:rPr>
          <w:i/>
          <w:iCs/>
          <w:lang w:val="es-ES_tradnl"/>
        </w:rPr>
        <w:t>R</w:t>
      </w:r>
      <w:r w:rsidRPr="00795A30">
        <w:rPr>
          <w:vertAlign w:val="subscript"/>
          <w:lang w:val="es-ES_tradnl"/>
        </w:rPr>
        <w:t>12 </w:t>
      </w:r>
      <w:r w:rsidRPr="00795A30">
        <w:rPr>
          <w:lang w:val="es-ES_tradnl"/>
        </w:rPr>
        <w:t>&lt; 50</w:t>
      </w:r>
    </w:p>
    <w:p w14:paraId="1811DC5E"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38E6D696"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003FC297" w14:textId="77777777" w:rsidR="001D4062" w:rsidRPr="00795A30" w:rsidRDefault="001D4062" w:rsidP="003557F5">
            <w:pPr>
              <w:pStyle w:val="Tablehead"/>
              <w:rPr>
                <w:sz w:val="18"/>
                <w:szCs w:val="18"/>
                <w:lang w:val="es-ES_tradnl"/>
              </w:rPr>
            </w:pPr>
            <w:r w:rsidRPr="00795A30">
              <w:rPr>
                <w:sz w:val="18"/>
                <w:szCs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2918D66D" w14:textId="77777777" w:rsidR="001D4062" w:rsidRPr="00795A30" w:rsidRDefault="001D4062" w:rsidP="003557F5">
            <w:pPr>
              <w:pStyle w:val="Tablehead"/>
              <w:rPr>
                <w:sz w:val="18"/>
                <w:szCs w:val="18"/>
                <w:lang w:val="es-ES_tradnl"/>
              </w:rPr>
            </w:pPr>
            <w:r w:rsidRPr="00795A30">
              <w:rPr>
                <w:sz w:val="18"/>
                <w:szCs w:val="18"/>
                <w:lang w:val="es-ES_tradnl"/>
              </w:rPr>
              <w:t>Hora local (h)</w:t>
            </w:r>
          </w:p>
        </w:tc>
      </w:tr>
      <w:tr w:rsidR="001D4062" w:rsidRPr="00795A30" w14:paraId="103A9271"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0AC30932" w14:textId="77777777" w:rsidR="001D4062" w:rsidRPr="00795A30" w:rsidRDefault="001D4062" w:rsidP="003557F5">
            <w:pPr>
              <w:pStyle w:val="Tablehead"/>
              <w:rPr>
                <w:sz w:val="18"/>
                <w:szCs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77446853" w14:textId="77777777" w:rsidR="001D4062" w:rsidRPr="00795A30" w:rsidRDefault="001D4062" w:rsidP="003557F5">
            <w:pPr>
              <w:pStyle w:val="Tablehead"/>
              <w:rPr>
                <w:sz w:val="18"/>
                <w:szCs w:val="18"/>
                <w:lang w:val="es-ES_tradnl"/>
              </w:rPr>
            </w:pPr>
            <w:r w:rsidRPr="00795A30">
              <w:rPr>
                <w:sz w:val="18"/>
                <w:szCs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16633BF4" w14:textId="77777777" w:rsidR="001D4062" w:rsidRPr="00795A30" w:rsidRDefault="001D4062" w:rsidP="003557F5">
            <w:pPr>
              <w:pStyle w:val="Tablehead"/>
              <w:rPr>
                <w:sz w:val="18"/>
                <w:szCs w:val="18"/>
                <w:lang w:val="es-ES_tradnl"/>
              </w:rPr>
            </w:pPr>
            <w:r w:rsidRPr="00795A30">
              <w:rPr>
                <w:sz w:val="18"/>
                <w:szCs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77FFC698" w14:textId="77777777" w:rsidR="001D4062" w:rsidRPr="00795A30" w:rsidRDefault="001D4062" w:rsidP="003557F5">
            <w:pPr>
              <w:pStyle w:val="Tablehead"/>
              <w:rPr>
                <w:sz w:val="18"/>
                <w:szCs w:val="18"/>
                <w:lang w:val="es-ES_tradnl"/>
              </w:rPr>
            </w:pPr>
            <w:r w:rsidRPr="00795A30">
              <w:rPr>
                <w:sz w:val="18"/>
                <w:szCs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2A72B5F2" w14:textId="77777777" w:rsidR="001D4062" w:rsidRPr="00795A30" w:rsidRDefault="001D4062" w:rsidP="003557F5">
            <w:pPr>
              <w:pStyle w:val="Tablehead"/>
              <w:rPr>
                <w:sz w:val="18"/>
                <w:szCs w:val="18"/>
                <w:lang w:val="es-ES_tradnl"/>
              </w:rPr>
            </w:pPr>
            <w:r w:rsidRPr="00795A30">
              <w:rPr>
                <w:sz w:val="18"/>
                <w:szCs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0DBAE127" w14:textId="77777777" w:rsidR="001D4062" w:rsidRPr="00795A30" w:rsidRDefault="001D4062" w:rsidP="003557F5">
            <w:pPr>
              <w:pStyle w:val="Tablehead"/>
              <w:rPr>
                <w:sz w:val="18"/>
                <w:szCs w:val="18"/>
                <w:lang w:val="es-ES_tradnl"/>
              </w:rPr>
            </w:pPr>
            <w:r w:rsidRPr="00795A30">
              <w:rPr>
                <w:sz w:val="18"/>
                <w:szCs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555C5FA5" w14:textId="77777777" w:rsidR="001D4062" w:rsidRPr="00795A30" w:rsidRDefault="001D4062" w:rsidP="003557F5">
            <w:pPr>
              <w:pStyle w:val="Tablehead"/>
              <w:rPr>
                <w:sz w:val="18"/>
                <w:szCs w:val="18"/>
                <w:lang w:val="es-ES_tradnl"/>
              </w:rPr>
            </w:pPr>
            <w:r w:rsidRPr="00795A30">
              <w:rPr>
                <w:sz w:val="18"/>
                <w:szCs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53CE2BE9" w14:textId="77777777" w:rsidR="001D4062" w:rsidRPr="00795A30" w:rsidRDefault="001D4062" w:rsidP="003557F5">
            <w:pPr>
              <w:pStyle w:val="Tablehead"/>
              <w:rPr>
                <w:sz w:val="18"/>
                <w:szCs w:val="18"/>
                <w:lang w:val="es-ES_tradnl"/>
              </w:rPr>
            </w:pPr>
            <w:r w:rsidRPr="00795A30">
              <w:rPr>
                <w:sz w:val="18"/>
                <w:szCs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277763DC" w14:textId="77777777" w:rsidR="001D4062" w:rsidRPr="00795A30" w:rsidRDefault="001D4062" w:rsidP="003557F5">
            <w:pPr>
              <w:pStyle w:val="Tablehead"/>
              <w:rPr>
                <w:sz w:val="18"/>
                <w:szCs w:val="18"/>
                <w:lang w:val="es-ES_tradnl"/>
              </w:rPr>
            </w:pPr>
            <w:r w:rsidRPr="00795A30">
              <w:rPr>
                <w:sz w:val="18"/>
                <w:szCs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2A3EBD13" w14:textId="77777777" w:rsidR="001D4062" w:rsidRPr="00795A30" w:rsidRDefault="001D4062" w:rsidP="003557F5">
            <w:pPr>
              <w:pStyle w:val="Tablehead"/>
              <w:rPr>
                <w:sz w:val="18"/>
                <w:szCs w:val="18"/>
                <w:lang w:val="es-ES_tradnl"/>
              </w:rPr>
            </w:pPr>
            <w:r w:rsidRPr="00795A30">
              <w:rPr>
                <w:sz w:val="18"/>
                <w:szCs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43E846B0" w14:textId="77777777" w:rsidR="001D4062" w:rsidRPr="00795A30" w:rsidRDefault="001D4062" w:rsidP="003557F5">
            <w:pPr>
              <w:pStyle w:val="Tablehead"/>
              <w:rPr>
                <w:sz w:val="18"/>
                <w:szCs w:val="18"/>
                <w:lang w:val="es-ES_tradnl"/>
              </w:rPr>
            </w:pPr>
            <w:r w:rsidRPr="00795A30">
              <w:rPr>
                <w:sz w:val="18"/>
                <w:szCs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40EC9E09" w14:textId="77777777" w:rsidR="001D4062" w:rsidRPr="00795A30" w:rsidRDefault="001D4062" w:rsidP="003557F5">
            <w:pPr>
              <w:pStyle w:val="Tablehead"/>
              <w:rPr>
                <w:sz w:val="18"/>
                <w:szCs w:val="18"/>
                <w:lang w:val="es-ES_tradnl"/>
              </w:rPr>
            </w:pPr>
            <w:r w:rsidRPr="00795A30">
              <w:rPr>
                <w:sz w:val="18"/>
                <w:szCs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50779FC7" w14:textId="77777777" w:rsidR="001D4062" w:rsidRPr="00795A30" w:rsidRDefault="001D4062" w:rsidP="003557F5">
            <w:pPr>
              <w:pStyle w:val="Tablehead"/>
              <w:rPr>
                <w:sz w:val="18"/>
                <w:szCs w:val="18"/>
                <w:lang w:val="es-ES_tradnl"/>
              </w:rPr>
            </w:pPr>
            <w:r w:rsidRPr="00795A30">
              <w:rPr>
                <w:sz w:val="18"/>
                <w:szCs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18396D56" w14:textId="77777777" w:rsidR="001D4062" w:rsidRPr="00795A30" w:rsidRDefault="001D4062" w:rsidP="003557F5">
            <w:pPr>
              <w:pStyle w:val="Tablehead"/>
              <w:rPr>
                <w:sz w:val="18"/>
                <w:szCs w:val="18"/>
                <w:lang w:val="es-ES_tradnl"/>
              </w:rPr>
            </w:pPr>
            <w:r w:rsidRPr="00795A30">
              <w:rPr>
                <w:sz w:val="18"/>
                <w:szCs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6E244020" w14:textId="77777777" w:rsidR="001D4062" w:rsidRPr="00795A30" w:rsidRDefault="001D4062" w:rsidP="003557F5">
            <w:pPr>
              <w:pStyle w:val="Tablehead"/>
              <w:rPr>
                <w:sz w:val="18"/>
                <w:szCs w:val="18"/>
                <w:lang w:val="es-ES_tradnl"/>
              </w:rPr>
            </w:pPr>
            <w:r w:rsidRPr="00795A30">
              <w:rPr>
                <w:sz w:val="18"/>
                <w:szCs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7FBCFB31" w14:textId="77777777" w:rsidR="001D4062" w:rsidRPr="00795A30" w:rsidRDefault="001D4062" w:rsidP="003557F5">
            <w:pPr>
              <w:pStyle w:val="Tablehead"/>
              <w:rPr>
                <w:sz w:val="18"/>
                <w:szCs w:val="18"/>
                <w:lang w:val="es-ES_tradnl"/>
              </w:rPr>
            </w:pPr>
            <w:r w:rsidRPr="00795A30">
              <w:rPr>
                <w:sz w:val="18"/>
                <w:szCs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0FFD727A" w14:textId="77777777" w:rsidR="001D4062" w:rsidRPr="00795A30" w:rsidRDefault="001D4062" w:rsidP="003557F5">
            <w:pPr>
              <w:pStyle w:val="Tablehead"/>
              <w:rPr>
                <w:sz w:val="18"/>
                <w:szCs w:val="18"/>
                <w:lang w:val="es-ES_tradnl"/>
              </w:rPr>
            </w:pPr>
            <w:r w:rsidRPr="00795A30">
              <w:rPr>
                <w:sz w:val="18"/>
                <w:szCs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091D668D" w14:textId="77777777" w:rsidR="001D4062" w:rsidRPr="00795A30" w:rsidRDefault="001D4062" w:rsidP="003557F5">
            <w:pPr>
              <w:pStyle w:val="Tablehead"/>
              <w:rPr>
                <w:sz w:val="18"/>
                <w:szCs w:val="18"/>
                <w:lang w:val="es-ES_tradnl"/>
              </w:rPr>
            </w:pPr>
            <w:r w:rsidRPr="00795A30">
              <w:rPr>
                <w:sz w:val="18"/>
                <w:szCs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47F3D37D" w14:textId="77777777" w:rsidR="001D4062" w:rsidRPr="00795A30" w:rsidRDefault="001D4062" w:rsidP="003557F5">
            <w:pPr>
              <w:pStyle w:val="Tablehead"/>
              <w:rPr>
                <w:sz w:val="18"/>
                <w:szCs w:val="18"/>
                <w:lang w:val="es-ES_tradnl"/>
              </w:rPr>
            </w:pPr>
            <w:r w:rsidRPr="00795A30">
              <w:rPr>
                <w:sz w:val="18"/>
                <w:szCs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700538F3" w14:textId="77777777" w:rsidR="001D4062" w:rsidRPr="00795A30" w:rsidRDefault="001D4062" w:rsidP="003557F5">
            <w:pPr>
              <w:pStyle w:val="Tablehead"/>
              <w:rPr>
                <w:sz w:val="18"/>
                <w:szCs w:val="18"/>
                <w:lang w:val="es-ES_tradnl"/>
              </w:rPr>
            </w:pPr>
            <w:r w:rsidRPr="00795A30">
              <w:rPr>
                <w:sz w:val="18"/>
                <w:szCs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1366BA9E" w14:textId="77777777" w:rsidR="001D4062" w:rsidRPr="00795A30" w:rsidRDefault="001D4062" w:rsidP="003557F5">
            <w:pPr>
              <w:pStyle w:val="Tablehead"/>
              <w:rPr>
                <w:sz w:val="18"/>
                <w:szCs w:val="18"/>
                <w:lang w:val="es-ES_tradnl"/>
              </w:rPr>
            </w:pPr>
            <w:r w:rsidRPr="00795A30">
              <w:rPr>
                <w:sz w:val="18"/>
                <w:szCs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6711E815" w14:textId="77777777" w:rsidR="001D4062" w:rsidRPr="00795A30" w:rsidRDefault="001D4062" w:rsidP="003557F5">
            <w:pPr>
              <w:pStyle w:val="Tablehead"/>
              <w:rPr>
                <w:sz w:val="18"/>
                <w:szCs w:val="18"/>
                <w:lang w:val="es-ES_tradnl"/>
              </w:rPr>
            </w:pPr>
            <w:r w:rsidRPr="00795A30">
              <w:rPr>
                <w:sz w:val="18"/>
                <w:szCs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35015FAC" w14:textId="77777777" w:rsidR="001D4062" w:rsidRPr="00795A30" w:rsidRDefault="001D4062" w:rsidP="003557F5">
            <w:pPr>
              <w:pStyle w:val="Tablehead"/>
              <w:rPr>
                <w:sz w:val="18"/>
                <w:szCs w:val="18"/>
                <w:lang w:val="es-ES_tradnl"/>
              </w:rPr>
            </w:pPr>
            <w:r w:rsidRPr="00795A30">
              <w:rPr>
                <w:sz w:val="18"/>
                <w:szCs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10C00E7F" w14:textId="77777777" w:rsidR="001D4062" w:rsidRPr="00795A30" w:rsidRDefault="001D4062" w:rsidP="003557F5">
            <w:pPr>
              <w:pStyle w:val="Tablehead"/>
              <w:rPr>
                <w:sz w:val="18"/>
                <w:szCs w:val="18"/>
                <w:lang w:val="es-ES_tradnl"/>
              </w:rPr>
            </w:pPr>
            <w:r w:rsidRPr="00795A30">
              <w:rPr>
                <w:sz w:val="18"/>
                <w:szCs w:val="18"/>
                <w:lang w:val="es-ES_tradnl"/>
              </w:rPr>
              <w:t>22</w:t>
            </w:r>
          </w:p>
        </w:tc>
        <w:tc>
          <w:tcPr>
            <w:tcW w:w="197" w:type="pct"/>
            <w:tcBorders>
              <w:top w:val="single" w:sz="8" w:space="0" w:color="auto"/>
              <w:left w:val="single" w:sz="8" w:space="0" w:color="auto"/>
              <w:bottom w:val="single" w:sz="8" w:space="0" w:color="auto"/>
              <w:right w:val="single" w:sz="8" w:space="0" w:color="auto"/>
            </w:tcBorders>
            <w:vAlign w:val="center"/>
          </w:tcPr>
          <w:p w14:paraId="32F8DCC7" w14:textId="77777777" w:rsidR="001D4062" w:rsidRPr="00795A30" w:rsidRDefault="001D4062" w:rsidP="003557F5">
            <w:pPr>
              <w:pStyle w:val="Tablehead"/>
              <w:rPr>
                <w:sz w:val="18"/>
                <w:szCs w:val="18"/>
                <w:lang w:val="es-ES_tradnl"/>
              </w:rPr>
            </w:pPr>
            <w:r w:rsidRPr="00795A30">
              <w:rPr>
                <w:sz w:val="18"/>
                <w:szCs w:val="18"/>
                <w:lang w:val="es-ES_tradnl"/>
              </w:rPr>
              <w:t>23</w:t>
            </w:r>
          </w:p>
        </w:tc>
      </w:tr>
      <w:tr w:rsidR="001D4062" w:rsidRPr="00795A30" w14:paraId="353A173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210ABDA"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449DA9E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6F8AF4D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40E0406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7613E7A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74AB57B2"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6C503A14"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5CD0F93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57F4A43E"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5F4DB76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43813B2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4FC6965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10816AC9"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4FEA4DD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6AB8895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4478D752"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6AE93808"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1017838B"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711E300E"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2E266AA5"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12D6029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372E8C7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0FCE6AE6"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tcBorders>
              <w:top w:val="single" w:sz="8" w:space="0" w:color="auto"/>
            </w:tcBorders>
            <w:vAlign w:val="center"/>
          </w:tcPr>
          <w:p w14:paraId="7CE7B498"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197" w:type="pct"/>
            <w:tcBorders>
              <w:top w:val="single" w:sz="8" w:space="0" w:color="auto"/>
            </w:tcBorders>
            <w:vAlign w:val="center"/>
          </w:tcPr>
          <w:p w14:paraId="60083084"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r>
      <w:tr w:rsidR="001D4062" w:rsidRPr="00795A30" w14:paraId="2495FE3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098611C"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40D22C63"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59FDBB2A"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760214FE"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48EC533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D40C058"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81FAA4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61D3B25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116CAF6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192FF4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F582B5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483C60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E50EC6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18B3BC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5806EB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B24829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2B32E2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EFE70B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236576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9C3ABC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2A12B2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1C019D2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04F60802"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D9DE25B"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197" w:type="pct"/>
            <w:vAlign w:val="center"/>
          </w:tcPr>
          <w:p w14:paraId="5D01AEA6"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r>
      <w:tr w:rsidR="001D4062" w:rsidRPr="00795A30" w14:paraId="0C19879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46F4CD"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222A2E5F" w14:textId="77777777" w:rsidR="001D4062" w:rsidRPr="00795A30" w:rsidRDefault="001D4062" w:rsidP="003557F5">
            <w:pPr>
              <w:pStyle w:val="Tabletext"/>
              <w:jc w:val="center"/>
              <w:rPr>
                <w:sz w:val="18"/>
                <w:szCs w:val="18"/>
                <w:lang w:val="es-ES_tradnl"/>
              </w:rPr>
            </w:pPr>
            <w:r w:rsidRPr="00795A30">
              <w:rPr>
                <w:sz w:val="18"/>
                <w:szCs w:val="18"/>
                <w:lang w:val="es-ES_tradnl"/>
              </w:rPr>
              <w:t>0,60</w:t>
            </w:r>
          </w:p>
        </w:tc>
        <w:tc>
          <w:tcPr>
            <w:tcW w:w="201" w:type="pct"/>
            <w:vAlign w:val="center"/>
          </w:tcPr>
          <w:p w14:paraId="4741BA71" w14:textId="77777777" w:rsidR="001D4062" w:rsidRPr="00795A30" w:rsidRDefault="001D4062" w:rsidP="003557F5">
            <w:pPr>
              <w:pStyle w:val="Tabletext"/>
              <w:jc w:val="center"/>
              <w:rPr>
                <w:sz w:val="18"/>
                <w:szCs w:val="18"/>
                <w:lang w:val="es-ES_tradnl"/>
              </w:rPr>
            </w:pPr>
            <w:r w:rsidRPr="00795A30">
              <w:rPr>
                <w:sz w:val="18"/>
                <w:szCs w:val="18"/>
                <w:lang w:val="es-ES_tradnl"/>
              </w:rPr>
              <w:t>0,60</w:t>
            </w:r>
          </w:p>
        </w:tc>
        <w:tc>
          <w:tcPr>
            <w:tcW w:w="201" w:type="pct"/>
            <w:vAlign w:val="center"/>
          </w:tcPr>
          <w:p w14:paraId="3F9A6947"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21C595AC"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340BA8E6"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3E5B48FC"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4F0BC5AF"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11ABB81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03C3462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7567AF5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25BEA70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E19715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11E9F6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ED6091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428571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AA1874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1CFE05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EDF891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09ACC0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D925434"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51B52E0C"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EB4766D"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5C2FF4EF"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197" w:type="pct"/>
            <w:vAlign w:val="center"/>
          </w:tcPr>
          <w:p w14:paraId="36D45DA6" w14:textId="77777777" w:rsidR="001D4062" w:rsidRPr="00795A30" w:rsidRDefault="001D4062" w:rsidP="003557F5">
            <w:pPr>
              <w:pStyle w:val="Tabletext"/>
              <w:jc w:val="center"/>
              <w:rPr>
                <w:sz w:val="18"/>
                <w:szCs w:val="18"/>
                <w:lang w:val="es-ES_tradnl"/>
              </w:rPr>
            </w:pPr>
            <w:r w:rsidRPr="00795A30">
              <w:rPr>
                <w:sz w:val="18"/>
                <w:szCs w:val="18"/>
                <w:lang w:val="es-ES_tradnl"/>
              </w:rPr>
              <w:t>0,60</w:t>
            </w:r>
          </w:p>
        </w:tc>
      </w:tr>
      <w:tr w:rsidR="001D4062" w:rsidRPr="00795A30" w14:paraId="1A8CFFB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A728C7C"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27843D7A"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17372F4A"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3B1DE5A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0500F5B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0E02FF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39D34E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1036CC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B7075C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463B75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07EB46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7DC3ED7"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763B35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6E5015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A70C7B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3AB576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F45F28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975D72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8CC7A5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77D4C4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CE3BA8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77871A4"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2AC5FD2"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9E4BA7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197" w:type="pct"/>
            <w:vAlign w:val="center"/>
          </w:tcPr>
          <w:p w14:paraId="66D1D2B3"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r>
      <w:tr w:rsidR="001D4062" w:rsidRPr="00795A30" w14:paraId="058016D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E3AA510"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1ADB164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1F275D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DA0717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F2E5F7C"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1121627"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DE8A49F"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100220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D27590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9909CD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BDCF9C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767512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1A1741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9F0CE7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62E436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DC0CB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FE0F44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408A7F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B210DA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E15350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EA02F5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2445E9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3ECAB3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971C60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7" w:type="pct"/>
            <w:vAlign w:val="center"/>
          </w:tcPr>
          <w:p w14:paraId="6CC610D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70ED523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DF81131"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50B8404B"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7875FA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F6C69E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D2852A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EF8D62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B3C29D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1F477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104CEF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0837DA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F78D09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8E788B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575124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74AE4F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F3DBF6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EE4A1B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1BE3E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02341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895FC4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CFCDFA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C1BEC2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6400EC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284BED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99B0FC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7" w:type="pct"/>
            <w:vAlign w:val="center"/>
          </w:tcPr>
          <w:p w14:paraId="5CBA44C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r>
      <w:tr w:rsidR="001D4062" w:rsidRPr="00795A30" w14:paraId="4E349C3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B772214"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046331E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C7E668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830FDD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A864FF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DB64EB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5F6546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610439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8FEBC3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F87968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FA7496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FB7FEB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0B4581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1A597B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8B959D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9B930B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08F32C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09BC2A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28749A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B213BF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507858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C9B1284"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42236C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F9D696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7" w:type="pct"/>
            <w:vAlign w:val="center"/>
          </w:tcPr>
          <w:p w14:paraId="34E19C4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12CA690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35AD18F"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5E264F6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EC06D2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27F8A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37B4B8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C0D559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699F3C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B2AC6E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31C838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7EF7B9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964E84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F2FF43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DB9991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4329B0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47385E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EE41D7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04B73C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9A5D52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9EE87F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EE1F56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D913E5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812B24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4F347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99CF38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7" w:type="pct"/>
            <w:vAlign w:val="center"/>
          </w:tcPr>
          <w:p w14:paraId="053664E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566D3CA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A2C33B1"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0CC7FAB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EE95FF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A14919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222A46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08D22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B726BB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F9A637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0E73B0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1D0511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FC489A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1E1688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F73673F"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94CA6D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CA86BF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4433DA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2A1C00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250D6D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24F9B9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311401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7D4370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34EDEE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3C9537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934A5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7" w:type="pct"/>
            <w:vAlign w:val="center"/>
          </w:tcPr>
          <w:p w14:paraId="6697538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279633F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7BD0393"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693EF29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EEE9DE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32C35C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217059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83ED2A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D23B46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DCD5AB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A1E034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C6FE0A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B0A533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6282CA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E45757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9B8CAB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145E95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216333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8B7485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A5F853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D860AE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A5E540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FC99AC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442C9A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13E3EC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BFBBDA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7" w:type="pct"/>
            <w:vAlign w:val="center"/>
          </w:tcPr>
          <w:p w14:paraId="63A7633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1999907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551FD1"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04B2638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AA0FA4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CAE2D2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107870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8D3675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1313C7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8EA823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7926D0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76D280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1A4FB1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1409E4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705FC1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BA4CB75"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C1E1DE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A6DC496"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01BAC0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0A238FF"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A713C9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52D6DC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AD942B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BE1FF2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806B21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3EA1EC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7" w:type="pct"/>
            <w:vAlign w:val="center"/>
          </w:tcPr>
          <w:p w14:paraId="47AB81A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6FFC9EB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34863A0"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7B22B9A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E39354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3BDB72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027AB8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CEC56F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1D07A4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5EEB82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21B6DE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15450E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AB0457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765019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8FB587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D7D6B2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F8396B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63AFB5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FC956A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A0D3B6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8AC9AE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0BEC05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E5CD8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B0B956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66F81E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ED88EC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7" w:type="pct"/>
            <w:vAlign w:val="center"/>
          </w:tcPr>
          <w:p w14:paraId="44EA6A4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5401159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96148F7"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3439030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A35C81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C4AA63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6D7C08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02FE5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3E4725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03AE4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E40B8F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405F04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2DF549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BE0B2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1BF14F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A93FEE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AA5CB9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5802F3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19FC57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9665AF0"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6BB8FB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4844AD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2374C1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E6F7E4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64C34C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492492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7" w:type="pct"/>
            <w:vAlign w:val="center"/>
          </w:tcPr>
          <w:p w14:paraId="6B0C5AB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38EA41C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A7210B"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4EAB8A3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5E3784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289995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3CBF01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1C5EA7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0C0775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2B074C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67D5E3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29384D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05B524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A6FDCC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075DBF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4838CF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5C4709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214BC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4648D6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0914AD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0EFCF5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AF2759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2968C4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49173D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B14C68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712272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7" w:type="pct"/>
            <w:vAlign w:val="center"/>
          </w:tcPr>
          <w:p w14:paraId="6E75D14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5AB196E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DEB0129"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0B98316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8ABF60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80AAB43"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C58E3B6"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92483B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48DD47E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C1CA65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226124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997E9F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3F756BD"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2C7585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495E17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4F791D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8A2960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062A24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2F82A7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581618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F8688F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742977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0BABC7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6DC756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29099E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06E0B3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7" w:type="pct"/>
            <w:vAlign w:val="center"/>
          </w:tcPr>
          <w:p w14:paraId="18B108F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6BF719E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9F63ACA"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263A4FD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616D47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4E274E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EABDCA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23C832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680478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244260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B74F381"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70AE5E7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C6B3427"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7BCA11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A7D095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9DBE62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418818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2E672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E37D26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E8EA84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1DAB23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DF3BCB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A9BEFC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B49A45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33286A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464A7D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7" w:type="pct"/>
            <w:vAlign w:val="center"/>
          </w:tcPr>
          <w:p w14:paraId="5487774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4455D5F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1AAC271"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0EF209A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668D94E"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F65786D"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2C9C76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1F4E55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B0FD3C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93DA0D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C511102"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D064195"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40ED26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7A9F11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D93B48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680CA4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5DDB52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57C6AF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11F9975"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44F0BA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77EB998"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3A2D15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845B74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594A28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22C651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C3019B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7" w:type="pct"/>
            <w:vAlign w:val="center"/>
          </w:tcPr>
          <w:p w14:paraId="1C56ADCA"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r>
      <w:tr w:rsidR="001D4062" w:rsidRPr="00795A30" w14:paraId="6536E25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BFECF7B"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696A7E9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587700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7E26C9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46D2D8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B788F3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B1B6F3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686BEA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A4D5B3F"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4B2516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7E9F498"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559680D"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1F985B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C8C039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2729B9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1C79A5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178D51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392E8B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5F73BEF"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8C2F15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9B0761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1AE774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D2246A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6FDD53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7" w:type="pct"/>
            <w:vAlign w:val="center"/>
          </w:tcPr>
          <w:p w14:paraId="02E9FA6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r>
      <w:tr w:rsidR="001D4062" w:rsidRPr="00795A30" w14:paraId="3DA1F37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596A0B8"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7EA06D4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B8D7D6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E11E52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F914E0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46A5CB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F73EF7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DB65BE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7F1A02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B9B2C6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B0332A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4BBE6B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78F12C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6D1739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C4CC41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80ABA4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E9A456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64B4E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57C651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03E3FF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F2A1F6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E02D54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DBD0D7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8BA4DB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7" w:type="pct"/>
            <w:vAlign w:val="center"/>
          </w:tcPr>
          <w:p w14:paraId="3E4379B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r>
    </w:tbl>
    <w:p w14:paraId="09070C95" w14:textId="77777777" w:rsidR="001D4062" w:rsidRPr="00795A30" w:rsidRDefault="001D4062" w:rsidP="001D4062">
      <w:pPr>
        <w:pStyle w:val="Tablefin"/>
        <w:rPr>
          <w:lang w:val="es-ES_tradnl"/>
        </w:rPr>
      </w:pPr>
    </w:p>
    <w:p w14:paraId="6E7A6181"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67FB8699" w14:textId="77777777" w:rsidR="001D4062" w:rsidRPr="00795A30" w:rsidRDefault="001D4062" w:rsidP="001D4062">
      <w:pPr>
        <w:pStyle w:val="Tabletitle"/>
        <w:rPr>
          <w:lang w:val="es-ES_tradnl"/>
        </w:rPr>
      </w:pPr>
      <w:r w:rsidRPr="00795A30">
        <w:rPr>
          <w:lang w:val="es-ES_tradnl"/>
        </w:rPr>
        <w:t xml:space="preserve">b)  Variabilidad de foF2: </w:t>
      </w:r>
      <w:proofErr w:type="spellStart"/>
      <w:r w:rsidRPr="00795A30">
        <w:rPr>
          <w:lang w:val="es-ES_tradnl"/>
        </w:rPr>
        <w:t>decilo</w:t>
      </w:r>
      <w:proofErr w:type="spellEnd"/>
      <w:r w:rsidRPr="00795A30">
        <w:rPr>
          <w:lang w:val="es-ES_tradnl"/>
        </w:rPr>
        <w:t xml:space="preserve"> inferior, invierno, 50 </w:t>
      </w:r>
      <w:r w:rsidRPr="00795A30">
        <w:rPr>
          <w:lang w:val="es-ES_tradnl"/>
        </w:rPr>
        <w:sym w:font="Symbol" w:char="F0A3"/>
      </w:r>
      <w:r w:rsidRPr="00795A30">
        <w:rPr>
          <w:lang w:val="es-ES_tradnl"/>
        </w:rPr>
        <w:t> </w:t>
      </w:r>
      <w:r w:rsidRPr="00795A30">
        <w:rPr>
          <w:i/>
          <w:iCs/>
          <w:lang w:val="es-ES_tradnl"/>
        </w:rPr>
        <w:t>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37679BC9"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2F934E87"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1CD03FB2"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7C2842B0"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34824784"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41385CCC"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2A4CCA17"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5EF18EDF"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7402FBE4"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318655D6"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0997BDE6"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1D5CDB27"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0E501C4C"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325A3AC5"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4A8D6305"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2D1C8D49"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3B64F486"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2B058BB4"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0ECD35C3"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7194243F"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5B3F7DBF"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2DC7E1C7"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682D5D84"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2F698312"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7DD61583"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190449D7"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54916B56"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69CF9EDA"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5D0DFE84"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7CE9E850"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390BE9F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4FE4F93"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2B3F6BD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3B1985E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5D32C47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7FA8B38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05FBD36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28EADBD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55004F0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07E562F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06117A6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679102B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41218BF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3F03044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71C8F70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45BAC24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28BD0BA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7775771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70666A4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2407CCD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5A49D34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5D3B4B1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46BBCA2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2D481BF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tcBorders>
              <w:top w:val="single" w:sz="8" w:space="0" w:color="auto"/>
            </w:tcBorders>
            <w:vAlign w:val="center"/>
          </w:tcPr>
          <w:p w14:paraId="42663AC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tcBorders>
              <w:top w:val="single" w:sz="8" w:space="0" w:color="auto"/>
            </w:tcBorders>
            <w:vAlign w:val="center"/>
          </w:tcPr>
          <w:p w14:paraId="66E9F94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r>
      <w:tr w:rsidR="001D4062" w:rsidRPr="00795A30" w14:paraId="20C9BBC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91C4B4E"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6D81B23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39FFC98"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BAA27A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9C0736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719388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D9A464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2878E6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56DDEA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302939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4E4DE3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B2F014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55124A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4F84AB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4587C0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19B9918"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794D2B85"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08B8C9F"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49E7A9E"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6ED2C47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6C88EA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715932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1BA398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03C952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1F33C99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r>
      <w:tr w:rsidR="001D4062" w:rsidRPr="00795A30" w14:paraId="223ADBE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635F99D"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0FB5F5F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2A90CC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A5BC2D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D4DE9A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1096CB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19C28B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ED2702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0A24B40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D1B24B2"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55B845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2F03ED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5A6A986"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5C24C1A"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9EE53CB"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7115E20"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3054C120"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3E81B7C0"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11731366"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06BBF0F2"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31732ED"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C09A51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90F018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FBB5FC7"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6256425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08A1A10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7138C94"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5404EB2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BBED5E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321778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5F36A1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63A758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BBAE50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BF201F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E42E75A"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67B25A7C"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0462B6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EFAE40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A0ADEC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E12146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6A644A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3A5B22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6AFA3E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B2FE84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7EFB6D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245A93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579D11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D58247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97BEEC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2832FD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1DCE265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05A17D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ABB069"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449B735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AA4266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662CCF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75DB70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1439A8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98CFB9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09CF76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0CBBD3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327245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FA95E3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F904A8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D891D0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02C520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F542D1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B519A1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490ADE1"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6B8EE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256A2B7"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0AD1C1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C1CC2B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6664D6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DB361E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5C072D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6302E00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4D5B4DE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5025CF"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6CC7463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3DDE0A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1FF7E4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19CDC1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9B5085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10E009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138AA6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5EDB7D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BB3649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C26BD6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53C523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62AB3E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F43F63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D4A55C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7C9A86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E4E73F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2C306E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EED56D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22843B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DBA179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7272B4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4B5456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935244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76BD0AF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15A2C4F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2C9319F"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3B81874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32F01C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D63694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9CBE3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DD1499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1016C6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EA905A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54BE8F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C35E04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9EA616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FA89E0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2C3C0C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AC6346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0D6400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662EB6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BEE150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7AA81D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344FBF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881FB4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92C65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2D0C54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E2C135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BEE204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3" w:type="pct"/>
            <w:vAlign w:val="center"/>
          </w:tcPr>
          <w:p w14:paraId="195965C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r w:rsidR="001D4062" w:rsidRPr="00795A30" w14:paraId="0A24CAE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06BBFC8"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60A913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14BD64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5690AE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9D361D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D5C16A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DD869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D822A9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5A9093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0D2A64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C42710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BF5DA1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1BCEDC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7FA354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DA735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B87408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EC21FF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850A8F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96FA11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A84C00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1C6EAD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72BF2F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C15357E"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4B1DFF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56EAD61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28F939E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0892536"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686556E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2C4481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F0E889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B9A50A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A15346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A87C7B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6061DE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3B555D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EAB2B2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7A2DE9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E4230E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C5A026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41AFB2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A225AB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2FE095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6BA6FE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962F9E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51B0E9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A0B2BE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9A09C4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983BB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836BE5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73186B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120A1CA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r>
      <w:tr w:rsidR="001D4062" w:rsidRPr="00795A30" w14:paraId="60003F9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C2E746E"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1D359E4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D06605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8A9B85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2112B2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7B08F2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B7139F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1C98E5F"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C67C3F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3D541A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7439D1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7EE993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7793B6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0E8EFD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3466DC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FEDBD7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E8950B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4EAFBC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5C93BE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40C2BD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1FABAE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AE1546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16F285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06B6B4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1400065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r>
      <w:tr w:rsidR="001D4062" w:rsidRPr="00795A30" w14:paraId="6F6A30E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494C46D"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5A4036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C659FB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1ADA61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DC8D1F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C2C9B6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6524C4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E4530C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F6D6590"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2DE174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D301A6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9725EF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3B26A1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E9C18C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56FFEE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493F2E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ADAB78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3C06D1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825251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40C4C6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6DCDB7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1DC7DC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2D15C4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4CE2A1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5430CE6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189D4D7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7E33408"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42500B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3D8B2C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4EAAB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3F74FE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C1E1E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6036A1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C0945F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ACE50F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8045EE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AB9C206"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3552E8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5E7D74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A3A828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1AE56A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83FF85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9265AF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F7C021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36999E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5411F1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E525A5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861BE0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8C3484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B9188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3" w:type="pct"/>
            <w:vAlign w:val="center"/>
          </w:tcPr>
          <w:p w14:paraId="55EDA34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41706E5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5B14E9A"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5E2166A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26AEB8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ADB81D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21144C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B89B76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4CD99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843FEB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38EDD2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AC665D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83D2EE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E3C8F2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44BEEEE"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01A09A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1F1732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6DAB7E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FCE80A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02B194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075ADF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DA0535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AA9422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A5C02E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6E9046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59E59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47CA92D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1A4D349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146D655"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6599279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F91765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A76E72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E8F092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05E0CC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31D2DA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16DF13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1CC44C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477E9D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7531C5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A72649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18A80F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981C0A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1C94A8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23CA77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BF116D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B06CA5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E8E46D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33FDBD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3E213C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31ECF55"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004AF4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EC4B72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5BB3C30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7F4D90D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EE6566D"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058E4C7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F186C4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6FE29E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F9B0591"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9318CC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CF286EE"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F2F542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5BCCB4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6CEBAD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3E3448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0C8577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0CF5B9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DF8E1D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FFD65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719888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99835E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F57DC7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8B1B85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4FAC0A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2BD534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42FD23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A117A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415ED1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0835496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74AF3DD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DB975B2"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2EE50A8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3D0AC5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77139C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C2B13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115FCC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38F17C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38F79E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24408C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7128CA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DAB610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2B6FCE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110E0D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8E776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787F92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66DDFE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033642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E951D3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98E3E3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0F5942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84183A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46424D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0E6F68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78D1E8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BD9917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76BC1E9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1E3CA8E"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1ADE69A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187EAC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646031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6F0A74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94E0B2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20FF35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8F77F0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9D1771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3D208F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BADD4C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6C7A35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3D309E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2303BC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F7174F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EA017D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EC0831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A717186"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D1D2B0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3085D1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2E757E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024F78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538435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A7B556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2887A47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19F0B74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EFB3F9"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6BD814D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BA3B36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2272F3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44C44C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CF7454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52AB85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2EE0CB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16A83A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E4A4A5B"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3135BFA"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8BC544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BF9BBB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6A38E2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B92831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EBB869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B26E6AF"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E6C9846"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71A80F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ED2147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C66F9E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58F195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DCD194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0502CB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6ECF18A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1FA46E4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2B3C9BA"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064EC17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616E8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2D987D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E3CD3F6"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E9C7F8C"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4D60F60"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1318B6D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62AE4D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69AEA2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016657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63E5028"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F95D98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2C72FC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E813C1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EEBF55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D2EAA3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244197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9924AF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C51CF6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98F543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A9E0CE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C62EF9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A8E214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399EE42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bl>
    <w:p w14:paraId="0227BB7E" w14:textId="77777777" w:rsidR="001D4062" w:rsidRPr="00795A30" w:rsidRDefault="001D4062" w:rsidP="001D4062">
      <w:pPr>
        <w:pStyle w:val="Tablefin"/>
        <w:rPr>
          <w:lang w:val="es-ES_tradnl"/>
        </w:rPr>
      </w:pPr>
    </w:p>
    <w:p w14:paraId="49508380"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30D19E38" w14:textId="77777777" w:rsidR="001D4062" w:rsidRPr="00795A30" w:rsidRDefault="001D4062" w:rsidP="001D4062">
      <w:pPr>
        <w:pStyle w:val="Tabletitle"/>
        <w:rPr>
          <w:lang w:val="es-ES_tradnl"/>
        </w:rPr>
      </w:pPr>
      <w:r w:rsidRPr="00795A30">
        <w:rPr>
          <w:lang w:val="es-ES_tradnl"/>
        </w:rPr>
        <w:t xml:space="preserve">c)  Variabilidad de foF2: </w:t>
      </w:r>
      <w:proofErr w:type="spellStart"/>
      <w:r w:rsidRPr="00795A30">
        <w:rPr>
          <w:lang w:val="es-ES_tradnl"/>
        </w:rPr>
        <w:t>decilo</w:t>
      </w:r>
      <w:proofErr w:type="spellEnd"/>
      <w:r w:rsidRPr="00795A30">
        <w:rPr>
          <w:lang w:val="es-ES_tradnl"/>
        </w:rPr>
        <w:t xml:space="preserve"> inferior, invierno, </w:t>
      </w:r>
      <w:r w:rsidRPr="00795A30">
        <w:rPr>
          <w:i/>
          <w:iCs/>
          <w:lang w:val="es-ES_tradnl"/>
        </w:rPr>
        <w:t>R</w:t>
      </w:r>
      <w:r w:rsidRPr="00795A30">
        <w:rPr>
          <w:vertAlign w:val="subscript"/>
          <w:lang w:val="es-ES_tradnl"/>
        </w:rPr>
        <w:t>12</w:t>
      </w:r>
      <w:r w:rsidRPr="00795A30">
        <w:rPr>
          <w:lang w:val="es-ES_tradnl"/>
        </w:rPr>
        <w:t> &gt; 100</w:t>
      </w:r>
    </w:p>
    <w:p w14:paraId="74AF9738"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220DD550"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0F49271F"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046E99C5"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BEDB458"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07BD2121"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7DAC91E7"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60663D7B"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4D518D8C"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4CB002FC"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176F5032"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24644F0E"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37398B1A"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359A3512"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77F2B818"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358D78A4"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0F59F23D"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08AECCA7"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34EDE8E0"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260BBAC9"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2B096998"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2324A504"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4FDB5827"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2CD1B7DF"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0487A87A"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63570837"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1CE31327"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4E628B98"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35922A8C"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43771F04"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33EF4BD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92C7047"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38DC4B9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764D3DD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C4B4F3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402A6AE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3654518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5BC761B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AFC3E2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9E989D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5F59692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424B10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EA9011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49A854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36F7ACB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56A8C91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2438039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13EEE8E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4F6A14C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33ACD45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085BD01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454B208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6E2BC5E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2053966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tcBorders>
              <w:top w:val="single" w:sz="8" w:space="0" w:color="auto"/>
            </w:tcBorders>
            <w:vAlign w:val="center"/>
          </w:tcPr>
          <w:p w14:paraId="41BE519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tcBorders>
              <w:top w:val="single" w:sz="8" w:space="0" w:color="auto"/>
            </w:tcBorders>
            <w:vAlign w:val="center"/>
          </w:tcPr>
          <w:p w14:paraId="3D4C51E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0431167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E3E0631"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2C808CC0"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5AA45A78"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6E2F9AB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34E3DC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BA4240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305FCC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7BE290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53955E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3A2312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04466A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B230B9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A8010B9"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E0E488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50102D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2D5C00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D33A30E"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1032EDE"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229F250"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E419DB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64B2C5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CF224A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07438E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5B734B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vAlign w:val="center"/>
          </w:tcPr>
          <w:p w14:paraId="106EC2BA"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r>
      <w:tr w:rsidR="001D4062" w:rsidRPr="00795A30" w14:paraId="0FA6B49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A3886BC"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1595C586"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2DC75662"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5349C9F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0D6C75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AA9A1E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8B40FB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ECB337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483777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289D78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D1E601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1580F9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A5BF704"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75202D64"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E7A4678"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3EE4E38"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83BB873"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361FE227"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0033CBDD"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5E207AA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F0E60AB"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059F35A0"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7D8E2C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680300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vAlign w:val="center"/>
          </w:tcPr>
          <w:p w14:paraId="5EC03B10"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r>
      <w:tr w:rsidR="001D4062" w:rsidRPr="00795A30" w14:paraId="6137F56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96A2420"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47F8A65B"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912DCE2"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3B08C3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6FEEF3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D2C12C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ED8670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EF56D8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878BDA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B1053B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C682EC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3D6807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70A898D"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A4BD4E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A33139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48406EA"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2809FE2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268BC8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716032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284B7A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886678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73D473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4E18E7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C22B59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193" w:type="pct"/>
            <w:vAlign w:val="center"/>
          </w:tcPr>
          <w:p w14:paraId="2A9CECDF"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r>
      <w:tr w:rsidR="001D4062" w:rsidRPr="00795A30" w14:paraId="1574B0F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ACDB0A8"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7FFEE0C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7001A0D5"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0983FF4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7E5BA1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320AFA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7FFE62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F2D0E0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E8014A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2A5637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DE4F45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37E84F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7C0168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F2C28B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C236DE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63C9DF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E86205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A94A31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341AD9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9ADDDA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E1C973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9E32E5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B75B35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D6F0F5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48AC4F8D"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504922B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8B68871"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4D9D292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14159D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31FA92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0A90B2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01E4DD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59CBCB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900BE9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C9D076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F3255C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912BA0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E781BA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0C99F7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1F7BB9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7E3CF5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996393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31DA91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3EC43A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9EC19E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1AADAF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29FB93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49100F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DFE8D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DF44E6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1070BE81"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r>
      <w:tr w:rsidR="001D4062" w:rsidRPr="00795A30" w14:paraId="7523403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0C5CE1A"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5F808C7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198B27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A02D91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A4F361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BDB48C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682EEA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095A2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9D43E7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E6D535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32310F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34E9DF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0FA69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577953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7A5854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3F6C42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CCF80A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F867B8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53DB81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BCD3B1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60427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6E36F2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E2D135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24C1CC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2CF95AF5"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379BE05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638EAA"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5A65065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0B2329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F4BC10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838A18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F99813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F00397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6AA1D9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73E180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42B924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697F60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EC5450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0F5EE0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5B8EC7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2536E7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5C2772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0628A9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F6B479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1A5BD3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E5A1AD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1C474C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8C206C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68B21D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29E004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727CC4E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0A9C464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1F92EA8"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7F7FDBD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720B34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C8A4FE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12767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FBD173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42F93C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04454F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7C594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578DE1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8EC08A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2146CF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4A452F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F0E7E8E"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A19DE5B"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D7441E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011ADC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143E01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3F7B7E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57FF1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7E15F0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079BA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AEB6F8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521317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193" w:type="pct"/>
            <w:vAlign w:val="center"/>
          </w:tcPr>
          <w:p w14:paraId="6573129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0A181CD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841DAF4"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01799A7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274FD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C2F0D6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21F8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635115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CE7068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5F3482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12406D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E26431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E78D1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A1B66E5"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8472EF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4DE28AE8"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6F7CECF"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BC59D95"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73B5AC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B169C0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D6C653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273394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96869B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5ADBD3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541F33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E1BD92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193" w:type="pct"/>
            <w:vAlign w:val="center"/>
          </w:tcPr>
          <w:p w14:paraId="6D6656A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r>
      <w:tr w:rsidR="001D4062" w:rsidRPr="00795A30" w14:paraId="605AC9E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A163C0A"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220A3BB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DA21E3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F6E276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EA8B5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3F031D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0B3F50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2CB8F6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649C41B"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6F4F72E"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EBB8278"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A88F881"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3B24E9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A7D0B7B"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A2E62B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08E2268"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7CAC96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99D0AD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8B5000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2CF7319"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B7F5C6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008987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4CEA84F"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71BC1A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193" w:type="pct"/>
            <w:vAlign w:val="center"/>
          </w:tcPr>
          <w:p w14:paraId="1EE2080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r>
      <w:tr w:rsidR="001D4062" w:rsidRPr="00795A30" w14:paraId="0286FA1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FFDF09"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141C206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613075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30DC09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1A14F5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46DC6B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26C91E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A2517D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C10684D"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C7E199C"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CA91BA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E96FFC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1DE756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E4A54D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4A5C24D"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61BEA07"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7EDD14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983711C"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296F57F"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4454D71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5CB570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4D7908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D12A3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F4E6F2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193" w:type="pct"/>
            <w:vAlign w:val="center"/>
          </w:tcPr>
          <w:p w14:paraId="3F0A205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r>
      <w:tr w:rsidR="001D4062" w:rsidRPr="00795A30" w14:paraId="0DF64D0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F358B25"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1427B9C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30FB02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BE5E1B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D104A7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505D18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B4341F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E4777F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6D28F5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6D17DBA"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DD13E36"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F4C57D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ED28BC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E482AE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1A1C352"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5CEE28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CD42DC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2EE0CF4"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173D3AC"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38C1799"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071FF3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05857B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828E71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435086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193" w:type="pct"/>
            <w:vAlign w:val="center"/>
          </w:tcPr>
          <w:p w14:paraId="3190757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3920F36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CF63C12"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4D6B444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727F5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304B35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660C728"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9C505F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683F7E1"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FC9505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91B54F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8979F9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BD304B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9684FD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1CC053C"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AF19AA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1C5BF12"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A3FF24E"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23F48D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0DB3EC5"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603E867"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EF7934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AD9FF2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81E7ED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4F3F73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E60946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0A2B45C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36B1FC9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025B564"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01AC9F6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66C501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4487C9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BE154B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E7D08B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DC337F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5467AA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BDD6CC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8A2188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D92F86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A4FBA8B"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FB4328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F040CB5"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968728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6FE07F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A84A30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D6E95EA"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679F41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F961E7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D1CEFE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A2CAE9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F3199E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CE96F8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52698F7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55F4B4B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533C1FC"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0DA5C2E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B33EAE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1C7232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F9BEEA6"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C1F3697"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47E18F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491B5D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4F9023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FD607E3"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0F9738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CD0957E"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903F21E"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76C4B2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08B0FD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1EBD00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E984813"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311EF3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212396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0307E3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F6678A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930018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1B8585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822AEF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559F28F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0014C11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7C6013D"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722A477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B03A26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57B0A7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C4E1D8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BD0704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6704DA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5EDA7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AEF5A2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B614A2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E6598EB"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AA873C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B6E24E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B8AB80A"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3C336B7"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316F794"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324AE39"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13CA92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F32455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699E98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9A197B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74745D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44F1F9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A7B156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193" w:type="pct"/>
            <w:vAlign w:val="center"/>
          </w:tcPr>
          <w:p w14:paraId="7EF109E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53F5669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73FC28E"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2417947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7A72FEF"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3E6BF1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63D91F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315D54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7A3B3C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E34888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0655A9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B51F0C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18F07E5"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72E98E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1ABF4E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CDE79B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DEF2AE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B4CE0B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F54AFCF"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EE952F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81FD0FA"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7A0D01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F5C41A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14F4CB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A3F6A1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DD5CB2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193" w:type="pct"/>
            <w:vAlign w:val="center"/>
          </w:tcPr>
          <w:p w14:paraId="7DDE4B2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4F47BE2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86E7A44"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1155456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F53DA2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EE404C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C98D3A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FCD42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763F39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085122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C16D072"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2474A34"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3F6995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665D56F"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BB9BE9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FD19AB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7287175"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5958AC4"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4F9654F"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EB054F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DB7D289"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014869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E7C513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245205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0F7B17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96094C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093848A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bl>
    <w:p w14:paraId="0E57B531" w14:textId="77777777" w:rsidR="001D4062" w:rsidRPr="00795A30" w:rsidRDefault="001D4062" w:rsidP="001D4062">
      <w:pPr>
        <w:pStyle w:val="Tablefin"/>
        <w:rPr>
          <w:lang w:val="es-ES_tradnl"/>
        </w:rPr>
      </w:pPr>
    </w:p>
    <w:p w14:paraId="55CEE168"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7CAA2CFE" w14:textId="77777777" w:rsidR="001D4062" w:rsidRPr="00795A30" w:rsidRDefault="001D4062" w:rsidP="001D4062">
      <w:pPr>
        <w:pStyle w:val="Tabletitle"/>
        <w:rPr>
          <w:lang w:val="es-ES_tradnl"/>
        </w:rPr>
      </w:pPr>
      <w:r w:rsidRPr="00795A30">
        <w:rPr>
          <w:lang w:val="es-ES_tradnl"/>
        </w:rPr>
        <w:t xml:space="preserve">d)  Variabilidad de foF2: </w:t>
      </w:r>
      <w:proofErr w:type="spellStart"/>
      <w:r w:rsidRPr="00795A30">
        <w:rPr>
          <w:lang w:val="es-ES_tradnl"/>
        </w:rPr>
        <w:t>decilo</w:t>
      </w:r>
      <w:proofErr w:type="spellEnd"/>
      <w:r w:rsidRPr="00795A30">
        <w:rPr>
          <w:lang w:val="es-ES_tradnl"/>
        </w:rPr>
        <w:t xml:space="preserve"> inferior, equinoccio, </w:t>
      </w:r>
      <w:r w:rsidRPr="00795A30">
        <w:rPr>
          <w:i/>
          <w:iCs/>
          <w:lang w:val="es-ES_tradnl"/>
        </w:rPr>
        <w:t>R</w:t>
      </w:r>
      <w:r w:rsidRPr="00795A30">
        <w:rPr>
          <w:vertAlign w:val="subscript"/>
          <w:lang w:val="es-ES_tradnl"/>
        </w:rPr>
        <w:t>12</w:t>
      </w:r>
      <w:r w:rsidRPr="00795A30">
        <w:rPr>
          <w:lang w:val="es-ES_tradnl"/>
        </w:rPr>
        <w:t> &lt; 50</w:t>
      </w:r>
    </w:p>
    <w:p w14:paraId="278D00CA"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3A01543E"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67640A3D"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03E9C398"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61F6D48"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6009A6F0"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6D562BE9"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1DDF8AF9"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23E339B7"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5F29F15A"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671CFBA9"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5DEF66CC"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4447893C"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07689692"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5265155C"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0AF15EB7"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68CB425C"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58BD9FE2"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7DAB807B"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376CF7A7"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A659D01"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57451950"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10E8E5C3"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51C31932"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44AA6536"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57F99E7C"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1E41DB08"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5F7C8F88"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489B3523"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05526CAA"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2AB83C0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EB02D7C"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07CDCF15"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D8E14B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EBDCA9B"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62128E9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CF4775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992371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9575C8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7852FE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B8ADB9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916749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D8384B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986713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5B2089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9FFAEB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0DE8EFA"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51FE74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3F7B20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075BBB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FAE4685"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BD4589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C58B2C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1CFBFDA"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A0011B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tcBorders>
              <w:top w:val="single" w:sz="8" w:space="0" w:color="auto"/>
            </w:tcBorders>
            <w:vAlign w:val="center"/>
          </w:tcPr>
          <w:p w14:paraId="7FB3AB1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07005CE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8E3668D"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46E22E2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E115C9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B1AFA0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4F7D13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221F48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BAFFA0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9179D8F"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A044793"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13A96F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FBE3CE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034169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9541AB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A90BEBC"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DF210A1"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A74E4A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173BCF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0245C3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DF19A3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8B53FA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C582BE2"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1D984FC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773839A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4308079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vAlign w:val="center"/>
          </w:tcPr>
          <w:p w14:paraId="261822E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5BF4D8A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3F8C0FE"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69109727"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C83ACED"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28DE04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7E2F2D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88C030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E5C9E8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23A4E00"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1CF2F3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4541DD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A08888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46BA12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13234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93D0BC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5FA6328"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1BACB6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619E80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E7954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155E5B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75A3DC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C00B9C9"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12E41A3B"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53CF047A"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47EB9B41"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193" w:type="pct"/>
            <w:vAlign w:val="center"/>
          </w:tcPr>
          <w:p w14:paraId="34AFEBC6"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r>
      <w:tr w:rsidR="001D4062" w:rsidRPr="00795A30" w14:paraId="17BED1E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B278030"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156D9A44"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8C3DA9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CA60CC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944148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3D4D67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7344F0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CC8711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0A69BD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2B5CBA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3523D6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50B593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F69512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65AAF9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0F01B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AC14C0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48E894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B352F6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26753C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1052A2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E2F94A7"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266AD33"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80F51F9"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EC88C2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vAlign w:val="center"/>
          </w:tcPr>
          <w:p w14:paraId="1EB4C38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3E09590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87C1BF"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092077A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D9B358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6608F0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15BA80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4490B7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14AFEE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520950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E028D4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2F2C52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682DD8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578AAC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13D6DD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CAC86A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1B5DC6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8D5367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96F49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831B5F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61DD92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21FCD7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1AE99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880DE2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2D7B89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08D14FB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vAlign w:val="center"/>
          </w:tcPr>
          <w:p w14:paraId="60EB4D8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r>
      <w:tr w:rsidR="001D4062" w:rsidRPr="00795A30" w14:paraId="1335591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7A860F8"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619CC94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6E1C78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EB0B57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C2DDF1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6D40E7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03B729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3A7439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2D9286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FEF35B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EC2F2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D8DED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3E93CB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5CA057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240F57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116598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1768FA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C72B9A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84A66B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952280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FD5A5CC"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246717A"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37C4483"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15D44B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7221BBF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r>
      <w:tr w:rsidR="001D4062" w:rsidRPr="00795A30" w14:paraId="0A0BC37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0A687C5"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0FB33296"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8A869C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FEFC37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C2B64A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7C251F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4D0042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B3CB45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2E076A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835C6B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214CAE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2B8956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E492F1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8A083E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0F1537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51BE38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9F5AAE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0AB5F5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974DE7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386BFD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37966D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036AABC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E4DE10B"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CBF295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4CA2510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r>
      <w:tr w:rsidR="001D4062" w:rsidRPr="00795A30" w14:paraId="2A50968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056E6CE"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20E12B4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9451BD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B4A6E1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16F020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AACFED6"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9B9381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1AA078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2F0785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E45DD2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941ED7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13F04F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9ADFCF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2CED1B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350640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E1A0E6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A73F2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32FF01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119E87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9F6DAD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E3749B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A14E8C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F33ADB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C9CADA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31BFE8B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3AE3027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0AB2975"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71624FB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399BE3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C23BCA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209C0C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B35E8F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E370E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136AB6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95ADA1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D6CD95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3DB325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B278CA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74C847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D839FB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D93871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FB3A75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A26E6C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16F5E8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889D71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B0CEE0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A14ABF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615A3E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73EB7B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C1A50D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89C9A9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53E5108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1E1B1B9"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3A6BC5A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38B2B8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D12B8C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247B47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3E2EA9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34F311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01C52E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9A5E78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CAEE31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C4A5E5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C1214E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CB8F84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F1A6AA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37A69D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A3B9A4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B9B481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F29D5E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2FFCB3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A2313B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EB7D8B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E02267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38AADB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A36794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6D77D0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249E35B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B8A6E0"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67E694F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3ED034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6A260F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E6F2F8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A7F770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705523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22F83D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3E2693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FEB11B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814405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BF480B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DFA36F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31C20D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925846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F55D74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B31D4C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1BBCEE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CFD1EC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5928E3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2677AB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6DCE14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2BA5BC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2606B2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67FB093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46553B6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805F90"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2BDEF13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2D916B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49196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85FB99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B5EB7F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BC4FCF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F294EF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EC7659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292635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4F9237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4D294E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DA7216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FB880C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42FF88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F5F18E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E4B546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F197E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15D8AB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C9FEDB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E6E7D4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FC844A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0FDFE3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B0DD45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2C97604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3A2E92A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ED43CA0"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3F26A30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849731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D1765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2B52BB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B5BC67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ADA27D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E371DC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37E176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753FE5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C5227F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6D474C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F905FF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0BE5BA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1CDDB3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160DCB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C00811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A645D8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765546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5646C2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896FC5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35BC1D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2292BD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83371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74E617D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3E2D230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7BD56B5"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25B4142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875F11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FADC4E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868E1A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A5EC4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A656DF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038ED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2EA244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B7D64A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8AED0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B4034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4EE9D8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11EED2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A7C130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4F3FAE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EECF1D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307A0D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6B27E8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8AC9E6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1462A2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BCB74A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7461E4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8036E5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76ABF6E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248AF7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A605FB"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504055B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F25E82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C49399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032A8D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2837A3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8F3BE5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9D8B6F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9F0DD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85C3C9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58C7D8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9B7E79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F3BDC3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67B7CA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A69CA5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78443E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82C9AC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23B8DA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1B7129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750340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AE87A8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3B0AD2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BEEDE6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5D5C75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654E275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513D554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980472A"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0936F56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C71EE9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9DA5C0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909AEE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3884B8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EC76CC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3A551EE"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844FB6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96DF72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AB0B29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7BF657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4A4DC6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3A72DA8"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F8F7D9E"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ED2EC5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CC1AC8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D05B37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EC24A4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EA73C4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0C1925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D18065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DB7552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D4A791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0D13F22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2F9B06D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8FD447C"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67390BA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281183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D8B4DFF"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643C232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21E52C8"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105AAFE8"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021B047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187110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5A47A6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1F7C75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9A7F261"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B0A6AE6"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9B3D68B"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33A55EF"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FFF779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69B6D1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3B4DCA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C81CF9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B05439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3FF0E8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ADD825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EDD7AD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1BEC8B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F273EA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5914D5E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961A00C"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6145CC9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DC5B93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55EFAA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7C193D6"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85125B2"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C201D4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70FA06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8A76E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401293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B96983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B5963A6"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F509499"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1617B6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3C75B95"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2113C1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A3A495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91B8CE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0F96A1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B67A49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222CD9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C36CAD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D0F723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49C997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36B8580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5098D13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F5E2FCC"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2B5C5FC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1D337C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F0E8E2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C7039FF"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186DBE96"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53536E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25879DB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EBA945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6D9375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62D538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3EB62F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83FE17E"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5BA50C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7B8B583"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4181B4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BDC92C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7F8619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EC3E02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B7A0D6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4612A3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E9C8AB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682846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81ED2F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1901C4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bl>
    <w:p w14:paraId="119FF305" w14:textId="77777777" w:rsidR="001D4062" w:rsidRPr="00795A30" w:rsidRDefault="001D4062" w:rsidP="001D4062">
      <w:pPr>
        <w:pStyle w:val="Tablefin"/>
        <w:rPr>
          <w:lang w:val="es-ES_tradnl"/>
        </w:rPr>
      </w:pPr>
    </w:p>
    <w:p w14:paraId="403AC2D6"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2951522D" w14:textId="77777777" w:rsidR="001D4062" w:rsidRPr="00795A30" w:rsidRDefault="001D4062" w:rsidP="001D4062">
      <w:pPr>
        <w:pStyle w:val="Tabletitle"/>
        <w:rPr>
          <w:lang w:val="es-ES_tradnl"/>
        </w:rPr>
      </w:pPr>
      <w:r w:rsidRPr="00795A30">
        <w:rPr>
          <w:lang w:val="es-ES_tradnl"/>
        </w:rPr>
        <w:t xml:space="preserve">e)  Variabilidad de foF2: </w:t>
      </w:r>
      <w:proofErr w:type="spellStart"/>
      <w:r w:rsidRPr="00795A30">
        <w:rPr>
          <w:lang w:val="es-ES_tradnl"/>
        </w:rPr>
        <w:t>decilo</w:t>
      </w:r>
      <w:proofErr w:type="spellEnd"/>
      <w:r w:rsidRPr="00795A30">
        <w:rPr>
          <w:lang w:val="es-ES_tradnl"/>
        </w:rPr>
        <w:t xml:space="preserve"> inferior, equinoccio, 50 </w:t>
      </w:r>
      <w:r w:rsidRPr="00795A30">
        <w:rPr>
          <w:lang w:val="es-ES_tradnl"/>
        </w:rPr>
        <w:sym w:font="Symbol" w:char="F0A3"/>
      </w:r>
      <w:r w:rsidRPr="00795A30">
        <w:rPr>
          <w:lang w:val="es-ES_tradnl"/>
        </w:rPr>
        <w:t> </w:t>
      </w:r>
      <w:r w:rsidRPr="00795A30">
        <w:rPr>
          <w:i/>
          <w:iCs/>
          <w:lang w:val="es-ES_tradnl"/>
        </w:rPr>
        <w:t>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2FCA584C"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5C0D4BC6"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00AA2E2F"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1BBA7AFF"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526D1E40"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0520C6AF"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5572D7FA"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31D478B3"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3F272D90"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5D0BD28A"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2998E12F"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690394E0"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4973362F"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63F276A0"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67BDB1E3"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735E4287"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022B38EC"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4F335D39"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008C22FD"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1B26EEC6"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3FA2D183"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644C5AAD"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603F9D53"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03836A5F"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63948398"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53894A31"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54F009D3"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17B5BD32"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3227DCF7"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3E54B33E"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7D6839E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F2E5717"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6FCFDF0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4ABE8E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213E72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096895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A1FE33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45B89C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6C1228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A569EB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812934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BA85C9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4F3D76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99A80A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745528B"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97C5ED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34FF8E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E0BE39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926405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B7F1D7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699A86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FDF742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A76EC9B"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F5FCF4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99E950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tcBorders>
              <w:top w:val="single" w:sz="8" w:space="0" w:color="auto"/>
            </w:tcBorders>
            <w:vAlign w:val="center"/>
          </w:tcPr>
          <w:p w14:paraId="13C8120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3AAB723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2826F4C"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00F46D63"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C1519F9"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10924957"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5714526A"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41AA951C"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48271C87" w14:textId="77777777" w:rsidR="001D4062" w:rsidRPr="00795A30" w:rsidRDefault="001D4062" w:rsidP="003557F5">
            <w:pPr>
              <w:pStyle w:val="Tabletext"/>
              <w:jc w:val="center"/>
              <w:rPr>
                <w:sz w:val="18"/>
                <w:szCs w:val="18"/>
                <w:lang w:val="es-ES_tradnl"/>
              </w:rPr>
            </w:pPr>
            <w:r w:rsidRPr="00795A30">
              <w:rPr>
                <w:sz w:val="18"/>
                <w:szCs w:val="18"/>
                <w:lang w:val="es-ES_tradnl"/>
              </w:rPr>
              <w:t>0,65</w:t>
            </w:r>
          </w:p>
        </w:tc>
        <w:tc>
          <w:tcPr>
            <w:tcW w:w="201" w:type="pct"/>
            <w:vAlign w:val="center"/>
          </w:tcPr>
          <w:p w14:paraId="1F7E3A37"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88C1B49"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1FF880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3132DF9"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1D7555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CF2BB9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712479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350981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5E75AF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79A4B0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53DA23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884DAD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BCB5EA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3FB785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143D674"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286F2D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E1FD024"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193" w:type="pct"/>
            <w:vAlign w:val="center"/>
          </w:tcPr>
          <w:p w14:paraId="0580D657"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r>
      <w:tr w:rsidR="001D4062" w:rsidRPr="00795A30" w14:paraId="74B0486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E4A758F"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698CE243"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5CD11315"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c>
          <w:tcPr>
            <w:tcW w:w="201" w:type="pct"/>
            <w:vAlign w:val="center"/>
          </w:tcPr>
          <w:p w14:paraId="5BD5F84D" w14:textId="77777777" w:rsidR="001D4062" w:rsidRPr="00795A30" w:rsidRDefault="001D4062" w:rsidP="003557F5">
            <w:pPr>
              <w:pStyle w:val="Tabletext"/>
              <w:jc w:val="center"/>
              <w:rPr>
                <w:sz w:val="18"/>
                <w:szCs w:val="18"/>
                <w:lang w:val="es-ES_tradnl"/>
              </w:rPr>
            </w:pPr>
            <w:r w:rsidRPr="00795A30">
              <w:rPr>
                <w:sz w:val="18"/>
                <w:szCs w:val="18"/>
                <w:lang w:val="es-ES_tradnl"/>
              </w:rPr>
              <w:t>0,62</w:t>
            </w:r>
          </w:p>
        </w:tc>
        <w:tc>
          <w:tcPr>
            <w:tcW w:w="201" w:type="pct"/>
            <w:vAlign w:val="center"/>
          </w:tcPr>
          <w:p w14:paraId="3AA37C7D" w14:textId="77777777" w:rsidR="001D4062" w:rsidRPr="00795A30" w:rsidRDefault="001D4062" w:rsidP="003557F5">
            <w:pPr>
              <w:pStyle w:val="Tabletext"/>
              <w:jc w:val="center"/>
              <w:rPr>
                <w:sz w:val="18"/>
                <w:szCs w:val="18"/>
                <w:lang w:val="es-ES_tradnl"/>
              </w:rPr>
            </w:pPr>
            <w:r w:rsidRPr="00795A30">
              <w:rPr>
                <w:sz w:val="18"/>
                <w:szCs w:val="18"/>
                <w:lang w:val="es-ES_tradnl"/>
              </w:rPr>
              <w:t>0,61</w:t>
            </w:r>
          </w:p>
        </w:tc>
        <w:tc>
          <w:tcPr>
            <w:tcW w:w="201" w:type="pct"/>
            <w:vAlign w:val="center"/>
          </w:tcPr>
          <w:p w14:paraId="2CEB8B12" w14:textId="77777777" w:rsidR="001D4062" w:rsidRPr="00795A30" w:rsidRDefault="001D4062" w:rsidP="003557F5">
            <w:pPr>
              <w:pStyle w:val="Tabletext"/>
              <w:jc w:val="center"/>
              <w:rPr>
                <w:sz w:val="18"/>
                <w:szCs w:val="18"/>
                <w:lang w:val="es-ES_tradnl"/>
              </w:rPr>
            </w:pPr>
            <w:r w:rsidRPr="00795A30">
              <w:rPr>
                <w:sz w:val="18"/>
                <w:szCs w:val="18"/>
                <w:lang w:val="es-ES_tradnl"/>
              </w:rPr>
              <w:t>0,61</w:t>
            </w:r>
          </w:p>
        </w:tc>
        <w:tc>
          <w:tcPr>
            <w:tcW w:w="201" w:type="pct"/>
            <w:vAlign w:val="center"/>
          </w:tcPr>
          <w:p w14:paraId="63430C33" w14:textId="77777777" w:rsidR="001D4062" w:rsidRPr="00795A30" w:rsidRDefault="001D4062" w:rsidP="003557F5">
            <w:pPr>
              <w:pStyle w:val="Tabletext"/>
              <w:jc w:val="center"/>
              <w:rPr>
                <w:sz w:val="18"/>
                <w:szCs w:val="18"/>
                <w:lang w:val="es-ES_tradnl"/>
              </w:rPr>
            </w:pPr>
            <w:r w:rsidRPr="00795A30">
              <w:rPr>
                <w:sz w:val="18"/>
                <w:szCs w:val="18"/>
                <w:lang w:val="es-ES_tradnl"/>
              </w:rPr>
              <w:t>0,61</w:t>
            </w:r>
          </w:p>
        </w:tc>
        <w:tc>
          <w:tcPr>
            <w:tcW w:w="201" w:type="pct"/>
            <w:vAlign w:val="center"/>
          </w:tcPr>
          <w:p w14:paraId="1E37F87D"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6444A5D4"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89AAEB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12DE0F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81B99C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5E7366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21F798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C85A43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DF9444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BCDBB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E44D9D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266AE8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8434B1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8A3779C"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2306A8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36726746"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5DF0B9C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193" w:type="pct"/>
            <w:vAlign w:val="center"/>
          </w:tcPr>
          <w:p w14:paraId="7714D159" w14:textId="77777777" w:rsidR="001D4062" w:rsidRPr="00795A30" w:rsidRDefault="001D4062" w:rsidP="003557F5">
            <w:pPr>
              <w:pStyle w:val="Tabletext"/>
              <w:jc w:val="center"/>
              <w:rPr>
                <w:sz w:val="18"/>
                <w:szCs w:val="18"/>
                <w:lang w:val="es-ES_tradnl"/>
              </w:rPr>
            </w:pPr>
            <w:r w:rsidRPr="00795A30">
              <w:rPr>
                <w:sz w:val="18"/>
                <w:szCs w:val="18"/>
                <w:lang w:val="es-ES_tradnl"/>
              </w:rPr>
              <w:t>0,64</w:t>
            </w:r>
          </w:p>
        </w:tc>
      </w:tr>
      <w:tr w:rsidR="001D4062" w:rsidRPr="00795A30" w14:paraId="257B549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D68809"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262D9B69"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EAFD25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A24A96B"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6B8463F5"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0FB9208"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E1E29A0"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62FCE7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310A84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114D86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7BFBA9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167244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CE697D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55B34B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7016F9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D231FB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78589B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90165E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5AF5E1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3BA101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407495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695A7C3"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651A1C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4B93DFE"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193" w:type="pct"/>
            <w:vAlign w:val="center"/>
          </w:tcPr>
          <w:p w14:paraId="718C1129"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r>
      <w:tr w:rsidR="001D4062" w:rsidRPr="00795A30" w14:paraId="764DD32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768367D"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43FF1DE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D2AB4C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A66274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BFDF21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83C21C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5E8EAEC"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3891D8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3F7E7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4E2952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38207B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E6EB09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778E0F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35BAE0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F30799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1B58C6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CD7BFF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BEBD58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16A4B8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5DFF3C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B96DCB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59D919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8E77AD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36159C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vAlign w:val="center"/>
          </w:tcPr>
          <w:p w14:paraId="38BE444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68FECF9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2AA289B"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74E4870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7E1C93F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29648F8B"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1E39F3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460B58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21227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B33CC9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D3D119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D8283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18CA57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BB4C95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19D7CF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1CF6EC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DD90BA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AA1C7B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B775F1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D88DF1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6E40D8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5E73A5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2B6476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5DE9A9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7DDF1C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890EBA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vAlign w:val="center"/>
          </w:tcPr>
          <w:p w14:paraId="7AAD64BE"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5CD166E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26FF7AF"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6C7D9DC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A1AFE1D"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8936D2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ACE9FF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3DAE4A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F82972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FECE39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DE41BC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30B82A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BA0323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BB2160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A040C6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85C503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87E196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8A28DC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F266FE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09FAB8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8839C1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C077CD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64DFCB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8E47E1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0C676D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8C94C2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5D7B434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r>
      <w:tr w:rsidR="001D4062" w:rsidRPr="00795A30" w14:paraId="7FD309E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8652014"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0A8C84A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BC97E9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C09453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AB1F05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75E999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336269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F7363A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8C377C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DD70A4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DB1F85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F921F4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3C73E5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DB03F84"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D817A9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B49430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49C6E2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039CFFE"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4ECFB3E"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26F6DA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CEDB1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5B6D99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2C65B7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EAF7D08"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1D5C7A7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r>
      <w:tr w:rsidR="001D4062" w:rsidRPr="00795A30" w14:paraId="204B8A0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E3011F3"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752D7D1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2548E0"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A69B21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3E1C17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6C708E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CAC911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3478BD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ACC27B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51D9B2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BD6466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65743A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CCAD83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CD4EC6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F7DF72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801EF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430A44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919FFD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578DE1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8EC929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6C05ED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D03D3A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6DB43D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4C6ACA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74DB68AC"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r>
      <w:tr w:rsidR="001D4062" w:rsidRPr="00795A30" w14:paraId="27C4AAB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CFB8FB5"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29C4BFB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BFB825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AC4C3B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994F14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F8709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303C46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29310D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EFADFE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96B934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EFEE5A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3BC70F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F456F0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5C1DA4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8DEC09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490082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4956DB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39F3CD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EED7D1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7E3A5C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35CA54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43C8B2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1B3172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E8C380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344DCD2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17ED6C1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ED4E107"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07C9A12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D377C2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4A2C61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396966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315E2A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9A4578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0BF182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E0F8EC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5E4471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189554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C98E5D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0B68EF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698AC7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A1D5DA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39E6BE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F9EDC3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C729BD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3D0947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3DC768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BBB854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3F436F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AEDF44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5C1315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0F8FBA5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28A0C59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A593E59"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1CB99D7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7D9F25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F32918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204C78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C681CD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127ACB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A18BF7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275344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563987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8DD76D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325972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425C7E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873D7D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F2C3FE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F9C50D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AD7273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B086FA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DAF36A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5CF685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0E3F2F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3EC70C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0B0537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77F0B1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6FDA66A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731154C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AC94996"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5718D28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E50CF5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D2E4D9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4625FF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D08214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BF09FF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936A3E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03A731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D5F011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0B9BC3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76D41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9B23F4F"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63376D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F62F85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2DDDA1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404EFA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6A120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C42CA9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963159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93F282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6F531A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77E64F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6F4A32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72243BA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2036774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AED36EB"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7960C83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0EE912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B4403B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B4EC52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7EDCB1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896446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7CAB24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625401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E19132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30022E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7487F3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34545C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392201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7E5A22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F8B0B9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4493E2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8E2603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F9310F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7FE1FC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B17006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C77055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D15EFD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D9E0AC1"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230F622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7AB6B9E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8A75DE"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2ED8C3C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CDA917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80C421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950A32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590FD57"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653E67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BBC765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815842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C7CD41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BE262F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6FB259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BDE3B32"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791B42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BB7E39F"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8A44D3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232F39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7B80C6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AC07A6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524709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2016E3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BEED1E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23F7908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B6FEC9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3FD5735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2B857E8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F05CE72"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2CCDBFD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C46299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AB6A1C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B694F5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215CD1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968E6C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86B60A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A68B6A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E33C41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2F577D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E03981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AEECFDF"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46A98137"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6FCF07B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74674D5E"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A100C5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4B6C69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2EE60C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E03BA2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008B69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952A66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2C7E4C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99FFEA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39F9498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2F56592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52EDE2"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777CDAD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BE3EE2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23420D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4DBB2D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B67BAF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57B802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DF102E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2095FD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AE819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DAF3AF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675881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5F2D85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061358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6C4E516E"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396D25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C0F098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7ED37F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287DF5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19098D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344A12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AE7840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EC1BE9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BA695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0F684CC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7D3F18B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EA694AB"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77A22EB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3E8524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2A9D94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901E81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932808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1793BF0"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52FD6D4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F56502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D4EB33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F3D981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900D87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07E125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F92992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60954B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F02CBA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94B150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072FEE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6A95E0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A87F28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C6F03C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9F1872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1DA6EB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3D5EE8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412D2DB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04B5683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8A546BA"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77974AC6"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21C7BD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9C81FA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D73321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756A1AF"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18588E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AE2911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0E5D50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C2A896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6E5BA5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62A5C7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22B3327"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E562FD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2B77232E"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48D52C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CADAFE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E42044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5AC514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EB6A69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0220FF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5CACB7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FEDA86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B61FBD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5907362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bl>
    <w:p w14:paraId="3E6BA4A0" w14:textId="77777777" w:rsidR="001D4062" w:rsidRPr="00795A30" w:rsidRDefault="001D4062" w:rsidP="001D4062">
      <w:pPr>
        <w:pStyle w:val="Tablefin"/>
        <w:rPr>
          <w:lang w:val="es-ES_tradnl"/>
        </w:rPr>
      </w:pPr>
    </w:p>
    <w:p w14:paraId="42977321"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47288D22" w14:textId="77777777" w:rsidR="001D4062" w:rsidRPr="00795A30" w:rsidRDefault="001D4062" w:rsidP="001D4062">
      <w:pPr>
        <w:pStyle w:val="Tabletitle"/>
        <w:rPr>
          <w:lang w:val="es-ES_tradnl"/>
        </w:rPr>
      </w:pPr>
      <w:r w:rsidRPr="00795A30">
        <w:rPr>
          <w:lang w:val="es-ES_tradnl"/>
        </w:rPr>
        <w:t xml:space="preserve">f)  Variabilidad de foF2: </w:t>
      </w:r>
      <w:proofErr w:type="spellStart"/>
      <w:r w:rsidRPr="00795A30">
        <w:rPr>
          <w:lang w:val="es-ES_tradnl"/>
        </w:rPr>
        <w:t>decilo</w:t>
      </w:r>
      <w:proofErr w:type="spellEnd"/>
      <w:r w:rsidRPr="00795A30">
        <w:rPr>
          <w:lang w:val="es-ES_tradnl"/>
        </w:rPr>
        <w:t xml:space="preserve"> inferior, equinoccio, </w:t>
      </w:r>
      <w:r w:rsidRPr="00795A30">
        <w:rPr>
          <w:i/>
          <w:iCs/>
          <w:lang w:val="es-ES_tradnl"/>
        </w:rPr>
        <w:t>R</w:t>
      </w:r>
      <w:r w:rsidRPr="00795A30">
        <w:rPr>
          <w:vertAlign w:val="subscript"/>
          <w:lang w:val="es-ES_tradnl"/>
        </w:rPr>
        <w:t>12</w:t>
      </w:r>
      <w:r w:rsidRPr="00795A30">
        <w:rPr>
          <w:lang w:val="es-ES_tradnl"/>
        </w:rPr>
        <w:t> &gt; 100</w:t>
      </w:r>
    </w:p>
    <w:p w14:paraId="79BB2A83"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384A699B"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1C5AE9A4"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66C1EA67"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B3AF3B3"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19C22046"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475CE36A"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518D2602"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2EF80606"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7C0BF236"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7158003E"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580E49D3"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373314DF"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3DB47419"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4ED6A8B1"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1C125E54"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07B96FB2"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6FFEB576"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198459BE"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05739AD4"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3F077176"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1B98896C"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45DCA7A3"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3D17E2EB"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58692EE1"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563861F3"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4C129CEA"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011A9D98"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751C88DD"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62BB6C69"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0966F97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FA40806"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42D49A8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13930C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A10B57B"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E0F074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196EF3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66648C5D"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A69B52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456C20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F5E56D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13751B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2460BB5"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43BE3C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489D94D8"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6063F69D"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75F8BE3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62A58A3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3B411D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E1C040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03D31B26"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54C5206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2979C21A"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3F18246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tcBorders>
              <w:top w:val="single" w:sz="8" w:space="0" w:color="auto"/>
            </w:tcBorders>
            <w:vAlign w:val="center"/>
          </w:tcPr>
          <w:p w14:paraId="1C387B4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tcBorders>
              <w:top w:val="single" w:sz="8" w:space="0" w:color="auto"/>
            </w:tcBorders>
            <w:vAlign w:val="center"/>
          </w:tcPr>
          <w:p w14:paraId="3DDE04B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44D1AD5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E7CBA58"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2205AEB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F0B854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804F1D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0BEF1BE"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784CCCA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555141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BEF968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16ECEC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2FE727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67938F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38AFC0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5F35708"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35EBA7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424BBBB"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042AD82"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9070D0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E8B6CE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5DCDB70"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4DB408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A46BFD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73AD50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370A53C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23D50B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vAlign w:val="center"/>
          </w:tcPr>
          <w:p w14:paraId="254E384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00DB793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AF2FF1A"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173159E5"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B526AA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03D34971"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BB5185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4D72B1F8"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44224911"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7259E013"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CF61D0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8C3A2F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450352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413D4F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7DDB943"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0018F54B"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5886E95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AB2265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2F76A60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5CB8DF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D12248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C0F58BB"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3CBDF0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F386C0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29644B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9D7862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vAlign w:val="center"/>
          </w:tcPr>
          <w:p w14:paraId="7C41BC23"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r>
      <w:tr w:rsidR="001D4062" w:rsidRPr="00795A30" w14:paraId="5FF808F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EC6C9A3"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2B326010"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69C0FC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6C15B6C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1811012D"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F66E6F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09B6DCAF"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73CE85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6A9FF0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2A8F2C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6768A3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CA15C95"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569C2F5"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568EA2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4EC8A86"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18B302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3C2996A"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B84442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C37ABC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EC553FE"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33436A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521766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FC8A0D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ED02EC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193" w:type="pct"/>
            <w:vAlign w:val="center"/>
          </w:tcPr>
          <w:p w14:paraId="339E6E3E"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r>
      <w:tr w:rsidR="001D4062" w:rsidRPr="00795A30" w14:paraId="58DF6CF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97D5176"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67AAF242"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241CB860"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c>
          <w:tcPr>
            <w:tcW w:w="201" w:type="pct"/>
            <w:vAlign w:val="center"/>
          </w:tcPr>
          <w:p w14:paraId="7CDA1203"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4F206CF"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63FC07A4"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6BE139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503639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E10BE31"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35D674B"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1508E14"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A6742F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6811CA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235167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9ABF7B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54A5C6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0C7B51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87BB6E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D24C3E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67CB57B"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94B28D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36AB54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FB9DB6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8220FF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vAlign w:val="center"/>
          </w:tcPr>
          <w:p w14:paraId="0DCBA757" w14:textId="77777777" w:rsidR="001D4062" w:rsidRPr="00795A30" w:rsidRDefault="001D4062" w:rsidP="003557F5">
            <w:pPr>
              <w:pStyle w:val="Tabletext"/>
              <w:jc w:val="center"/>
              <w:rPr>
                <w:sz w:val="18"/>
                <w:szCs w:val="18"/>
                <w:lang w:val="es-ES_tradnl"/>
              </w:rPr>
            </w:pPr>
            <w:r w:rsidRPr="00795A30">
              <w:rPr>
                <w:sz w:val="18"/>
                <w:szCs w:val="18"/>
                <w:lang w:val="es-ES_tradnl"/>
              </w:rPr>
              <w:t>0,67</w:t>
            </w:r>
          </w:p>
        </w:tc>
      </w:tr>
      <w:tr w:rsidR="001D4062" w:rsidRPr="00795A30" w14:paraId="0148B20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6396E6"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1DA0A942"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378A0931"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458F69D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29DBB95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630C5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0BDD1A2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C404A9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97969B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1D8EDB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A25533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4F61982"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03D505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B40EC3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4B280B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F012062"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9442E0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57A5FDD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607BEE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2346F2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099EC7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C113FE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CCDADC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99086D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vAlign w:val="center"/>
          </w:tcPr>
          <w:p w14:paraId="5892580C"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7AE0E00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CE399ED"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229506F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A383BCB"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A5AB85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55E69B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209C32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B919CA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C34279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7E07432"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8D68AEA"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99C0A4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243F6E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463C7F9"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2FB5CF3"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0029974F"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569E6F65"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7245A62"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68AC20B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E6EFDE5"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730EFAA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0B1D46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12EF64B"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1AB8AE3"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CFC1909"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193" w:type="pct"/>
            <w:vAlign w:val="center"/>
          </w:tcPr>
          <w:p w14:paraId="3E591755"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5981F0A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FFF900A"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2A45904C"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49BD841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680F69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C81CED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AE8AD8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B54E57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2F3B12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9E0752B"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2FBD573"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2388D04"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E86D666"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5DC0251"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4518943"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70B8CC8"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124AC6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6F6936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C82BCA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E8C166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F444F0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A99734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BE81E32"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2DB2EDF"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DA1D829"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193" w:type="pct"/>
            <w:vAlign w:val="center"/>
          </w:tcPr>
          <w:p w14:paraId="54EE6ABE"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r>
      <w:tr w:rsidR="001D4062" w:rsidRPr="00795A30" w14:paraId="5240D6C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8FA63FA"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68DA4CD4"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9C24725"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4D30200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A4947E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57DB2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D7E710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6C2227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B1B0D5"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6BD9C7A6"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1CCD1747"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302CEE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DC7E15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81C784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73F636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5D5734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8B47D9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F426A4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1F546D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9ABA6C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929359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CF9EF3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7B5C145B"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685EA6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2A7E81A8"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r>
      <w:tr w:rsidR="001D4062" w:rsidRPr="00795A30" w14:paraId="5BD6815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C7BAA51"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4F41B71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71A137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E69D72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D70F1D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0FA1DF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65D7A2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24250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4AE395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ADB964E"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7521E8E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30F1CDF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776B4E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005C7C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8CEAF7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C2DE6E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7FF3B9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59E521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5BF4F2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74DA55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CC468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FBAA01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59CF76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1CC5B8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07E0F2F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6739670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F2BDD1D"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60CE6F7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A96D81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7ED86A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E52D43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AA4E46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2DB1EC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B37BC1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436858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AACA1F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BCD92F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88BBD3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3E786E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430340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848A2A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59567D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FBC93C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07DB40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171152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44C55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B5299F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AE90FA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A0AC77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A942BB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315D66B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139B94C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032190A"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3CF74F8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6B2BF0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257CA0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CEE883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5ECBB1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5D226A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A22224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A899B1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C0F9C0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DE13D6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4FDDDE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A37C5C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8AC619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8283A4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A5011E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CCBA48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B73D88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646E58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8E012E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74318B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417FFD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7BDDEE0"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A1C0B3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10E7470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5F378FE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2A87974"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2448301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069606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5A45A4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D27861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4F3E9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B2065B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EC09C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E401CBE"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C9B6BC1"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181B6F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853D75A"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3795A16"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3181AEEC"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7205EA9"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FDC6BD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620CC0D"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340DF20"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ABC7E4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C4557B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B42E3D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02C941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939108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D3C591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193" w:type="pct"/>
            <w:vAlign w:val="center"/>
          </w:tcPr>
          <w:p w14:paraId="7F32E99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750B284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1989982"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0646157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9B1B51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17E1FA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E914F1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794F8A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913245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E64D32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D053A95"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7CA567E7"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708FF9D5"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E705664"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6AF177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624019A"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E5E54D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3E9015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5CE6170A"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20EB4B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936F73F"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CB7D28E"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5315519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3E6F6E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E9B38E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3E23A3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193" w:type="pct"/>
            <w:vAlign w:val="center"/>
          </w:tcPr>
          <w:p w14:paraId="38DF995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610C8E5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15EF8F"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0C9415D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816D19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E736AB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CD0E42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4CDED4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B13DA4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3A91BB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9996ACF"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DA388E7"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45C7C981"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C8A2D9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C029CAA" w14:textId="77777777" w:rsidR="001D4062" w:rsidRPr="00795A30" w:rsidRDefault="001D4062" w:rsidP="003557F5">
            <w:pPr>
              <w:pStyle w:val="Tabletext"/>
              <w:jc w:val="center"/>
              <w:rPr>
                <w:sz w:val="18"/>
                <w:szCs w:val="18"/>
                <w:lang w:val="es-ES_tradnl"/>
              </w:rPr>
            </w:pPr>
            <w:r w:rsidRPr="00795A30">
              <w:rPr>
                <w:sz w:val="18"/>
                <w:szCs w:val="18"/>
                <w:lang w:val="es-ES_tradnl"/>
              </w:rPr>
              <w:t>0,92</w:t>
            </w:r>
          </w:p>
        </w:tc>
        <w:tc>
          <w:tcPr>
            <w:tcW w:w="201" w:type="pct"/>
            <w:vAlign w:val="center"/>
          </w:tcPr>
          <w:p w14:paraId="0B411E2C" w14:textId="77777777" w:rsidR="001D4062" w:rsidRPr="00795A30" w:rsidRDefault="001D4062" w:rsidP="003557F5">
            <w:pPr>
              <w:pStyle w:val="Tabletext"/>
              <w:jc w:val="center"/>
              <w:rPr>
                <w:sz w:val="18"/>
                <w:szCs w:val="18"/>
                <w:lang w:val="es-ES_tradnl"/>
              </w:rPr>
            </w:pPr>
            <w:r w:rsidRPr="00795A30">
              <w:rPr>
                <w:sz w:val="18"/>
                <w:szCs w:val="18"/>
                <w:lang w:val="es-ES_tradnl"/>
              </w:rPr>
              <w:t>0,92</w:t>
            </w:r>
          </w:p>
        </w:tc>
        <w:tc>
          <w:tcPr>
            <w:tcW w:w="201" w:type="pct"/>
            <w:vAlign w:val="center"/>
          </w:tcPr>
          <w:p w14:paraId="5C2F2D90" w14:textId="77777777" w:rsidR="001D4062" w:rsidRPr="00795A30" w:rsidRDefault="001D4062" w:rsidP="003557F5">
            <w:pPr>
              <w:pStyle w:val="Tabletext"/>
              <w:jc w:val="center"/>
              <w:rPr>
                <w:sz w:val="18"/>
                <w:szCs w:val="18"/>
                <w:lang w:val="es-ES_tradnl"/>
              </w:rPr>
            </w:pPr>
            <w:r w:rsidRPr="00795A30">
              <w:rPr>
                <w:sz w:val="18"/>
                <w:szCs w:val="18"/>
                <w:lang w:val="es-ES_tradnl"/>
              </w:rPr>
              <w:t>0,92</w:t>
            </w:r>
          </w:p>
        </w:tc>
        <w:tc>
          <w:tcPr>
            <w:tcW w:w="201" w:type="pct"/>
            <w:vAlign w:val="center"/>
          </w:tcPr>
          <w:p w14:paraId="18F3D444" w14:textId="77777777" w:rsidR="001D4062" w:rsidRPr="00795A30" w:rsidRDefault="001D4062" w:rsidP="003557F5">
            <w:pPr>
              <w:pStyle w:val="Tabletext"/>
              <w:jc w:val="center"/>
              <w:rPr>
                <w:sz w:val="18"/>
                <w:szCs w:val="18"/>
                <w:lang w:val="es-ES_tradnl"/>
              </w:rPr>
            </w:pPr>
            <w:r w:rsidRPr="00795A30">
              <w:rPr>
                <w:sz w:val="18"/>
                <w:szCs w:val="18"/>
                <w:lang w:val="es-ES_tradnl"/>
              </w:rPr>
              <w:t>0,91</w:t>
            </w:r>
          </w:p>
        </w:tc>
        <w:tc>
          <w:tcPr>
            <w:tcW w:w="201" w:type="pct"/>
            <w:vAlign w:val="center"/>
          </w:tcPr>
          <w:p w14:paraId="5D22FE35"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27F185D"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0D66ADA"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CCDD01D"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EB5B4BD"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BE3918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4538E5D"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4894BD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193" w:type="pct"/>
            <w:vAlign w:val="center"/>
          </w:tcPr>
          <w:p w14:paraId="322F70F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7CF213F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9BE6432"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5816A6E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80DFCD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BA9361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58D11E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FF4CD4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D74922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C18EA1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52DA6108"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EC94B7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B611316"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4625FA53"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A0118FF" w14:textId="77777777" w:rsidR="001D4062" w:rsidRPr="00795A30" w:rsidRDefault="001D4062" w:rsidP="003557F5">
            <w:pPr>
              <w:pStyle w:val="Tabletext"/>
              <w:jc w:val="center"/>
              <w:rPr>
                <w:sz w:val="18"/>
                <w:szCs w:val="18"/>
                <w:lang w:val="es-ES_tradnl"/>
              </w:rPr>
            </w:pPr>
            <w:r w:rsidRPr="00795A30">
              <w:rPr>
                <w:sz w:val="18"/>
                <w:szCs w:val="18"/>
                <w:lang w:val="es-ES_tradnl"/>
              </w:rPr>
              <w:t>0,91</w:t>
            </w:r>
          </w:p>
        </w:tc>
        <w:tc>
          <w:tcPr>
            <w:tcW w:w="201" w:type="pct"/>
            <w:vAlign w:val="center"/>
          </w:tcPr>
          <w:p w14:paraId="5728B61E" w14:textId="77777777" w:rsidR="001D4062" w:rsidRPr="00795A30" w:rsidRDefault="001D4062" w:rsidP="003557F5">
            <w:pPr>
              <w:pStyle w:val="Tabletext"/>
              <w:jc w:val="center"/>
              <w:rPr>
                <w:sz w:val="18"/>
                <w:szCs w:val="18"/>
                <w:lang w:val="es-ES_tradnl"/>
              </w:rPr>
            </w:pPr>
            <w:r w:rsidRPr="00795A30">
              <w:rPr>
                <w:sz w:val="18"/>
                <w:szCs w:val="18"/>
                <w:lang w:val="es-ES_tradnl"/>
              </w:rPr>
              <w:t>0,91</w:t>
            </w:r>
          </w:p>
        </w:tc>
        <w:tc>
          <w:tcPr>
            <w:tcW w:w="201" w:type="pct"/>
            <w:vAlign w:val="center"/>
          </w:tcPr>
          <w:p w14:paraId="4FDF81AD" w14:textId="77777777" w:rsidR="001D4062" w:rsidRPr="00795A30" w:rsidRDefault="001D4062" w:rsidP="003557F5">
            <w:pPr>
              <w:pStyle w:val="Tabletext"/>
              <w:jc w:val="center"/>
              <w:rPr>
                <w:sz w:val="18"/>
                <w:szCs w:val="18"/>
                <w:lang w:val="es-ES_tradnl"/>
              </w:rPr>
            </w:pPr>
            <w:r w:rsidRPr="00795A30">
              <w:rPr>
                <w:sz w:val="18"/>
                <w:szCs w:val="18"/>
                <w:lang w:val="es-ES_tradnl"/>
              </w:rPr>
              <w:t>0,91</w:t>
            </w:r>
          </w:p>
        </w:tc>
        <w:tc>
          <w:tcPr>
            <w:tcW w:w="201" w:type="pct"/>
            <w:vAlign w:val="center"/>
          </w:tcPr>
          <w:p w14:paraId="4C7EAF7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31DB44E"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59AF2E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4651DDE"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637D651"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0725C74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59DCA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573F7C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CF5246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3381284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5B479E6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DF5AA99"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049E99C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37D69C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D503AB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9E900C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AD0AA8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22A4EF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C24185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FC7C8A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E69AE4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74F73B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E172DFC"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A4C1C1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4DDE4BD"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F9CE65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13DCD5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AFA158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718E75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16FA6E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362015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1DB681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935F44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5E8C10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D42DC3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6907620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565161E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5948751"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0E182D9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09969F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8833BD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D9A89E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CA95FF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8D3B35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C94E3C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6F43AB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27C5EA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848427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72A1371"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44388B7A"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84B8E5A"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5A0F40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ABE8882"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5A87C681"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5D7368E"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C54AA72"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71BAE7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C01811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0C167F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6BDE25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DA20B1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2C911EA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415CB53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B24C896"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1D2FDFC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0A8EBD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6BD44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2BB340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2C6FB9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6AE484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7180B7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07C79E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25E143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E3A9F1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9F6A4D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61E209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CD46CC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3C5E3C8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0643E068"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7504AA74"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4F0C1894"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E17CA19"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1B0DCE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916554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8D1EE0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8A4E0E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854C27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46B5A3E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bl>
    <w:p w14:paraId="1CA208CE" w14:textId="77777777" w:rsidR="001D4062" w:rsidRPr="00795A30" w:rsidRDefault="001D4062" w:rsidP="001D4062">
      <w:pPr>
        <w:pStyle w:val="Tablefin"/>
        <w:rPr>
          <w:lang w:val="es-ES_tradnl"/>
        </w:rPr>
      </w:pPr>
    </w:p>
    <w:p w14:paraId="0F38954A"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08C3F22E" w14:textId="77777777" w:rsidR="001D4062" w:rsidRPr="00795A30" w:rsidRDefault="001D4062" w:rsidP="001D4062">
      <w:pPr>
        <w:pStyle w:val="Tabletitle"/>
        <w:rPr>
          <w:lang w:val="es-ES_tradnl"/>
        </w:rPr>
      </w:pPr>
      <w:r w:rsidRPr="00795A30">
        <w:rPr>
          <w:lang w:val="es-ES_tradnl"/>
        </w:rPr>
        <w:t xml:space="preserve">g)  Variabilidad de foF2: </w:t>
      </w:r>
      <w:proofErr w:type="spellStart"/>
      <w:r w:rsidRPr="00795A30">
        <w:rPr>
          <w:lang w:val="es-ES_tradnl"/>
        </w:rPr>
        <w:t>decilo</w:t>
      </w:r>
      <w:proofErr w:type="spellEnd"/>
      <w:r w:rsidRPr="00795A30">
        <w:rPr>
          <w:lang w:val="es-ES_tradnl"/>
        </w:rPr>
        <w:t xml:space="preserve"> inferior, verano, </w:t>
      </w:r>
      <w:r w:rsidRPr="00795A30">
        <w:rPr>
          <w:i/>
          <w:iCs/>
          <w:lang w:val="es-ES_tradnl"/>
        </w:rPr>
        <w:t>R</w:t>
      </w:r>
      <w:r w:rsidRPr="00795A30">
        <w:rPr>
          <w:vertAlign w:val="subscript"/>
          <w:lang w:val="es-ES_tradnl"/>
        </w:rPr>
        <w:t>12</w:t>
      </w:r>
      <w:r w:rsidRPr="00795A30">
        <w:rPr>
          <w:lang w:val="es-ES_tradnl"/>
        </w:rPr>
        <w:t> &lt; 50</w:t>
      </w:r>
    </w:p>
    <w:p w14:paraId="602E8E53"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30A60776"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7516E828"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0AD536DA"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3EDB8F7"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6C791188"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7BA27C2C"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2382A83C"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667CD033"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5D4C1C87"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4BEF4561"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35456804"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42B429C2"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14B2DC2F"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2CB5AF59"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5114AC9E"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212F0796"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2442C555"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30991E6E"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7D311F8C"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09449E6"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33E3E920"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49735208"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681EDBD7"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02E4A645"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18CB4C68"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4A3EF31F"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6C01C5B9"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1B0B45C4"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1A8037EA"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65E7411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1DDB4F9"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017474C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6BAF976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A4F55D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609C997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72B8DA0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3890156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0A92F84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34C658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64E0F2A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24C979A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604D1A7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08FC36E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ED3B55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2AE131B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1C3BE74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125884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57EA100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976405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588E912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70649A8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5E8920C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4DBC711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tcBorders>
              <w:top w:val="single" w:sz="8" w:space="0" w:color="auto"/>
            </w:tcBorders>
            <w:vAlign w:val="center"/>
          </w:tcPr>
          <w:p w14:paraId="514BCC5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tcBorders>
              <w:top w:val="single" w:sz="8" w:space="0" w:color="auto"/>
            </w:tcBorders>
            <w:vAlign w:val="center"/>
          </w:tcPr>
          <w:p w14:paraId="63EBBE0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26E2A91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3B8913A"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0AA84CA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591F37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B370B8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9C2237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7D77BF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0BAEC7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E0DC33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10784E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8825CE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C339CC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3117BD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0C8DE3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502C30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600702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9DA8F9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0C4238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F947D7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E9DFC4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DE3CC3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71D479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94F88E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B42D53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DFB532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2DB2292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639392B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07DE053"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5813AB7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05A6C45D"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c>
          <w:tcPr>
            <w:tcW w:w="201" w:type="pct"/>
            <w:vAlign w:val="center"/>
          </w:tcPr>
          <w:p w14:paraId="69C7D11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1AE419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5181C7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908174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672052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F3C03B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C66F12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43D1F3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7E3122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D3BB969"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744ABD1"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40802D05"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04BE63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ACBBE2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54B70EF"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A38373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9AB5A9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DBF981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A39A10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FE2CBF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AB71DA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4DF8F9CA" w14:textId="77777777" w:rsidR="001D4062" w:rsidRPr="00795A30" w:rsidRDefault="001D4062" w:rsidP="003557F5">
            <w:pPr>
              <w:pStyle w:val="Tabletext"/>
              <w:jc w:val="center"/>
              <w:rPr>
                <w:sz w:val="18"/>
                <w:szCs w:val="18"/>
                <w:lang w:val="es-ES_tradnl"/>
              </w:rPr>
            </w:pPr>
            <w:r w:rsidRPr="00795A30">
              <w:rPr>
                <w:sz w:val="18"/>
                <w:szCs w:val="18"/>
                <w:lang w:val="es-ES_tradnl"/>
              </w:rPr>
              <w:t>0,68</w:t>
            </w:r>
          </w:p>
        </w:tc>
      </w:tr>
      <w:tr w:rsidR="001D4062" w:rsidRPr="00795A30" w14:paraId="751B9C0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F70A2F7"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0F28BCD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28E064A9"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3826CD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D96CFA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DA8CEB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00F6AB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A7D003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7CFCE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DFE8D4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97F679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7B6C52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9B56DA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03DC59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CD204B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00C295E"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D9BADE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86A431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F9CA59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78982B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167D5A2"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77B821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839945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3FC1F4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7A499D11"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r>
      <w:tr w:rsidR="001D4062" w:rsidRPr="00795A30" w14:paraId="4A8FD35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F3E5067"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549F4361"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7CE8B068"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c>
          <w:tcPr>
            <w:tcW w:w="201" w:type="pct"/>
            <w:vAlign w:val="center"/>
          </w:tcPr>
          <w:p w14:paraId="05C493A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1600EC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D22F3B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0EC285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ED382C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34D77A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DF3C87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C5F2B3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A08D11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F4A347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CCBECF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64F500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BBDACF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6A0DE0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471FCF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40294C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2136D1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E4CE56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70A207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A8BBFCE"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E4A2E7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2EE60D0F" w14:textId="77777777" w:rsidR="001D4062" w:rsidRPr="00795A30" w:rsidRDefault="001D4062" w:rsidP="003557F5">
            <w:pPr>
              <w:pStyle w:val="Tabletext"/>
              <w:jc w:val="center"/>
              <w:rPr>
                <w:sz w:val="18"/>
                <w:szCs w:val="18"/>
                <w:lang w:val="es-ES_tradnl"/>
              </w:rPr>
            </w:pPr>
            <w:r w:rsidRPr="00795A30">
              <w:rPr>
                <w:sz w:val="18"/>
                <w:szCs w:val="18"/>
                <w:lang w:val="es-ES_tradnl"/>
              </w:rPr>
              <w:t>0,70</w:t>
            </w:r>
          </w:p>
        </w:tc>
      </w:tr>
      <w:tr w:rsidR="001D4062" w:rsidRPr="00795A30" w14:paraId="05D3E54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AAB70BF"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6E111571"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207089E3"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8668A6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0D963F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EDC076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A1558C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FFCB4E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CB3A75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328077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1B2CC3A"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35193C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BA00B4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5DE24B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632B98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3042312"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0C237C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5E225F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FD6F3FB"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45AC51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946F1B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1B30F4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D5F14C6"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3ACF04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4C8AD9D7"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r>
      <w:tr w:rsidR="001D4062" w:rsidRPr="00795A30" w14:paraId="1AD51E5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D10666F"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6936714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8A4E9D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9ACB62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D4BB1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91AB27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03DF0F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351731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6B8366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40B225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A31748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64FD10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F12FB0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634C3D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4AAEF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927A7C8"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15C59E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EF1E03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0345E86"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41B16E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E4AFFD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E4616C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1E590B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EEC7E1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51ADFD24"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r>
      <w:tr w:rsidR="001D4062" w:rsidRPr="00795A30" w14:paraId="15F8B16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CF94498"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01C97163"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80F815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5E0A33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5E18A6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888931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A7F161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87E862E"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8EE842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150A62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E032C2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AC1323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0B0AA0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478533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71D626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D5532AE"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886239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D0F29C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9C352D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154D28B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C1FD9E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CF87D6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3F0324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0C6E2A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38F123D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1675377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0BB2633"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26B51B3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CE1D8A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F419BE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306E09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9E2158F"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5161E49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38B664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5E04B9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8C10C3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0FD84F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E22D4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7EEDB7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166880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57D2A9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DD6D51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5B9BA1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124929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318985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198907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4EA918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5DDA44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2F45FD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40E3E8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1180D4E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503613A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DD2F30"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25681A4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5C6025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853D16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295B03F"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397011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31246B3"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F2EFBFF"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8863D9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0F6203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D3F1E6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97DF3E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0032F1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531C84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1DD974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D02255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65F2F3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CA2CB8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C66307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75E10D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EB89FC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BD6A4C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47C606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28C124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52A6487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60C8F42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59D077F"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3435697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01B6A9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6D43E4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766F2F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38360D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2270F05"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F77F06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74EAB7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014940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07E9E7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49111B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C62927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C98F2E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2AAAF4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913154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C24208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0FFDB4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728C8B5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4CA39D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D1992C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9215D9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01086FB"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517213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53618F7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44C4E28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84BAA61"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29D40AC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6AE4F5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8263DF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E239DD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76A558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55F3C5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19B70F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34A4C0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453E2F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136F49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45172E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3B12CE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F13996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DF1641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09934C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089694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29916E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61129D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B7DCE6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463337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CB9EFA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2B1BC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D579C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4CADDB5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5EB71C1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0338F9D"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65195ED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957372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1EC2BC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C589C9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E7BBC7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BF943B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4A7CFA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4D6CD8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F9892C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B43E67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6ED149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03C731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A194CE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7A8B98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EE12D1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F8B405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C302EE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F846A4C"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5EED4B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663CBB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D8B3E4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1E08A2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E21A12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0B30804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600C9DF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1BD331D"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425E9F1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30976F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D24C9A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757E34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1B7FB8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A3A56B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B1DAC6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C6BEA6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30D068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5BF517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7A50A7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8F2E9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CFBACC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E20182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04C2D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57D0ED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9AFD91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278ED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AA0699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6FE726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A77E95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5401F4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7FCAAC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532F7E4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AE129C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F16138E"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6CF91935"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B48F24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8844B1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6427AE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F71511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941F97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30B1C2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C449FB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FAF561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48695E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A30DDB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FB75EF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8C2481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054CD4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0543A1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A44822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14111A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84F934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FD0FF0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FD5843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6D3F154A"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8209EE9"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067D213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096F38C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5A213E9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B0D16E0"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4033902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52EF17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4F2BB1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EFF950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E041DA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EF37FA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E7491D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90BC81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407CBE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25796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AAFA8F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FF1837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F4E2D2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526E35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FED81D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599DB4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A7E476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850F3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0A53C3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E0413A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6D71AE73"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D3E5D00"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C82A025"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193" w:type="pct"/>
            <w:vAlign w:val="center"/>
          </w:tcPr>
          <w:p w14:paraId="5A46686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7FFDF48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6C1A80"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764177F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8A3316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37AB99D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D39508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AD418B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5C45EF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97B548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B66F7D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83DE41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63438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0228CB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7C962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E98476E"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2F92E3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C6EB32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DDB710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68AEFA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B19C88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72E55C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79DADBA"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071E8AEC"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9C424C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34C2A94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2AE3CB6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72698C4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C9A7991"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5D36953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206CA7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991807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DF9EAC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7B1ED0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FDEF99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81ACE3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766913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4DEA8E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D02745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2371AC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70C36D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0A9FAB9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A85C9FF"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9A2F9D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C570AB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242DA0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9B25C2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A867E2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4A1FEA0"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75B207E7"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9E62992"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1DD59B3C"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193" w:type="pct"/>
            <w:vAlign w:val="center"/>
          </w:tcPr>
          <w:p w14:paraId="26B1146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547F666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638B66C"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58BB33A9"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20B9BFD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101BF6D"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0B19790A"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6B453033"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5856FDE0"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1C56633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92879C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0D5013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69B813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6B9726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366953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17710A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FC6E74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CA37E5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7337B0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D03425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15B19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849E21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574559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B0460A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1FC44C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5E8426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7A48C375"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r>
    </w:tbl>
    <w:p w14:paraId="368748EB" w14:textId="77777777" w:rsidR="001D4062" w:rsidRPr="00795A30" w:rsidRDefault="001D4062" w:rsidP="001D4062">
      <w:pPr>
        <w:pStyle w:val="Tablefin"/>
        <w:rPr>
          <w:lang w:val="es-ES_tradnl"/>
        </w:rPr>
      </w:pPr>
    </w:p>
    <w:p w14:paraId="7F052341"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Continuación</w:t>
      </w:r>
      <w:r w:rsidRPr="00795A30">
        <w:rPr>
          <w:lang w:val="es-ES_tradnl"/>
        </w:rPr>
        <w:t>)</w:t>
      </w:r>
    </w:p>
    <w:p w14:paraId="03266430" w14:textId="77777777" w:rsidR="001D4062" w:rsidRPr="00795A30" w:rsidRDefault="001D4062" w:rsidP="001D4062">
      <w:pPr>
        <w:pStyle w:val="Tabletitle"/>
        <w:rPr>
          <w:lang w:val="es-ES_tradnl"/>
        </w:rPr>
      </w:pPr>
      <w:r w:rsidRPr="00795A30">
        <w:rPr>
          <w:lang w:val="es-ES_tradnl"/>
        </w:rPr>
        <w:t xml:space="preserve">h)  Variabilidad de foF2: </w:t>
      </w:r>
      <w:proofErr w:type="spellStart"/>
      <w:r w:rsidRPr="00795A30">
        <w:rPr>
          <w:lang w:val="es-ES_tradnl"/>
        </w:rPr>
        <w:t>decilo</w:t>
      </w:r>
      <w:proofErr w:type="spellEnd"/>
      <w:r w:rsidRPr="00795A30">
        <w:rPr>
          <w:lang w:val="es-ES_tradnl"/>
        </w:rPr>
        <w:t xml:space="preserve"> inferior, verano, 50 </w:t>
      </w:r>
      <w:r w:rsidRPr="00795A30">
        <w:rPr>
          <w:lang w:val="es-ES_tradnl"/>
        </w:rPr>
        <w:sym w:font="Symbol" w:char="F0A3"/>
      </w:r>
      <w:r w:rsidRPr="00795A30">
        <w:rPr>
          <w:lang w:val="es-ES_tradnl"/>
        </w:rPr>
        <w:t> </w:t>
      </w:r>
      <w:r w:rsidRPr="00795A30">
        <w:rPr>
          <w:i/>
          <w:iCs/>
          <w:lang w:val="es-ES_tradnl"/>
        </w:rPr>
        <w:t>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72DE2461"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0DA0A8C9"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4F269E1E"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178CBFA4"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3A1BBA5C"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6777CEF4"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7A4B5FB9"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38A42A6D"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0CFC78EF"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4CB81A6D"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4DDAAAE1"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58DA4710"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48E51C09"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18715C57"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4FF02BA1"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4BC697E7"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1CBE5FA6"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4E6817E7"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0A69E664"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1BB84C44"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0852A08D"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64E5FE83"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6661D7C1"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529F0418"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396CE5A9"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21B34F2D"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76F12F76"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1DB6B1F6"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04D5FA05"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1FE54884"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2BD8126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4C91D0F"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426CA6C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5D473AC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10A76C6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01F7033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7C430D4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336039E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0D9A21D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6D10330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2182872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2787EDD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24BCF31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7FC61E2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6E7FC0D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3615EFE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02A1CEE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148C620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6899205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5579FE1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4414E44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7086A60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789B33E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7522FFF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tcBorders>
              <w:top w:val="single" w:sz="8" w:space="0" w:color="auto"/>
            </w:tcBorders>
            <w:vAlign w:val="center"/>
          </w:tcPr>
          <w:p w14:paraId="5AC2282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tcBorders>
              <w:top w:val="single" w:sz="8" w:space="0" w:color="auto"/>
            </w:tcBorders>
            <w:vAlign w:val="center"/>
          </w:tcPr>
          <w:p w14:paraId="658B4B6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214019B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468915"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7C059CA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E58A5E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9E2C33A"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B68563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CC08D7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200EB0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8450D5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C1D730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0D1FA9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287CED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F1719B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41AAB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63EFB4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93AD9F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1C8A64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99FF1E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810B57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40D673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13CDD6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705A18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E11FF2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37719F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B2D0B6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1A1B380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r w:rsidR="001D4062" w:rsidRPr="00795A30" w14:paraId="48EAAA1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327406C"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03DF38E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5964B8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1DB9B6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0E5D52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C2FE48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45E1BC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95D79E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219E15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5E5B0D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7BD64A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7CBE20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3AB856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2628BBB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3B667C0"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7B6E56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E8C54A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8992EA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7A003F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0C56DF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118053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18C746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459A67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E52D5D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4AE1865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r w:rsidR="001D4062" w:rsidRPr="00795A30" w14:paraId="14CF3A1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D8B2371"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0DDB9B0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CD6B0C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347E72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7CAE5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2394F9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BB03E9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35DC06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EAB2D4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7F59C7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47F811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88AB6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825141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17FB51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B5399FB"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14735D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3E90BC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E751A7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D8462C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ACD49B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0912BB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C472DE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1B9AF2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B80F46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2D2C3A8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r w:rsidR="001D4062" w:rsidRPr="00795A30" w14:paraId="1999E8A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CF482C2"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7B4936B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2C546E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53EC55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425933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08E75E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44F258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B5F35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E826C5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C82355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A463E1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3C934F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9012F6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D83AC0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F6B51E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331B7B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562260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1598AA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328CD4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F5922B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995D09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36F682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3FC58D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2E92FC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06DAF948"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7EB7EEB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07FB3B9"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7E1EA49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789DDDC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B52AEF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E0EAA6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3AACF4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ADEF60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690D0C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CA5DCD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2155A8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83EB8A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93E765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C4EF71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C6A277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F79C31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D3E640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D8F76F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3D3E48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2F3FAF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4EFDEB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13F545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5945DB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7DCC8F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C178DF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193" w:type="pct"/>
            <w:vAlign w:val="center"/>
          </w:tcPr>
          <w:p w14:paraId="5EAF1B5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5BBE5E1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14E62E2"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6734681E"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08B3604"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7A41F9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E5D433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AE880E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4A500C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91C497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D3BD68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BA14FE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6835BD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866F17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049479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64BD63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6654FC6"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7B2327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A473A1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98CD1B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A56EE6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4053F8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8633B3E"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51E4968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96EE306"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E08494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193" w:type="pct"/>
            <w:vAlign w:val="center"/>
          </w:tcPr>
          <w:p w14:paraId="5EF0ECEE"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r>
      <w:tr w:rsidR="001D4062" w:rsidRPr="00795A30" w14:paraId="6E40171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12DA82D"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3F9982D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F3C55C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8B49D6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4080D2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3EC7D1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288780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870C09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8992ED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7A764C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BD1B1E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6A2F10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405EBB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230B8A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228AB1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D389C0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FC75A8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DE851D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498A7C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F69751A"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BBE514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F4184F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F97901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48076D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2F5BC27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r w:rsidR="001D4062" w:rsidRPr="00795A30" w14:paraId="579B5E0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BC28840"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60F1D06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7D4A80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43EFF9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FE1198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99D34A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EFA822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B5FD99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72ABA3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D36935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1BF55C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449D58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F929FD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70C0E7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492FC7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5ED0F6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27544B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7D9762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C96519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DC5112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C2F01D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2659F2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F98123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7FF501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08AFB40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3C06B0D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E73A77B"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35ED11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2C7D97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7EF8D3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C0A4E8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273641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FD29D8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DF2AE4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2145F9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2A2F0A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FF617B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EF9CA4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FD137F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85BFCF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C0405C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15E03F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ECB442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7020D5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4C7A56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A20C9C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6EA29C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05126C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44AAE8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016A7B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602D118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4A6C999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7BB6D3D"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1C5AB96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F87114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BAFF7B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8BDFBA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B6CBC1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577B61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C904E3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157BFB"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E422A8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B65FE1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2D1A70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00175E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3143DB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A913F0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12B87F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E0C2E2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454629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45635E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A5FE2D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B8D79B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D82484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1AADF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C91D4F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61A3226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2A6F3F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34E436D"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2C7D7E3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55F169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BF24AD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92DE57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0C9958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07AEAF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695983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3FC772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772F2F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FE006F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077D04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F7EF80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4FD3CF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219B51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F440A0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041282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EAF0F5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EBE03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005312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23BDEE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DE39BD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FDF337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0C74A4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3878858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F07A39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9EB2559"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2D04AB8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734ABD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AB021A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206F9E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0ACDEC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2EBD21D"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BE8572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B63A0D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81D8097"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EDAF4B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0EA5AB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9A5B56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52C20D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8F555F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6EFA77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2F9608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3F9913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843860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178843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761AF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8F61515"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39390C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F27284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C41AFF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52D4B6E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31AC48C"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24F304A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A0653A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FC5325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B28542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531000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3DC198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DCB9D2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75947A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71E7AA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754403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6307F3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D8DE0F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6FB1D4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A9DCD5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2DC033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D74F33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AA30CF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C367D3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16D592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B02084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804873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0C38FAA"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96B21F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4E028C7F"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3C96403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57ABDA6"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10CA667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FC8CE6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5A3E91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C32DC3E"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5638272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43426A24" w14:textId="77777777" w:rsidR="001D4062" w:rsidRPr="00795A30" w:rsidRDefault="001D4062" w:rsidP="003557F5">
            <w:pPr>
              <w:pStyle w:val="Tabletext"/>
              <w:jc w:val="center"/>
              <w:rPr>
                <w:sz w:val="18"/>
                <w:szCs w:val="18"/>
                <w:lang w:val="es-ES_tradnl"/>
              </w:rPr>
            </w:pPr>
            <w:r w:rsidRPr="00795A30">
              <w:rPr>
                <w:sz w:val="18"/>
                <w:szCs w:val="18"/>
                <w:lang w:val="es-ES_tradnl"/>
              </w:rPr>
              <w:t>0,69</w:t>
            </w:r>
          </w:p>
        </w:tc>
        <w:tc>
          <w:tcPr>
            <w:tcW w:w="201" w:type="pct"/>
            <w:vAlign w:val="center"/>
          </w:tcPr>
          <w:p w14:paraId="65EECDA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554730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3CED5C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0ECDAA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98D604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FB390A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6C1697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4F75AA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05ED9B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1D3422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09CE77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E68CD9E"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5A51D3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A5F63EE"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3889993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1C6F732"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905FF7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1625A0CB"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49D24B3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B299DB2"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3693A63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95C127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3E8AC6"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65E9257"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520E73A"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A536AD2"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7D35D074"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48AEE0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0D9333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78EAE2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7BCF57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721155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B3C9F4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FB6ECC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7A6C93E"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4830A7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2365BB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A6A44F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E39EF4"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C55C278"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112488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575B2E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F5CD01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66A7AE3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3B0E070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39D6144"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67A93C1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272A4F4"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32F0EBD"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1F554A4B"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260FECB9"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4BF94801"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354C1D3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408979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8ABB3C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E1C96D0"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9D261E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702F1E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706DEB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D9A19D9"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BDE62BC"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D7EBC6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20DDFA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9491023"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42FCD0B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7E04A6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292712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70B15F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F56A53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3A0DB60E"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20A9530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430B6D8"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7BE3366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6AA5D76"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0D06E7A" w14:textId="77777777" w:rsidR="001D4062" w:rsidRPr="00795A30" w:rsidRDefault="001D4062" w:rsidP="003557F5">
            <w:pPr>
              <w:pStyle w:val="Tabletext"/>
              <w:jc w:val="center"/>
              <w:rPr>
                <w:sz w:val="18"/>
                <w:szCs w:val="18"/>
                <w:lang w:val="es-ES_tradnl"/>
              </w:rPr>
            </w:pPr>
            <w:r w:rsidRPr="00795A30">
              <w:rPr>
                <w:sz w:val="18"/>
                <w:szCs w:val="18"/>
                <w:lang w:val="es-ES_tradnl"/>
              </w:rPr>
              <w:t>0,71</w:t>
            </w:r>
          </w:p>
        </w:tc>
        <w:tc>
          <w:tcPr>
            <w:tcW w:w="201" w:type="pct"/>
            <w:vAlign w:val="center"/>
          </w:tcPr>
          <w:p w14:paraId="372B2CC4"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0E612B01"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40BB89FF" w14:textId="77777777" w:rsidR="001D4062" w:rsidRPr="00795A30" w:rsidRDefault="001D4062" w:rsidP="003557F5">
            <w:pPr>
              <w:pStyle w:val="Tabletext"/>
              <w:jc w:val="center"/>
              <w:rPr>
                <w:sz w:val="18"/>
                <w:szCs w:val="18"/>
                <w:lang w:val="es-ES_tradnl"/>
              </w:rPr>
            </w:pPr>
            <w:r w:rsidRPr="00795A30">
              <w:rPr>
                <w:sz w:val="18"/>
                <w:szCs w:val="18"/>
                <w:lang w:val="es-ES_tradnl"/>
              </w:rPr>
              <w:t>0,63</w:t>
            </w:r>
          </w:p>
        </w:tc>
        <w:tc>
          <w:tcPr>
            <w:tcW w:w="201" w:type="pct"/>
            <w:vAlign w:val="center"/>
          </w:tcPr>
          <w:p w14:paraId="75A9E42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1A2E1A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0B74E6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346DE78"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0D1656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C2C0906"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062E52D"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CFEB97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31D634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976168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24ADEF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D58336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BB8942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318ED5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E570E6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CCF9A59"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3610C8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0D2A090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0734A44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AE2BBDD"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074DC6F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DD75FC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A8231E7" w14:textId="77777777" w:rsidR="001D4062" w:rsidRPr="00795A30" w:rsidRDefault="001D4062" w:rsidP="003557F5">
            <w:pPr>
              <w:pStyle w:val="Tabletext"/>
              <w:jc w:val="center"/>
              <w:rPr>
                <w:sz w:val="18"/>
                <w:szCs w:val="18"/>
                <w:lang w:val="es-ES_tradnl"/>
              </w:rPr>
            </w:pPr>
            <w:r w:rsidRPr="00795A30">
              <w:rPr>
                <w:sz w:val="18"/>
                <w:szCs w:val="18"/>
                <w:lang w:val="es-ES_tradnl"/>
              </w:rPr>
              <w:t>0,72</w:t>
            </w:r>
          </w:p>
        </w:tc>
        <w:tc>
          <w:tcPr>
            <w:tcW w:w="201" w:type="pct"/>
            <w:vAlign w:val="center"/>
          </w:tcPr>
          <w:p w14:paraId="4FC1583D"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4762F686"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3A984EC4" w14:textId="77777777" w:rsidR="001D4062" w:rsidRPr="00795A30" w:rsidRDefault="001D4062" w:rsidP="003557F5">
            <w:pPr>
              <w:pStyle w:val="Tabletext"/>
              <w:jc w:val="center"/>
              <w:rPr>
                <w:sz w:val="18"/>
                <w:szCs w:val="18"/>
                <w:lang w:val="es-ES_tradnl"/>
              </w:rPr>
            </w:pPr>
            <w:r w:rsidRPr="00795A30">
              <w:rPr>
                <w:sz w:val="18"/>
                <w:szCs w:val="18"/>
                <w:lang w:val="es-ES_tradnl"/>
              </w:rPr>
              <w:t>0,66</w:t>
            </w:r>
          </w:p>
        </w:tc>
        <w:tc>
          <w:tcPr>
            <w:tcW w:w="201" w:type="pct"/>
            <w:vAlign w:val="center"/>
          </w:tcPr>
          <w:p w14:paraId="0012981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4623B0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77F084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F6D94FC"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9F977CA"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2755DF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BA2C7E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EDC272A"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ED730D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1079F6B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31F9691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841AF89"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AF7F13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4EE7C2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1E2A4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C48C98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F67EA7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109A36C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bl>
    <w:p w14:paraId="098ED073" w14:textId="77777777" w:rsidR="001D4062" w:rsidRPr="00795A30" w:rsidRDefault="001D4062" w:rsidP="001D4062">
      <w:pPr>
        <w:pStyle w:val="Tablefin"/>
        <w:rPr>
          <w:lang w:val="es-ES_tradnl"/>
        </w:rPr>
      </w:pPr>
    </w:p>
    <w:p w14:paraId="46DF7609"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2 (</w:t>
      </w:r>
      <w:r w:rsidRPr="00795A30">
        <w:rPr>
          <w:i/>
          <w:iCs/>
          <w:lang w:val="es-ES_tradnl"/>
        </w:rPr>
        <w:t>Fin</w:t>
      </w:r>
      <w:r w:rsidRPr="00795A30">
        <w:rPr>
          <w:lang w:val="es-ES_tradnl"/>
        </w:rPr>
        <w:t>)</w:t>
      </w:r>
    </w:p>
    <w:p w14:paraId="05C02232" w14:textId="77777777" w:rsidR="001D4062" w:rsidRPr="00795A30" w:rsidRDefault="001D4062" w:rsidP="001D4062">
      <w:pPr>
        <w:pStyle w:val="Tabletitle"/>
        <w:rPr>
          <w:lang w:val="es-ES_tradnl"/>
        </w:rPr>
      </w:pPr>
      <w:r w:rsidRPr="00795A30">
        <w:rPr>
          <w:lang w:val="es-ES_tradnl"/>
        </w:rPr>
        <w:t xml:space="preserve">i)  Variabilidad de foF2: </w:t>
      </w:r>
      <w:proofErr w:type="spellStart"/>
      <w:r w:rsidRPr="00795A30">
        <w:rPr>
          <w:lang w:val="es-ES_tradnl"/>
        </w:rPr>
        <w:t>decilo</w:t>
      </w:r>
      <w:proofErr w:type="spellEnd"/>
      <w:r w:rsidRPr="00795A30">
        <w:rPr>
          <w:lang w:val="es-ES_tradnl"/>
        </w:rPr>
        <w:t xml:space="preserve"> inferior, verano, </w:t>
      </w:r>
      <w:r w:rsidRPr="00795A30">
        <w:rPr>
          <w:i/>
          <w:iCs/>
          <w:lang w:val="es-ES_tradnl"/>
        </w:rPr>
        <w:t>R</w:t>
      </w:r>
      <w:r w:rsidRPr="00795A30">
        <w:rPr>
          <w:vertAlign w:val="subscript"/>
          <w:lang w:val="es-ES_tradnl"/>
        </w:rPr>
        <w:t>12</w:t>
      </w:r>
      <w:r w:rsidRPr="00795A30">
        <w:rPr>
          <w:lang w:val="es-ES_tradnl"/>
        </w:rPr>
        <w:t> &gt; 100</w:t>
      </w:r>
    </w:p>
    <w:p w14:paraId="36EC935C"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51C45AB0" w14:textId="77777777" w:rsidTr="003557F5">
        <w:trPr>
          <w:trHeight w:hRule="exact" w:val="340"/>
          <w:jc w:val="center"/>
        </w:trPr>
        <w:tc>
          <w:tcPr>
            <w:tcW w:w="184" w:type="pct"/>
            <w:vMerge w:val="restart"/>
            <w:tcBorders>
              <w:top w:val="single" w:sz="8" w:space="0" w:color="auto"/>
              <w:left w:val="single" w:sz="8" w:space="0" w:color="auto"/>
              <w:right w:val="single" w:sz="8" w:space="0" w:color="auto"/>
            </w:tcBorders>
            <w:vAlign w:val="center"/>
          </w:tcPr>
          <w:p w14:paraId="2CDDF6EE"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5A56DF60"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1671F75E" w14:textId="77777777" w:rsidTr="003557F5">
        <w:trPr>
          <w:trHeight w:hRule="exact" w:val="340"/>
          <w:jc w:val="center"/>
        </w:trPr>
        <w:tc>
          <w:tcPr>
            <w:tcW w:w="184" w:type="pct"/>
            <w:vMerge/>
            <w:tcBorders>
              <w:left w:val="single" w:sz="8" w:space="0" w:color="auto"/>
              <w:bottom w:val="single" w:sz="8" w:space="0" w:color="auto"/>
              <w:right w:val="single" w:sz="8" w:space="0" w:color="auto"/>
            </w:tcBorders>
            <w:vAlign w:val="center"/>
          </w:tcPr>
          <w:p w14:paraId="74D7F298"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1B829733"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7BEF3B3E"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23C0B0D0"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324BD5A2"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224F78ED"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5DDEE41A"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4AE1A8A3"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4E0F6455"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3F88F908"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04C66DD1"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4B6FB075"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16D167ED"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7A8CA664"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00D84C7C"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04FAD1CB"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254F1AB0"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66BF8AEA"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5D411DAB"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261C056F"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1C0944C6"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2AA0246A"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5CA1D118"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46DF76B6"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05D9FAAA"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689F14F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D2BA00D"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7DA7D07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9F5327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3E9E7D0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612EBE3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59454EC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52EC049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43797FC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726F9F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1D502CF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7D97DA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5DB5866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17F1A2A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BFA22A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36106B2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EEAEAF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0544E9F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3FD143B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5A205F4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6F535A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817832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29107B2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7851D2F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tcBorders>
              <w:top w:val="single" w:sz="8" w:space="0" w:color="auto"/>
            </w:tcBorders>
            <w:vAlign w:val="center"/>
          </w:tcPr>
          <w:p w14:paraId="761776B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tcBorders>
              <w:top w:val="single" w:sz="8" w:space="0" w:color="auto"/>
            </w:tcBorders>
            <w:vAlign w:val="center"/>
          </w:tcPr>
          <w:p w14:paraId="7D31553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547F219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9F53169"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0E755A8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71E5DD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302931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4D1A39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7E71D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2E0FFBF"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CC00B4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E7E0BF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49E0D2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E6A4AF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ECB6E8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D5C07E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EA756F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4BF66D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DD939B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1882C2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013763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5AAFAD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B65E24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EA74F6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39F164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26DAF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2AA231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74113DD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00F09EC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C37D999"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75A38A36"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DFA2C56"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21839651"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02A684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5F0721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455E2E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DEF80A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82674F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660C38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938D4B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444B0A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A3966B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726138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AC72F55"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66F7FD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E87F1C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0546D7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1F82AD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8909EA7"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F231BA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0E884D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33E497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795F83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193" w:type="pct"/>
            <w:vAlign w:val="center"/>
          </w:tcPr>
          <w:p w14:paraId="3F60D5A3"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r>
      <w:tr w:rsidR="001D4062" w:rsidRPr="00795A30" w14:paraId="0AEBC57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A0782CC"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7D318B6C"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0BEA63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CFC0E8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CC757CB"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67FEA6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4503B3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4FCD053"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1D0D91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425387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2F5449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656422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633D8EF"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E1626D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2DD9E30"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B0A706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A86040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254F21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FD7E74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8D1160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846754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20D751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950CBF7"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BADA4C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193" w:type="pct"/>
            <w:vAlign w:val="center"/>
          </w:tcPr>
          <w:p w14:paraId="2F98907D"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r>
      <w:tr w:rsidR="001D4062" w:rsidRPr="00795A30" w14:paraId="687315B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203D0C2"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376C6A7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53DDFE0"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1C2837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E3B60EC"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7022A0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912544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F37576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209B5A"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2F4A7A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ECFC6D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40B3F6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E8B45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FE400C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8FD8C1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1F4D72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78EEC9D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BC2DCD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D9E9E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921A43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A505C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7DB878D"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BEBE10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3256560"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193" w:type="pct"/>
            <w:vAlign w:val="center"/>
          </w:tcPr>
          <w:p w14:paraId="4CAEC973"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r>
      <w:tr w:rsidR="001D4062" w:rsidRPr="00795A30" w14:paraId="21F176E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216307B"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484EAE5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82CFF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E701AF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DC6EAA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32473E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87FA5C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407D85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C02CCD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279CC3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59B5D8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445FC2D5"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8C2477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03C4AC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40E07D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94EAE0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A75FE0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B9E5B8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52B45B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81DF28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FEE846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C5A4F63"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FA47F5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B6793C"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193" w:type="pct"/>
            <w:vAlign w:val="center"/>
          </w:tcPr>
          <w:p w14:paraId="2755CEF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r>
      <w:tr w:rsidR="001D4062" w:rsidRPr="00795A30" w14:paraId="009BF29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76A6277"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5750491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E10093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083E360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5AAB8F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186346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494D2A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C62CB01"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3512B9E2"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A71E8BF"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6EFAB27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29D593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974990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591F79A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78B134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D6E435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A19FFD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2791E3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B8923E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7327144"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530013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DAB67B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3B6649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73DECE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193" w:type="pct"/>
            <w:vAlign w:val="center"/>
          </w:tcPr>
          <w:p w14:paraId="3DB5C03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r>
      <w:tr w:rsidR="001D4062" w:rsidRPr="00795A30" w14:paraId="2F571EC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9B596CA"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4666B5B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D5666A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6AC01F6"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2FD3FB5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25DB1D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F7D37CA"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1D2056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125B25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E373B0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47E02E58"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E5ED126"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168AABF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0F42B0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2236E8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45419B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96B782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AEDD8A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19E0A2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6F8B24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DDBBFB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425656E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5508EB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E80088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10D3FB2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r>
      <w:tr w:rsidR="001D4062" w:rsidRPr="00795A30" w14:paraId="0449BE8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C4370D6"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024C875B"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CF157B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1BF0762"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8B2DC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E67990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765D5A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8C1CE57"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1E15D0A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45F333FF"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E1E8B7D" w14:textId="77777777" w:rsidR="001D4062" w:rsidRPr="00795A30" w:rsidRDefault="001D4062" w:rsidP="003557F5">
            <w:pPr>
              <w:pStyle w:val="Tabletext"/>
              <w:jc w:val="center"/>
              <w:rPr>
                <w:sz w:val="18"/>
                <w:szCs w:val="18"/>
                <w:lang w:val="es-ES_tradnl"/>
              </w:rPr>
            </w:pPr>
            <w:r w:rsidRPr="00795A30">
              <w:rPr>
                <w:sz w:val="18"/>
                <w:szCs w:val="18"/>
                <w:lang w:val="es-ES_tradnl"/>
              </w:rPr>
              <w:t>0,73</w:t>
            </w:r>
          </w:p>
        </w:tc>
        <w:tc>
          <w:tcPr>
            <w:tcW w:w="201" w:type="pct"/>
            <w:vAlign w:val="center"/>
          </w:tcPr>
          <w:p w14:paraId="14DA09B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0BB25F2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4F9608A"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7DF9744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5EDF7EB"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54CDA9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06AEC7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0FE2C6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1FB4F53"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11F1B6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6B798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32185C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81638C7"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478CEC1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r>
      <w:tr w:rsidR="001D4062" w:rsidRPr="00795A30" w14:paraId="5AA872B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C1F96F7"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02EF4B9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1347D4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5B621C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73B7143"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E75159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CCA449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6B6C6B9"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CF28DF0"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503BE4C9"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4C4E07E"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2FE503B6" w14:textId="77777777" w:rsidR="001D4062" w:rsidRPr="00795A30" w:rsidRDefault="001D4062" w:rsidP="003557F5">
            <w:pPr>
              <w:pStyle w:val="Tabletext"/>
              <w:jc w:val="center"/>
              <w:rPr>
                <w:sz w:val="18"/>
                <w:szCs w:val="18"/>
                <w:lang w:val="es-ES_tradnl"/>
              </w:rPr>
            </w:pPr>
            <w:r w:rsidRPr="00795A30">
              <w:rPr>
                <w:sz w:val="18"/>
                <w:szCs w:val="18"/>
                <w:lang w:val="es-ES_tradnl"/>
              </w:rPr>
              <w:t>0,74</w:t>
            </w:r>
          </w:p>
        </w:tc>
        <w:tc>
          <w:tcPr>
            <w:tcW w:w="201" w:type="pct"/>
            <w:vAlign w:val="center"/>
          </w:tcPr>
          <w:p w14:paraId="7FCC30F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577F3105"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5887D2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03565E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3B9345F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BF079B7"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37A188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E0CC67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B26BD2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5832D5DC"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1433336"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A1073B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6434DA5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42777C6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B4520FC"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760F22D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3DB93E6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69C695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980DEC1"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FEE70E6"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96DF8C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AEDC03D"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DF4A4BF"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2D612342"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29255C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42F23D24"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220533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D262EBE"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0CDBF1DD" w14:textId="77777777" w:rsidR="001D4062" w:rsidRPr="00795A30" w:rsidRDefault="001D4062" w:rsidP="003557F5">
            <w:pPr>
              <w:pStyle w:val="Tabletext"/>
              <w:jc w:val="center"/>
              <w:rPr>
                <w:sz w:val="18"/>
                <w:szCs w:val="18"/>
                <w:lang w:val="es-ES_tradnl"/>
              </w:rPr>
            </w:pPr>
            <w:r w:rsidRPr="00795A30">
              <w:rPr>
                <w:sz w:val="18"/>
                <w:szCs w:val="18"/>
                <w:lang w:val="es-ES_tradnl"/>
              </w:rPr>
              <w:t>0,75</w:t>
            </w:r>
          </w:p>
        </w:tc>
        <w:tc>
          <w:tcPr>
            <w:tcW w:w="201" w:type="pct"/>
            <w:vAlign w:val="center"/>
          </w:tcPr>
          <w:p w14:paraId="6CDA5FA8"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094AEF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308E1D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6CBEF9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08B30D1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80AA6E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BB149C1"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B672B2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F07B25"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57B128C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11347C4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CEBF772"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0380B89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C3558BB"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599F7C5"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EC30188"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A1E8464"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FC9BCD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395DFC50"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65A5671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571025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B73E92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8C32D78"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2B41AF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27ACB9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5BE2697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7F4670D"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6222462"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6DA821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7BD98E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3FA09D81"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FC73CC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9743D44"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2B5F4DC5"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02373FE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1C9B69B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513481A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590DA55"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4114B23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206B35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619E62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A9EEA5E"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0D91D239"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2E3A7F6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1536F3E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836C79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892F4C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8C5F7F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0DC6D85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20661CA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866227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144E30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AC58AE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76ED58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20351F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46B94F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E3DCE3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41C3CB1"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4A5114B0"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3937B3B"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BEB515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3D9D28D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5477C60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65F547C"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7239114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259CBA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9E5C7B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F2B845C"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63817ED5"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79EBA12B" w14:textId="77777777" w:rsidR="001D4062" w:rsidRPr="00795A30" w:rsidRDefault="001D4062" w:rsidP="003557F5">
            <w:pPr>
              <w:pStyle w:val="Tabletext"/>
              <w:jc w:val="center"/>
              <w:rPr>
                <w:sz w:val="18"/>
                <w:szCs w:val="18"/>
                <w:lang w:val="es-ES_tradnl"/>
              </w:rPr>
            </w:pPr>
            <w:r w:rsidRPr="00795A30">
              <w:rPr>
                <w:sz w:val="18"/>
                <w:szCs w:val="18"/>
                <w:lang w:val="es-ES_tradnl"/>
              </w:rPr>
              <w:t>0,76</w:t>
            </w:r>
          </w:p>
        </w:tc>
        <w:tc>
          <w:tcPr>
            <w:tcW w:w="201" w:type="pct"/>
            <w:vAlign w:val="center"/>
          </w:tcPr>
          <w:p w14:paraId="5F92EF1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2EC65E2"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20D5EF9"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601686D"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F0FDBA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E69E557"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4F900E73"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6487356E"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219AD2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E13A19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22B903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C49B208"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23F9B2D"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D30BEA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20ED414"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DEAD1B6"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47C3A24"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193" w:type="pct"/>
            <w:vAlign w:val="center"/>
          </w:tcPr>
          <w:p w14:paraId="1CCF36D8"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051D5E1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1F5A270"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176561A1"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275F272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86D7F20"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BB2A971"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401B447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711D8E92" w14:textId="77777777" w:rsidR="001D4062" w:rsidRPr="00795A30" w:rsidRDefault="001D4062" w:rsidP="003557F5">
            <w:pPr>
              <w:pStyle w:val="Tabletext"/>
              <w:jc w:val="center"/>
              <w:rPr>
                <w:sz w:val="18"/>
                <w:szCs w:val="18"/>
                <w:lang w:val="es-ES_tradnl"/>
              </w:rPr>
            </w:pPr>
            <w:r w:rsidRPr="00795A30">
              <w:rPr>
                <w:sz w:val="18"/>
                <w:szCs w:val="18"/>
                <w:lang w:val="es-ES_tradnl"/>
              </w:rPr>
              <w:t>0,77</w:t>
            </w:r>
          </w:p>
        </w:tc>
        <w:tc>
          <w:tcPr>
            <w:tcW w:w="201" w:type="pct"/>
            <w:vAlign w:val="center"/>
          </w:tcPr>
          <w:p w14:paraId="15F369FB"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6358E3D"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F9E7BA6"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DFA5FB4"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9365268"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4044DB3"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425B7C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6080869"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5D378A1F"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36BAA945"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1FC8606"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3FAE525F"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1D9AD73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83EFE2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03A8AEE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949B49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1BA30B29"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58EFDDD0"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r>
      <w:tr w:rsidR="001D4062" w:rsidRPr="00795A30" w14:paraId="16FBF4C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2AE5C0F"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060E99E6"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932B5FD"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97C95E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B8FCDCF"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6D7409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AD591C9"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E4696F2"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7519B454"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627E270"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7326E07D"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57F1AB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830A955"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DDD0D54"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4551521"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1F183CA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FDB85D7"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23AA8BA2"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60BB8983" w14:textId="77777777" w:rsidR="001D4062" w:rsidRPr="00795A30" w:rsidRDefault="001D4062" w:rsidP="003557F5">
            <w:pPr>
              <w:pStyle w:val="Tabletext"/>
              <w:jc w:val="center"/>
              <w:rPr>
                <w:sz w:val="18"/>
                <w:szCs w:val="18"/>
                <w:lang w:val="es-ES_tradnl"/>
              </w:rPr>
            </w:pPr>
            <w:r w:rsidRPr="00795A30">
              <w:rPr>
                <w:sz w:val="18"/>
                <w:szCs w:val="18"/>
                <w:lang w:val="es-ES_tradnl"/>
              </w:rPr>
              <w:t>0,83</w:t>
            </w:r>
          </w:p>
        </w:tc>
        <w:tc>
          <w:tcPr>
            <w:tcW w:w="201" w:type="pct"/>
            <w:vAlign w:val="center"/>
          </w:tcPr>
          <w:p w14:paraId="15974142"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66AF2C3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693FE609"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368DFFA"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9656B8F"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193" w:type="pct"/>
            <w:vAlign w:val="center"/>
          </w:tcPr>
          <w:p w14:paraId="42DC42D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0D74320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AE9B674"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53096345"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2A3233D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2FACC63"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4A7FEEA5"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28F3135F"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103AFEC7"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424CD4E9"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890C67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51A7237"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629C572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22C9908D"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29BB28F9"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0C1F9155"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2171830"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B07A6A8"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2F913DDE"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71FF486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6988D687"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419AEDD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FA3CB3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79B7E2F4"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E8AB316"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A0523FD"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3" w:type="pct"/>
            <w:vAlign w:val="center"/>
          </w:tcPr>
          <w:p w14:paraId="4242885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2C61A66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DAF8BD6"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1294560E"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5FB60B3C"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65D9E6D2"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378E0F3"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F5AC23C"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57DA70A8"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201" w:type="pct"/>
            <w:vAlign w:val="center"/>
          </w:tcPr>
          <w:p w14:paraId="7220B66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6C031B75"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4E41499F"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39B224D1" w14:textId="77777777" w:rsidR="001D4062" w:rsidRPr="00795A30" w:rsidRDefault="001D4062" w:rsidP="003557F5">
            <w:pPr>
              <w:pStyle w:val="Tabletext"/>
              <w:jc w:val="center"/>
              <w:rPr>
                <w:sz w:val="18"/>
                <w:szCs w:val="18"/>
                <w:lang w:val="es-ES_tradnl"/>
              </w:rPr>
            </w:pPr>
            <w:r w:rsidRPr="00795A30">
              <w:rPr>
                <w:sz w:val="18"/>
                <w:szCs w:val="18"/>
                <w:lang w:val="es-ES_tradnl"/>
              </w:rPr>
              <w:t>0,86</w:t>
            </w:r>
          </w:p>
        </w:tc>
        <w:tc>
          <w:tcPr>
            <w:tcW w:w="201" w:type="pct"/>
            <w:vAlign w:val="center"/>
          </w:tcPr>
          <w:p w14:paraId="023B276B"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263DDE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C44E34D"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39D0DF88"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1D1C4717"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60DFF94C"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0B6BBE71"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3F75A2C2" w14:textId="77777777" w:rsidR="001D4062" w:rsidRPr="00795A30" w:rsidRDefault="001D4062" w:rsidP="003557F5">
            <w:pPr>
              <w:pStyle w:val="Tabletext"/>
              <w:jc w:val="center"/>
              <w:rPr>
                <w:sz w:val="18"/>
                <w:szCs w:val="18"/>
                <w:lang w:val="es-ES_tradnl"/>
              </w:rPr>
            </w:pPr>
            <w:r w:rsidRPr="00795A30">
              <w:rPr>
                <w:sz w:val="18"/>
                <w:szCs w:val="18"/>
                <w:lang w:val="es-ES_tradnl"/>
              </w:rPr>
              <w:t>0,85</w:t>
            </w:r>
          </w:p>
        </w:tc>
        <w:tc>
          <w:tcPr>
            <w:tcW w:w="201" w:type="pct"/>
            <w:vAlign w:val="center"/>
          </w:tcPr>
          <w:p w14:paraId="1EF1BEAD"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3B2CB04A"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3C73DEA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44306E80"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110BFE31" w14:textId="77777777" w:rsidR="001D4062" w:rsidRPr="00795A30" w:rsidRDefault="001D4062" w:rsidP="003557F5">
            <w:pPr>
              <w:pStyle w:val="Tabletext"/>
              <w:jc w:val="center"/>
              <w:rPr>
                <w:sz w:val="18"/>
                <w:szCs w:val="18"/>
                <w:lang w:val="es-ES_tradnl"/>
              </w:rPr>
            </w:pPr>
            <w:r w:rsidRPr="00795A30">
              <w:rPr>
                <w:sz w:val="18"/>
                <w:szCs w:val="18"/>
                <w:lang w:val="es-ES_tradnl"/>
              </w:rPr>
              <w:t>0,79</w:t>
            </w:r>
          </w:p>
        </w:tc>
        <w:tc>
          <w:tcPr>
            <w:tcW w:w="193" w:type="pct"/>
            <w:vAlign w:val="center"/>
          </w:tcPr>
          <w:p w14:paraId="1423618A"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r>
      <w:tr w:rsidR="001D4062" w:rsidRPr="00795A30" w14:paraId="48FD430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9398AE5"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6F9245F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993C9BC"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15AF0E70" w14:textId="77777777" w:rsidR="001D4062" w:rsidRPr="00795A30" w:rsidRDefault="001D4062" w:rsidP="003557F5">
            <w:pPr>
              <w:pStyle w:val="Tabletext"/>
              <w:jc w:val="center"/>
              <w:rPr>
                <w:sz w:val="18"/>
                <w:szCs w:val="18"/>
                <w:lang w:val="es-ES_tradnl"/>
              </w:rPr>
            </w:pPr>
            <w:r w:rsidRPr="00795A30">
              <w:rPr>
                <w:sz w:val="18"/>
                <w:szCs w:val="18"/>
                <w:lang w:val="es-ES_tradnl"/>
              </w:rPr>
              <w:t>0,80</w:t>
            </w:r>
          </w:p>
        </w:tc>
        <w:tc>
          <w:tcPr>
            <w:tcW w:w="201" w:type="pct"/>
            <w:vAlign w:val="center"/>
          </w:tcPr>
          <w:p w14:paraId="77C989B1"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09B4558C"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66429447" w14:textId="77777777" w:rsidR="001D4062" w:rsidRPr="00795A30" w:rsidRDefault="001D4062" w:rsidP="003557F5">
            <w:pPr>
              <w:pStyle w:val="Tabletext"/>
              <w:jc w:val="center"/>
              <w:rPr>
                <w:sz w:val="18"/>
                <w:szCs w:val="18"/>
                <w:lang w:val="es-ES_tradnl"/>
              </w:rPr>
            </w:pPr>
            <w:r w:rsidRPr="00795A30">
              <w:rPr>
                <w:sz w:val="18"/>
                <w:szCs w:val="18"/>
                <w:lang w:val="es-ES_tradnl"/>
              </w:rPr>
              <w:t>0,78</w:t>
            </w:r>
          </w:p>
        </w:tc>
        <w:tc>
          <w:tcPr>
            <w:tcW w:w="201" w:type="pct"/>
            <w:vAlign w:val="center"/>
          </w:tcPr>
          <w:p w14:paraId="233F5F61"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201" w:type="pct"/>
            <w:vAlign w:val="center"/>
          </w:tcPr>
          <w:p w14:paraId="513AE22E"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B03E5A9"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3F8E7443"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570F0F72" w14:textId="77777777" w:rsidR="001D4062" w:rsidRPr="00795A30" w:rsidRDefault="001D4062" w:rsidP="003557F5">
            <w:pPr>
              <w:pStyle w:val="Tabletext"/>
              <w:jc w:val="center"/>
              <w:rPr>
                <w:sz w:val="18"/>
                <w:szCs w:val="18"/>
                <w:lang w:val="es-ES_tradnl"/>
              </w:rPr>
            </w:pPr>
            <w:r w:rsidRPr="00795A30">
              <w:rPr>
                <w:sz w:val="18"/>
                <w:szCs w:val="18"/>
                <w:lang w:val="es-ES_tradnl"/>
              </w:rPr>
              <w:t>0,89</w:t>
            </w:r>
          </w:p>
        </w:tc>
        <w:tc>
          <w:tcPr>
            <w:tcW w:w="201" w:type="pct"/>
            <w:vAlign w:val="center"/>
          </w:tcPr>
          <w:p w14:paraId="77D071D6"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12AC0E63"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6DB0B850" w14:textId="77777777" w:rsidR="001D4062" w:rsidRPr="00795A30" w:rsidRDefault="001D4062" w:rsidP="003557F5">
            <w:pPr>
              <w:pStyle w:val="Tabletext"/>
              <w:jc w:val="center"/>
              <w:rPr>
                <w:sz w:val="18"/>
                <w:szCs w:val="18"/>
                <w:lang w:val="es-ES_tradnl"/>
              </w:rPr>
            </w:pPr>
            <w:r w:rsidRPr="00795A30">
              <w:rPr>
                <w:sz w:val="18"/>
                <w:szCs w:val="18"/>
                <w:lang w:val="es-ES_tradnl"/>
              </w:rPr>
              <w:t>0,90</w:t>
            </w:r>
          </w:p>
        </w:tc>
        <w:tc>
          <w:tcPr>
            <w:tcW w:w="201" w:type="pct"/>
            <w:vAlign w:val="center"/>
          </w:tcPr>
          <w:p w14:paraId="2F9BD8CA" w14:textId="77777777" w:rsidR="001D4062" w:rsidRPr="00795A30" w:rsidRDefault="001D4062" w:rsidP="003557F5">
            <w:pPr>
              <w:pStyle w:val="Tabletext"/>
              <w:jc w:val="center"/>
              <w:rPr>
                <w:sz w:val="18"/>
                <w:szCs w:val="18"/>
                <w:lang w:val="es-ES_tradnl"/>
              </w:rPr>
            </w:pPr>
            <w:r w:rsidRPr="00795A30">
              <w:rPr>
                <w:sz w:val="18"/>
                <w:szCs w:val="18"/>
                <w:lang w:val="es-ES_tradnl"/>
              </w:rPr>
              <w:t>0,88</w:t>
            </w:r>
          </w:p>
        </w:tc>
        <w:tc>
          <w:tcPr>
            <w:tcW w:w="201" w:type="pct"/>
            <w:vAlign w:val="center"/>
          </w:tcPr>
          <w:p w14:paraId="08D87D73"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45163DD"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7171133D" w14:textId="77777777" w:rsidR="001D4062" w:rsidRPr="00795A30" w:rsidRDefault="001D4062" w:rsidP="003557F5">
            <w:pPr>
              <w:pStyle w:val="Tabletext"/>
              <w:jc w:val="center"/>
              <w:rPr>
                <w:sz w:val="18"/>
                <w:szCs w:val="18"/>
                <w:lang w:val="es-ES_tradnl"/>
              </w:rPr>
            </w:pPr>
            <w:r w:rsidRPr="00795A30">
              <w:rPr>
                <w:sz w:val="18"/>
                <w:szCs w:val="18"/>
                <w:lang w:val="es-ES_tradnl"/>
              </w:rPr>
              <w:t>0,87</w:t>
            </w:r>
          </w:p>
        </w:tc>
        <w:tc>
          <w:tcPr>
            <w:tcW w:w="201" w:type="pct"/>
            <w:vAlign w:val="center"/>
          </w:tcPr>
          <w:p w14:paraId="19FBF20A" w14:textId="77777777" w:rsidR="001D4062" w:rsidRPr="00795A30" w:rsidRDefault="001D4062" w:rsidP="003557F5">
            <w:pPr>
              <w:pStyle w:val="Tabletext"/>
              <w:jc w:val="center"/>
              <w:rPr>
                <w:sz w:val="18"/>
                <w:szCs w:val="18"/>
                <w:lang w:val="es-ES_tradnl"/>
              </w:rPr>
            </w:pPr>
            <w:r w:rsidRPr="00795A30">
              <w:rPr>
                <w:sz w:val="18"/>
                <w:szCs w:val="18"/>
                <w:lang w:val="es-ES_tradnl"/>
              </w:rPr>
              <w:t>0,84</w:t>
            </w:r>
          </w:p>
        </w:tc>
        <w:tc>
          <w:tcPr>
            <w:tcW w:w="201" w:type="pct"/>
            <w:vAlign w:val="center"/>
          </w:tcPr>
          <w:p w14:paraId="71812C3E"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38B32B9"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0E25A1C7" w14:textId="77777777" w:rsidR="001D4062" w:rsidRPr="00795A30" w:rsidRDefault="001D4062" w:rsidP="003557F5">
            <w:pPr>
              <w:pStyle w:val="Tabletext"/>
              <w:jc w:val="center"/>
              <w:rPr>
                <w:sz w:val="18"/>
                <w:szCs w:val="18"/>
                <w:lang w:val="es-ES_tradnl"/>
              </w:rPr>
            </w:pPr>
            <w:r w:rsidRPr="00795A30">
              <w:rPr>
                <w:sz w:val="18"/>
                <w:szCs w:val="18"/>
                <w:lang w:val="es-ES_tradnl"/>
              </w:rPr>
              <w:t>0,81</w:t>
            </w:r>
          </w:p>
        </w:tc>
        <w:tc>
          <w:tcPr>
            <w:tcW w:w="201" w:type="pct"/>
            <w:vAlign w:val="center"/>
          </w:tcPr>
          <w:p w14:paraId="54BBF61B"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c>
          <w:tcPr>
            <w:tcW w:w="193" w:type="pct"/>
            <w:vAlign w:val="center"/>
          </w:tcPr>
          <w:p w14:paraId="49DD4718" w14:textId="77777777" w:rsidR="001D4062" w:rsidRPr="00795A30" w:rsidRDefault="001D4062" w:rsidP="003557F5">
            <w:pPr>
              <w:pStyle w:val="Tabletext"/>
              <w:jc w:val="center"/>
              <w:rPr>
                <w:sz w:val="18"/>
                <w:szCs w:val="18"/>
                <w:lang w:val="es-ES_tradnl"/>
              </w:rPr>
            </w:pPr>
            <w:r w:rsidRPr="00795A30">
              <w:rPr>
                <w:sz w:val="18"/>
                <w:szCs w:val="18"/>
                <w:lang w:val="es-ES_tradnl"/>
              </w:rPr>
              <w:t>0,82</w:t>
            </w:r>
          </w:p>
        </w:tc>
      </w:tr>
    </w:tbl>
    <w:p w14:paraId="37013F2E" w14:textId="77777777" w:rsidR="001D4062" w:rsidRPr="00795A30" w:rsidRDefault="001D4062" w:rsidP="001D4062">
      <w:pPr>
        <w:pStyle w:val="Tablefin"/>
        <w:rPr>
          <w:lang w:val="es-ES_tradnl"/>
        </w:rPr>
      </w:pPr>
    </w:p>
    <w:p w14:paraId="45E1A72B"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w:t>
      </w:r>
    </w:p>
    <w:p w14:paraId="7CD70631" w14:textId="77777777" w:rsidR="001D4062" w:rsidRPr="00795A30" w:rsidRDefault="001D4062" w:rsidP="001D4062">
      <w:pPr>
        <w:pStyle w:val="Tabletitle"/>
        <w:rPr>
          <w:lang w:val="es-ES_tradnl"/>
        </w:rPr>
      </w:pPr>
      <w:r w:rsidRPr="00795A30">
        <w:rPr>
          <w:lang w:val="es-ES_tradnl"/>
        </w:rPr>
        <w:t xml:space="preserve">Factores de </w:t>
      </w:r>
      <w:proofErr w:type="spellStart"/>
      <w:r w:rsidRPr="00795A30">
        <w:rPr>
          <w:lang w:val="es-ES_tradnl"/>
        </w:rPr>
        <w:t>decilo</w:t>
      </w:r>
      <w:proofErr w:type="spellEnd"/>
      <w:r w:rsidRPr="00795A30">
        <w:rPr>
          <w:lang w:val="es-ES_tradnl"/>
        </w:rPr>
        <w:t xml:space="preserve"> superior para las variaciones dentro del mes de foF2</w:t>
      </w:r>
    </w:p>
    <w:p w14:paraId="60158361" w14:textId="77777777" w:rsidR="001D4062" w:rsidRPr="00795A30" w:rsidRDefault="001D4062" w:rsidP="001D4062">
      <w:pPr>
        <w:pStyle w:val="Tabletitle"/>
        <w:rPr>
          <w:lang w:val="es-ES_tradnl"/>
        </w:rPr>
      </w:pPr>
      <w:r w:rsidRPr="00795A30">
        <w:rPr>
          <w:lang w:val="es-ES_tradnl"/>
        </w:rPr>
        <w:t xml:space="preserve">a)  Variabilidad de foF2: </w:t>
      </w:r>
      <w:proofErr w:type="spellStart"/>
      <w:r w:rsidRPr="00795A30">
        <w:rPr>
          <w:lang w:val="es-ES_tradnl"/>
        </w:rPr>
        <w:t>decilo</w:t>
      </w:r>
      <w:proofErr w:type="spellEnd"/>
      <w:r w:rsidRPr="00795A30">
        <w:rPr>
          <w:lang w:val="es-ES_tradnl"/>
        </w:rPr>
        <w:t xml:space="preserve"> superior, invierno, </w:t>
      </w:r>
      <w:r w:rsidRPr="00795A30">
        <w:rPr>
          <w:i/>
          <w:iCs/>
          <w:lang w:val="es-ES_tradnl"/>
        </w:rPr>
        <w:t>R</w:t>
      </w:r>
      <w:r w:rsidRPr="00795A30">
        <w:rPr>
          <w:vertAlign w:val="subscript"/>
          <w:lang w:val="es-ES_tradnl"/>
        </w:rPr>
        <w:t>12 </w:t>
      </w:r>
      <w:r w:rsidRPr="00795A30">
        <w:rPr>
          <w:lang w:val="es-ES_tradnl"/>
        </w:rPr>
        <w:t>&lt; 50</w:t>
      </w:r>
    </w:p>
    <w:p w14:paraId="345E0A90"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2B73AA9A"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16C8067D"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12ADAA87"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EE674F5"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0F649A35"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217CA8F0"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4669D62E"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654A7821"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74EF6686"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1F3D0909"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0390568B"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5354D5C8"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789A37D7"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4F5D194F"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41A0BC3F"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4E62A0D7"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38C13DC9"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686C0E26"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1467C89C"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C87C55D"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2FAB5F92"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5C7E3556"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70D10127"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1D261800"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597381F4"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3F4D5232"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145718DD"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6C61A1CF"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788985FF"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0612ADB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A21B570" w14:textId="77777777" w:rsidR="001D4062" w:rsidRPr="00795A30" w:rsidRDefault="001D4062" w:rsidP="003557F5">
            <w:pPr>
              <w:pStyle w:val="Tabletext"/>
              <w:jc w:val="center"/>
              <w:rPr>
                <w:b/>
                <w:sz w:val="18"/>
                <w:szCs w:val="18"/>
                <w:lang w:val="es-ES_tradnl"/>
              </w:rPr>
            </w:pPr>
            <w:r w:rsidRPr="00795A30">
              <w:rPr>
                <w:b/>
                <w:sz w:val="18"/>
                <w:szCs w:val="18"/>
                <w:lang w:val="es-ES_tradnl"/>
              </w:rPr>
              <w:t>90°</w:t>
            </w:r>
          </w:p>
        </w:tc>
        <w:tc>
          <w:tcPr>
            <w:tcW w:w="201" w:type="pct"/>
            <w:tcBorders>
              <w:top w:val="single" w:sz="8" w:space="0" w:color="auto"/>
              <w:left w:val="single" w:sz="8" w:space="0" w:color="auto"/>
            </w:tcBorders>
            <w:vAlign w:val="center"/>
          </w:tcPr>
          <w:p w14:paraId="7A3A931A"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342A51BE"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568EC542"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3E3249A5"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2A402286"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7979318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396D6FB1"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3662B1F1"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03513FD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5F0A29E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23F5D810"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296EAC30"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15D08721"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7BDCC0B8"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5EDA5AD6"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79DBB7A7"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7D2181CB"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097D39F7"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24257DE4"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4D5B6068"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458E41AF"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7D7AB07C"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tcBorders>
              <w:top w:val="single" w:sz="8" w:space="0" w:color="auto"/>
            </w:tcBorders>
            <w:vAlign w:val="center"/>
          </w:tcPr>
          <w:p w14:paraId="66D1840C"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193" w:type="pct"/>
            <w:tcBorders>
              <w:top w:val="single" w:sz="8" w:space="0" w:color="auto"/>
            </w:tcBorders>
            <w:vAlign w:val="center"/>
          </w:tcPr>
          <w:p w14:paraId="0EC3BC12"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r>
      <w:tr w:rsidR="001D4062" w:rsidRPr="00795A30" w14:paraId="42AEC68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A03C80" w14:textId="77777777" w:rsidR="001D4062" w:rsidRPr="00795A30" w:rsidRDefault="001D4062" w:rsidP="003557F5">
            <w:pPr>
              <w:pStyle w:val="Tabletext"/>
              <w:jc w:val="center"/>
              <w:rPr>
                <w:b/>
                <w:sz w:val="18"/>
                <w:szCs w:val="18"/>
                <w:lang w:val="es-ES_tradnl"/>
              </w:rPr>
            </w:pPr>
            <w:r w:rsidRPr="00795A30">
              <w:rPr>
                <w:b/>
                <w:sz w:val="18"/>
                <w:szCs w:val="18"/>
                <w:lang w:val="es-ES_tradnl"/>
              </w:rPr>
              <w:t>85°</w:t>
            </w:r>
          </w:p>
        </w:tc>
        <w:tc>
          <w:tcPr>
            <w:tcW w:w="201" w:type="pct"/>
            <w:tcBorders>
              <w:left w:val="single" w:sz="8" w:space="0" w:color="auto"/>
            </w:tcBorders>
            <w:vAlign w:val="center"/>
          </w:tcPr>
          <w:p w14:paraId="3F3DB23F" w14:textId="77777777" w:rsidR="001D4062" w:rsidRPr="00795A30" w:rsidRDefault="001D4062" w:rsidP="003557F5">
            <w:pPr>
              <w:pStyle w:val="Tabletext"/>
              <w:jc w:val="center"/>
              <w:rPr>
                <w:sz w:val="18"/>
                <w:szCs w:val="18"/>
                <w:lang w:val="es-ES_tradnl"/>
              </w:rPr>
            </w:pPr>
            <w:r w:rsidRPr="00795A30">
              <w:rPr>
                <w:sz w:val="18"/>
                <w:szCs w:val="18"/>
                <w:lang w:val="es-ES_tradnl"/>
              </w:rPr>
              <w:t>1,41</w:t>
            </w:r>
          </w:p>
        </w:tc>
        <w:tc>
          <w:tcPr>
            <w:tcW w:w="201" w:type="pct"/>
            <w:vAlign w:val="center"/>
          </w:tcPr>
          <w:p w14:paraId="3CEBFA1F" w14:textId="77777777" w:rsidR="001D4062" w:rsidRPr="00795A30" w:rsidRDefault="001D4062" w:rsidP="003557F5">
            <w:pPr>
              <w:pStyle w:val="Tabletext"/>
              <w:jc w:val="center"/>
              <w:rPr>
                <w:sz w:val="18"/>
                <w:szCs w:val="18"/>
                <w:lang w:val="es-ES_tradnl"/>
              </w:rPr>
            </w:pPr>
            <w:r w:rsidRPr="00795A30">
              <w:rPr>
                <w:sz w:val="18"/>
                <w:szCs w:val="18"/>
                <w:lang w:val="es-ES_tradnl"/>
              </w:rPr>
              <w:t>1,41</w:t>
            </w:r>
          </w:p>
        </w:tc>
        <w:tc>
          <w:tcPr>
            <w:tcW w:w="201" w:type="pct"/>
            <w:vAlign w:val="center"/>
          </w:tcPr>
          <w:p w14:paraId="43E74BEE"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B58CD0B"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38BEE1D5"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0DEA831F"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78B4EE76"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201" w:type="pct"/>
            <w:vAlign w:val="center"/>
          </w:tcPr>
          <w:p w14:paraId="502D1988"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6D394933"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49BA1EB7"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04392F9F"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20E491C6"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7BB91671"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069EF221"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1ABB7FE2"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2625B4CE"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0F96030E"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08FFD6C1"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59DE5319"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4126CDA2"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201" w:type="pct"/>
            <w:vAlign w:val="center"/>
          </w:tcPr>
          <w:p w14:paraId="08AB9ABE"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201" w:type="pct"/>
            <w:vAlign w:val="center"/>
          </w:tcPr>
          <w:p w14:paraId="3A5C2B2A"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201" w:type="pct"/>
            <w:vAlign w:val="center"/>
          </w:tcPr>
          <w:p w14:paraId="7CF0B050"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193" w:type="pct"/>
            <w:vAlign w:val="center"/>
          </w:tcPr>
          <w:p w14:paraId="38A8E6E6" w14:textId="77777777" w:rsidR="001D4062" w:rsidRPr="00795A30" w:rsidRDefault="001D4062" w:rsidP="003557F5">
            <w:pPr>
              <w:pStyle w:val="Tabletext"/>
              <w:jc w:val="center"/>
              <w:rPr>
                <w:sz w:val="18"/>
                <w:szCs w:val="18"/>
                <w:lang w:val="es-ES_tradnl"/>
              </w:rPr>
            </w:pPr>
            <w:r w:rsidRPr="00795A30">
              <w:rPr>
                <w:sz w:val="18"/>
                <w:szCs w:val="18"/>
                <w:lang w:val="es-ES_tradnl"/>
              </w:rPr>
              <w:t>1,41</w:t>
            </w:r>
          </w:p>
        </w:tc>
      </w:tr>
      <w:tr w:rsidR="001D4062" w:rsidRPr="00795A30" w14:paraId="73A50E0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602A24D" w14:textId="77777777" w:rsidR="001D4062" w:rsidRPr="00795A30" w:rsidRDefault="001D4062" w:rsidP="003557F5">
            <w:pPr>
              <w:pStyle w:val="Tabletext"/>
              <w:jc w:val="center"/>
              <w:rPr>
                <w:b/>
                <w:sz w:val="18"/>
                <w:szCs w:val="18"/>
                <w:lang w:val="es-ES_tradnl"/>
              </w:rPr>
            </w:pPr>
            <w:r w:rsidRPr="00795A30">
              <w:rPr>
                <w:b/>
                <w:sz w:val="18"/>
                <w:szCs w:val="18"/>
                <w:lang w:val="es-ES_tradnl"/>
              </w:rPr>
              <w:t>80°</w:t>
            </w:r>
          </w:p>
        </w:tc>
        <w:tc>
          <w:tcPr>
            <w:tcW w:w="201" w:type="pct"/>
            <w:tcBorders>
              <w:left w:val="single" w:sz="8" w:space="0" w:color="auto"/>
            </w:tcBorders>
            <w:vAlign w:val="center"/>
          </w:tcPr>
          <w:p w14:paraId="6E193079" w14:textId="77777777" w:rsidR="001D4062" w:rsidRPr="00795A30" w:rsidRDefault="001D4062" w:rsidP="003557F5">
            <w:pPr>
              <w:pStyle w:val="Tabletext"/>
              <w:jc w:val="center"/>
              <w:rPr>
                <w:sz w:val="18"/>
                <w:szCs w:val="18"/>
                <w:lang w:val="es-ES_tradnl"/>
              </w:rPr>
            </w:pPr>
            <w:r w:rsidRPr="00795A30">
              <w:rPr>
                <w:sz w:val="18"/>
                <w:szCs w:val="18"/>
                <w:lang w:val="es-ES_tradnl"/>
              </w:rPr>
              <w:t>1,44</w:t>
            </w:r>
          </w:p>
        </w:tc>
        <w:tc>
          <w:tcPr>
            <w:tcW w:w="201" w:type="pct"/>
            <w:vAlign w:val="center"/>
          </w:tcPr>
          <w:p w14:paraId="57657D41" w14:textId="77777777" w:rsidR="001D4062" w:rsidRPr="00795A30" w:rsidRDefault="001D4062" w:rsidP="003557F5">
            <w:pPr>
              <w:pStyle w:val="Tabletext"/>
              <w:jc w:val="center"/>
              <w:rPr>
                <w:sz w:val="18"/>
                <w:szCs w:val="18"/>
                <w:lang w:val="es-ES_tradnl"/>
              </w:rPr>
            </w:pPr>
            <w:r w:rsidRPr="00795A30">
              <w:rPr>
                <w:sz w:val="18"/>
                <w:szCs w:val="18"/>
                <w:lang w:val="es-ES_tradnl"/>
              </w:rPr>
              <w:t>1,44</w:t>
            </w:r>
          </w:p>
        </w:tc>
        <w:tc>
          <w:tcPr>
            <w:tcW w:w="201" w:type="pct"/>
            <w:vAlign w:val="center"/>
          </w:tcPr>
          <w:p w14:paraId="6B8304A5"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201" w:type="pct"/>
            <w:vAlign w:val="center"/>
          </w:tcPr>
          <w:p w14:paraId="1C562C93"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30F8B5FB"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506A28F6"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13B249D9"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39C7D390" w14:textId="77777777" w:rsidR="001D4062" w:rsidRPr="00795A30" w:rsidRDefault="001D4062" w:rsidP="003557F5">
            <w:pPr>
              <w:pStyle w:val="Tabletext"/>
              <w:jc w:val="center"/>
              <w:rPr>
                <w:sz w:val="18"/>
                <w:szCs w:val="18"/>
                <w:lang w:val="es-ES_tradnl"/>
              </w:rPr>
            </w:pPr>
            <w:r w:rsidRPr="00795A30">
              <w:rPr>
                <w:sz w:val="18"/>
                <w:szCs w:val="18"/>
                <w:lang w:val="es-ES_tradnl"/>
              </w:rPr>
              <w:t>1,45</w:t>
            </w:r>
          </w:p>
        </w:tc>
        <w:tc>
          <w:tcPr>
            <w:tcW w:w="201" w:type="pct"/>
            <w:vAlign w:val="center"/>
          </w:tcPr>
          <w:p w14:paraId="420C0AF6" w14:textId="77777777" w:rsidR="001D4062" w:rsidRPr="00795A30" w:rsidRDefault="001D4062" w:rsidP="003557F5">
            <w:pPr>
              <w:pStyle w:val="Tabletext"/>
              <w:jc w:val="center"/>
              <w:rPr>
                <w:sz w:val="18"/>
                <w:szCs w:val="18"/>
                <w:lang w:val="es-ES_tradnl"/>
              </w:rPr>
            </w:pPr>
            <w:r w:rsidRPr="00795A30">
              <w:rPr>
                <w:sz w:val="18"/>
                <w:szCs w:val="18"/>
                <w:lang w:val="es-ES_tradnl"/>
              </w:rPr>
              <w:t>1,45</w:t>
            </w:r>
          </w:p>
        </w:tc>
        <w:tc>
          <w:tcPr>
            <w:tcW w:w="201" w:type="pct"/>
            <w:vAlign w:val="center"/>
          </w:tcPr>
          <w:p w14:paraId="630D5C6D" w14:textId="77777777" w:rsidR="001D4062" w:rsidRPr="00795A30" w:rsidRDefault="001D4062" w:rsidP="003557F5">
            <w:pPr>
              <w:pStyle w:val="Tabletext"/>
              <w:jc w:val="center"/>
              <w:rPr>
                <w:sz w:val="18"/>
                <w:szCs w:val="18"/>
                <w:lang w:val="es-ES_tradnl"/>
              </w:rPr>
            </w:pPr>
            <w:r w:rsidRPr="00795A30">
              <w:rPr>
                <w:sz w:val="18"/>
                <w:szCs w:val="18"/>
                <w:lang w:val="es-ES_tradnl"/>
              </w:rPr>
              <w:t>1,45</w:t>
            </w:r>
          </w:p>
        </w:tc>
        <w:tc>
          <w:tcPr>
            <w:tcW w:w="201" w:type="pct"/>
            <w:vAlign w:val="center"/>
          </w:tcPr>
          <w:p w14:paraId="129FB25E"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38A81CA"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43A1DA5B"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3342A2D6"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1E6DB40D"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71A1150F"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201" w:type="pct"/>
            <w:vAlign w:val="center"/>
          </w:tcPr>
          <w:p w14:paraId="4BB1E572"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201" w:type="pct"/>
            <w:vAlign w:val="center"/>
          </w:tcPr>
          <w:p w14:paraId="02BC3024"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201" w:type="pct"/>
            <w:vAlign w:val="center"/>
          </w:tcPr>
          <w:p w14:paraId="088F93DF"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07288DBC"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39D226DA"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4E29414E"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1FBB248E"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193" w:type="pct"/>
            <w:vAlign w:val="center"/>
          </w:tcPr>
          <w:p w14:paraId="69761F8B" w14:textId="77777777" w:rsidR="001D4062" w:rsidRPr="00795A30" w:rsidRDefault="001D4062" w:rsidP="003557F5">
            <w:pPr>
              <w:pStyle w:val="Tabletext"/>
              <w:jc w:val="center"/>
              <w:rPr>
                <w:sz w:val="18"/>
                <w:szCs w:val="18"/>
                <w:lang w:val="es-ES_tradnl"/>
              </w:rPr>
            </w:pPr>
            <w:r w:rsidRPr="00795A30">
              <w:rPr>
                <w:sz w:val="18"/>
                <w:szCs w:val="18"/>
                <w:lang w:val="es-ES_tradnl"/>
              </w:rPr>
              <w:t>1,44</w:t>
            </w:r>
          </w:p>
        </w:tc>
      </w:tr>
      <w:tr w:rsidR="001D4062" w:rsidRPr="00795A30" w14:paraId="6BCADDA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E183062" w14:textId="77777777" w:rsidR="001D4062" w:rsidRPr="00795A30" w:rsidRDefault="001D4062" w:rsidP="003557F5">
            <w:pPr>
              <w:pStyle w:val="Tabletext"/>
              <w:jc w:val="center"/>
              <w:rPr>
                <w:b/>
                <w:sz w:val="18"/>
                <w:szCs w:val="18"/>
                <w:lang w:val="es-ES_tradnl"/>
              </w:rPr>
            </w:pPr>
            <w:r w:rsidRPr="00795A30">
              <w:rPr>
                <w:b/>
                <w:sz w:val="18"/>
                <w:szCs w:val="18"/>
                <w:lang w:val="es-ES_tradnl"/>
              </w:rPr>
              <w:t>75°</w:t>
            </w:r>
          </w:p>
        </w:tc>
        <w:tc>
          <w:tcPr>
            <w:tcW w:w="201" w:type="pct"/>
            <w:tcBorders>
              <w:left w:val="single" w:sz="8" w:space="0" w:color="auto"/>
            </w:tcBorders>
            <w:vAlign w:val="center"/>
          </w:tcPr>
          <w:p w14:paraId="2104F399"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5601FFCF"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c>
          <w:tcPr>
            <w:tcW w:w="201" w:type="pct"/>
            <w:vAlign w:val="center"/>
          </w:tcPr>
          <w:p w14:paraId="25BF9020"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4108F2FE"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0F5ECC2C"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42CB7BEA"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135DA83C"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0B0BD2AD"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5F9DF842"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4A49EBC5" w14:textId="77777777" w:rsidR="001D4062" w:rsidRPr="00795A30" w:rsidRDefault="001D4062" w:rsidP="003557F5">
            <w:pPr>
              <w:pStyle w:val="Tabletext"/>
              <w:jc w:val="center"/>
              <w:rPr>
                <w:sz w:val="18"/>
                <w:szCs w:val="18"/>
                <w:lang w:val="es-ES_tradnl"/>
              </w:rPr>
            </w:pPr>
            <w:r w:rsidRPr="00795A30">
              <w:rPr>
                <w:sz w:val="18"/>
                <w:szCs w:val="18"/>
                <w:lang w:val="es-ES_tradnl"/>
              </w:rPr>
              <w:t>1,42</w:t>
            </w:r>
          </w:p>
        </w:tc>
        <w:tc>
          <w:tcPr>
            <w:tcW w:w="201" w:type="pct"/>
            <w:vAlign w:val="center"/>
          </w:tcPr>
          <w:p w14:paraId="10E6BEB5"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7F2EECEF"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6447C18"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C597484"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1ED7D6F4"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595E10CD"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08B7713A"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007F6F01"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33D21DEE"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201" w:type="pct"/>
            <w:vAlign w:val="center"/>
          </w:tcPr>
          <w:p w14:paraId="1ED2FF84"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FA137F2"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06EBF79A"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25867F04" w14:textId="77777777" w:rsidR="001D4062" w:rsidRPr="00795A30" w:rsidRDefault="001D4062" w:rsidP="003557F5">
            <w:pPr>
              <w:pStyle w:val="Tabletext"/>
              <w:jc w:val="center"/>
              <w:rPr>
                <w:sz w:val="18"/>
                <w:szCs w:val="18"/>
                <w:lang w:val="es-ES_tradnl"/>
              </w:rPr>
            </w:pPr>
            <w:r w:rsidRPr="00795A30">
              <w:rPr>
                <w:sz w:val="18"/>
                <w:szCs w:val="18"/>
                <w:lang w:val="es-ES_tradnl"/>
              </w:rPr>
              <w:t>1,39</w:t>
            </w:r>
          </w:p>
        </w:tc>
        <w:tc>
          <w:tcPr>
            <w:tcW w:w="193" w:type="pct"/>
            <w:vAlign w:val="center"/>
          </w:tcPr>
          <w:p w14:paraId="33C370CB" w14:textId="77777777" w:rsidR="001D4062" w:rsidRPr="00795A30" w:rsidRDefault="001D4062" w:rsidP="003557F5">
            <w:pPr>
              <w:pStyle w:val="Tabletext"/>
              <w:jc w:val="center"/>
              <w:rPr>
                <w:sz w:val="18"/>
                <w:szCs w:val="18"/>
                <w:lang w:val="es-ES_tradnl"/>
              </w:rPr>
            </w:pPr>
            <w:r w:rsidRPr="00795A30">
              <w:rPr>
                <w:sz w:val="18"/>
                <w:szCs w:val="18"/>
                <w:lang w:val="es-ES_tradnl"/>
              </w:rPr>
              <w:t>1,40</w:t>
            </w:r>
          </w:p>
        </w:tc>
      </w:tr>
      <w:tr w:rsidR="001D4062" w:rsidRPr="00795A30" w14:paraId="757970A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0A5E67B" w14:textId="77777777" w:rsidR="001D4062" w:rsidRPr="00795A30" w:rsidRDefault="001D4062" w:rsidP="003557F5">
            <w:pPr>
              <w:pStyle w:val="Tabletext"/>
              <w:jc w:val="center"/>
              <w:rPr>
                <w:b/>
                <w:sz w:val="18"/>
                <w:szCs w:val="18"/>
                <w:lang w:val="es-ES_tradnl"/>
              </w:rPr>
            </w:pPr>
            <w:r w:rsidRPr="00795A30">
              <w:rPr>
                <w:b/>
                <w:sz w:val="18"/>
                <w:szCs w:val="18"/>
                <w:lang w:val="es-ES_tradnl"/>
              </w:rPr>
              <w:t>70°</w:t>
            </w:r>
          </w:p>
        </w:tc>
        <w:tc>
          <w:tcPr>
            <w:tcW w:w="201" w:type="pct"/>
            <w:tcBorders>
              <w:left w:val="single" w:sz="8" w:space="0" w:color="auto"/>
            </w:tcBorders>
            <w:vAlign w:val="center"/>
          </w:tcPr>
          <w:p w14:paraId="5787F5B1"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15E96E8E"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3742FC9A"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201" w:type="pct"/>
            <w:vAlign w:val="center"/>
          </w:tcPr>
          <w:p w14:paraId="1FE17092" w14:textId="77777777" w:rsidR="001D4062" w:rsidRPr="00795A30" w:rsidRDefault="001D4062" w:rsidP="003557F5">
            <w:pPr>
              <w:pStyle w:val="Tabletext"/>
              <w:jc w:val="center"/>
              <w:rPr>
                <w:sz w:val="18"/>
                <w:szCs w:val="18"/>
                <w:lang w:val="es-ES_tradnl"/>
              </w:rPr>
            </w:pPr>
            <w:r w:rsidRPr="00795A30">
              <w:rPr>
                <w:sz w:val="18"/>
                <w:szCs w:val="18"/>
                <w:lang w:val="es-ES_tradnl"/>
              </w:rPr>
              <w:t>1,29</w:t>
            </w:r>
          </w:p>
        </w:tc>
        <w:tc>
          <w:tcPr>
            <w:tcW w:w="201" w:type="pct"/>
            <w:vAlign w:val="center"/>
          </w:tcPr>
          <w:p w14:paraId="26A8559A" w14:textId="77777777" w:rsidR="001D4062" w:rsidRPr="00795A30" w:rsidRDefault="001D4062" w:rsidP="003557F5">
            <w:pPr>
              <w:pStyle w:val="Tabletext"/>
              <w:jc w:val="center"/>
              <w:rPr>
                <w:sz w:val="18"/>
                <w:szCs w:val="18"/>
                <w:lang w:val="es-ES_tradnl"/>
              </w:rPr>
            </w:pPr>
            <w:r w:rsidRPr="00795A30">
              <w:rPr>
                <w:sz w:val="18"/>
                <w:szCs w:val="18"/>
                <w:lang w:val="es-ES_tradnl"/>
              </w:rPr>
              <w:t>1,29</w:t>
            </w:r>
          </w:p>
        </w:tc>
        <w:tc>
          <w:tcPr>
            <w:tcW w:w="201" w:type="pct"/>
            <w:vAlign w:val="center"/>
          </w:tcPr>
          <w:p w14:paraId="22E8B024" w14:textId="77777777" w:rsidR="001D4062" w:rsidRPr="00795A30" w:rsidRDefault="001D4062" w:rsidP="003557F5">
            <w:pPr>
              <w:pStyle w:val="Tabletext"/>
              <w:jc w:val="center"/>
              <w:rPr>
                <w:sz w:val="18"/>
                <w:szCs w:val="18"/>
                <w:lang w:val="es-ES_tradnl"/>
              </w:rPr>
            </w:pPr>
            <w:r w:rsidRPr="00795A30">
              <w:rPr>
                <w:sz w:val="18"/>
                <w:szCs w:val="18"/>
                <w:lang w:val="es-ES_tradnl"/>
              </w:rPr>
              <w:t>1,29</w:t>
            </w:r>
          </w:p>
        </w:tc>
        <w:tc>
          <w:tcPr>
            <w:tcW w:w="201" w:type="pct"/>
            <w:vAlign w:val="center"/>
          </w:tcPr>
          <w:p w14:paraId="53BA1B96"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25C12069"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7D052A97"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4A3FE9E0"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0FC1C81"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32DE4A72"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14DAB921"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25FCE5EE"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720DA51D"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10843895"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3B7B6719"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082F020D"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0E6E69A5"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3CD785E8"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3338DA24"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27156E26" w14:textId="77777777" w:rsidR="001D4062" w:rsidRPr="00795A30" w:rsidRDefault="001D4062" w:rsidP="003557F5">
            <w:pPr>
              <w:pStyle w:val="Tabletext"/>
              <w:jc w:val="center"/>
              <w:rPr>
                <w:sz w:val="18"/>
                <w:szCs w:val="18"/>
                <w:lang w:val="es-ES_tradnl"/>
              </w:rPr>
            </w:pPr>
            <w:r w:rsidRPr="00795A30">
              <w:rPr>
                <w:sz w:val="18"/>
                <w:szCs w:val="18"/>
                <w:lang w:val="es-ES_tradnl"/>
              </w:rPr>
              <w:t>1,35</w:t>
            </w:r>
          </w:p>
        </w:tc>
        <w:tc>
          <w:tcPr>
            <w:tcW w:w="201" w:type="pct"/>
            <w:vAlign w:val="center"/>
          </w:tcPr>
          <w:p w14:paraId="7C2F5DD3"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193" w:type="pct"/>
            <w:vAlign w:val="center"/>
          </w:tcPr>
          <w:p w14:paraId="402F666E"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r>
      <w:tr w:rsidR="001D4062" w:rsidRPr="00795A30" w14:paraId="2907064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EE4EAE6" w14:textId="77777777" w:rsidR="001D4062" w:rsidRPr="00795A30" w:rsidRDefault="001D4062" w:rsidP="003557F5">
            <w:pPr>
              <w:pStyle w:val="Tabletext"/>
              <w:jc w:val="center"/>
              <w:rPr>
                <w:b/>
                <w:sz w:val="18"/>
                <w:szCs w:val="18"/>
                <w:lang w:val="es-ES_tradnl"/>
              </w:rPr>
            </w:pPr>
            <w:r w:rsidRPr="00795A30">
              <w:rPr>
                <w:b/>
                <w:sz w:val="18"/>
                <w:szCs w:val="18"/>
                <w:lang w:val="es-ES_tradnl"/>
              </w:rPr>
              <w:t>65°</w:t>
            </w:r>
          </w:p>
        </w:tc>
        <w:tc>
          <w:tcPr>
            <w:tcW w:w="201" w:type="pct"/>
            <w:tcBorders>
              <w:left w:val="single" w:sz="8" w:space="0" w:color="auto"/>
            </w:tcBorders>
            <w:vAlign w:val="center"/>
          </w:tcPr>
          <w:p w14:paraId="3F14672D"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0CC6F93A"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4853CB4F"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51AB7A1A"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3A782092"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2D8654CF"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157065E3"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14018365"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191A6993"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2550E281"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2B0E27E3"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591CEBB5"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458B5A17"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0E0C0E4F"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7F8D9A07"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65AFA9F"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1B4D9E2D"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0BB9D3EE"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304120C"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7E354639"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5CD40040"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4C1A87B8"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30D569F9"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193" w:type="pct"/>
            <w:vAlign w:val="center"/>
          </w:tcPr>
          <w:p w14:paraId="064F3DEB"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r>
      <w:tr w:rsidR="001D4062" w:rsidRPr="00795A30" w14:paraId="2CC06FB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D88F4EA" w14:textId="77777777" w:rsidR="001D4062" w:rsidRPr="00795A30" w:rsidRDefault="001D4062" w:rsidP="003557F5">
            <w:pPr>
              <w:pStyle w:val="Tabletext"/>
              <w:jc w:val="center"/>
              <w:rPr>
                <w:b/>
                <w:sz w:val="18"/>
                <w:szCs w:val="18"/>
                <w:lang w:val="es-ES_tradnl"/>
              </w:rPr>
            </w:pPr>
            <w:r w:rsidRPr="00795A30">
              <w:rPr>
                <w:b/>
                <w:sz w:val="18"/>
                <w:szCs w:val="18"/>
                <w:lang w:val="es-ES_tradnl"/>
              </w:rPr>
              <w:t>60°</w:t>
            </w:r>
          </w:p>
        </w:tc>
        <w:tc>
          <w:tcPr>
            <w:tcW w:w="201" w:type="pct"/>
            <w:tcBorders>
              <w:left w:val="single" w:sz="8" w:space="0" w:color="auto"/>
            </w:tcBorders>
            <w:vAlign w:val="center"/>
          </w:tcPr>
          <w:p w14:paraId="5A28790B"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5DB87223"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07FF8C13"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71AD62D5"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3B56C7B"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020F8221"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7FFDE7E"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1E074B97"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18EB92BC"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2068F696"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75C8AC7C"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2E8E02A4"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19080F25"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6539AF71"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710C7A4F"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06BD16FF"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1F27F680"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5B285960"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35F99FA7"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446E9319"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610E0038"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712B51E3"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25F160BC"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193" w:type="pct"/>
            <w:vAlign w:val="center"/>
          </w:tcPr>
          <w:p w14:paraId="3818DC19"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r>
      <w:tr w:rsidR="001D4062" w:rsidRPr="00795A30" w14:paraId="37A04FC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D8AA801" w14:textId="77777777" w:rsidR="001D4062" w:rsidRPr="00795A30" w:rsidRDefault="001D4062" w:rsidP="003557F5">
            <w:pPr>
              <w:pStyle w:val="Tabletext"/>
              <w:jc w:val="center"/>
              <w:rPr>
                <w:b/>
                <w:sz w:val="18"/>
                <w:szCs w:val="18"/>
                <w:lang w:val="es-ES_tradnl"/>
              </w:rPr>
            </w:pPr>
            <w:r w:rsidRPr="00795A30">
              <w:rPr>
                <w:b/>
                <w:sz w:val="18"/>
                <w:szCs w:val="18"/>
                <w:lang w:val="es-ES_tradnl"/>
              </w:rPr>
              <w:t>55°</w:t>
            </w:r>
          </w:p>
        </w:tc>
        <w:tc>
          <w:tcPr>
            <w:tcW w:w="201" w:type="pct"/>
            <w:tcBorders>
              <w:left w:val="single" w:sz="8" w:space="0" w:color="auto"/>
            </w:tcBorders>
            <w:vAlign w:val="center"/>
          </w:tcPr>
          <w:p w14:paraId="7B5C171C"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16EF8AFB"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7EB371C2"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4520109E"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7A2A6206"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46FF7E36"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5299A52C"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6B6274BB"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3B250B6A"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1733C77D"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3878C20E"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0BB95D0B"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61332D2F"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03595B24"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160A193F"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1C773CF6"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256A7040"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7F611AA4"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4B480C26"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2606F056"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733EE79C"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F4839BE"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20DC016C"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193" w:type="pct"/>
            <w:vAlign w:val="center"/>
          </w:tcPr>
          <w:p w14:paraId="332F4615"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r>
      <w:tr w:rsidR="001D4062" w:rsidRPr="00795A30" w14:paraId="0248BFE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C22197B" w14:textId="77777777" w:rsidR="001D4062" w:rsidRPr="00795A30" w:rsidRDefault="001D4062" w:rsidP="003557F5">
            <w:pPr>
              <w:pStyle w:val="Tabletext"/>
              <w:jc w:val="center"/>
              <w:rPr>
                <w:b/>
                <w:sz w:val="18"/>
                <w:szCs w:val="18"/>
                <w:lang w:val="es-ES_tradnl"/>
              </w:rPr>
            </w:pPr>
            <w:r w:rsidRPr="00795A30">
              <w:rPr>
                <w:b/>
                <w:sz w:val="18"/>
                <w:szCs w:val="18"/>
                <w:lang w:val="es-ES_tradnl"/>
              </w:rPr>
              <w:t>50°</w:t>
            </w:r>
          </w:p>
        </w:tc>
        <w:tc>
          <w:tcPr>
            <w:tcW w:w="201" w:type="pct"/>
            <w:tcBorders>
              <w:left w:val="single" w:sz="8" w:space="0" w:color="auto"/>
            </w:tcBorders>
            <w:vAlign w:val="center"/>
          </w:tcPr>
          <w:p w14:paraId="63384B63"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01B10EA7"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008BCF8C"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0EA5EE27"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0EAE12CD"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4713F182"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6324EC9C"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1A960DAB"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0997094E"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024CA0F3"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50C732D0"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04F539AC"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4EB23960"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264FF311"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642C88D3"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1B89E298"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13C68FD4"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43886ABE"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6373D3BD"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6D8ED5E5"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1BB0A309"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626B5906"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4B432354"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193" w:type="pct"/>
            <w:vAlign w:val="center"/>
          </w:tcPr>
          <w:p w14:paraId="69AF39C9"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r>
      <w:tr w:rsidR="001D4062" w:rsidRPr="00795A30" w14:paraId="3A9EEBE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F7636D" w14:textId="77777777" w:rsidR="001D4062" w:rsidRPr="00795A30" w:rsidRDefault="001D4062" w:rsidP="003557F5">
            <w:pPr>
              <w:pStyle w:val="Tabletext"/>
              <w:jc w:val="center"/>
              <w:rPr>
                <w:b/>
                <w:sz w:val="18"/>
                <w:szCs w:val="18"/>
                <w:lang w:val="es-ES_tradnl"/>
              </w:rPr>
            </w:pPr>
            <w:r w:rsidRPr="00795A30">
              <w:rPr>
                <w:b/>
                <w:sz w:val="18"/>
                <w:szCs w:val="18"/>
                <w:lang w:val="es-ES_tradnl"/>
              </w:rPr>
              <w:t>45°</w:t>
            </w:r>
          </w:p>
        </w:tc>
        <w:tc>
          <w:tcPr>
            <w:tcW w:w="201" w:type="pct"/>
            <w:tcBorders>
              <w:left w:val="single" w:sz="8" w:space="0" w:color="auto"/>
            </w:tcBorders>
            <w:vAlign w:val="center"/>
          </w:tcPr>
          <w:p w14:paraId="1CAE2A43"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609818C4"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45FAFB88"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48907290"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6887D634"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3E316534"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08044D57"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2817C717"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333D97F2"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5CFAE98B"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20DE500A"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0BB1619C"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2EFA4636"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5264435B"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6B78EDAC"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1942C3BE"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315C0500"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32389496"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3FA91230"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542B9128"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66C7D94"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B1A6CA3"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FC662D6"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193" w:type="pct"/>
            <w:vAlign w:val="center"/>
          </w:tcPr>
          <w:p w14:paraId="68CA795E"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r>
      <w:tr w:rsidR="001D4062" w:rsidRPr="00795A30" w14:paraId="44823A1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DCC03AE" w14:textId="77777777" w:rsidR="001D4062" w:rsidRPr="00795A30" w:rsidRDefault="001D4062" w:rsidP="003557F5">
            <w:pPr>
              <w:pStyle w:val="Tabletext"/>
              <w:jc w:val="center"/>
              <w:rPr>
                <w:b/>
                <w:sz w:val="18"/>
                <w:szCs w:val="18"/>
                <w:lang w:val="es-ES_tradnl"/>
              </w:rPr>
            </w:pPr>
            <w:r w:rsidRPr="00795A30">
              <w:rPr>
                <w:b/>
                <w:sz w:val="18"/>
                <w:szCs w:val="18"/>
                <w:lang w:val="es-ES_tradnl"/>
              </w:rPr>
              <w:t>40°</w:t>
            </w:r>
          </w:p>
        </w:tc>
        <w:tc>
          <w:tcPr>
            <w:tcW w:w="201" w:type="pct"/>
            <w:tcBorders>
              <w:left w:val="single" w:sz="8" w:space="0" w:color="auto"/>
            </w:tcBorders>
            <w:vAlign w:val="center"/>
          </w:tcPr>
          <w:p w14:paraId="16B62E76"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66212F45"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221F5212"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269C3483"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5197535D"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3566057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5EC17D9"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6D5B981A"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6DE70717"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5308020D"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7543A0EF"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3E81E676"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18731D9A"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13436388"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1B4E0FEE"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1CC5E7CB"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6F5A116A"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6D5AF1F6" w14:textId="77777777" w:rsidR="001D4062" w:rsidRPr="00795A30" w:rsidRDefault="001D4062" w:rsidP="003557F5">
            <w:pPr>
              <w:pStyle w:val="Tabletext"/>
              <w:jc w:val="center"/>
              <w:rPr>
                <w:sz w:val="18"/>
                <w:szCs w:val="18"/>
                <w:lang w:val="es-ES_tradnl"/>
              </w:rPr>
            </w:pPr>
            <w:r w:rsidRPr="00795A30">
              <w:rPr>
                <w:sz w:val="18"/>
                <w:szCs w:val="18"/>
                <w:lang w:val="es-ES_tradnl"/>
              </w:rPr>
              <w:t>1,11</w:t>
            </w:r>
          </w:p>
        </w:tc>
        <w:tc>
          <w:tcPr>
            <w:tcW w:w="201" w:type="pct"/>
            <w:vAlign w:val="center"/>
          </w:tcPr>
          <w:p w14:paraId="55015E48"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308AC9FF"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57740D4F"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1A2F6917"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201" w:type="pct"/>
            <w:vAlign w:val="center"/>
          </w:tcPr>
          <w:p w14:paraId="27DF6595"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c>
          <w:tcPr>
            <w:tcW w:w="193" w:type="pct"/>
            <w:vAlign w:val="center"/>
          </w:tcPr>
          <w:p w14:paraId="4048D0E2" w14:textId="77777777" w:rsidR="001D4062" w:rsidRPr="00795A30" w:rsidRDefault="001D4062" w:rsidP="003557F5">
            <w:pPr>
              <w:pStyle w:val="Tabletext"/>
              <w:jc w:val="center"/>
              <w:rPr>
                <w:sz w:val="18"/>
                <w:szCs w:val="18"/>
                <w:lang w:val="es-ES_tradnl"/>
              </w:rPr>
            </w:pPr>
            <w:r w:rsidRPr="00795A30">
              <w:rPr>
                <w:sz w:val="18"/>
                <w:szCs w:val="18"/>
                <w:lang w:val="es-ES_tradnl"/>
              </w:rPr>
              <w:t>1,23</w:t>
            </w:r>
          </w:p>
        </w:tc>
      </w:tr>
      <w:tr w:rsidR="001D4062" w:rsidRPr="00795A30" w14:paraId="0B22C6E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2FAF226" w14:textId="77777777" w:rsidR="001D4062" w:rsidRPr="00795A30" w:rsidRDefault="001D4062" w:rsidP="003557F5">
            <w:pPr>
              <w:pStyle w:val="Tabletext"/>
              <w:jc w:val="center"/>
              <w:rPr>
                <w:b/>
                <w:sz w:val="18"/>
                <w:szCs w:val="18"/>
                <w:lang w:val="es-ES_tradnl"/>
              </w:rPr>
            </w:pPr>
            <w:r w:rsidRPr="00795A30">
              <w:rPr>
                <w:b/>
                <w:sz w:val="18"/>
                <w:szCs w:val="18"/>
                <w:lang w:val="es-ES_tradnl"/>
              </w:rPr>
              <w:t>35°</w:t>
            </w:r>
          </w:p>
        </w:tc>
        <w:tc>
          <w:tcPr>
            <w:tcW w:w="201" w:type="pct"/>
            <w:tcBorders>
              <w:left w:val="single" w:sz="8" w:space="0" w:color="auto"/>
            </w:tcBorders>
            <w:vAlign w:val="center"/>
          </w:tcPr>
          <w:p w14:paraId="00287054"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2A69F5CC"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3E075E30"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3BB53FD0"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335DE960"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34CEE769"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00907154"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40585040"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170B6B97"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2C2B319C"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101AF887"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75BD1820"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72536F98"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05ED10AF"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72A5C3CA" w14:textId="77777777" w:rsidR="001D4062" w:rsidRPr="00795A30" w:rsidRDefault="001D4062" w:rsidP="003557F5">
            <w:pPr>
              <w:pStyle w:val="Tabletext"/>
              <w:jc w:val="center"/>
              <w:rPr>
                <w:sz w:val="18"/>
                <w:szCs w:val="18"/>
                <w:lang w:val="es-ES_tradnl"/>
              </w:rPr>
            </w:pPr>
            <w:r w:rsidRPr="00795A30">
              <w:rPr>
                <w:sz w:val="18"/>
                <w:szCs w:val="18"/>
                <w:lang w:val="es-ES_tradnl"/>
              </w:rPr>
              <w:t>1,12</w:t>
            </w:r>
          </w:p>
        </w:tc>
        <w:tc>
          <w:tcPr>
            <w:tcW w:w="201" w:type="pct"/>
            <w:vAlign w:val="center"/>
          </w:tcPr>
          <w:p w14:paraId="5C5521C1"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48FCCF3E"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25A7471B" w14:textId="77777777" w:rsidR="001D4062" w:rsidRPr="00795A30" w:rsidRDefault="001D4062" w:rsidP="003557F5">
            <w:pPr>
              <w:pStyle w:val="Tabletext"/>
              <w:jc w:val="center"/>
              <w:rPr>
                <w:sz w:val="18"/>
                <w:szCs w:val="18"/>
                <w:lang w:val="es-ES_tradnl"/>
              </w:rPr>
            </w:pPr>
            <w:r w:rsidRPr="00795A30">
              <w:rPr>
                <w:sz w:val="18"/>
                <w:szCs w:val="18"/>
                <w:lang w:val="es-ES_tradnl"/>
              </w:rPr>
              <w:t>1,13</w:t>
            </w:r>
          </w:p>
        </w:tc>
        <w:tc>
          <w:tcPr>
            <w:tcW w:w="201" w:type="pct"/>
            <w:vAlign w:val="center"/>
          </w:tcPr>
          <w:p w14:paraId="1D5F9886"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76B0B9E"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60A99C6A"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65E27DA0"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3CFA4B47"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193" w:type="pct"/>
            <w:vAlign w:val="center"/>
          </w:tcPr>
          <w:p w14:paraId="6926A8B3"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r>
      <w:tr w:rsidR="001D4062" w:rsidRPr="00795A30" w14:paraId="5ACD83A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0363B27" w14:textId="77777777" w:rsidR="001D4062" w:rsidRPr="00795A30" w:rsidRDefault="001D4062" w:rsidP="003557F5">
            <w:pPr>
              <w:pStyle w:val="Tabletext"/>
              <w:jc w:val="center"/>
              <w:rPr>
                <w:b/>
                <w:sz w:val="18"/>
                <w:szCs w:val="18"/>
                <w:lang w:val="es-ES_tradnl"/>
              </w:rPr>
            </w:pPr>
            <w:r w:rsidRPr="00795A30">
              <w:rPr>
                <w:b/>
                <w:sz w:val="18"/>
                <w:szCs w:val="18"/>
                <w:lang w:val="es-ES_tradnl"/>
              </w:rPr>
              <w:t>30°</w:t>
            </w:r>
          </w:p>
        </w:tc>
        <w:tc>
          <w:tcPr>
            <w:tcW w:w="201" w:type="pct"/>
            <w:tcBorders>
              <w:left w:val="single" w:sz="8" w:space="0" w:color="auto"/>
            </w:tcBorders>
            <w:vAlign w:val="center"/>
          </w:tcPr>
          <w:p w14:paraId="4B8824D4"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0F9B4CE"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69A09DE" w14:textId="77777777" w:rsidR="001D4062" w:rsidRPr="00795A30" w:rsidRDefault="001D4062" w:rsidP="003557F5">
            <w:pPr>
              <w:pStyle w:val="Tabletext"/>
              <w:jc w:val="center"/>
              <w:rPr>
                <w:sz w:val="18"/>
                <w:szCs w:val="18"/>
                <w:lang w:val="es-ES_tradnl"/>
              </w:rPr>
            </w:pPr>
            <w:r w:rsidRPr="00795A30">
              <w:rPr>
                <w:sz w:val="18"/>
                <w:szCs w:val="18"/>
                <w:lang w:val="es-ES_tradnl"/>
              </w:rPr>
              <w:t>1,29</w:t>
            </w:r>
          </w:p>
        </w:tc>
        <w:tc>
          <w:tcPr>
            <w:tcW w:w="201" w:type="pct"/>
            <w:vAlign w:val="center"/>
          </w:tcPr>
          <w:p w14:paraId="1E796AFC"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3309F727"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205B5016"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6A1C2951"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5569F3A6"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5CB4FE5F"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268F5EE6"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653875F8"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421291D2"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5D710040"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532384B8"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14A76F26"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765FB248"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50477E2C"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61C04E4D"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2988C487"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7EE83FBD"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2EE2278D"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351429A9"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618EFF46"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193" w:type="pct"/>
            <w:vAlign w:val="center"/>
          </w:tcPr>
          <w:p w14:paraId="45E41A30"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r>
      <w:tr w:rsidR="001D4062" w:rsidRPr="00795A30" w14:paraId="5A9A719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940337A" w14:textId="77777777" w:rsidR="001D4062" w:rsidRPr="00795A30" w:rsidRDefault="001D4062" w:rsidP="003557F5">
            <w:pPr>
              <w:pStyle w:val="Tabletext"/>
              <w:jc w:val="center"/>
              <w:rPr>
                <w:b/>
                <w:sz w:val="18"/>
                <w:szCs w:val="18"/>
                <w:lang w:val="es-ES_tradnl"/>
              </w:rPr>
            </w:pPr>
            <w:r w:rsidRPr="00795A30">
              <w:rPr>
                <w:b/>
                <w:sz w:val="18"/>
                <w:szCs w:val="18"/>
                <w:lang w:val="es-ES_tradnl"/>
              </w:rPr>
              <w:t>25°</w:t>
            </w:r>
          </w:p>
        </w:tc>
        <w:tc>
          <w:tcPr>
            <w:tcW w:w="201" w:type="pct"/>
            <w:tcBorders>
              <w:left w:val="single" w:sz="8" w:space="0" w:color="auto"/>
            </w:tcBorders>
            <w:vAlign w:val="center"/>
          </w:tcPr>
          <w:p w14:paraId="4F037D53" w14:textId="77777777" w:rsidR="001D4062" w:rsidRPr="00795A30" w:rsidRDefault="001D4062" w:rsidP="003557F5">
            <w:pPr>
              <w:pStyle w:val="Tabletext"/>
              <w:jc w:val="center"/>
              <w:rPr>
                <w:sz w:val="18"/>
                <w:szCs w:val="18"/>
                <w:lang w:val="es-ES_tradnl"/>
              </w:rPr>
            </w:pPr>
            <w:r w:rsidRPr="00795A30">
              <w:rPr>
                <w:sz w:val="18"/>
                <w:szCs w:val="18"/>
                <w:lang w:val="es-ES_tradnl"/>
              </w:rPr>
              <w:t>1,31</w:t>
            </w:r>
          </w:p>
        </w:tc>
        <w:tc>
          <w:tcPr>
            <w:tcW w:w="201" w:type="pct"/>
            <w:vAlign w:val="center"/>
          </w:tcPr>
          <w:p w14:paraId="53EBC739" w14:textId="77777777" w:rsidR="001D4062" w:rsidRPr="00795A30" w:rsidRDefault="001D4062" w:rsidP="003557F5">
            <w:pPr>
              <w:pStyle w:val="Tabletext"/>
              <w:jc w:val="center"/>
              <w:rPr>
                <w:sz w:val="18"/>
                <w:szCs w:val="18"/>
                <w:lang w:val="es-ES_tradnl"/>
              </w:rPr>
            </w:pPr>
            <w:r w:rsidRPr="00795A30">
              <w:rPr>
                <w:sz w:val="18"/>
                <w:szCs w:val="18"/>
                <w:lang w:val="es-ES_tradnl"/>
              </w:rPr>
              <w:t>1,31</w:t>
            </w:r>
          </w:p>
        </w:tc>
        <w:tc>
          <w:tcPr>
            <w:tcW w:w="201" w:type="pct"/>
            <w:vAlign w:val="center"/>
          </w:tcPr>
          <w:p w14:paraId="1746A908"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0CCF4AC9"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0774C150"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2528C7B2"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2881C2E5"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151E8CC2"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500A9F7B"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42950395"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69B7330F"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342EAEAD"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7DEFEFB8"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78CC73FB"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568A540D"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13C757E8"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6184294F"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631A739"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59E90248" w14:textId="77777777" w:rsidR="001D4062" w:rsidRPr="00795A30" w:rsidRDefault="001D4062" w:rsidP="003557F5">
            <w:pPr>
              <w:pStyle w:val="Tabletext"/>
              <w:jc w:val="center"/>
              <w:rPr>
                <w:sz w:val="18"/>
                <w:szCs w:val="18"/>
                <w:lang w:val="es-ES_tradnl"/>
              </w:rPr>
            </w:pPr>
            <w:r w:rsidRPr="00795A30">
              <w:rPr>
                <w:sz w:val="18"/>
                <w:szCs w:val="18"/>
                <w:lang w:val="es-ES_tradnl"/>
              </w:rPr>
              <w:t>1,25</w:t>
            </w:r>
          </w:p>
        </w:tc>
        <w:tc>
          <w:tcPr>
            <w:tcW w:w="201" w:type="pct"/>
            <w:vAlign w:val="center"/>
          </w:tcPr>
          <w:p w14:paraId="5B09766C"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1510E727"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44807572"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0F266BB0"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193" w:type="pct"/>
            <w:vAlign w:val="center"/>
          </w:tcPr>
          <w:p w14:paraId="4FFDE72C" w14:textId="77777777" w:rsidR="001D4062" w:rsidRPr="00795A30" w:rsidRDefault="001D4062" w:rsidP="003557F5">
            <w:pPr>
              <w:pStyle w:val="Tabletext"/>
              <w:jc w:val="center"/>
              <w:rPr>
                <w:sz w:val="18"/>
                <w:szCs w:val="18"/>
                <w:lang w:val="es-ES_tradnl"/>
              </w:rPr>
            </w:pPr>
            <w:r w:rsidRPr="00795A30">
              <w:rPr>
                <w:sz w:val="18"/>
                <w:szCs w:val="18"/>
                <w:lang w:val="es-ES_tradnl"/>
              </w:rPr>
              <w:t>1,31</w:t>
            </w:r>
          </w:p>
        </w:tc>
      </w:tr>
      <w:tr w:rsidR="001D4062" w:rsidRPr="00795A30" w14:paraId="50623E9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2041880" w14:textId="77777777" w:rsidR="001D4062" w:rsidRPr="00795A30" w:rsidRDefault="001D4062" w:rsidP="003557F5">
            <w:pPr>
              <w:pStyle w:val="Tabletext"/>
              <w:jc w:val="center"/>
              <w:rPr>
                <w:b/>
                <w:sz w:val="18"/>
                <w:szCs w:val="18"/>
                <w:lang w:val="es-ES_tradnl"/>
              </w:rPr>
            </w:pPr>
            <w:r w:rsidRPr="00795A30">
              <w:rPr>
                <w:b/>
                <w:sz w:val="18"/>
                <w:szCs w:val="18"/>
                <w:lang w:val="es-ES_tradnl"/>
              </w:rPr>
              <w:t>20°</w:t>
            </w:r>
          </w:p>
        </w:tc>
        <w:tc>
          <w:tcPr>
            <w:tcW w:w="201" w:type="pct"/>
            <w:tcBorders>
              <w:left w:val="single" w:sz="8" w:space="0" w:color="auto"/>
            </w:tcBorders>
            <w:vAlign w:val="center"/>
          </w:tcPr>
          <w:p w14:paraId="222CC942"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2B31AC0A"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2BA1C4EA" w14:textId="77777777" w:rsidR="001D4062" w:rsidRPr="00795A30" w:rsidRDefault="001D4062" w:rsidP="003557F5">
            <w:pPr>
              <w:pStyle w:val="Tabletext"/>
              <w:jc w:val="center"/>
              <w:rPr>
                <w:sz w:val="18"/>
                <w:szCs w:val="18"/>
                <w:lang w:val="es-ES_tradnl"/>
              </w:rPr>
            </w:pPr>
            <w:r w:rsidRPr="00795A30">
              <w:rPr>
                <w:sz w:val="18"/>
                <w:szCs w:val="18"/>
                <w:lang w:val="es-ES_tradnl"/>
              </w:rPr>
              <w:t>1,36</w:t>
            </w:r>
          </w:p>
        </w:tc>
        <w:tc>
          <w:tcPr>
            <w:tcW w:w="201" w:type="pct"/>
            <w:vAlign w:val="center"/>
          </w:tcPr>
          <w:p w14:paraId="780C1135"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01FD140C"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64F6B226" w14:textId="77777777" w:rsidR="001D4062" w:rsidRPr="00795A30" w:rsidRDefault="001D4062" w:rsidP="003557F5">
            <w:pPr>
              <w:pStyle w:val="Tabletext"/>
              <w:jc w:val="center"/>
              <w:rPr>
                <w:sz w:val="18"/>
                <w:szCs w:val="18"/>
                <w:lang w:val="es-ES_tradnl"/>
              </w:rPr>
            </w:pPr>
            <w:r w:rsidRPr="00795A30">
              <w:rPr>
                <w:sz w:val="18"/>
                <w:szCs w:val="18"/>
                <w:lang w:val="es-ES_tradnl"/>
              </w:rPr>
              <w:t>1,37</w:t>
            </w:r>
          </w:p>
        </w:tc>
        <w:tc>
          <w:tcPr>
            <w:tcW w:w="201" w:type="pct"/>
            <w:vAlign w:val="center"/>
          </w:tcPr>
          <w:p w14:paraId="671D58EF"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6BE9C6B4"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0278C73A"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6E7FBBD5"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3555CA53"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373FAAF1"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08DC2C2"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97552D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4F7A4B9"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4B77240C"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34AECE35"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312985AC"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20F9D6BA"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2BAF5CBD"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018576DC"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782D923C"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07501079" w14:textId="77777777" w:rsidR="001D4062" w:rsidRPr="00795A30" w:rsidRDefault="001D4062" w:rsidP="003557F5">
            <w:pPr>
              <w:pStyle w:val="Tabletext"/>
              <w:jc w:val="center"/>
              <w:rPr>
                <w:sz w:val="18"/>
                <w:szCs w:val="18"/>
                <w:lang w:val="es-ES_tradnl"/>
              </w:rPr>
            </w:pPr>
            <w:r w:rsidRPr="00795A30">
              <w:rPr>
                <w:sz w:val="18"/>
                <w:szCs w:val="18"/>
                <w:lang w:val="es-ES_tradnl"/>
              </w:rPr>
              <w:t>1,33</w:t>
            </w:r>
          </w:p>
        </w:tc>
        <w:tc>
          <w:tcPr>
            <w:tcW w:w="193" w:type="pct"/>
            <w:vAlign w:val="center"/>
          </w:tcPr>
          <w:p w14:paraId="25949699"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r>
      <w:tr w:rsidR="001D4062" w:rsidRPr="00795A30" w14:paraId="05A4780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087DAC" w14:textId="77777777" w:rsidR="001D4062" w:rsidRPr="00795A30" w:rsidRDefault="001D4062" w:rsidP="003557F5">
            <w:pPr>
              <w:pStyle w:val="Tabletext"/>
              <w:jc w:val="center"/>
              <w:rPr>
                <w:b/>
                <w:sz w:val="18"/>
                <w:szCs w:val="18"/>
                <w:lang w:val="es-ES_tradnl"/>
              </w:rPr>
            </w:pPr>
            <w:r w:rsidRPr="00795A30">
              <w:rPr>
                <w:b/>
                <w:sz w:val="18"/>
                <w:szCs w:val="18"/>
                <w:lang w:val="es-ES_tradnl"/>
              </w:rPr>
              <w:t>15°</w:t>
            </w:r>
          </w:p>
        </w:tc>
        <w:tc>
          <w:tcPr>
            <w:tcW w:w="201" w:type="pct"/>
            <w:tcBorders>
              <w:left w:val="single" w:sz="8" w:space="0" w:color="auto"/>
            </w:tcBorders>
            <w:vAlign w:val="center"/>
          </w:tcPr>
          <w:p w14:paraId="34CA269F"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4A387442"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72D0E14A" w14:textId="77777777" w:rsidR="001D4062" w:rsidRPr="00795A30" w:rsidRDefault="001D4062" w:rsidP="003557F5">
            <w:pPr>
              <w:pStyle w:val="Tabletext"/>
              <w:jc w:val="center"/>
              <w:rPr>
                <w:sz w:val="18"/>
                <w:szCs w:val="18"/>
                <w:lang w:val="es-ES_tradnl"/>
              </w:rPr>
            </w:pPr>
            <w:r w:rsidRPr="00795A30">
              <w:rPr>
                <w:sz w:val="18"/>
                <w:szCs w:val="18"/>
                <w:lang w:val="es-ES_tradnl"/>
              </w:rPr>
              <w:t>1,34</w:t>
            </w:r>
          </w:p>
        </w:tc>
        <w:tc>
          <w:tcPr>
            <w:tcW w:w="201" w:type="pct"/>
            <w:vAlign w:val="center"/>
          </w:tcPr>
          <w:p w14:paraId="525FC181"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3E8F41D0"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8DC9B2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623847A2"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2420FB5A"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20577BF2"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573ABAFE"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03249870"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2DF8C553"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3BB6C351"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6D6FD3D0"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761DC726"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6F6DEEEB"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67739FC9"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59C5C9F2" w14:textId="77777777" w:rsidR="001D4062" w:rsidRPr="00795A30" w:rsidRDefault="001D4062" w:rsidP="003557F5">
            <w:pPr>
              <w:pStyle w:val="Tabletext"/>
              <w:jc w:val="center"/>
              <w:rPr>
                <w:sz w:val="18"/>
                <w:szCs w:val="18"/>
                <w:lang w:val="es-ES_tradnl"/>
              </w:rPr>
            </w:pPr>
            <w:r w:rsidRPr="00795A30">
              <w:rPr>
                <w:sz w:val="18"/>
                <w:szCs w:val="18"/>
                <w:lang w:val="es-ES_tradnl"/>
              </w:rPr>
              <w:t>1,19</w:t>
            </w:r>
          </w:p>
        </w:tc>
        <w:tc>
          <w:tcPr>
            <w:tcW w:w="201" w:type="pct"/>
            <w:vAlign w:val="center"/>
          </w:tcPr>
          <w:p w14:paraId="13E12049"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3EA03C0E"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242CAD05"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60F65AAD"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66019216"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193" w:type="pct"/>
            <w:vAlign w:val="center"/>
          </w:tcPr>
          <w:p w14:paraId="654E3DC4"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r>
      <w:tr w:rsidR="001D4062" w:rsidRPr="00795A30" w14:paraId="0D0EA62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19C4BC7" w14:textId="77777777" w:rsidR="001D4062" w:rsidRPr="00795A30" w:rsidRDefault="001D4062" w:rsidP="003557F5">
            <w:pPr>
              <w:pStyle w:val="Tabletext"/>
              <w:jc w:val="center"/>
              <w:rPr>
                <w:b/>
                <w:sz w:val="18"/>
                <w:szCs w:val="18"/>
                <w:lang w:val="es-ES_tradnl"/>
              </w:rPr>
            </w:pPr>
            <w:r w:rsidRPr="00795A30">
              <w:rPr>
                <w:b/>
                <w:sz w:val="18"/>
                <w:szCs w:val="18"/>
                <w:lang w:val="es-ES_tradnl"/>
              </w:rPr>
              <w:t>10°</w:t>
            </w:r>
          </w:p>
        </w:tc>
        <w:tc>
          <w:tcPr>
            <w:tcW w:w="201" w:type="pct"/>
            <w:tcBorders>
              <w:left w:val="single" w:sz="8" w:space="0" w:color="auto"/>
            </w:tcBorders>
            <w:vAlign w:val="center"/>
          </w:tcPr>
          <w:p w14:paraId="3413D87A"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78648939"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43F145CB"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1A0F60C7"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5B00789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3C1E87C7"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7A4BB81A"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5E2C358"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276CD139"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14A351C6"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5884D924"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7B8B2D77"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255C23F2"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5ADBBC2D"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3ACEEC34"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2F486946"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07FB68DE"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52F2B63C"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4445EE5E"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49D66C6E"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420AA176"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CE0FC1E"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4E34D2FB"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193" w:type="pct"/>
            <w:vAlign w:val="center"/>
          </w:tcPr>
          <w:p w14:paraId="5B8EB6FB"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r>
      <w:tr w:rsidR="001D4062" w:rsidRPr="00795A30" w14:paraId="415CE9F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60A1B3D" w14:textId="77777777" w:rsidR="001D4062" w:rsidRPr="00795A30" w:rsidRDefault="001D4062" w:rsidP="003557F5">
            <w:pPr>
              <w:pStyle w:val="Tabletext"/>
              <w:jc w:val="center"/>
              <w:rPr>
                <w:b/>
                <w:sz w:val="18"/>
                <w:szCs w:val="18"/>
                <w:lang w:val="es-ES_tradnl"/>
              </w:rPr>
            </w:pPr>
            <w:r w:rsidRPr="00795A30">
              <w:rPr>
                <w:b/>
                <w:sz w:val="18"/>
                <w:szCs w:val="18"/>
                <w:lang w:val="es-ES_tradnl"/>
              </w:rPr>
              <w:t>5°</w:t>
            </w:r>
          </w:p>
        </w:tc>
        <w:tc>
          <w:tcPr>
            <w:tcW w:w="201" w:type="pct"/>
            <w:tcBorders>
              <w:left w:val="single" w:sz="8" w:space="0" w:color="auto"/>
            </w:tcBorders>
            <w:vAlign w:val="center"/>
          </w:tcPr>
          <w:p w14:paraId="4CC3B58C"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0B189328"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c>
          <w:tcPr>
            <w:tcW w:w="201" w:type="pct"/>
            <w:vAlign w:val="center"/>
          </w:tcPr>
          <w:p w14:paraId="48D20A19" w14:textId="77777777" w:rsidR="001D4062" w:rsidRPr="00795A30" w:rsidRDefault="001D4062" w:rsidP="003557F5">
            <w:pPr>
              <w:pStyle w:val="Tabletext"/>
              <w:jc w:val="center"/>
              <w:rPr>
                <w:sz w:val="18"/>
                <w:szCs w:val="18"/>
                <w:lang w:val="es-ES_tradnl"/>
              </w:rPr>
            </w:pPr>
            <w:r w:rsidRPr="00795A30">
              <w:rPr>
                <w:sz w:val="18"/>
                <w:szCs w:val="18"/>
                <w:lang w:val="es-ES_tradnl"/>
              </w:rPr>
              <w:t>1,32</w:t>
            </w:r>
          </w:p>
        </w:tc>
        <w:tc>
          <w:tcPr>
            <w:tcW w:w="201" w:type="pct"/>
            <w:vAlign w:val="center"/>
          </w:tcPr>
          <w:p w14:paraId="3CDA2D23"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9025934"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0A24F04B"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46231CE7" w14:textId="77777777" w:rsidR="001D4062" w:rsidRPr="00795A30" w:rsidRDefault="001D4062" w:rsidP="003557F5">
            <w:pPr>
              <w:pStyle w:val="Tabletext"/>
              <w:jc w:val="center"/>
              <w:rPr>
                <w:sz w:val="18"/>
                <w:szCs w:val="18"/>
                <w:lang w:val="es-ES_tradnl"/>
              </w:rPr>
            </w:pPr>
            <w:r w:rsidRPr="00795A30">
              <w:rPr>
                <w:sz w:val="18"/>
                <w:szCs w:val="18"/>
                <w:lang w:val="es-ES_tradnl"/>
              </w:rPr>
              <w:t>1,28</w:t>
            </w:r>
          </w:p>
        </w:tc>
        <w:tc>
          <w:tcPr>
            <w:tcW w:w="201" w:type="pct"/>
            <w:vAlign w:val="center"/>
          </w:tcPr>
          <w:p w14:paraId="4C189179"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6591BAB4"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22B46CE0"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7EC18CE9" w14:textId="77777777" w:rsidR="001D4062" w:rsidRPr="00795A30" w:rsidRDefault="001D4062" w:rsidP="003557F5">
            <w:pPr>
              <w:pStyle w:val="Tabletext"/>
              <w:jc w:val="center"/>
              <w:rPr>
                <w:sz w:val="18"/>
                <w:szCs w:val="18"/>
                <w:lang w:val="es-ES_tradnl"/>
              </w:rPr>
            </w:pPr>
            <w:r w:rsidRPr="00795A30">
              <w:rPr>
                <w:sz w:val="18"/>
                <w:szCs w:val="18"/>
                <w:lang w:val="es-ES_tradnl"/>
              </w:rPr>
              <w:t>1,16</w:t>
            </w:r>
          </w:p>
        </w:tc>
        <w:tc>
          <w:tcPr>
            <w:tcW w:w="201" w:type="pct"/>
            <w:vAlign w:val="center"/>
          </w:tcPr>
          <w:p w14:paraId="6247C80B"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76D24282"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7B4E605F"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08D41320"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4AEE7AC8"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39E9216D"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3FB4131C" w14:textId="77777777" w:rsidR="001D4062" w:rsidRPr="00795A30" w:rsidRDefault="001D4062" w:rsidP="003557F5">
            <w:pPr>
              <w:pStyle w:val="Tabletext"/>
              <w:jc w:val="center"/>
              <w:rPr>
                <w:sz w:val="18"/>
                <w:szCs w:val="18"/>
                <w:lang w:val="es-ES_tradnl"/>
              </w:rPr>
            </w:pPr>
            <w:r w:rsidRPr="00795A30">
              <w:rPr>
                <w:sz w:val="18"/>
                <w:szCs w:val="18"/>
                <w:lang w:val="es-ES_tradnl"/>
              </w:rPr>
              <w:t>1,14</w:t>
            </w:r>
          </w:p>
        </w:tc>
        <w:tc>
          <w:tcPr>
            <w:tcW w:w="201" w:type="pct"/>
            <w:vAlign w:val="center"/>
          </w:tcPr>
          <w:p w14:paraId="7A4E0211" w14:textId="77777777" w:rsidR="001D4062" w:rsidRPr="00795A30" w:rsidRDefault="001D4062" w:rsidP="003557F5">
            <w:pPr>
              <w:pStyle w:val="Tabletext"/>
              <w:jc w:val="center"/>
              <w:rPr>
                <w:sz w:val="18"/>
                <w:szCs w:val="18"/>
                <w:lang w:val="es-ES_tradnl"/>
              </w:rPr>
            </w:pPr>
            <w:r w:rsidRPr="00795A30">
              <w:rPr>
                <w:sz w:val="18"/>
                <w:szCs w:val="18"/>
                <w:lang w:val="es-ES_tradnl"/>
              </w:rPr>
              <w:t>1,17</w:t>
            </w:r>
          </w:p>
        </w:tc>
        <w:tc>
          <w:tcPr>
            <w:tcW w:w="201" w:type="pct"/>
            <w:vAlign w:val="center"/>
          </w:tcPr>
          <w:p w14:paraId="1DB251C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5CF7B553"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5F42B4A"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232D6C35"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193" w:type="pct"/>
            <w:vAlign w:val="center"/>
          </w:tcPr>
          <w:p w14:paraId="209CFB2E" w14:textId="77777777" w:rsidR="001D4062" w:rsidRPr="00795A30" w:rsidRDefault="001D4062" w:rsidP="003557F5">
            <w:pPr>
              <w:pStyle w:val="Tabletext"/>
              <w:jc w:val="center"/>
              <w:rPr>
                <w:sz w:val="18"/>
                <w:szCs w:val="18"/>
                <w:lang w:val="es-ES_tradnl"/>
              </w:rPr>
            </w:pPr>
            <w:r w:rsidRPr="00795A30">
              <w:rPr>
                <w:sz w:val="18"/>
                <w:szCs w:val="18"/>
                <w:lang w:val="es-ES_tradnl"/>
              </w:rPr>
              <w:t>1,27</w:t>
            </w:r>
          </w:p>
        </w:tc>
      </w:tr>
      <w:tr w:rsidR="001D4062" w:rsidRPr="00795A30" w14:paraId="5DBB0DB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488121B" w14:textId="77777777" w:rsidR="001D4062" w:rsidRPr="00795A30" w:rsidRDefault="001D4062" w:rsidP="003557F5">
            <w:pPr>
              <w:pStyle w:val="Tabletext"/>
              <w:jc w:val="center"/>
              <w:rPr>
                <w:b/>
                <w:sz w:val="18"/>
                <w:szCs w:val="18"/>
                <w:lang w:val="es-ES_tradnl"/>
              </w:rPr>
            </w:pPr>
            <w:r w:rsidRPr="00795A30">
              <w:rPr>
                <w:b/>
                <w:sz w:val="18"/>
                <w:szCs w:val="18"/>
                <w:lang w:val="es-ES_tradnl"/>
              </w:rPr>
              <w:t>0°</w:t>
            </w:r>
          </w:p>
        </w:tc>
        <w:tc>
          <w:tcPr>
            <w:tcW w:w="201" w:type="pct"/>
            <w:tcBorders>
              <w:left w:val="single" w:sz="8" w:space="0" w:color="auto"/>
            </w:tcBorders>
            <w:vAlign w:val="center"/>
          </w:tcPr>
          <w:p w14:paraId="132B4ED5"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7F7BFD9E"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c>
          <w:tcPr>
            <w:tcW w:w="201" w:type="pct"/>
            <w:vAlign w:val="center"/>
          </w:tcPr>
          <w:p w14:paraId="52BD9819" w14:textId="77777777" w:rsidR="001D4062" w:rsidRPr="00795A30" w:rsidRDefault="001D4062" w:rsidP="003557F5">
            <w:pPr>
              <w:pStyle w:val="Tabletext"/>
              <w:jc w:val="center"/>
              <w:rPr>
                <w:sz w:val="18"/>
                <w:szCs w:val="18"/>
                <w:lang w:val="es-ES_tradnl"/>
              </w:rPr>
            </w:pPr>
            <w:r w:rsidRPr="00795A30">
              <w:rPr>
                <w:sz w:val="18"/>
                <w:szCs w:val="18"/>
                <w:lang w:val="es-ES_tradnl"/>
              </w:rPr>
              <w:t>1,30</w:t>
            </w:r>
          </w:p>
        </w:tc>
        <w:tc>
          <w:tcPr>
            <w:tcW w:w="201" w:type="pct"/>
            <w:vAlign w:val="center"/>
          </w:tcPr>
          <w:p w14:paraId="4E80E11B"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4148A379"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1AB42A8E" w14:textId="77777777" w:rsidR="001D4062" w:rsidRPr="00795A30" w:rsidRDefault="001D4062" w:rsidP="003557F5">
            <w:pPr>
              <w:pStyle w:val="Tabletext"/>
              <w:jc w:val="center"/>
              <w:rPr>
                <w:sz w:val="18"/>
                <w:szCs w:val="18"/>
                <w:lang w:val="es-ES_tradnl"/>
              </w:rPr>
            </w:pPr>
            <w:r w:rsidRPr="00795A30">
              <w:rPr>
                <w:sz w:val="18"/>
                <w:szCs w:val="18"/>
                <w:lang w:val="es-ES_tradnl"/>
              </w:rPr>
              <w:t>1,38</w:t>
            </w:r>
          </w:p>
        </w:tc>
        <w:tc>
          <w:tcPr>
            <w:tcW w:w="201" w:type="pct"/>
            <w:vAlign w:val="center"/>
          </w:tcPr>
          <w:p w14:paraId="0CD15C03" w14:textId="77777777" w:rsidR="001D4062" w:rsidRPr="00795A30" w:rsidRDefault="001D4062" w:rsidP="003557F5">
            <w:pPr>
              <w:pStyle w:val="Tabletext"/>
              <w:jc w:val="center"/>
              <w:rPr>
                <w:sz w:val="18"/>
                <w:szCs w:val="18"/>
                <w:lang w:val="es-ES_tradnl"/>
              </w:rPr>
            </w:pPr>
            <w:r w:rsidRPr="00795A30">
              <w:rPr>
                <w:sz w:val="18"/>
                <w:szCs w:val="18"/>
                <w:lang w:val="es-ES_tradnl"/>
              </w:rPr>
              <w:t>1,26</w:t>
            </w:r>
          </w:p>
        </w:tc>
        <w:tc>
          <w:tcPr>
            <w:tcW w:w="201" w:type="pct"/>
            <w:vAlign w:val="center"/>
          </w:tcPr>
          <w:p w14:paraId="56C38B12"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26BB2348"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744550A7" w14:textId="77777777" w:rsidR="001D4062" w:rsidRPr="00795A30" w:rsidRDefault="001D4062" w:rsidP="003557F5">
            <w:pPr>
              <w:pStyle w:val="Tabletext"/>
              <w:jc w:val="center"/>
              <w:rPr>
                <w:sz w:val="18"/>
                <w:szCs w:val="18"/>
                <w:lang w:val="es-ES_tradnl"/>
              </w:rPr>
            </w:pPr>
            <w:r w:rsidRPr="00795A30">
              <w:rPr>
                <w:sz w:val="18"/>
                <w:szCs w:val="18"/>
                <w:lang w:val="es-ES_tradnl"/>
              </w:rPr>
              <w:t>1,15</w:t>
            </w:r>
          </w:p>
        </w:tc>
        <w:tc>
          <w:tcPr>
            <w:tcW w:w="201" w:type="pct"/>
            <w:vAlign w:val="center"/>
          </w:tcPr>
          <w:p w14:paraId="22340C28" w14:textId="77777777" w:rsidR="001D4062" w:rsidRPr="00795A30" w:rsidRDefault="001D4062" w:rsidP="003557F5">
            <w:pPr>
              <w:pStyle w:val="Tabletext"/>
              <w:jc w:val="center"/>
              <w:rPr>
                <w:sz w:val="18"/>
                <w:szCs w:val="18"/>
                <w:lang w:val="es-ES_tradnl"/>
              </w:rPr>
            </w:pPr>
            <w:r w:rsidRPr="00795A30">
              <w:rPr>
                <w:sz w:val="18"/>
                <w:szCs w:val="18"/>
                <w:lang w:val="es-ES_tradnl"/>
              </w:rPr>
              <w:t>1,18</w:t>
            </w:r>
          </w:p>
        </w:tc>
        <w:tc>
          <w:tcPr>
            <w:tcW w:w="201" w:type="pct"/>
            <w:vAlign w:val="center"/>
          </w:tcPr>
          <w:p w14:paraId="41C32D2D"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77A8FE99"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293C18F6"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201" w:type="pct"/>
            <w:vAlign w:val="center"/>
          </w:tcPr>
          <w:p w14:paraId="01966612" w14:textId="77777777" w:rsidR="001D4062" w:rsidRPr="00795A30" w:rsidRDefault="001D4062" w:rsidP="003557F5">
            <w:pPr>
              <w:pStyle w:val="Tabletext"/>
              <w:jc w:val="center"/>
              <w:rPr>
                <w:sz w:val="18"/>
                <w:szCs w:val="18"/>
                <w:lang w:val="es-ES_tradnl"/>
              </w:rPr>
            </w:pPr>
            <w:r w:rsidRPr="00795A30">
              <w:rPr>
                <w:sz w:val="18"/>
                <w:szCs w:val="18"/>
                <w:lang w:val="es-ES_tradnl"/>
              </w:rPr>
              <w:t>1,21</w:t>
            </w:r>
          </w:p>
        </w:tc>
        <w:tc>
          <w:tcPr>
            <w:tcW w:w="201" w:type="pct"/>
            <w:vAlign w:val="center"/>
          </w:tcPr>
          <w:p w14:paraId="01D665B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190887D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74FA265"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4515EE18"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55BF871"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6456EC34"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75B0691E" w14:textId="77777777" w:rsidR="001D4062" w:rsidRPr="00795A30" w:rsidRDefault="001D4062" w:rsidP="003557F5">
            <w:pPr>
              <w:pStyle w:val="Tabletext"/>
              <w:jc w:val="center"/>
              <w:rPr>
                <w:sz w:val="18"/>
                <w:szCs w:val="18"/>
                <w:lang w:val="es-ES_tradnl"/>
              </w:rPr>
            </w:pPr>
            <w:r w:rsidRPr="00795A30">
              <w:rPr>
                <w:sz w:val="18"/>
                <w:szCs w:val="18"/>
                <w:lang w:val="es-ES_tradnl"/>
              </w:rPr>
              <w:t>1,20</w:t>
            </w:r>
          </w:p>
        </w:tc>
        <w:tc>
          <w:tcPr>
            <w:tcW w:w="201" w:type="pct"/>
            <w:vAlign w:val="center"/>
          </w:tcPr>
          <w:p w14:paraId="0BBDA920" w14:textId="77777777" w:rsidR="001D4062" w:rsidRPr="00795A30" w:rsidRDefault="001D4062" w:rsidP="003557F5">
            <w:pPr>
              <w:pStyle w:val="Tabletext"/>
              <w:jc w:val="center"/>
              <w:rPr>
                <w:sz w:val="18"/>
                <w:szCs w:val="18"/>
                <w:lang w:val="es-ES_tradnl"/>
              </w:rPr>
            </w:pPr>
            <w:r w:rsidRPr="00795A30">
              <w:rPr>
                <w:sz w:val="18"/>
                <w:szCs w:val="18"/>
                <w:lang w:val="es-ES_tradnl"/>
              </w:rPr>
              <w:t>1,22</w:t>
            </w:r>
          </w:p>
        </w:tc>
        <w:tc>
          <w:tcPr>
            <w:tcW w:w="193" w:type="pct"/>
            <w:vAlign w:val="center"/>
          </w:tcPr>
          <w:p w14:paraId="060DE29B" w14:textId="77777777" w:rsidR="001D4062" w:rsidRPr="00795A30" w:rsidRDefault="001D4062" w:rsidP="003557F5">
            <w:pPr>
              <w:pStyle w:val="Tabletext"/>
              <w:jc w:val="center"/>
              <w:rPr>
                <w:sz w:val="18"/>
                <w:szCs w:val="18"/>
                <w:lang w:val="es-ES_tradnl"/>
              </w:rPr>
            </w:pPr>
            <w:r w:rsidRPr="00795A30">
              <w:rPr>
                <w:sz w:val="18"/>
                <w:szCs w:val="18"/>
                <w:lang w:val="es-ES_tradnl"/>
              </w:rPr>
              <w:t>1,24</w:t>
            </w:r>
          </w:p>
        </w:tc>
      </w:tr>
    </w:tbl>
    <w:p w14:paraId="6C099179" w14:textId="77777777" w:rsidR="001D4062" w:rsidRPr="00795A30" w:rsidRDefault="001D4062" w:rsidP="001D4062">
      <w:pPr>
        <w:pStyle w:val="Tablefin"/>
        <w:rPr>
          <w:lang w:val="es-ES_tradnl"/>
        </w:rPr>
      </w:pPr>
    </w:p>
    <w:p w14:paraId="461EBC0D"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24212A8C" w14:textId="77777777" w:rsidR="001D4062" w:rsidRPr="00795A30" w:rsidRDefault="001D4062" w:rsidP="001D4062">
      <w:pPr>
        <w:pStyle w:val="Tabletitle"/>
        <w:rPr>
          <w:lang w:val="es-ES_tradnl"/>
        </w:rPr>
      </w:pPr>
      <w:r w:rsidRPr="00795A30">
        <w:rPr>
          <w:lang w:val="es-ES_tradnl"/>
        </w:rPr>
        <w:t xml:space="preserve">b)  Variabilidad de foF2: </w:t>
      </w:r>
      <w:proofErr w:type="spellStart"/>
      <w:r w:rsidRPr="00795A30">
        <w:rPr>
          <w:lang w:val="es-ES_tradnl"/>
        </w:rPr>
        <w:t>decilo</w:t>
      </w:r>
      <w:proofErr w:type="spellEnd"/>
      <w:r w:rsidRPr="00795A30">
        <w:rPr>
          <w:lang w:val="es-ES_tradnl"/>
        </w:rPr>
        <w:t xml:space="preserve"> superior, invierno, 50 </w:t>
      </w:r>
      <w:r w:rsidRPr="00795A30">
        <w:rPr>
          <w:lang w:val="es-ES_tradnl"/>
        </w:rPr>
        <w:sym w:font="Symbol" w:char="F0A3"/>
      </w:r>
      <w:r w:rsidRPr="00795A30">
        <w:rPr>
          <w:lang w:val="es-ES_tradnl"/>
        </w:rPr>
        <w:t> </w:t>
      </w:r>
      <w:r w:rsidRPr="00795A30">
        <w:rPr>
          <w:i/>
          <w:iCs/>
          <w:lang w:val="es-ES_tradnl"/>
        </w:rPr>
        <w:t>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2769FEF3"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580"/>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66"/>
      </w:tblGrid>
      <w:tr w:rsidR="001D4062" w:rsidRPr="00795A30" w14:paraId="010534D3"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28666BB2"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7C3E6713"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655279D3"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3FC82BF0"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7D4A733F"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2C34341F"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69C04307"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0FD86579"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7BB98515"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17336454"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299C9AFF"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77F2F01D"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3DF293AD"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1E183987"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2263B62E"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6650B6C9"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41812013"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11B857B1"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808CC28"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348D16D7"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23B1F6B2"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7D51D42A"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474556BA"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4A1D06FE"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56A22DEA"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26C85C93"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6F9442D3" w14:textId="77777777" w:rsidR="001D4062" w:rsidRPr="00795A30" w:rsidRDefault="001D4062" w:rsidP="003557F5">
            <w:pPr>
              <w:pStyle w:val="Tablehead"/>
              <w:rPr>
                <w:bCs/>
                <w:sz w:val="18"/>
                <w:lang w:val="es-ES_tradnl"/>
              </w:rPr>
            </w:pPr>
            <w:r w:rsidRPr="00795A30">
              <w:rPr>
                <w:bCs/>
                <w:sz w:val="18"/>
                <w:lang w:val="es-ES_tradnl"/>
              </w:rPr>
              <w:t>22</w:t>
            </w:r>
          </w:p>
        </w:tc>
        <w:tc>
          <w:tcPr>
            <w:tcW w:w="196" w:type="pct"/>
            <w:tcBorders>
              <w:top w:val="single" w:sz="8" w:space="0" w:color="auto"/>
              <w:left w:val="single" w:sz="8" w:space="0" w:color="auto"/>
              <w:bottom w:val="single" w:sz="8" w:space="0" w:color="auto"/>
              <w:right w:val="single" w:sz="8" w:space="0" w:color="auto"/>
            </w:tcBorders>
            <w:vAlign w:val="center"/>
          </w:tcPr>
          <w:p w14:paraId="25D4872C"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435C744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8188180" w14:textId="77777777" w:rsidR="001D4062" w:rsidRPr="00795A30" w:rsidRDefault="001D4062" w:rsidP="003557F5">
            <w:pPr>
              <w:pStyle w:val="Tabletext"/>
              <w:jc w:val="center"/>
              <w:rPr>
                <w:b/>
                <w:sz w:val="20"/>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4F2CC9EA"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044AFB9D"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4BA37533"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58D40416"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58ADA2AC"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184682CB"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64146535"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7D7B9CAF"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0A36DE23"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75F4A23A"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45009025"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41A6A5B2"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312F77BB"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05110127"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7865DBD4"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76AF49BA"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3DAC4C32"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15F3FC19"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4C1B0E11"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44F78ADA"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67969D84"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1825C65E"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tcBorders>
              <w:top w:val="single" w:sz="8" w:space="0" w:color="auto"/>
            </w:tcBorders>
            <w:vAlign w:val="center"/>
          </w:tcPr>
          <w:p w14:paraId="7C37CFD3" w14:textId="77777777" w:rsidR="001D4062" w:rsidRPr="00795A30" w:rsidRDefault="001D4062" w:rsidP="003557F5">
            <w:pPr>
              <w:pStyle w:val="Tabletext"/>
              <w:jc w:val="center"/>
              <w:rPr>
                <w:sz w:val="20"/>
                <w:lang w:val="es-ES_tradnl"/>
              </w:rPr>
            </w:pPr>
            <w:r w:rsidRPr="00795A30">
              <w:rPr>
                <w:sz w:val="20"/>
                <w:lang w:val="es-ES_tradnl"/>
              </w:rPr>
              <w:t>1,41</w:t>
            </w:r>
          </w:p>
        </w:tc>
        <w:tc>
          <w:tcPr>
            <w:tcW w:w="196" w:type="pct"/>
            <w:tcBorders>
              <w:top w:val="single" w:sz="8" w:space="0" w:color="auto"/>
            </w:tcBorders>
            <w:vAlign w:val="center"/>
          </w:tcPr>
          <w:p w14:paraId="042CBD07" w14:textId="77777777" w:rsidR="001D4062" w:rsidRPr="00795A30" w:rsidRDefault="001D4062" w:rsidP="003557F5">
            <w:pPr>
              <w:pStyle w:val="Tabletext"/>
              <w:jc w:val="center"/>
              <w:rPr>
                <w:sz w:val="20"/>
                <w:lang w:val="es-ES_tradnl"/>
              </w:rPr>
            </w:pPr>
            <w:r w:rsidRPr="00795A30">
              <w:rPr>
                <w:sz w:val="20"/>
                <w:lang w:val="es-ES_tradnl"/>
              </w:rPr>
              <w:t>1,41</w:t>
            </w:r>
          </w:p>
        </w:tc>
      </w:tr>
      <w:tr w:rsidR="001D4062" w:rsidRPr="00795A30" w14:paraId="731FE77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CE4E317" w14:textId="77777777" w:rsidR="001D4062" w:rsidRPr="00795A30" w:rsidRDefault="001D4062" w:rsidP="003557F5">
            <w:pPr>
              <w:pStyle w:val="Tabletext"/>
              <w:jc w:val="center"/>
              <w:rPr>
                <w:b/>
                <w:sz w:val="20"/>
                <w:lang w:val="es-ES_tradnl"/>
              </w:rPr>
            </w:pPr>
            <w:r w:rsidRPr="00795A30">
              <w:rPr>
                <w:b/>
                <w:sz w:val="20"/>
                <w:lang w:val="es-ES_tradnl"/>
              </w:rPr>
              <w:t>85°</w:t>
            </w:r>
          </w:p>
        </w:tc>
        <w:tc>
          <w:tcPr>
            <w:tcW w:w="201" w:type="pct"/>
            <w:tcBorders>
              <w:left w:val="single" w:sz="8" w:space="0" w:color="auto"/>
            </w:tcBorders>
            <w:vAlign w:val="center"/>
          </w:tcPr>
          <w:p w14:paraId="03E8BE67"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12DD2F1E"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4A654021"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295A0E9A"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7EEEF0E6"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2F9CA848"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27F0AE65"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575F232B"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77D51796"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44F6D612"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4C7F3EB0"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4894D116"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10260918"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1E3797DE"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55C9D153"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3A704767"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007003A1"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6447D65B"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32F75AF8"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5669AF57"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2F786EE1"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3A427226"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2221EF6D" w14:textId="77777777" w:rsidR="001D4062" w:rsidRPr="00795A30" w:rsidRDefault="001D4062" w:rsidP="003557F5">
            <w:pPr>
              <w:pStyle w:val="Tabletext"/>
              <w:jc w:val="center"/>
              <w:rPr>
                <w:sz w:val="20"/>
                <w:lang w:val="es-ES_tradnl"/>
              </w:rPr>
            </w:pPr>
            <w:r w:rsidRPr="00795A30">
              <w:rPr>
                <w:sz w:val="20"/>
                <w:lang w:val="es-ES_tradnl"/>
              </w:rPr>
              <w:t>1,43</w:t>
            </w:r>
          </w:p>
        </w:tc>
        <w:tc>
          <w:tcPr>
            <w:tcW w:w="196" w:type="pct"/>
            <w:vAlign w:val="center"/>
          </w:tcPr>
          <w:p w14:paraId="0AEAF75A" w14:textId="77777777" w:rsidR="001D4062" w:rsidRPr="00795A30" w:rsidRDefault="001D4062" w:rsidP="003557F5">
            <w:pPr>
              <w:pStyle w:val="Tabletext"/>
              <w:jc w:val="center"/>
              <w:rPr>
                <w:sz w:val="20"/>
                <w:lang w:val="es-ES_tradnl"/>
              </w:rPr>
            </w:pPr>
            <w:r w:rsidRPr="00795A30">
              <w:rPr>
                <w:sz w:val="20"/>
                <w:lang w:val="es-ES_tradnl"/>
              </w:rPr>
              <w:t>1,43</w:t>
            </w:r>
          </w:p>
        </w:tc>
      </w:tr>
      <w:tr w:rsidR="001D4062" w:rsidRPr="00795A30" w14:paraId="70320A1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A00EEFF" w14:textId="77777777" w:rsidR="001D4062" w:rsidRPr="00795A30" w:rsidRDefault="001D4062" w:rsidP="003557F5">
            <w:pPr>
              <w:pStyle w:val="Tabletext"/>
              <w:jc w:val="center"/>
              <w:rPr>
                <w:b/>
                <w:sz w:val="20"/>
                <w:lang w:val="es-ES_tradnl"/>
              </w:rPr>
            </w:pPr>
            <w:r w:rsidRPr="00795A30">
              <w:rPr>
                <w:b/>
                <w:sz w:val="20"/>
                <w:lang w:val="es-ES_tradnl"/>
              </w:rPr>
              <w:t>80°</w:t>
            </w:r>
          </w:p>
        </w:tc>
        <w:tc>
          <w:tcPr>
            <w:tcW w:w="201" w:type="pct"/>
            <w:tcBorders>
              <w:left w:val="single" w:sz="8" w:space="0" w:color="auto"/>
            </w:tcBorders>
            <w:vAlign w:val="center"/>
          </w:tcPr>
          <w:p w14:paraId="00DD69DB" w14:textId="77777777" w:rsidR="001D4062" w:rsidRPr="00795A30" w:rsidRDefault="001D4062" w:rsidP="003557F5">
            <w:pPr>
              <w:pStyle w:val="Tabletext"/>
              <w:jc w:val="center"/>
              <w:rPr>
                <w:sz w:val="20"/>
                <w:lang w:val="es-ES_tradnl"/>
              </w:rPr>
            </w:pPr>
            <w:r w:rsidRPr="00795A30">
              <w:rPr>
                <w:sz w:val="20"/>
                <w:lang w:val="es-ES_tradnl"/>
              </w:rPr>
              <w:t>1,45</w:t>
            </w:r>
          </w:p>
        </w:tc>
        <w:tc>
          <w:tcPr>
            <w:tcW w:w="201" w:type="pct"/>
            <w:vAlign w:val="center"/>
          </w:tcPr>
          <w:p w14:paraId="4932B965" w14:textId="77777777" w:rsidR="001D4062" w:rsidRPr="00795A30" w:rsidRDefault="001D4062" w:rsidP="003557F5">
            <w:pPr>
              <w:pStyle w:val="Tabletext"/>
              <w:jc w:val="center"/>
              <w:rPr>
                <w:sz w:val="20"/>
                <w:lang w:val="es-ES_tradnl"/>
              </w:rPr>
            </w:pPr>
            <w:r w:rsidRPr="00795A30">
              <w:rPr>
                <w:sz w:val="20"/>
                <w:lang w:val="es-ES_tradnl"/>
              </w:rPr>
              <w:t>1,45</w:t>
            </w:r>
          </w:p>
        </w:tc>
        <w:tc>
          <w:tcPr>
            <w:tcW w:w="201" w:type="pct"/>
            <w:vAlign w:val="center"/>
          </w:tcPr>
          <w:p w14:paraId="39FF326E"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0E3E89FE"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10409B8F"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199C7EF7"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23BF7E2F"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04588A40" w14:textId="77777777" w:rsidR="001D4062" w:rsidRPr="00795A30" w:rsidRDefault="001D4062" w:rsidP="003557F5">
            <w:pPr>
              <w:pStyle w:val="Tabletext"/>
              <w:jc w:val="center"/>
              <w:rPr>
                <w:sz w:val="20"/>
                <w:lang w:val="es-ES_tradnl"/>
              </w:rPr>
            </w:pPr>
            <w:r w:rsidRPr="00795A30">
              <w:rPr>
                <w:sz w:val="20"/>
                <w:lang w:val="es-ES_tradnl"/>
              </w:rPr>
              <w:t>1,44</w:t>
            </w:r>
          </w:p>
        </w:tc>
        <w:tc>
          <w:tcPr>
            <w:tcW w:w="201" w:type="pct"/>
            <w:vAlign w:val="center"/>
          </w:tcPr>
          <w:p w14:paraId="53BC5D11" w14:textId="77777777" w:rsidR="001D4062" w:rsidRPr="00795A30" w:rsidRDefault="001D4062" w:rsidP="003557F5">
            <w:pPr>
              <w:pStyle w:val="Tabletext"/>
              <w:jc w:val="center"/>
              <w:rPr>
                <w:sz w:val="20"/>
                <w:lang w:val="es-ES_tradnl"/>
              </w:rPr>
            </w:pPr>
            <w:r w:rsidRPr="00795A30">
              <w:rPr>
                <w:sz w:val="20"/>
                <w:lang w:val="es-ES_tradnl"/>
              </w:rPr>
              <w:t>1,44</w:t>
            </w:r>
          </w:p>
        </w:tc>
        <w:tc>
          <w:tcPr>
            <w:tcW w:w="201" w:type="pct"/>
            <w:vAlign w:val="center"/>
          </w:tcPr>
          <w:p w14:paraId="7C4B2845" w14:textId="77777777" w:rsidR="001D4062" w:rsidRPr="00795A30" w:rsidRDefault="001D4062" w:rsidP="003557F5">
            <w:pPr>
              <w:pStyle w:val="Tabletext"/>
              <w:jc w:val="center"/>
              <w:rPr>
                <w:sz w:val="20"/>
                <w:lang w:val="es-ES_tradnl"/>
              </w:rPr>
            </w:pPr>
            <w:r w:rsidRPr="00795A30">
              <w:rPr>
                <w:sz w:val="20"/>
                <w:lang w:val="es-ES_tradnl"/>
              </w:rPr>
              <w:t>1,44</w:t>
            </w:r>
          </w:p>
        </w:tc>
        <w:tc>
          <w:tcPr>
            <w:tcW w:w="201" w:type="pct"/>
            <w:vAlign w:val="center"/>
          </w:tcPr>
          <w:p w14:paraId="6A54C9C3"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51CD30DB"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47D8146E"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479495C1"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2A41E621"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3D2651BC"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021A79A9"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4CB9EC23"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13A4C6D9"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336D2BEE" w14:textId="77777777" w:rsidR="001D4062" w:rsidRPr="00795A30" w:rsidRDefault="001D4062" w:rsidP="003557F5">
            <w:pPr>
              <w:pStyle w:val="Tabletext"/>
              <w:jc w:val="center"/>
              <w:rPr>
                <w:sz w:val="20"/>
                <w:lang w:val="es-ES_tradnl"/>
              </w:rPr>
            </w:pPr>
            <w:r w:rsidRPr="00795A30">
              <w:rPr>
                <w:sz w:val="20"/>
                <w:lang w:val="es-ES_tradnl"/>
              </w:rPr>
              <w:t>1,45</w:t>
            </w:r>
          </w:p>
        </w:tc>
        <w:tc>
          <w:tcPr>
            <w:tcW w:w="201" w:type="pct"/>
            <w:vAlign w:val="center"/>
          </w:tcPr>
          <w:p w14:paraId="7E3B0CAB" w14:textId="77777777" w:rsidR="001D4062" w:rsidRPr="00795A30" w:rsidRDefault="001D4062" w:rsidP="003557F5">
            <w:pPr>
              <w:pStyle w:val="Tabletext"/>
              <w:jc w:val="center"/>
              <w:rPr>
                <w:sz w:val="20"/>
                <w:lang w:val="es-ES_tradnl"/>
              </w:rPr>
            </w:pPr>
            <w:r w:rsidRPr="00795A30">
              <w:rPr>
                <w:sz w:val="20"/>
                <w:lang w:val="es-ES_tradnl"/>
              </w:rPr>
              <w:t>1,45</w:t>
            </w:r>
          </w:p>
        </w:tc>
        <w:tc>
          <w:tcPr>
            <w:tcW w:w="201" w:type="pct"/>
            <w:vAlign w:val="center"/>
          </w:tcPr>
          <w:p w14:paraId="3A61F9B4" w14:textId="77777777" w:rsidR="001D4062" w:rsidRPr="00795A30" w:rsidRDefault="001D4062" w:rsidP="003557F5">
            <w:pPr>
              <w:pStyle w:val="Tabletext"/>
              <w:jc w:val="center"/>
              <w:rPr>
                <w:sz w:val="20"/>
                <w:lang w:val="es-ES_tradnl"/>
              </w:rPr>
            </w:pPr>
            <w:r w:rsidRPr="00795A30">
              <w:rPr>
                <w:sz w:val="20"/>
                <w:lang w:val="es-ES_tradnl"/>
              </w:rPr>
              <w:t>1,45</w:t>
            </w:r>
          </w:p>
        </w:tc>
        <w:tc>
          <w:tcPr>
            <w:tcW w:w="201" w:type="pct"/>
            <w:vAlign w:val="center"/>
          </w:tcPr>
          <w:p w14:paraId="5BB53259" w14:textId="77777777" w:rsidR="001D4062" w:rsidRPr="00795A30" w:rsidRDefault="001D4062" w:rsidP="003557F5">
            <w:pPr>
              <w:pStyle w:val="Tabletext"/>
              <w:jc w:val="center"/>
              <w:rPr>
                <w:sz w:val="20"/>
                <w:lang w:val="es-ES_tradnl"/>
              </w:rPr>
            </w:pPr>
            <w:r w:rsidRPr="00795A30">
              <w:rPr>
                <w:sz w:val="20"/>
                <w:lang w:val="es-ES_tradnl"/>
              </w:rPr>
              <w:t>1,45</w:t>
            </w:r>
          </w:p>
        </w:tc>
        <w:tc>
          <w:tcPr>
            <w:tcW w:w="196" w:type="pct"/>
            <w:vAlign w:val="center"/>
          </w:tcPr>
          <w:p w14:paraId="515976DE" w14:textId="77777777" w:rsidR="001D4062" w:rsidRPr="00795A30" w:rsidRDefault="001D4062" w:rsidP="003557F5">
            <w:pPr>
              <w:pStyle w:val="Tabletext"/>
              <w:jc w:val="center"/>
              <w:rPr>
                <w:sz w:val="20"/>
                <w:lang w:val="es-ES_tradnl"/>
              </w:rPr>
            </w:pPr>
            <w:r w:rsidRPr="00795A30">
              <w:rPr>
                <w:sz w:val="20"/>
                <w:lang w:val="es-ES_tradnl"/>
              </w:rPr>
              <w:t>1,45</w:t>
            </w:r>
          </w:p>
        </w:tc>
      </w:tr>
      <w:tr w:rsidR="001D4062" w:rsidRPr="00795A30" w14:paraId="5A21D46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ABB418B" w14:textId="77777777" w:rsidR="001D4062" w:rsidRPr="00795A30" w:rsidRDefault="001D4062" w:rsidP="003557F5">
            <w:pPr>
              <w:pStyle w:val="Tabletext"/>
              <w:jc w:val="center"/>
              <w:rPr>
                <w:b/>
                <w:sz w:val="20"/>
                <w:lang w:val="es-ES_tradnl"/>
              </w:rPr>
            </w:pPr>
            <w:r w:rsidRPr="00795A30">
              <w:rPr>
                <w:b/>
                <w:sz w:val="20"/>
                <w:lang w:val="es-ES_tradnl"/>
              </w:rPr>
              <w:t>75°</w:t>
            </w:r>
          </w:p>
        </w:tc>
        <w:tc>
          <w:tcPr>
            <w:tcW w:w="201" w:type="pct"/>
            <w:tcBorders>
              <w:left w:val="single" w:sz="8" w:space="0" w:color="auto"/>
            </w:tcBorders>
            <w:vAlign w:val="center"/>
          </w:tcPr>
          <w:p w14:paraId="0CCE5C1F"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63B0D6F1" w14:textId="77777777" w:rsidR="001D4062" w:rsidRPr="00795A30" w:rsidRDefault="001D4062" w:rsidP="003557F5">
            <w:pPr>
              <w:pStyle w:val="Tabletext"/>
              <w:jc w:val="center"/>
              <w:rPr>
                <w:sz w:val="20"/>
                <w:lang w:val="es-ES_tradnl"/>
              </w:rPr>
            </w:pPr>
            <w:r w:rsidRPr="00795A30">
              <w:rPr>
                <w:sz w:val="20"/>
                <w:lang w:val="es-ES_tradnl"/>
              </w:rPr>
              <w:t>1,42</w:t>
            </w:r>
          </w:p>
        </w:tc>
        <w:tc>
          <w:tcPr>
            <w:tcW w:w="201" w:type="pct"/>
            <w:vAlign w:val="center"/>
          </w:tcPr>
          <w:p w14:paraId="1232D8E9"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43B811B3"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078BDC91"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1B9966AB"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6704663E"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2ED3343D"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7787C839"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2F191829"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70C0B4A2"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2BDE9F97"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169D3DB3"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2954A756"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2FA467A2"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51288013"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19C64B05"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6738CACB"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08C8AEA2"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15E02B03"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53DEC15E"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23AD2498" w14:textId="77777777" w:rsidR="001D4062" w:rsidRPr="00795A30" w:rsidRDefault="001D4062" w:rsidP="003557F5">
            <w:pPr>
              <w:pStyle w:val="Tabletext"/>
              <w:jc w:val="center"/>
              <w:rPr>
                <w:sz w:val="20"/>
                <w:lang w:val="es-ES_tradnl"/>
              </w:rPr>
            </w:pPr>
            <w:r w:rsidRPr="00795A30">
              <w:rPr>
                <w:sz w:val="20"/>
                <w:lang w:val="es-ES_tradnl"/>
              </w:rPr>
              <w:t>1,43</w:t>
            </w:r>
          </w:p>
        </w:tc>
        <w:tc>
          <w:tcPr>
            <w:tcW w:w="201" w:type="pct"/>
            <w:vAlign w:val="center"/>
          </w:tcPr>
          <w:p w14:paraId="44618ED8" w14:textId="77777777" w:rsidR="001D4062" w:rsidRPr="00795A30" w:rsidRDefault="001D4062" w:rsidP="003557F5">
            <w:pPr>
              <w:pStyle w:val="Tabletext"/>
              <w:jc w:val="center"/>
              <w:rPr>
                <w:sz w:val="20"/>
                <w:lang w:val="es-ES_tradnl"/>
              </w:rPr>
            </w:pPr>
            <w:r w:rsidRPr="00795A30">
              <w:rPr>
                <w:sz w:val="20"/>
                <w:lang w:val="es-ES_tradnl"/>
              </w:rPr>
              <w:t>1,42</w:t>
            </w:r>
          </w:p>
        </w:tc>
        <w:tc>
          <w:tcPr>
            <w:tcW w:w="196" w:type="pct"/>
            <w:vAlign w:val="center"/>
          </w:tcPr>
          <w:p w14:paraId="6DB1D413" w14:textId="77777777" w:rsidR="001D4062" w:rsidRPr="00795A30" w:rsidRDefault="001D4062" w:rsidP="003557F5">
            <w:pPr>
              <w:pStyle w:val="Tabletext"/>
              <w:jc w:val="center"/>
              <w:rPr>
                <w:sz w:val="20"/>
                <w:lang w:val="es-ES_tradnl"/>
              </w:rPr>
            </w:pPr>
            <w:r w:rsidRPr="00795A30">
              <w:rPr>
                <w:sz w:val="20"/>
                <w:lang w:val="es-ES_tradnl"/>
              </w:rPr>
              <w:t>1,42</w:t>
            </w:r>
          </w:p>
        </w:tc>
      </w:tr>
      <w:tr w:rsidR="001D4062" w:rsidRPr="00795A30" w14:paraId="3D1A771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EDEB58E" w14:textId="77777777" w:rsidR="001D4062" w:rsidRPr="00795A30" w:rsidRDefault="001D4062" w:rsidP="003557F5">
            <w:pPr>
              <w:pStyle w:val="Tabletext"/>
              <w:jc w:val="center"/>
              <w:rPr>
                <w:b/>
                <w:sz w:val="20"/>
                <w:lang w:val="es-ES_tradnl"/>
              </w:rPr>
            </w:pPr>
            <w:r w:rsidRPr="00795A30">
              <w:rPr>
                <w:b/>
                <w:sz w:val="20"/>
                <w:lang w:val="es-ES_tradnl"/>
              </w:rPr>
              <w:t>70°</w:t>
            </w:r>
          </w:p>
        </w:tc>
        <w:tc>
          <w:tcPr>
            <w:tcW w:w="201" w:type="pct"/>
            <w:tcBorders>
              <w:left w:val="single" w:sz="8" w:space="0" w:color="auto"/>
            </w:tcBorders>
            <w:vAlign w:val="center"/>
          </w:tcPr>
          <w:p w14:paraId="20E7FAA1"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7E86B77E" w14:textId="77777777" w:rsidR="001D4062" w:rsidRPr="00795A30" w:rsidRDefault="001D4062" w:rsidP="003557F5">
            <w:pPr>
              <w:pStyle w:val="Tabletext"/>
              <w:jc w:val="center"/>
              <w:rPr>
                <w:sz w:val="20"/>
                <w:lang w:val="es-ES_tradnl"/>
              </w:rPr>
            </w:pPr>
            <w:r w:rsidRPr="00795A30">
              <w:rPr>
                <w:sz w:val="20"/>
                <w:lang w:val="es-ES_tradnl"/>
              </w:rPr>
              <w:t>1,39</w:t>
            </w:r>
          </w:p>
        </w:tc>
        <w:tc>
          <w:tcPr>
            <w:tcW w:w="201" w:type="pct"/>
            <w:vAlign w:val="center"/>
          </w:tcPr>
          <w:p w14:paraId="113A6825"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08BA013A"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62CDC0DF"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0A6D0AB3"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144026C8"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7C1C9182"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6F0713AC"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7D8A999A"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4933AD58"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5E8DE14F"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04097376"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799F2E96"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6ACB1D96"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0D3AEF51"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28FBB897"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5BE53B3E"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041E90D2"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23A66CDB"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vAlign w:val="center"/>
          </w:tcPr>
          <w:p w14:paraId="42AAD99C"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vAlign w:val="center"/>
          </w:tcPr>
          <w:p w14:paraId="2F6B1D86" w14:textId="77777777" w:rsidR="001D4062" w:rsidRPr="00795A30" w:rsidRDefault="001D4062" w:rsidP="003557F5">
            <w:pPr>
              <w:pStyle w:val="Tabletext"/>
              <w:jc w:val="center"/>
              <w:rPr>
                <w:sz w:val="20"/>
                <w:lang w:val="es-ES_tradnl"/>
              </w:rPr>
            </w:pPr>
            <w:r w:rsidRPr="00795A30">
              <w:rPr>
                <w:sz w:val="20"/>
                <w:lang w:val="es-ES_tradnl"/>
              </w:rPr>
              <w:t>1,41</w:t>
            </w:r>
          </w:p>
        </w:tc>
        <w:tc>
          <w:tcPr>
            <w:tcW w:w="201" w:type="pct"/>
            <w:vAlign w:val="center"/>
          </w:tcPr>
          <w:p w14:paraId="3B586E14" w14:textId="77777777" w:rsidR="001D4062" w:rsidRPr="00795A30" w:rsidRDefault="001D4062" w:rsidP="003557F5">
            <w:pPr>
              <w:pStyle w:val="Tabletext"/>
              <w:jc w:val="center"/>
              <w:rPr>
                <w:sz w:val="20"/>
                <w:lang w:val="es-ES_tradnl"/>
              </w:rPr>
            </w:pPr>
            <w:r w:rsidRPr="00795A30">
              <w:rPr>
                <w:sz w:val="20"/>
                <w:lang w:val="es-ES_tradnl"/>
              </w:rPr>
              <w:t>1,40</w:t>
            </w:r>
          </w:p>
        </w:tc>
        <w:tc>
          <w:tcPr>
            <w:tcW w:w="196" w:type="pct"/>
            <w:vAlign w:val="center"/>
          </w:tcPr>
          <w:p w14:paraId="4A83CB48" w14:textId="77777777" w:rsidR="001D4062" w:rsidRPr="00795A30" w:rsidRDefault="001D4062" w:rsidP="003557F5">
            <w:pPr>
              <w:pStyle w:val="Tabletext"/>
              <w:jc w:val="center"/>
              <w:rPr>
                <w:sz w:val="20"/>
                <w:lang w:val="es-ES_tradnl"/>
              </w:rPr>
            </w:pPr>
            <w:r w:rsidRPr="00795A30">
              <w:rPr>
                <w:sz w:val="20"/>
                <w:lang w:val="es-ES_tradnl"/>
              </w:rPr>
              <w:t>1,39</w:t>
            </w:r>
          </w:p>
        </w:tc>
      </w:tr>
      <w:tr w:rsidR="001D4062" w:rsidRPr="00795A30" w14:paraId="01258C0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56FFA6" w14:textId="77777777" w:rsidR="001D4062" w:rsidRPr="00795A30" w:rsidRDefault="001D4062" w:rsidP="003557F5">
            <w:pPr>
              <w:pStyle w:val="Tabletext"/>
              <w:jc w:val="center"/>
              <w:rPr>
                <w:b/>
                <w:sz w:val="20"/>
                <w:lang w:val="es-ES_tradnl"/>
              </w:rPr>
            </w:pPr>
            <w:r w:rsidRPr="00795A30">
              <w:rPr>
                <w:b/>
                <w:sz w:val="20"/>
                <w:lang w:val="es-ES_tradnl"/>
              </w:rPr>
              <w:t>65°</w:t>
            </w:r>
          </w:p>
        </w:tc>
        <w:tc>
          <w:tcPr>
            <w:tcW w:w="201" w:type="pct"/>
            <w:tcBorders>
              <w:left w:val="single" w:sz="8" w:space="0" w:color="auto"/>
            </w:tcBorders>
            <w:vAlign w:val="center"/>
          </w:tcPr>
          <w:p w14:paraId="139A64CA"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251958ED"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587530C5"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22DCEA02"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100A0C8C"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6C9004B7"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6C11C09C"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001722AD"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129A0005"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38FF89FF"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3E5DDC63"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31DCA70B"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79012C1B"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3D060337"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2AB6351D"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2B207519"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17391893"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047086BD"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6BEDB123"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18B17990"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6B9147E0"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3F7F4FEA" w14:textId="77777777" w:rsidR="001D4062" w:rsidRPr="00795A30" w:rsidRDefault="001D4062" w:rsidP="003557F5">
            <w:pPr>
              <w:pStyle w:val="Tabletext"/>
              <w:jc w:val="center"/>
              <w:rPr>
                <w:sz w:val="20"/>
                <w:lang w:val="es-ES_tradnl"/>
              </w:rPr>
            </w:pPr>
            <w:r w:rsidRPr="00795A30">
              <w:rPr>
                <w:sz w:val="20"/>
                <w:lang w:val="es-ES_tradnl"/>
              </w:rPr>
              <w:t>1,37</w:t>
            </w:r>
          </w:p>
        </w:tc>
        <w:tc>
          <w:tcPr>
            <w:tcW w:w="201" w:type="pct"/>
            <w:vAlign w:val="center"/>
          </w:tcPr>
          <w:p w14:paraId="1229A172" w14:textId="77777777" w:rsidR="001D4062" w:rsidRPr="00795A30" w:rsidRDefault="001D4062" w:rsidP="003557F5">
            <w:pPr>
              <w:pStyle w:val="Tabletext"/>
              <w:jc w:val="center"/>
              <w:rPr>
                <w:sz w:val="20"/>
                <w:lang w:val="es-ES_tradnl"/>
              </w:rPr>
            </w:pPr>
            <w:r w:rsidRPr="00795A30">
              <w:rPr>
                <w:sz w:val="20"/>
                <w:lang w:val="es-ES_tradnl"/>
              </w:rPr>
              <w:t>1,36</w:t>
            </w:r>
          </w:p>
        </w:tc>
        <w:tc>
          <w:tcPr>
            <w:tcW w:w="196" w:type="pct"/>
            <w:vAlign w:val="center"/>
          </w:tcPr>
          <w:p w14:paraId="6223594B" w14:textId="77777777" w:rsidR="001D4062" w:rsidRPr="00795A30" w:rsidRDefault="001D4062" w:rsidP="003557F5">
            <w:pPr>
              <w:pStyle w:val="Tabletext"/>
              <w:jc w:val="center"/>
              <w:rPr>
                <w:sz w:val="20"/>
                <w:lang w:val="es-ES_tradnl"/>
              </w:rPr>
            </w:pPr>
            <w:r w:rsidRPr="00795A30">
              <w:rPr>
                <w:sz w:val="20"/>
                <w:lang w:val="es-ES_tradnl"/>
              </w:rPr>
              <w:t>1,36</w:t>
            </w:r>
          </w:p>
        </w:tc>
      </w:tr>
      <w:tr w:rsidR="001D4062" w:rsidRPr="00795A30" w14:paraId="18B5315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878E293" w14:textId="77777777" w:rsidR="001D4062" w:rsidRPr="00795A30" w:rsidRDefault="001D4062" w:rsidP="003557F5">
            <w:pPr>
              <w:pStyle w:val="Tabletext"/>
              <w:jc w:val="center"/>
              <w:rPr>
                <w:b/>
                <w:sz w:val="20"/>
                <w:lang w:val="es-ES_tradnl"/>
              </w:rPr>
            </w:pPr>
            <w:r w:rsidRPr="00795A30">
              <w:rPr>
                <w:b/>
                <w:sz w:val="20"/>
                <w:lang w:val="es-ES_tradnl"/>
              </w:rPr>
              <w:t>60°</w:t>
            </w:r>
          </w:p>
        </w:tc>
        <w:tc>
          <w:tcPr>
            <w:tcW w:w="201" w:type="pct"/>
            <w:tcBorders>
              <w:left w:val="single" w:sz="8" w:space="0" w:color="auto"/>
            </w:tcBorders>
            <w:vAlign w:val="center"/>
          </w:tcPr>
          <w:p w14:paraId="7098DD91"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337909E9"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457E0609"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0EBA71AC"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21A78444"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3289E1B2"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6EA43DF5"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2DE9C71B"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7C882E3F"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0F63261E"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69BA10DB"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22259819"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1748B833"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5BCF2A15"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358E5241"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2FF64D4C"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700339B"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7DC8705C"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0D8B7C53"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3B2D3C37"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516BEF6F"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34CD4CEB"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430C93CF" w14:textId="77777777" w:rsidR="001D4062" w:rsidRPr="00795A30" w:rsidRDefault="001D4062" w:rsidP="003557F5">
            <w:pPr>
              <w:pStyle w:val="Tabletext"/>
              <w:jc w:val="center"/>
              <w:rPr>
                <w:sz w:val="20"/>
                <w:lang w:val="es-ES_tradnl"/>
              </w:rPr>
            </w:pPr>
            <w:r w:rsidRPr="00795A30">
              <w:rPr>
                <w:sz w:val="20"/>
                <w:lang w:val="es-ES_tradnl"/>
              </w:rPr>
              <w:t>1,33</w:t>
            </w:r>
          </w:p>
        </w:tc>
        <w:tc>
          <w:tcPr>
            <w:tcW w:w="196" w:type="pct"/>
            <w:vAlign w:val="center"/>
          </w:tcPr>
          <w:p w14:paraId="548F4E21" w14:textId="77777777" w:rsidR="001D4062" w:rsidRPr="00795A30" w:rsidRDefault="001D4062" w:rsidP="003557F5">
            <w:pPr>
              <w:pStyle w:val="Tabletext"/>
              <w:jc w:val="center"/>
              <w:rPr>
                <w:sz w:val="20"/>
                <w:lang w:val="es-ES_tradnl"/>
              </w:rPr>
            </w:pPr>
            <w:r w:rsidRPr="00795A30">
              <w:rPr>
                <w:sz w:val="20"/>
                <w:lang w:val="es-ES_tradnl"/>
              </w:rPr>
              <w:t>1,33</w:t>
            </w:r>
          </w:p>
        </w:tc>
      </w:tr>
      <w:tr w:rsidR="001D4062" w:rsidRPr="00795A30" w14:paraId="0B1D9BE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A3298EA" w14:textId="77777777" w:rsidR="001D4062" w:rsidRPr="00795A30" w:rsidRDefault="001D4062" w:rsidP="003557F5">
            <w:pPr>
              <w:pStyle w:val="Tabletext"/>
              <w:jc w:val="center"/>
              <w:rPr>
                <w:b/>
                <w:sz w:val="20"/>
                <w:lang w:val="es-ES_tradnl"/>
              </w:rPr>
            </w:pPr>
            <w:r w:rsidRPr="00795A30">
              <w:rPr>
                <w:b/>
                <w:sz w:val="20"/>
                <w:lang w:val="es-ES_tradnl"/>
              </w:rPr>
              <w:t>55°</w:t>
            </w:r>
          </w:p>
        </w:tc>
        <w:tc>
          <w:tcPr>
            <w:tcW w:w="201" w:type="pct"/>
            <w:tcBorders>
              <w:left w:val="single" w:sz="8" w:space="0" w:color="auto"/>
            </w:tcBorders>
            <w:vAlign w:val="center"/>
          </w:tcPr>
          <w:p w14:paraId="02213FB3"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50955EB6"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0D5F5E2A"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1EAC26E9"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4D5D6E38"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45A2F51"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62D5E927"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435E55E2"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15119B57"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5F812315"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782BCB98"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432E86CC"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6AF60E42"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7C8DE51F"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6A9BCCDF"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760F7587"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4A1CB92C"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4AF8B403"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421EA790"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2D0F1C4D"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37BD7969"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7AE776E6"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1CC959E1" w14:textId="77777777" w:rsidR="001D4062" w:rsidRPr="00795A30" w:rsidRDefault="001D4062" w:rsidP="003557F5">
            <w:pPr>
              <w:pStyle w:val="Tabletext"/>
              <w:jc w:val="center"/>
              <w:rPr>
                <w:sz w:val="20"/>
                <w:lang w:val="es-ES_tradnl"/>
              </w:rPr>
            </w:pPr>
            <w:r w:rsidRPr="00795A30">
              <w:rPr>
                <w:sz w:val="20"/>
                <w:lang w:val="es-ES_tradnl"/>
              </w:rPr>
              <w:t>1,31</w:t>
            </w:r>
          </w:p>
        </w:tc>
        <w:tc>
          <w:tcPr>
            <w:tcW w:w="196" w:type="pct"/>
            <w:vAlign w:val="center"/>
          </w:tcPr>
          <w:p w14:paraId="7389DE2F" w14:textId="77777777" w:rsidR="001D4062" w:rsidRPr="00795A30" w:rsidRDefault="001D4062" w:rsidP="003557F5">
            <w:pPr>
              <w:pStyle w:val="Tabletext"/>
              <w:jc w:val="center"/>
              <w:rPr>
                <w:sz w:val="20"/>
                <w:lang w:val="es-ES_tradnl"/>
              </w:rPr>
            </w:pPr>
            <w:r w:rsidRPr="00795A30">
              <w:rPr>
                <w:sz w:val="20"/>
                <w:lang w:val="es-ES_tradnl"/>
              </w:rPr>
              <w:t>1,32</w:t>
            </w:r>
          </w:p>
        </w:tc>
      </w:tr>
      <w:tr w:rsidR="001D4062" w:rsidRPr="00795A30" w14:paraId="5DBFF3E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9F3877A" w14:textId="77777777" w:rsidR="001D4062" w:rsidRPr="00795A30" w:rsidRDefault="001D4062" w:rsidP="003557F5">
            <w:pPr>
              <w:pStyle w:val="Tabletext"/>
              <w:jc w:val="center"/>
              <w:rPr>
                <w:b/>
                <w:sz w:val="20"/>
                <w:lang w:val="es-ES_tradnl"/>
              </w:rPr>
            </w:pPr>
            <w:r w:rsidRPr="00795A30">
              <w:rPr>
                <w:b/>
                <w:sz w:val="20"/>
                <w:lang w:val="es-ES_tradnl"/>
              </w:rPr>
              <w:t>50°</w:t>
            </w:r>
          </w:p>
        </w:tc>
        <w:tc>
          <w:tcPr>
            <w:tcW w:w="201" w:type="pct"/>
            <w:tcBorders>
              <w:left w:val="single" w:sz="8" w:space="0" w:color="auto"/>
            </w:tcBorders>
            <w:vAlign w:val="center"/>
          </w:tcPr>
          <w:p w14:paraId="5EA10585"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625DB3FA"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3FCE76E8"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6EB46A23"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1A58A1F9"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554A9E9A"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2AB36F49"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40C1083B"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48658890"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A34E0F0"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59A65537"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5D200CE6"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319BBF4E"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3F06CE74"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032B1E0C"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282C6709"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4A799259"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34F03527"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7E33E451"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27CAFEC0"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319BC106"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3F48E2A4"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6A2B70C9" w14:textId="77777777" w:rsidR="001D4062" w:rsidRPr="00795A30" w:rsidRDefault="001D4062" w:rsidP="003557F5">
            <w:pPr>
              <w:pStyle w:val="Tabletext"/>
              <w:jc w:val="center"/>
              <w:rPr>
                <w:sz w:val="20"/>
                <w:lang w:val="es-ES_tradnl"/>
              </w:rPr>
            </w:pPr>
            <w:r w:rsidRPr="00795A30">
              <w:rPr>
                <w:sz w:val="20"/>
                <w:lang w:val="es-ES_tradnl"/>
              </w:rPr>
              <w:t>1,30</w:t>
            </w:r>
          </w:p>
        </w:tc>
        <w:tc>
          <w:tcPr>
            <w:tcW w:w="196" w:type="pct"/>
            <w:vAlign w:val="center"/>
          </w:tcPr>
          <w:p w14:paraId="1F92CC9A" w14:textId="77777777" w:rsidR="001D4062" w:rsidRPr="00795A30" w:rsidRDefault="001D4062" w:rsidP="003557F5">
            <w:pPr>
              <w:pStyle w:val="Tabletext"/>
              <w:jc w:val="center"/>
              <w:rPr>
                <w:sz w:val="20"/>
                <w:lang w:val="es-ES_tradnl"/>
              </w:rPr>
            </w:pPr>
            <w:r w:rsidRPr="00795A30">
              <w:rPr>
                <w:sz w:val="20"/>
                <w:lang w:val="es-ES_tradnl"/>
              </w:rPr>
              <w:t>1,30</w:t>
            </w:r>
          </w:p>
        </w:tc>
      </w:tr>
      <w:tr w:rsidR="001D4062" w:rsidRPr="00795A30" w14:paraId="11ECD5B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7FCDB75" w14:textId="77777777" w:rsidR="001D4062" w:rsidRPr="00795A30" w:rsidRDefault="001D4062" w:rsidP="003557F5">
            <w:pPr>
              <w:pStyle w:val="Tabletext"/>
              <w:jc w:val="center"/>
              <w:rPr>
                <w:b/>
                <w:sz w:val="20"/>
                <w:lang w:val="es-ES_tradnl"/>
              </w:rPr>
            </w:pPr>
            <w:r w:rsidRPr="00795A30">
              <w:rPr>
                <w:b/>
                <w:sz w:val="20"/>
                <w:lang w:val="es-ES_tradnl"/>
              </w:rPr>
              <w:t>45°</w:t>
            </w:r>
          </w:p>
        </w:tc>
        <w:tc>
          <w:tcPr>
            <w:tcW w:w="201" w:type="pct"/>
            <w:tcBorders>
              <w:left w:val="single" w:sz="8" w:space="0" w:color="auto"/>
            </w:tcBorders>
            <w:vAlign w:val="center"/>
          </w:tcPr>
          <w:p w14:paraId="2A7BD89E"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6C31F951"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5436830C"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4A4E4F7B"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394BFFA5"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339B2E3D"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6349B712"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1E01105F"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29DDD665"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3E7697EA"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66AEC0D3"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5928502B"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A986293"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430AA341"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0A25C637"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6631D809"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2139C9FB"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41066D90"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2EA5FCD0"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30E086B0"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309BE096"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67039B61"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106CBD9F" w14:textId="77777777" w:rsidR="001D4062" w:rsidRPr="00795A30" w:rsidRDefault="001D4062" w:rsidP="003557F5">
            <w:pPr>
              <w:pStyle w:val="Tabletext"/>
              <w:jc w:val="center"/>
              <w:rPr>
                <w:sz w:val="20"/>
                <w:lang w:val="es-ES_tradnl"/>
              </w:rPr>
            </w:pPr>
            <w:r w:rsidRPr="00795A30">
              <w:rPr>
                <w:sz w:val="20"/>
                <w:lang w:val="es-ES_tradnl"/>
              </w:rPr>
              <w:t>1,28</w:t>
            </w:r>
          </w:p>
        </w:tc>
        <w:tc>
          <w:tcPr>
            <w:tcW w:w="196" w:type="pct"/>
            <w:vAlign w:val="center"/>
          </w:tcPr>
          <w:p w14:paraId="36B32706" w14:textId="77777777" w:rsidR="001D4062" w:rsidRPr="00795A30" w:rsidRDefault="001D4062" w:rsidP="003557F5">
            <w:pPr>
              <w:pStyle w:val="Tabletext"/>
              <w:jc w:val="center"/>
              <w:rPr>
                <w:sz w:val="20"/>
                <w:lang w:val="es-ES_tradnl"/>
              </w:rPr>
            </w:pPr>
            <w:r w:rsidRPr="00795A30">
              <w:rPr>
                <w:sz w:val="20"/>
                <w:lang w:val="es-ES_tradnl"/>
              </w:rPr>
              <w:t>1,28</w:t>
            </w:r>
          </w:p>
        </w:tc>
      </w:tr>
      <w:tr w:rsidR="001D4062" w:rsidRPr="00795A30" w14:paraId="55A6851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5D09537" w14:textId="77777777" w:rsidR="001D4062" w:rsidRPr="00795A30" w:rsidRDefault="001D4062" w:rsidP="003557F5">
            <w:pPr>
              <w:pStyle w:val="Tabletext"/>
              <w:jc w:val="center"/>
              <w:rPr>
                <w:b/>
                <w:sz w:val="20"/>
                <w:lang w:val="es-ES_tradnl"/>
              </w:rPr>
            </w:pPr>
            <w:r w:rsidRPr="00795A30">
              <w:rPr>
                <w:b/>
                <w:sz w:val="20"/>
                <w:lang w:val="es-ES_tradnl"/>
              </w:rPr>
              <w:t>40°</w:t>
            </w:r>
          </w:p>
        </w:tc>
        <w:tc>
          <w:tcPr>
            <w:tcW w:w="201" w:type="pct"/>
            <w:tcBorders>
              <w:left w:val="single" w:sz="8" w:space="0" w:color="auto"/>
            </w:tcBorders>
            <w:vAlign w:val="center"/>
          </w:tcPr>
          <w:p w14:paraId="6DF94BD9" w14:textId="77777777" w:rsidR="001D4062" w:rsidRPr="00795A30" w:rsidRDefault="001D4062" w:rsidP="003557F5">
            <w:pPr>
              <w:pStyle w:val="Tabletext"/>
              <w:jc w:val="center"/>
              <w:rPr>
                <w:sz w:val="20"/>
                <w:lang w:val="es-ES_tradnl"/>
              </w:rPr>
            </w:pPr>
            <w:r w:rsidRPr="00795A30">
              <w:rPr>
                <w:sz w:val="20"/>
                <w:lang w:val="es-ES_tradnl"/>
              </w:rPr>
              <w:t>1,27</w:t>
            </w:r>
          </w:p>
        </w:tc>
        <w:tc>
          <w:tcPr>
            <w:tcW w:w="201" w:type="pct"/>
            <w:vAlign w:val="center"/>
          </w:tcPr>
          <w:p w14:paraId="0FDFC11E" w14:textId="77777777" w:rsidR="001D4062" w:rsidRPr="00795A30" w:rsidRDefault="001D4062" w:rsidP="003557F5">
            <w:pPr>
              <w:pStyle w:val="Tabletext"/>
              <w:jc w:val="center"/>
              <w:rPr>
                <w:sz w:val="20"/>
                <w:lang w:val="es-ES_tradnl"/>
              </w:rPr>
            </w:pPr>
            <w:r w:rsidRPr="00795A30">
              <w:rPr>
                <w:sz w:val="20"/>
                <w:lang w:val="es-ES_tradnl"/>
              </w:rPr>
              <w:t>1,27</w:t>
            </w:r>
          </w:p>
        </w:tc>
        <w:tc>
          <w:tcPr>
            <w:tcW w:w="201" w:type="pct"/>
            <w:vAlign w:val="center"/>
          </w:tcPr>
          <w:p w14:paraId="160043FD"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233CFB35"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757DDFDD"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790229A7"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6304DBFC"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4C78372D"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3AE99104"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2D6D0DDC"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4BB98EBB"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28A585A9"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105632F"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6BAE427"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ACFA387"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0AC15986"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36941750"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6A4F234A"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909B5CE"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04909D92"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3AF995B9"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13F1B014"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39FCA8E3" w14:textId="77777777" w:rsidR="001D4062" w:rsidRPr="00795A30" w:rsidRDefault="001D4062" w:rsidP="003557F5">
            <w:pPr>
              <w:pStyle w:val="Tabletext"/>
              <w:jc w:val="center"/>
              <w:rPr>
                <w:sz w:val="20"/>
                <w:lang w:val="es-ES_tradnl"/>
              </w:rPr>
            </w:pPr>
            <w:r w:rsidRPr="00795A30">
              <w:rPr>
                <w:sz w:val="20"/>
                <w:lang w:val="es-ES_tradnl"/>
              </w:rPr>
              <w:t>1,28</w:t>
            </w:r>
          </w:p>
        </w:tc>
        <w:tc>
          <w:tcPr>
            <w:tcW w:w="196" w:type="pct"/>
            <w:vAlign w:val="center"/>
          </w:tcPr>
          <w:p w14:paraId="2CE7DA18" w14:textId="77777777" w:rsidR="001D4062" w:rsidRPr="00795A30" w:rsidRDefault="001D4062" w:rsidP="003557F5">
            <w:pPr>
              <w:pStyle w:val="Tabletext"/>
              <w:jc w:val="center"/>
              <w:rPr>
                <w:sz w:val="20"/>
                <w:lang w:val="es-ES_tradnl"/>
              </w:rPr>
            </w:pPr>
            <w:r w:rsidRPr="00795A30">
              <w:rPr>
                <w:sz w:val="20"/>
                <w:lang w:val="es-ES_tradnl"/>
              </w:rPr>
              <w:t>1,27</w:t>
            </w:r>
          </w:p>
        </w:tc>
      </w:tr>
      <w:tr w:rsidR="001D4062" w:rsidRPr="00795A30" w14:paraId="3F35C10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04C89EF" w14:textId="77777777" w:rsidR="001D4062" w:rsidRPr="00795A30" w:rsidRDefault="001D4062" w:rsidP="003557F5">
            <w:pPr>
              <w:pStyle w:val="Tabletext"/>
              <w:jc w:val="center"/>
              <w:rPr>
                <w:b/>
                <w:sz w:val="20"/>
                <w:lang w:val="es-ES_tradnl"/>
              </w:rPr>
            </w:pPr>
            <w:r w:rsidRPr="00795A30">
              <w:rPr>
                <w:b/>
                <w:sz w:val="20"/>
                <w:lang w:val="es-ES_tradnl"/>
              </w:rPr>
              <w:t>35°</w:t>
            </w:r>
          </w:p>
        </w:tc>
        <w:tc>
          <w:tcPr>
            <w:tcW w:w="201" w:type="pct"/>
            <w:tcBorders>
              <w:left w:val="single" w:sz="8" w:space="0" w:color="auto"/>
            </w:tcBorders>
            <w:vAlign w:val="center"/>
          </w:tcPr>
          <w:p w14:paraId="43549A13"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1FA7954F"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7B17B955"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582DF693"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7659599D"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5CCFD1AC"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2BAB9438"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7061EEEC"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7817D7FB"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45C5A8F3"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4AEF5A5A"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5B6A13FF"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0F8E0DA8"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57AEAEB6"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63715D4C"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0F151D01"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38067486"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6AB10541"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242380E2"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011411A8"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79F60C4E"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6F4307F7"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79958F3B" w14:textId="77777777" w:rsidR="001D4062" w:rsidRPr="00795A30" w:rsidRDefault="001D4062" w:rsidP="003557F5">
            <w:pPr>
              <w:pStyle w:val="Tabletext"/>
              <w:jc w:val="center"/>
              <w:rPr>
                <w:sz w:val="20"/>
                <w:lang w:val="es-ES_tradnl"/>
              </w:rPr>
            </w:pPr>
            <w:r w:rsidRPr="00795A30">
              <w:rPr>
                <w:sz w:val="20"/>
                <w:lang w:val="es-ES_tradnl"/>
              </w:rPr>
              <w:t>1,29</w:t>
            </w:r>
          </w:p>
        </w:tc>
        <w:tc>
          <w:tcPr>
            <w:tcW w:w="196" w:type="pct"/>
            <w:vAlign w:val="center"/>
          </w:tcPr>
          <w:p w14:paraId="79A4B80D" w14:textId="77777777" w:rsidR="001D4062" w:rsidRPr="00795A30" w:rsidRDefault="001D4062" w:rsidP="003557F5">
            <w:pPr>
              <w:pStyle w:val="Tabletext"/>
              <w:jc w:val="center"/>
              <w:rPr>
                <w:sz w:val="20"/>
                <w:lang w:val="es-ES_tradnl"/>
              </w:rPr>
            </w:pPr>
            <w:r w:rsidRPr="00795A30">
              <w:rPr>
                <w:sz w:val="20"/>
                <w:lang w:val="es-ES_tradnl"/>
              </w:rPr>
              <w:t>1,28</w:t>
            </w:r>
          </w:p>
        </w:tc>
      </w:tr>
      <w:tr w:rsidR="001D4062" w:rsidRPr="00795A30" w14:paraId="33C0550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C3B48EB" w14:textId="77777777" w:rsidR="001D4062" w:rsidRPr="00795A30" w:rsidRDefault="001D4062" w:rsidP="003557F5">
            <w:pPr>
              <w:pStyle w:val="Tabletext"/>
              <w:jc w:val="center"/>
              <w:rPr>
                <w:b/>
                <w:sz w:val="20"/>
                <w:lang w:val="es-ES_tradnl"/>
              </w:rPr>
            </w:pPr>
            <w:r w:rsidRPr="00795A30">
              <w:rPr>
                <w:b/>
                <w:sz w:val="20"/>
                <w:lang w:val="es-ES_tradnl"/>
              </w:rPr>
              <w:t>30°</w:t>
            </w:r>
          </w:p>
        </w:tc>
        <w:tc>
          <w:tcPr>
            <w:tcW w:w="201" w:type="pct"/>
            <w:tcBorders>
              <w:left w:val="single" w:sz="8" w:space="0" w:color="auto"/>
            </w:tcBorders>
            <w:vAlign w:val="center"/>
          </w:tcPr>
          <w:p w14:paraId="59692042"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3107695B"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046198AF"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2F2B3623"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27C897E9"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55788C27" w14:textId="77777777" w:rsidR="001D4062" w:rsidRPr="00795A30" w:rsidRDefault="001D4062" w:rsidP="003557F5">
            <w:pPr>
              <w:pStyle w:val="Tabletext"/>
              <w:jc w:val="center"/>
              <w:rPr>
                <w:sz w:val="20"/>
                <w:lang w:val="es-ES_tradnl"/>
              </w:rPr>
            </w:pPr>
            <w:r w:rsidRPr="00795A30">
              <w:rPr>
                <w:sz w:val="20"/>
                <w:lang w:val="es-ES_tradnl"/>
              </w:rPr>
              <w:t>1,31</w:t>
            </w:r>
          </w:p>
        </w:tc>
        <w:tc>
          <w:tcPr>
            <w:tcW w:w="201" w:type="pct"/>
            <w:vAlign w:val="center"/>
          </w:tcPr>
          <w:p w14:paraId="0CA58B17"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45D59971"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2E6C64B6"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0F6059BC"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7E5F3CF0"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26B1B382"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0A40407F"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5DF6F970"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66CC2B75"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41AC0550"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7F54B7C8"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701B7F2C"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69EA9D37"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689E25EA"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1621612B"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19997C53"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30433D7E" w14:textId="77777777" w:rsidR="001D4062" w:rsidRPr="00795A30" w:rsidRDefault="001D4062" w:rsidP="003557F5">
            <w:pPr>
              <w:pStyle w:val="Tabletext"/>
              <w:jc w:val="center"/>
              <w:rPr>
                <w:sz w:val="20"/>
                <w:lang w:val="es-ES_tradnl"/>
              </w:rPr>
            </w:pPr>
            <w:r w:rsidRPr="00795A30">
              <w:rPr>
                <w:sz w:val="20"/>
                <w:lang w:val="es-ES_tradnl"/>
              </w:rPr>
              <w:t>1,31</w:t>
            </w:r>
          </w:p>
        </w:tc>
        <w:tc>
          <w:tcPr>
            <w:tcW w:w="196" w:type="pct"/>
            <w:vAlign w:val="center"/>
          </w:tcPr>
          <w:p w14:paraId="1E9ACD3D" w14:textId="77777777" w:rsidR="001D4062" w:rsidRPr="00795A30" w:rsidRDefault="001D4062" w:rsidP="003557F5">
            <w:pPr>
              <w:pStyle w:val="Tabletext"/>
              <w:jc w:val="center"/>
              <w:rPr>
                <w:sz w:val="20"/>
                <w:lang w:val="es-ES_tradnl"/>
              </w:rPr>
            </w:pPr>
            <w:r w:rsidRPr="00795A30">
              <w:rPr>
                <w:sz w:val="20"/>
                <w:lang w:val="es-ES_tradnl"/>
              </w:rPr>
              <w:t>1,30</w:t>
            </w:r>
          </w:p>
        </w:tc>
      </w:tr>
      <w:tr w:rsidR="001D4062" w:rsidRPr="00795A30" w14:paraId="704F44C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48BE741" w14:textId="77777777" w:rsidR="001D4062" w:rsidRPr="00795A30" w:rsidRDefault="001D4062" w:rsidP="003557F5">
            <w:pPr>
              <w:pStyle w:val="Tabletext"/>
              <w:jc w:val="center"/>
              <w:rPr>
                <w:b/>
                <w:sz w:val="20"/>
                <w:lang w:val="es-ES_tradnl"/>
              </w:rPr>
            </w:pPr>
            <w:r w:rsidRPr="00795A30">
              <w:rPr>
                <w:b/>
                <w:sz w:val="20"/>
                <w:lang w:val="es-ES_tradnl"/>
              </w:rPr>
              <w:t>25°</w:t>
            </w:r>
          </w:p>
        </w:tc>
        <w:tc>
          <w:tcPr>
            <w:tcW w:w="201" w:type="pct"/>
            <w:tcBorders>
              <w:left w:val="single" w:sz="8" w:space="0" w:color="auto"/>
            </w:tcBorders>
            <w:vAlign w:val="center"/>
          </w:tcPr>
          <w:p w14:paraId="36339B68"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74DDA2BE"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75B95B8A"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62F9BB89"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219C6118"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0745A5E5"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15FA034F" w14:textId="77777777" w:rsidR="001D4062" w:rsidRPr="00795A30" w:rsidRDefault="001D4062" w:rsidP="003557F5">
            <w:pPr>
              <w:pStyle w:val="Tabletext"/>
              <w:jc w:val="center"/>
              <w:rPr>
                <w:sz w:val="20"/>
                <w:lang w:val="es-ES_tradnl"/>
              </w:rPr>
            </w:pPr>
            <w:r w:rsidRPr="00795A30">
              <w:rPr>
                <w:sz w:val="20"/>
                <w:lang w:val="es-ES_tradnl"/>
              </w:rPr>
              <w:t>1,25</w:t>
            </w:r>
          </w:p>
        </w:tc>
        <w:tc>
          <w:tcPr>
            <w:tcW w:w="201" w:type="pct"/>
            <w:vAlign w:val="center"/>
          </w:tcPr>
          <w:p w14:paraId="335D9B42"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2919F73D"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642EA4D7"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6C76C975"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241B894A"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4F6E920E"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5FE60970"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1704EC2D"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32E52FB3"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D63A618"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2E7A5D0"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5BD0CDCA" w14:textId="77777777" w:rsidR="001D4062" w:rsidRPr="00795A30" w:rsidRDefault="001D4062" w:rsidP="003557F5">
            <w:pPr>
              <w:pStyle w:val="Tabletext"/>
              <w:jc w:val="center"/>
              <w:rPr>
                <w:sz w:val="20"/>
                <w:lang w:val="es-ES_tradnl"/>
              </w:rPr>
            </w:pPr>
            <w:r w:rsidRPr="00795A30">
              <w:rPr>
                <w:sz w:val="20"/>
                <w:lang w:val="es-ES_tradnl"/>
              </w:rPr>
              <w:t>1,29</w:t>
            </w:r>
          </w:p>
        </w:tc>
        <w:tc>
          <w:tcPr>
            <w:tcW w:w="201" w:type="pct"/>
            <w:vAlign w:val="center"/>
          </w:tcPr>
          <w:p w14:paraId="7473A52E"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1394DE02"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5115B5C9"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48EBCFAA" w14:textId="77777777" w:rsidR="001D4062" w:rsidRPr="00795A30" w:rsidRDefault="001D4062" w:rsidP="003557F5">
            <w:pPr>
              <w:pStyle w:val="Tabletext"/>
              <w:jc w:val="center"/>
              <w:rPr>
                <w:sz w:val="20"/>
                <w:lang w:val="es-ES_tradnl"/>
              </w:rPr>
            </w:pPr>
            <w:r w:rsidRPr="00795A30">
              <w:rPr>
                <w:sz w:val="20"/>
                <w:lang w:val="es-ES_tradnl"/>
              </w:rPr>
              <w:t>1,34</w:t>
            </w:r>
          </w:p>
        </w:tc>
        <w:tc>
          <w:tcPr>
            <w:tcW w:w="196" w:type="pct"/>
            <w:vAlign w:val="center"/>
          </w:tcPr>
          <w:p w14:paraId="198A78F6" w14:textId="77777777" w:rsidR="001D4062" w:rsidRPr="00795A30" w:rsidRDefault="001D4062" w:rsidP="003557F5">
            <w:pPr>
              <w:pStyle w:val="Tabletext"/>
              <w:jc w:val="center"/>
              <w:rPr>
                <w:sz w:val="20"/>
                <w:lang w:val="es-ES_tradnl"/>
              </w:rPr>
            </w:pPr>
            <w:r w:rsidRPr="00795A30">
              <w:rPr>
                <w:sz w:val="20"/>
                <w:lang w:val="es-ES_tradnl"/>
              </w:rPr>
              <w:t>1,32</w:t>
            </w:r>
          </w:p>
        </w:tc>
      </w:tr>
      <w:tr w:rsidR="001D4062" w:rsidRPr="00795A30" w14:paraId="0395633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C0EE7E7" w14:textId="77777777" w:rsidR="001D4062" w:rsidRPr="00795A30" w:rsidRDefault="001D4062" w:rsidP="003557F5">
            <w:pPr>
              <w:pStyle w:val="Tabletext"/>
              <w:jc w:val="center"/>
              <w:rPr>
                <w:b/>
                <w:sz w:val="20"/>
                <w:lang w:val="es-ES_tradnl"/>
              </w:rPr>
            </w:pPr>
            <w:r w:rsidRPr="00795A30">
              <w:rPr>
                <w:b/>
                <w:sz w:val="20"/>
                <w:lang w:val="es-ES_tradnl"/>
              </w:rPr>
              <w:t>20°</w:t>
            </w:r>
          </w:p>
        </w:tc>
        <w:tc>
          <w:tcPr>
            <w:tcW w:w="201" w:type="pct"/>
            <w:tcBorders>
              <w:left w:val="single" w:sz="8" w:space="0" w:color="auto"/>
            </w:tcBorders>
            <w:vAlign w:val="center"/>
          </w:tcPr>
          <w:p w14:paraId="52E35FC2"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77DD8351"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0803C592" w14:textId="77777777" w:rsidR="001D4062" w:rsidRPr="00795A30" w:rsidRDefault="001D4062" w:rsidP="003557F5">
            <w:pPr>
              <w:pStyle w:val="Tabletext"/>
              <w:jc w:val="center"/>
              <w:rPr>
                <w:sz w:val="20"/>
                <w:lang w:val="es-ES_tradnl"/>
              </w:rPr>
            </w:pPr>
            <w:r w:rsidRPr="00795A30">
              <w:rPr>
                <w:sz w:val="20"/>
                <w:lang w:val="es-ES_tradnl"/>
              </w:rPr>
              <w:t>1,36</w:t>
            </w:r>
          </w:p>
        </w:tc>
        <w:tc>
          <w:tcPr>
            <w:tcW w:w="201" w:type="pct"/>
            <w:vAlign w:val="center"/>
          </w:tcPr>
          <w:p w14:paraId="13BF315B"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28D53631"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168CD03E" w14:textId="77777777" w:rsidR="001D4062" w:rsidRPr="00795A30" w:rsidRDefault="001D4062" w:rsidP="003557F5">
            <w:pPr>
              <w:pStyle w:val="Tabletext"/>
              <w:jc w:val="center"/>
              <w:rPr>
                <w:sz w:val="20"/>
                <w:lang w:val="es-ES_tradnl"/>
              </w:rPr>
            </w:pPr>
            <w:r w:rsidRPr="00795A30">
              <w:rPr>
                <w:sz w:val="20"/>
                <w:lang w:val="es-ES_tradnl"/>
              </w:rPr>
              <w:t>1,38</w:t>
            </w:r>
          </w:p>
        </w:tc>
        <w:tc>
          <w:tcPr>
            <w:tcW w:w="201" w:type="pct"/>
            <w:vAlign w:val="center"/>
          </w:tcPr>
          <w:p w14:paraId="331D9737" w14:textId="77777777" w:rsidR="001D4062" w:rsidRPr="00795A30" w:rsidRDefault="001D4062" w:rsidP="003557F5">
            <w:pPr>
              <w:pStyle w:val="Tabletext"/>
              <w:jc w:val="center"/>
              <w:rPr>
                <w:sz w:val="20"/>
                <w:lang w:val="es-ES_tradnl"/>
              </w:rPr>
            </w:pPr>
            <w:r w:rsidRPr="00795A30">
              <w:rPr>
                <w:sz w:val="20"/>
                <w:lang w:val="es-ES_tradnl"/>
              </w:rPr>
              <w:t>1,28</w:t>
            </w:r>
          </w:p>
        </w:tc>
        <w:tc>
          <w:tcPr>
            <w:tcW w:w="201" w:type="pct"/>
            <w:vAlign w:val="center"/>
          </w:tcPr>
          <w:p w14:paraId="113EF7C5"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37B3EB6D"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0C5B8A8B"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2EDEB716"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31229080"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60E393F"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3AB6E8F3"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6137B8F"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0477E928"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07384C99"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15DF2B61"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2D8FD8A5" w14:textId="77777777" w:rsidR="001D4062" w:rsidRPr="00795A30" w:rsidRDefault="001D4062" w:rsidP="003557F5">
            <w:pPr>
              <w:pStyle w:val="Tabletext"/>
              <w:jc w:val="center"/>
              <w:rPr>
                <w:sz w:val="20"/>
                <w:lang w:val="es-ES_tradnl"/>
              </w:rPr>
            </w:pPr>
            <w:r w:rsidRPr="00795A30">
              <w:rPr>
                <w:sz w:val="20"/>
                <w:lang w:val="es-ES_tradnl"/>
              </w:rPr>
              <w:t>1,33</w:t>
            </w:r>
          </w:p>
        </w:tc>
        <w:tc>
          <w:tcPr>
            <w:tcW w:w="201" w:type="pct"/>
            <w:vAlign w:val="center"/>
          </w:tcPr>
          <w:p w14:paraId="0276F275"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2840350B"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423FA5DD" w14:textId="77777777" w:rsidR="001D4062" w:rsidRPr="00795A30" w:rsidRDefault="001D4062" w:rsidP="003557F5">
            <w:pPr>
              <w:pStyle w:val="Tabletext"/>
              <w:jc w:val="center"/>
              <w:rPr>
                <w:sz w:val="20"/>
                <w:lang w:val="es-ES_tradnl"/>
              </w:rPr>
            </w:pPr>
            <w:r w:rsidRPr="00795A30">
              <w:rPr>
                <w:sz w:val="20"/>
                <w:lang w:val="es-ES_tradnl"/>
              </w:rPr>
              <w:t>1,40</w:t>
            </w:r>
          </w:p>
        </w:tc>
        <w:tc>
          <w:tcPr>
            <w:tcW w:w="201" w:type="pct"/>
            <w:vAlign w:val="center"/>
          </w:tcPr>
          <w:p w14:paraId="1ECAE8FA" w14:textId="77777777" w:rsidR="001D4062" w:rsidRPr="00795A30" w:rsidRDefault="001D4062" w:rsidP="003557F5">
            <w:pPr>
              <w:pStyle w:val="Tabletext"/>
              <w:jc w:val="center"/>
              <w:rPr>
                <w:sz w:val="20"/>
                <w:lang w:val="es-ES_tradnl"/>
              </w:rPr>
            </w:pPr>
            <w:r w:rsidRPr="00795A30">
              <w:rPr>
                <w:sz w:val="20"/>
                <w:lang w:val="es-ES_tradnl"/>
              </w:rPr>
              <w:t>1,36</w:t>
            </w:r>
          </w:p>
        </w:tc>
        <w:tc>
          <w:tcPr>
            <w:tcW w:w="196" w:type="pct"/>
            <w:vAlign w:val="center"/>
          </w:tcPr>
          <w:p w14:paraId="6958828E" w14:textId="77777777" w:rsidR="001D4062" w:rsidRPr="00795A30" w:rsidRDefault="001D4062" w:rsidP="003557F5">
            <w:pPr>
              <w:pStyle w:val="Tabletext"/>
              <w:jc w:val="center"/>
              <w:rPr>
                <w:sz w:val="20"/>
                <w:lang w:val="es-ES_tradnl"/>
              </w:rPr>
            </w:pPr>
            <w:r w:rsidRPr="00795A30">
              <w:rPr>
                <w:sz w:val="20"/>
                <w:lang w:val="es-ES_tradnl"/>
              </w:rPr>
              <w:t>1,33</w:t>
            </w:r>
          </w:p>
        </w:tc>
      </w:tr>
      <w:tr w:rsidR="001D4062" w:rsidRPr="00795A30" w14:paraId="0C96AF5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0C28D3" w14:textId="77777777" w:rsidR="001D4062" w:rsidRPr="00795A30" w:rsidRDefault="001D4062" w:rsidP="003557F5">
            <w:pPr>
              <w:pStyle w:val="Tabletext"/>
              <w:jc w:val="center"/>
              <w:rPr>
                <w:b/>
                <w:sz w:val="20"/>
                <w:lang w:val="es-ES_tradnl"/>
              </w:rPr>
            </w:pPr>
            <w:r w:rsidRPr="00795A30">
              <w:rPr>
                <w:b/>
                <w:sz w:val="20"/>
                <w:lang w:val="es-ES_tradnl"/>
              </w:rPr>
              <w:t>15°</w:t>
            </w:r>
          </w:p>
        </w:tc>
        <w:tc>
          <w:tcPr>
            <w:tcW w:w="201" w:type="pct"/>
            <w:tcBorders>
              <w:left w:val="single" w:sz="8" w:space="0" w:color="auto"/>
            </w:tcBorders>
            <w:vAlign w:val="center"/>
          </w:tcPr>
          <w:p w14:paraId="0E86D317" w14:textId="77777777" w:rsidR="001D4062" w:rsidRPr="00795A30" w:rsidRDefault="001D4062" w:rsidP="003557F5">
            <w:pPr>
              <w:pStyle w:val="Tabletext"/>
              <w:jc w:val="center"/>
              <w:rPr>
                <w:sz w:val="20"/>
                <w:lang w:val="es-ES_tradnl"/>
              </w:rPr>
            </w:pPr>
            <w:r w:rsidRPr="00795A30">
              <w:rPr>
                <w:sz w:val="20"/>
                <w:lang w:val="es-ES_tradnl"/>
              </w:rPr>
              <w:t>1,27</w:t>
            </w:r>
          </w:p>
        </w:tc>
        <w:tc>
          <w:tcPr>
            <w:tcW w:w="201" w:type="pct"/>
            <w:vAlign w:val="center"/>
          </w:tcPr>
          <w:p w14:paraId="655CC1D1" w14:textId="77777777" w:rsidR="001D4062" w:rsidRPr="00795A30" w:rsidRDefault="001D4062" w:rsidP="003557F5">
            <w:pPr>
              <w:pStyle w:val="Tabletext"/>
              <w:jc w:val="center"/>
              <w:rPr>
                <w:sz w:val="20"/>
                <w:lang w:val="es-ES_tradnl"/>
              </w:rPr>
            </w:pPr>
            <w:r w:rsidRPr="00795A30">
              <w:rPr>
                <w:sz w:val="20"/>
                <w:lang w:val="es-ES_tradnl"/>
              </w:rPr>
              <w:t>1,27</w:t>
            </w:r>
          </w:p>
        </w:tc>
        <w:tc>
          <w:tcPr>
            <w:tcW w:w="201" w:type="pct"/>
            <w:vAlign w:val="center"/>
          </w:tcPr>
          <w:p w14:paraId="32844C10" w14:textId="77777777" w:rsidR="001D4062" w:rsidRPr="00795A30" w:rsidRDefault="001D4062" w:rsidP="003557F5">
            <w:pPr>
              <w:pStyle w:val="Tabletext"/>
              <w:jc w:val="center"/>
              <w:rPr>
                <w:sz w:val="20"/>
                <w:lang w:val="es-ES_tradnl"/>
              </w:rPr>
            </w:pPr>
            <w:r w:rsidRPr="00795A30">
              <w:rPr>
                <w:sz w:val="20"/>
                <w:lang w:val="es-ES_tradnl"/>
              </w:rPr>
              <w:t>1,30</w:t>
            </w:r>
          </w:p>
        </w:tc>
        <w:tc>
          <w:tcPr>
            <w:tcW w:w="201" w:type="pct"/>
            <w:vAlign w:val="center"/>
          </w:tcPr>
          <w:p w14:paraId="1866D330"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3BC095F4"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66459059"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15BF96F4"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720EC257"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3B426A2F"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7DF05A2C" w14:textId="77777777" w:rsidR="001D4062" w:rsidRPr="00795A30" w:rsidRDefault="001D4062" w:rsidP="003557F5">
            <w:pPr>
              <w:pStyle w:val="Tabletext"/>
              <w:jc w:val="center"/>
              <w:rPr>
                <w:sz w:val="20"/>
                <w:lang w:val="es-ES_tradnl"/>
              </w:rPr>
            </w:pPr>
            <w:r w:rsidRPr="00795A30">
              <w:rPr>
                <w:sz w:val="20"/>
                <w:lang w:val="es-ES_tradnl"/>
              </w:rPr>
              <w:t>1,16</w:t>
            </w:r>
          </w:p>
        </w:tc>
        <w:tc>
          <w:tcPr>
            <w:tcW w:w="201" w:type="pct"/>
            <w:vAlign w:val="center"/>
          </w:tcPr>
          <w:p w14:paraId="08C046AB"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5363CB30"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3676CBB3"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06717503" w14:textId="77777777" w:rsidR="001D4062" w:rsidRPr="00795A30" w:rsidRDefault="001D4062" w:rsidP="003557F5">
            <w:pPr>
              <w:pStyle w:val="Tabletext"/>
              <w:jc w:val="center"/>
              <w:rPr>
                <w:sz w:val="20"/>
                <w:lang w:val="es-ES_tradnl"/>
              </w:rPr>
            </w:pPr>
            <w:r w:rsidRPr="00795A30">
              <w:rPr>
                <w:sz w:val="20"/>
                <w:lang w:val="es-ES_tradnl"/>
              </w:rPr>
              <w:t>1,18</w:t>
            </w:r>
          </w:p>
        </w:tc>
        <w:tc>
          <w:tcPr>
            <w:tcW w:w="201" w:type="pct"/>
            <w:vAlign w:val="center"/>
          </w:tcPr>
          <w:p w14:paraId="49A2A58B"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7FB59AD6"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7501FFAC"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68BA541B"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4F397BEE"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6B54376B"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18DEFB89"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3D646D65" w14:textId="77777777" w:rsidR="001D4062" w:rsidRPr="00795A30" w:rsidRDefault="001D4062" w:rsidP="003557F5">
            <w:pPr>
              <w:pStyle w:val="Tabletext"/>
              <w:jc w:val="center"/>
              <w:rPr>
                <w:sz w:val="20"/>
                <w:lang w:val="es-ES_tradnl"/>
              </w:rPr>
            </w:pPr>
            <w:r w:rsidRPr="00795A30">
              <w:rPr>
                <w:sz w:val="20"/>
                <w:lang w:val="es-ES_tradnl"/>
              </w:rPr>
              <w:t>1,32</w:t>
            </w:r>
          </w:p>
        </w:tc>
        <w:tc>
          <w:tcPr>
            <w:tcW w:w="201" w:type="pct"/>
            <w:vAlign w:val="center"/>
          </w:tcPr>
          <w:p w14:paraId="50C57F20" w14:textId="77777777" w:rsidR="001D4062" w:rsidRPr="00795A30" w:rsidRDefault="001D4062" w:rsidP="003557F5">
            <w:pPr>
              <w:pStyle w:val="Tabletext"/>
              <w:jc w:val="center"/>
              <w:rPr>
                <w:sz w:val="20"/>
                <w:lang w:val="es-ES_tradnl"/>
              </w:rPr>
            </w:pPr>
            <w:r w:rsidRPr="00795A30">
              <w:rPr>
                <w:sz w:val="20"/>
                <w:lang w:val="es-ES_tradnl"/>
              </w:rPr>
              <w:t>1,29</w:t>
            </w:r>
          </w:p>
        </w:tc>
        <w:tc>
          <w:tcPr>
            <w:tcW w:w="196" w:type="pct"/>
            <w:vAlign w:val="center"/>
          </w:tcPr>
          <w:p w14:paraId="43AADABF" w14:textId="77777777" w:rsidR="001D4062" w:rsidRPr="00795A30" w:rsidRDefault="001D4062" w:rsidP="003557F5">
            <w:pPr>
              <w:pStyle w:val="Tabletext"/>
              <w:jc w:val="center"/>
              <w:rPr>
                <w:sz w:val="20"/>
                <w:lang w:val="es-ES_tradnl"/>
              </w:rPr>
            </w:pPr>
            <w:r w:rsidRPr="00795A30">
              <w:rPr>
                <w:sz w:val="20"/>
                <w:lang w:val="es-ES_tradnl"/>
              </w:rPr>
              <w:t>1,27</w:t>
            </w:r>
          </w:p>
        </w:tc>
      </w:tr>
      <w:tr w:rsidR="001D4062" w:rsidRPr="00795A30" w14:paraId="59220D4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BD1BAA2" w14:textId="77777777" w:rsidR="001D4062" w:rsidRPr="00795A30" w:rsidRDefault="001D4062" w:rsidP="003557F5">
            <w:pPr>
              <w:pStyle w:val="Tabletext"/>
              <w:jc w:val="center"/>
              <w:rPr>
                <w:b/>
                <w:sz w:val="20"/>
                <w:lang w:val="es-ES_tradnl"/>
              </w:rPr>
            </w:pPr>
            <w:r w:rsidRPr="00795A30">
              <w:rPr>
                <w:b/>
                <w:sz w:val="20"/>
                <w:lang w:val="es-ES_tradnl"/>
              </w:rPr>
              <w:t>10°</w:t>
            </w:r>
          </w:p>
        </w:tc>
        <w:tc>
          <w:tcPr>
            <w:tcW w:w="201" w:type="pct"/>
            <w:tcBorders>
              <w:left w:val="single" w:sz="8" w:space="0" w:color="auto"/>
            </w:tcBorders>
            <w:vAlign w:val="center"/>
          </w:tcPr>
          <w:p w14:paraId="07F18F67"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59171EE2"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6708B458"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53FB718E"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70402967"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688145EF"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4264C2DB"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2E942E04"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05B61CDC"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367DC963"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12A3ADEA"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2C53A068"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1F3D8AAD"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16FDE0F9"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24AC66EF"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04F59454"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5C480227"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51876F61"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53C8B494"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55C47186"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6C4400C3"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07DE25F0"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70622DA5" w14:textId="77777777" w:rsidR="001D4062" w:rsidRPr="00795A30" w:rsidRDefault="001D4062" w:rsidP="003557F5">
            <w:pPr>
              <w:pStyle w:val="Tabletext"/>
              <w:jc w:val="center"/>
              <w:rPr>
                <w:sz w:val="20"/>
                <w:lang w:val="es-ES_tradnl"/>
              </w:rPr>
            </w:pPr>
            <w:r w:rsidRPr="00795A30">
              <w:rPr>
                <w:sz w:val="20"/>
                <w:lang w:val="es-ES_tradnl"/>
              </w:rPr>
              <w:t>1,22</w:t>
            </w:r>
          </w:p>
        </w:tc>
        <w:tc>
          <w:tcPr>
            <w:tcW w:w="196" w:type="pct"/>
            <w:vAlign w:val="center"/>
          </w:tcPr>
          <w:p w14:paraId="017DFB65" w14:textId="77777777" w:rsidR="001D4062" w:rsidRPr="00795A30" w:rsidRDefault="001D4062" w:rsidP="003557F5">
            <w:pPr>
              <w:pStyle w:val="Tabletext"/>
              <w:jc w:val="center"/>
              <w:rPr>
                <w:sz w:val="20"/>
                <w:lang w:val="es-ES_tradnl"/>
              </w:rPr>
            </w:pPr>
            <w:r w:rsidRPr="00795A30">
              <w:rPr>
                <w:sz w:val="20"/>
                <w:lang w:val="es-ES_tradnl"/>
              </w:rPr>
              <w:t>1,21</w:t>
            </w:r>
          </w:p>
        </w:tc>
      </w:tr>
      <w:tr w:rsidR="001D4062" w:rsidRPr="00795A30" w14:paraId="6414DC2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A638655" w14:textId="77777777" w:rsidR="001D4062" w:rsidRPr="00795A30" w:rsidRDefault="001D4062" w:rsidP="003557F5">
            <w:pPr>
              <w:pStyle w:val="Tabletext"/>
              <w:jc w:val="center"/>
              <w:rPr>
                <w:b/>
                <w:sz w:val="20"/>
                <w:lang w:val="es-ES_tradnl"/>
              </w:rPr>
            </w:pPr>
            <w:r w:rsidRPr="00795A30">
              <w:rPr>
                <w:b/>
                <w:sz w:val="20"/>
                <w:lang w:val="es-ES_tradnl"/>
              </w:rPr>
              <w:t>5°</w:t>
            </w:r>
          </w:p>
        </w:tc>
        <w:tc>
          <w:tcPr>
            <w:tcW w:w="201" w:type="pct"/>
            <w:tcBorders>
              <w:left w:val="single" w:sz="8" w:space="0" w:color="auto"/>
            </w:tcBorders>
            <w:vAlign w:val="center"/>
          </w:tcPr>
          <w:p w14:paraId="2725124B"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543B8F8D"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0BFEF8EE"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4FA07ABB"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5A914195"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118DCF51" w14:textId="77777777" w:rsidR="001D4062" w:rsidRPr="00795A30" w:rsidRDefault="001D4062" w:rsidP="003557F5">
            <w:pPr>
              <w:pStyle w:val="Tabletext"/>
              <w:jc w:val="center"/>
              <w:rPr>
                <w:sz w:val="20"/>
                <w:lang w:val="es-ES_tradnl"/>
              </w:rPr>
            </w:pPr>
            <w:r w:rsidRPr="00795A30">
              <w:rPr>
                <w:sz w:val="20"/>
                <w:lang w:val="es-ES_tradnl"/>
              </w:rPr>
              <w:t>1,26</w:t>
            </w:r>
          </w:p>
        </w:tc>
        <w:tc>
          <w:tcPr>
            <w:tcW w:w="201" w:type="pct"/>
            <w:vAlign w:val="center"/>
          </w:tcPr>
          <w:p w14:paraId="08571645"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0FFDFF41"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1E361E35"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1D319692"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126A252D"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0D20E36D"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41C1894A"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38BCBAAB" w14:textId="77777777" w:rsidR="001D4062" w:rsidRPr="00795A30" w:rsidRDefault="001D4062" w:rsidP="003557F5">
            <w:pPr>
              <w:pStyle w:val="Tabletext"/>
              <w:jc w:val="center"/>
              <w:rPr>
                <w:sz w:val="20"/>
                <w:lang w:val="es-ES_tradnl"/>
              </w:rPr>
            </w:pPr>
            <w:r w:rsidRPr="00795A30">
              <w:rPr>
                <w:sz w:val="20"/>
                <w:lang w:val="es-ES_tradnl"/>
              </w:rPr>
              <w:t>1,13</w:t>
            </w:r>
          </w:p>
        </w:tc>
        <w:tc>
          <w:tcPr>
            <w:tcW w:w="201" w:type="pct"/>
            <w:vAlign w:val="center"/>
          </w:tcPr>
          <w:p w14:paraId="3B520358" w14:textId="77777777" w:rsidR="001D4062" w:rsidRPr="00795A30" w:rsidRDefault="001D4062" w:rsidP="003557F5">
            <w:pPr>
              <w:pStyle w:val="Tabletext"/>
              <w:jc w:val="center"/>
              <w:rPr>
                <w:sz w:val="20"/>
                <w:lang w:val="es-ES_tradnl"/>
              </w:rPr>
            </w:pPr>
            <w:r w:rsidRPr="00795A30">
              <w:rPr>
                <w:sz w:val="20"/>
                <w:lang w:val="es-ES_tradnl"/>
              </w:rPr>
              <w:t>1,14</w:t>
            </w:r>
          </w:p>
        </w:tc>
        <w:tc>
          <w:tcPr>
            <w:tcW w:w="201" w:type="pct"/>
            <w:vAlign w:val="center"/>
          </w:tcPr>
          <w:p w14:paraId="54571CE9"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2CFCFD99"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0099A017" w14:textId="77777777" w:rsidR="001D4062" w:rsidRPr="00795A30" w:rsidRDefault="001D4062" w:rsidP="003557F5">
            <w:pPr>
              <w:pStyle w:val="Tabletext"/>
              <w:jc w:val="center"/>
              <w:rPr>
                <w:sz w:val="20"/>
                <w:lang w:val="es-ES_tradnl"/>
              </w:rPr>
            </w:pPr>
            <w:r w:rsidRPr="00795A30">
              <w:rPr>
                <w:sz w:val="20"/>
                <w:lang w:val="es-ES_tradnl"/>
              </w:rPr>
              <w:t>1,15</w:t>
            </w:r>
          </w:p>
        </w:tc>
        <w:tc>
          <w:tcPr>
            <w:tcW w:w="201" w:type="pct"/>
            <w:vAlign w:val="center"/>
          </w:tcPr>
          <w:p w14:paraId="209F4D1A" w14:textId="77777777" w:rsidR="001D4062" w:rsidRPr="00795A30" w:rsidRDefault="001D4062" w:rsidP="003557F5">
            <w:pPr>
              <w:pStyle w:val="Tabletext"/>
              <w:jc w:val="center"/>
              <w:rPr>
                <w:sz w:val="20"/>
                <w:lang w:val="es-ES_tradnl"/>
              </w:rPr>
            </w:pPr>
            <w:r w:rsidRPr="00795A30">
              <w:rPr>
                <w:sz w:val="20"/>
                <w:lang w:val="es-ES_tradnl"/>
              </w:rPr>
              <w:t>1,19</w:t>
            </w:r>
          </w:p>
        </w:tc>
        <w:tc>
          <w:tcPr>
            <w:tcW w:w="201" w:type="pct"/>
            <w:vAlign w:val="center"/>
          </w:tcPr>
          <w:p w14:paraId="1A5DA183"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1509CD03"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340AA094" w14:textId="77777777" w:rsidR="001D4062" w:rsidRPr="00795A30" w:rsidRDefault="001D4062" w:rsidP="003557F5">
            <w:pPr>
              <w:pStyle w:val="Tabletext"/>
              <w:jc w:val="center"/>
              <w:rPr>
                <w:sz w:val="20"/>
                <w:lang w:val="es-ES_tradnl"/>
              </w:rPr>
            </w:pPr>
            <w:r w:rsidRPr="00795A30">
              <w:rPr>
                <w:sz w:val="20"/>
                <w:lang w:val="es-ES_tradnl"/>
              </w:rPr>
              <w:t>1,23</w:t>
            </w:r>
          </w:p>
        </w:tc>
        <w:tc>
          <w:tcPr>
            <w:tcW w:w="201" w:type="pct"/>
            <w:vAlign w:val="center"/>
          </w:tcPr>
          <w:p w14:paraId="16BF1D9B" w14:textId="77777777" w:rsidR="001D4062" w:rsidRPr="00795A30" w:rsidRDefault="001D4062" w:rsidP="003557F5">
            <w:pPr>
              <w:pStyle w:val="Tabletext"/>
              <w:jc w:val="center"/>
              <w:rPr>
                <w:sz w:val="20"/>
                <w:lang w:val="es-ES_tradnl"/>
              </w:rPr>
            </w:pPr>
            <w:r w:rsidRPr="00795A30">
              <w:rPr>
                <w:sz w:val="20"/>
                <w:lang w:val="es-ES_tradnl"/>
              </w:rPr>
              <w:t>1,22</w:t>
            </w:r>
          </w:p>
        </w:tc>
        <w:tc>
          <w:tcPr>
            <w:tcW w:w="196" w:type="pct"/>
            <w:vAlign w:val="center"/>
          </w:tcPr>
          <w:p w14:paraId="3CDF783F" w14:textId="77777777" w:rsidR="001D4062" w:rsidRPr="00795A30" w:rsidRDefault="001D4062" w:rsidP="003557F5">
            <w:pPr>
              <w:pStyle w:val="Tabletext"/>
              <w:jc w:val="center"/>
              <w:rPr>
                <w:sz w:val="20"/>
                <w:lang w:val="es-ES_tradnl"/>
              </w:rPr>
            </w:pPr>
            <w:r w:rsidRPr="00795A30">
              <w:rPr>
                <w:sz w:val="20"/>
                <w:lang w:val="es-ES_tradnl"/>
              </w:rPr>
              <w:t>1,21</w:t>
            </w:r>
          </w:p>
        </w:tc>
      </w:tr>
      <w:tr w:rsidR="001D4062" w:rsidRPr="00795A30" w14:paraId="38DB10F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F4F4686" w14:textId="77777777" w:rsidR="001D4062" w:rsidRPr="00795A30" w:rsidRDefault="001D4062" w:rsidP="003557F5">
            <w:pPr>
              <w:pStyle w:val="Tabletext"/>
              <w:jc w:val="center"/>
              <w:rPr>
                <w:b/>
                <w:sz w:val="20"/>
                <w:lang w:val="es-ES_tradnl"/>
              </w:rPr>
            </w:pPr>
            <w:r w:rsidRPr="00795A30">
              <w:rPr>
                <w:b/>
                <w:sz w:val="20"/>
                <w:lang w:val="es-ES_tradnl"/>
              </w:rPr>
              <w:t>0°</w:t>
            </w:r>
          </w:p>
        </w:tc>
        <w:tc>
          <w:tcPr>
            <w:tcW w:w="201" w:type="pct"/>
            <w:tcBorders>
              <w:left w:val="single" w:sz="8" w:space="0" w:color="auto"/>
            </w:tcBorders>
            <w:vAlign w:val="center"/>
          </w:tcPr>
          <w:p w14:paraId="6F51418B"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1B4C5A8C"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5B3A79CF" w14:textId="77777777" w:rsidR="001D4062" w:rsidRPr="00795A30" w:rsidRDefault="001D4062" w:rsidP="003557F5">
            <w:pPr>
              <w:pStyle w:val="Tabletext"/>
              <w:jc w:val="center"/>
              <w:rPr>
                <w:sz w:val="20"/>
                <w:lang w:val="es-ES_tradnl"/>
              </w:rPr>
            </w:pPr>
            <w:r w:rsidRPr="00795A30">
              <w:rPr>
                <w:sz w:val="20"/>
                <w:lang w:val="es-ES_tradnl"/>
              </w:rPr>
              <w:t>1,34</w:t>
            </w:r>
          </w:p>
        </w:tc>
        <w:tc>
          <w:tcPr>
            <w:tcW w:w="201" w:type="pct"/>
            <w:vAlign w:val="center"/>
          </w:tcPr>
          <w:p w14:paraId="6D5FE8F1"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1378513A"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09D0D24D" w14:textId="77777777" w:rsidR="001D4062" w:rsidRPr="00795A30" w:rsidRDefault="001D4062" w:rsidP="003557F5">
            <w:pPr>
              <w:pStyle w:val="Tabletext"/>
              <w:jc w:val="center"/>
              <w:rPr>
                <w:sz w:val="20"/>
                <w:lang w:val="es-ES_tradnl"/>
              </w:rPr>
            </w:pPr>
            <w:r w:rsidRPr="00795A30">
              <w:rPr>
                <w:sz w:val="20"/>
                <w:lang w:val="es-ES_tradnl"/>
              </w:rPr>
              <w:t>1,35</w:t>
            </w:r>
          </w:p>
        </w:tc>
        <w:tc>
          <w:tcPr>
            <w:tcW w:w="201" w:type="pct"/>
            <w:vAlign w:val="center"/>
          </w:tcPr>
          <w:p w14:paraId="2B20783D" w14:textId="77777777" w:rsidR="001D4062" w:rsidRPr="00795A30" w:rsidRDefault="001D4062" w:rsidP="003557F5">
            <w:pPr>
              <w:pStyle w:val="Tabletext"/>
              <w:jc w:val="center"/>
              <w:rPr>
                <w:sz w:val="20"/>
                <w:lang w:val="es-ES_tradnl"/>
              </w:rPr>
            </w:pPr>
            <w:r w:rsidRPr="00795A30">
              <w:rPr>
                <w:sz w:val="20"/>
                <w:lang w:val="es-ES_tradnl"/>
              </w:rPr>
              <w:t>1,24</w:t>
            </w:r>
          </w:p>
        </w:tc>
        <w:tc>
          <w:tcPr>
            <w:tcW w:w="201" w:type="pct"/>
            <w:vAlign w:val="center"/>
          </w:tcPr>
          <w:p w14:paraId="17B192B5"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1255D55E"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01E71FB0" w14:textId="77777777" w:rsidR="001D4062" w:rsidRPr="00795A30" w:rsidRDefault="001D4062" w:rsidP="003557F5">
            <w:pPr>
              <w:pStyle w:val="Tabletext"/>
              <w:jc w:val="center"/>
              <w:rPr>
                <w:sz w:val="20"/>
                <w:lang w:val="es-ES_tradnl"/>
              </w:rPr>
            </w:pPr>
            <w:r w:rsidRPr="00795A30">
              <w:rPr>
                <w:sz w:val="20"/>
                <w:lang w:val="es-ES_tradnl"/>
              </w:rPr>
              <w:t>1,12</w:t>
            </w:r>
          </w:p>
        </w:tc>
        <w:tc>
          <w:tcPr>
            <w:tcW w:w="201" w:type="pct"/>
            <w:vAlign w:val="center"/>
          </w:tcPr>
          <w:p w14:paraId="1AB760AE" w14:textId="77777777" w:rsidR="001D4062" w:rsidRPr="00795A30" w:rsidRDefault="001D4062" w:rsidP="003557F5">
            <w:pPr>
              <w:pStyle w:val="Tabletext"/>
              <w:jc w:val="center"/>
              <w:rPr>
                <w:sz w:val="20"/>
                <w:lang w:val="es-ES_tradnl"/>
              </w:rPr>
            </w:pPr>
            <w:r w:rsidRPr="00795A30">
              <w:rPr>
                <w:sz w:val="20"/>
                <w:lang w:val="es-ES_tradnl"/>
              </w:rPr>
              <w:t>1,17</w:t>
            </w:r>
          </w:p>
        </w:tc>
        <w:tc>
          <w:tcPr>
            <w:tcW w:w="201" w:type="pct"/>
            <w:vAlign w:val="center"/>
          </w:tcPr>
          <w:p w14:paraId="0804C078"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39586A20"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0FEC1FC0" w14:textId="77777777" w:rsidR="001D4062" w:rsidRPr="00795A30" w:rsidRDefault="001D4062" w:rsidP="003557F5">
            <w:pPr>
              <w:pStyle w:val="Tabletext"/>
              <w:jc w:val="center"/>
              <w:rPr>
                <w:sz w:val="20"/>
                <w:lang w:val="es-ES_tradnl"/>
              </w:rPr>
            </w:pPr>
            <w:r w:rsidRPr="00795A30">
              <w:rPr>
                <w:sz w:val="20"/>
                <w:lang w:val="es-ES_tradnl"/>
              </w:rPr>
              <w:t>1,20</w:t>
            </w:r>
          </w:p>
        </w:tc>
        <w:tc>
          <w:tcPr>
            <w:tcW w:w="201" w:type="pct"/>
            <w:vAlign w:val="center"/>
          </w:tcPr>
          <w:p w14:paraId="708ABF38" w14:textId="77777777" w:rsidR="001D4062" w:rsidRPr="00795A30" w:rsidRDefault="001D4062" w:rsidP="003557F5">
            <w:pPr>
              <w:pStyle w:val="Tabletext"/>
              <w:jc w:val="center"/>
              <w:rPr>
                <w:sz w:val="20"/>
                <w:lang w:val="es-ES_tradnl"/>
              </w:rPr>
            </w:pPr>
            <w:r w:rsidRPr="00795A30">
              <w:rPr>
                <w:sz w:val="20"/>
                <w:lang w:val="es-ES_tradnl"/>
              </w:rPr>
              <w:t>1,21</w:t>
            </w:r>
          </w:p>
        </w:tc>
        <w:tc>
          <w:tcPr>
            <w:tcW w:w="201" w:type="pct"/>
            <w:vAlign w:val="center"/>
          </w:tcPr>
          <w:p w14:paraId="15D6C992"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6BFFB430"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4BB08096"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4D41CABD"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700BA31A"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097D129C"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1E3FAF62" w14:textId="77777777" w:rsidR="001D4062" w:rsidRPr="00795A30" w:rsidRDefault="001D4062" w:rsidP="003557F5">
            <w:pPr>
              <w:pStyle w:val="Tabletext"/>
              <w:jc w:val="center"/>
              <w:rPr>
                <w:sz w:val="20"/>
                <w:lang w:val="es-ES_tradnl"/>
              </w:rPr>
            </w:pPr>
            <w:r w:rsidRPr="00795A30">
              <w:rPr>
                <w:sz w:val="20"/>
                <w:lang w:val="es-ES_tradnl"/>
              </w:rPr>
              <w:t>1,22</w:t>
            </w:r>
          </w:p>
        </w:tc>
        <w:tc>
          <w:tcPr>
            <w:tcW w:w="201" w:type="pct"/>
            <w:vAlign w:val="center"/>
          </w:tcPr>
          <w:p w14:paraId="0C380BBC" w14:textId="77777777" w:rsidR="001D4062" w:rsidRPr="00795A30" w:rsidRDefault="001D4062" w:rsidP="003557F5">
            <w:pPr>
              <w:pStyle w:val="Tabletext"/>
              <w:jc w:val="center"/>
              <w:rPr>
                <w:sz w:val="20"/>
                <w:lang w:val="es-ES_tradnl"/>
              </w:rPr>
            </w:pPr>
            <w:r w:rsidRPr="00795A30">
              <w:rPr>
                <w:sz w:val="20"/>
                <w:lang w:val="es-ES_tradnl"/>
              </w:rPr>
              <w:t>1,23</w:t>
            </w:r>
          </w:p>
        </w:tc>
        <w:tc>
          <w:tcPr>
            <w:tcW w:w="196" w:type="pct"/>
            <w:vAlign w:val="center"/>
          </w:tcPr>
          <w:p w14:paraId="5D26E990" w14:textId="77777777" w:rsidR="001D4062" w:rsidRPr="00795A30" w:rsidRDefault="001D4062" w:rsidP="003557F5">
            <w:pPr>
              <w:pStyle w:val="Tabletext"/>
              <w:jc w:val="center"/>
              <w:rPr>
                <w:sz w:val="20"/>
                <w:lang w:val="es-ES_tradnl"/>
              </w:rPr>
            </w:pPr>
            <w:r w:rsidRPr="00795A30">
              <w:rPr>
                <w:sz w:val="20"/>
                <w:lang w:val="es-ES_tradnl"/>
              </w:rPr>
              <w:t>1,24</w:t>
            </w:r>
          </w:p>
        </w:tc>
      </w:tr>
    </w:tbl>
    <w:p w14:paraId="47273497" w14:textId="77777777" w:rsidR="001D4062" w:rsidRPr="00795A30" w:rsidRDefault="001D4062" w:rsidP="001D4062">
      <w:pPr>
        <w:pStyle w:val="Tablefin"/>
        <w:rPr>
          <w:lang w:val="es-ES_tradnl"/>
        </w:rPr>
      </w:pPr>
    </w:p>
    <w:p w14:paraId="461962AA"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56EAFD7B" w14:textId="77777777" w:rsidR="001D4062" w:rsidRPr="00795A30" w:rsidRDefault="001D4062" w:rsidP="001D4062">
      <w:pPr>
        <w:pStyle w:val="Tabletitle"/>
        <w:rPr>
          <w:lang w:val="es-ES_tradnl"/>
        </w:rPr>
      </w:pPr>
      <w:r w:rsidRPr="00795A30">
        <w:rPr>
          <w:lang w:val="es-ES_tradnl"/>
        </w:rPr>
        <w:t xml:space="preserve">c)  Variabilidad de foF2: </w:t>
      </w:r>
      <w:proofErr w:type="spellStart"/>
      <w:r w:rsidRPr="00795A30">
        <w:rPr>
          <w:lang w:val="es-ES_tradnl"/>
        </w:rPr>
        <w:t>decilo</w:t>
      </w:r>
      <w:proofErr w:type="spellEnd"/>
      <w:r w:rsidRPr="00795A30">
        <w:rPr>
          <w:lang w:val="es-ES_tradnl"/>
        </w:rPr>
        <w:t xml:space="preserve"> superior, invierno, </w:t>
      </w:r>
      <w:r w:rsidRPr="00795A30">
        <w:rPr>
          <w:i/>
          <w:iCs/>
          <w:lang w:val="es-ES_tradnl"/>
        </w:rPr>
        <w:t>R</w:t>
      </w:r>
      <w:r w:rsidRPr="00795A30">
        <w:rPr>
          <w:vertAlign w:val="subscript"/>
          <w:lang w:val="es-ES_tradnl"/>
        </w:rPr>
        <w:t>12</w:t>
      </w:r>
      <w:r w:rsidRPr="00795A30">
        <w:rPr>
          <w:lang w:val="es-ES_tradnl"/>
        </w:rPr>
        <w:t> &gt; 100</w:t>
      </w:r>
    </w:p>
    <w:p w14:paraId="100B3CD7"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708B31D5"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1A29BFD3"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4EB0D293"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65E2BAB4"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2703AFD1"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537CAD15"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7108D565"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7AEF6A91"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4DD825A6"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78293D93"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612C1C4C"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74467F06"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4F840D34"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17FB5FD5"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21981CFD"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639CC8A3"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10C9EDEF"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2DB99FB3"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45306082"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BF323D4"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69B27C97"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7F62A15E"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05D57E4D"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6A5AF9DB"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3F303501"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376E372A"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1A470AE5"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3279B55B"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022F2673"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59CBB55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6217CAF"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0DB928A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13588747"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464A59A7"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2D5E319D"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11A214A0"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11FE07A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9778C98"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A598CA4"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38755F39"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09D2D9EA"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78FE8F11"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8C36DB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C541C81"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21D66EB6"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3A61FA88"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BD5190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192D474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7913672B"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7869E5A9"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119C8D24"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3DDF6496"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3E22A569"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tcBorders>
              <w:top w:val="single" w:sz="8" w:space="0" w:color="auto"/>
            </w:tcBorders>
            <w:vAlign w:val="center"/>
          </w:tcPr>
          <w:p w14:paraId="52307B98" w14:textId="77777777" w:rsidR="001D4062" w:rsidRPr="00795A30" w:rsidRDefault="001D4062" w:rsidP="003557F5">
            <w:pPr>
              <w:pStyle w:val="Tabletext"/>
              <w:jc w:val="center"/>
              <w:rPr>
                <w:sz w:val="18"/>
                <w:lang w:val="es-ES_tradnl"/>
              </w:rPr>
            </w:pPr>
            <w:r w:rsidRPr="00795A30">
              <w:rPr>
                <w:sz w:val="18"/>
                <w:lang w:val="es-ES_tradnl"/>
              </w:rPr>
              <w:t>1,38</w:t>
            </w:r>
          </w:p>
        </w:tc>
        <w:tc>
          <w:tcPr>
            <w:tcW w:w="193" w:type="pct"/>
            <w:tcBorders>
              <w:top w:val="single" w:sz="8" w:space="0" w:color="auto"/>
            </w:tcBorders>
            <w:vAlign w:val="center"/>
          </w:tcPr>
          <w:p w14:paraId="290256E1" w14:textId="77777777" w:rsidR="001D4062" w:rsidRPr="00795A30" w:rsidRDefault="001D4062" w:rsidP="003557F5">
            <w:pPr>
              <w:pStyle w:val="Tabletext"/>
              <w:jc w:val="center"/>
              <w:rPr>
                <w:sz w:val="18"/>
                <w:lang w:val="es-ES_tradnl"/>
              </w:rPr>
            </w:pPr>
            <w:r w:rsidRPr="00795A30">
              <w:rPr>
                <w:sz w:val="18"/>
                <w:lang w:val="es-ES_tradnl"/>
              </w:rPr>
              <w:t>1,38</w:t>
            </w:r>
          </w:p>
        </w:tc>
      </w:tr>
      <w:tr w:rsidR="001D4062" w:rsidRPr="00795A30" w14:paraId="1C3BE42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6F91FB3"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4E420658"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55FA4299"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7CD9BF3F"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488AC1A8"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0E3427E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01EC2CB4"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C7BB00F"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101E11E9"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6CA1D5A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78F83B4"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7BC3DDE"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0B9E77A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5961A513"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206AE76"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55F8F34"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5E05896B"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1575AB4F"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5E39BC94"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68047386"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0DD0BBE4"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BC4D60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69526C01"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A065070" w14:textId="77777777" w:rsidR="001D4062" w:rsidRPr="00795A30" w:rsidRDefault="001D4062" w:rsidP="003557F5">
            <w:pPr>
              <w:pStyle w:val="Tabletext"/>
              <w:jc w:val="center"/>
              <w:rPr>
                <w:sz w:val="18"/>
                <w:lang w:val="es-ES_tradnl"/>
              </w:rPr>
            </w:pPr>
            <w:r w:rsidRPr="00795A30">
              <w:rPr>
                <w:sz w:val="18"/>
                <w:lang w:val="es-ES_tradnl"/>
              </w:rPr>
              <w:t>1,39</w:t>
            </w:r>
          </w:p>
        </w:tc>
        <w:tc>
          <w:tcPr>
            <w:tcW w:w="193" w:type="pct"/>
            <w:vAlign w:val="center"/>
          </w:tcPr>
          <w:p w14:paraId="7F4885A4" w14:textId="77777777" w:rsidR="001D4062" w:rsidRPr="00795A30" w:rsidRDefault="001D4062" w:rsidP="003557F5">
            <w:pPr>
              <w:pStyle w:val="Tabletext"/>
              <w:jc w:val="center"/>
              <w:rPr>
                <w:sz w:val="18"/>
                <w:lang w:val="es-ES_tradnl"/>
              </w:rPr>
            </w:pPr>
            <w:r w:rsidRPr="00795A30">
              <w:rPr>
                <w:sz w:val="18"/>
                <w:lang w:val="es-ES_tradnl"/>
              </w:rPr>
              <w:t>1,37</w:t>
            </w:r>
          </w:p>
        </w:tc>
      </w:tr>
      <w:tr w:rsidR="001D4062" w:rsidRPr="00795A30" w14:paraId="15EE7CB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0AD9F70"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5FCA66A6"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72D0DBC6"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518C233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08306248"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3372173"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350B0295"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026EE4C0"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34A4C53"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045EFD4D"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4B2821CD"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5DA5A377"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367CFEF2"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744D6746"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587FCEB5"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3A29CD59"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70B78FC5"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4D135A7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A83A38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7269498"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0E1F5793"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636F5966"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41C58455"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51728865" w14:textId="77777777" w:rsidR="001D4062" w:rsidRPr="00795A30" w:rsidRDefault="001D4062" w:rsidP="003557F5">
            <w:pPr>
              <w:pStyle w:val="Tabletext"/>
              <w:jc w:val="center"/>
              <w:rPr>
                <w:sz w:val="18"/>
                <w:lang w:val="es-ES_tradnl"/>
              </w:rPr>
            </w:pPr>
            <w:r w:rsidRPr="00795A30">
              <w:rPr>
                <w:sz w:val="18"/>
                <w:lang w:val="es-ES_tradnl"/>
              </w:rPr>
              <w:t>1,40</w:t>
            </w:r>
          </w:p>
        </w:tc>
        <w:tc>
          <w:tcPr>
            <w:tcW w:w="193" w:type="pct"/>
            <w:vAlign w:val="center"/>
          </w:tcPr>
          <w:p w14:paraId="31E76A87" w14:textId="77777777" w:rsidR="001D4062" w:rsidRPr="00795A30" w:rsidRDefault="001D4062" w:rsidP="003557F5">
            <w:pPr>
              <w:pStyle w:val="Tabletext"/>
              <w:jc w:val="center"/>
              <w:rPr>
                <w:sz w:val="18"/>
                <w:lang w:val="es-ES_tradnl"/>
              </w:rPr>
            </w:pPr>
            <w:r w:rsidRPr="00795A30">
              <w:rPr>
                <w:sz w:val="18"/>
                <w:lang w:val="es-ES_tradnl"/>
              </w:rPr>
              <w:t>1,36</w:t>
            </w:r>
          </w:p>
        </w:tc>
      </w:tr>
      <w:tr w:rsidR="001D4062" w:rsidRPr="00795A30" w14:paraId="1CB039A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933FAE8"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5A2D827A"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EF36740"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ACCCF6C"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E3E65E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AD76E7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5B66DA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2997B02"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510BF50"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0E8833C3"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A366F3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3554A336"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0B06247D"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05B28909"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2D3FC589"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0289D32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7C75D2A8"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F1F7B48"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5C95A7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8A1456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7DEF5727"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61EF66DB"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3849CAC8"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01F531BA" w14:textId="77777777" w:rsidR="001D4062" w:rsidRPr="00795A30" w:rsidRDefault="001D4062" w:rsidP="003557F5">
            <w:pPr>
              <w:pStyle w:val="Tabletext"/>
              <w:jc w:val="center"/>
              <w:rPr>
                <w:sz w:val="18"/>
                <w:lang w:val="es-ES_tradnl"/>
              </w:rPr>
            </w:pPr>
            <w:r w:rsidRPr="00795A30">
              <w:rPr>
                <w:sz w:val="18"/>
                <w:lang w:val="es-ES_tradnl"/>
              </w:rPr>
              <w:t>1,36</w:t>
            </w:r>
          </w:p>
        </w:tc>
        <w:tc>
          <w:tcPr>
            <w:tcW w:w="193" w:type="pct"/>
            <w:vAlign w:val="center"/>
          </w:tcPr>
          <w:p w14:paraId="36816298" w14:textId="77777777" w:rsidR="001D4062" w:rsidRPr="00795A30" w:rsidRDefault="001D4062" w:rsidP="003557F5">
            <w:pPr>
              <w:pStyle w:val="Tabletext"/>
              <w:jc w:val="center"/>
              <w:rPr>
                <w:sz w:val="18"/>
                <w:lang w:val="es-ES_tradnl"/>
              </w:rPr>
            </w:pPr>
            <w:r w:rsidRPr="00795A30">
              <w:rPr>
                <w:sz w:val="18"/>
                <w:lang w:val="es-ES_tradnl"/>
              </w:rPr>
              <w:t>1,34</w:t>
            </w:r>
          </w:p>
        </w:tc>
      </w:tr>
      <w:tr w:rsidR="001D4062" w:rsidRPr="00795A30" w14:paraId="4BE7CD9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F9FF995"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27369B07"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74E62379"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3BEBC12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E5EF506"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BEAD5EC"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B1DAA6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C1F325F"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3DC3138"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0158E87F"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4ADBF7A0"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3B78466"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25F2919"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7B8A195"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11BDAD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4A78B4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A96F17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BBA634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8801C8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5D3FAB4"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045AF0B"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C59292A"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438D06F3"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4507830" w14:textId="77777777" w:rsidR="001D4062" w:rsidRPr="00795A30" w:rsidRDefault="001D4062" w:rsidP="003557F5">
            <w:pPr>
              <w:pStyle w:val="Tabletext"/>
              <w:jc w:val="center"/>
              <w:rPr>
                <w:sz w:val="18"/>
                <w:lang w:val="es-ES_tradnl"/>
              </w:rPr>
            </w:pPr>
            <w:r w:rsidRPr="00795A30">
              <w:rPr>
                <w:sz w:val="18"/>
                <w:lang w:val="es-ES_tradnl"/>
              </w:rPr>
              <w:t>1,32</w:t>
            </w:r>
          </w:p>
        </w:tc>
        <w:tc>
          <w:tcPr>
            <w:tcW w:w="193" w:type="pct"/>
            <w:vAlign w:val="center"/>
          </w:tcPr>
          <w:p w14:paraId="6E1F9018" w14:textId="77777777" w:rsidR="001D4062" w:rsidRPr="00795A30" w:rsidRDefault="001D4062" w:rsidP="003557F5">
            <w:pPr>
              <w:pStyle w:val="Tabletext"/>
              <w:jc w:val="center"/>
              <w:rPr>
                <w:sz w:val="18"/>
                <w:lang w:val="es-ES_tradnl"/>
              </w:rPr>
            </w:pPr>
            <w:r w:rsidRPr="00795A30">
              <w:rPr>
                <w:sz w:val="18"/>
                <w:lang w:val="es-ES_tradnl"/>
              </w:rPr>
              <w:t>1,31</w:t>
            </w:r>
          </w:p>
        </w:tc>
      </w:tr>
      <w:tr w:rsidR="001D4062" w:rsidRPr="00795A30" w14:paraId="5BF8E4B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6C646C3"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4F956FD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2EFA1F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E25FA1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1F83161"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98B14B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7A7102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F232D7D"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394EA47"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42EC85C7"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06D4F0EC"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322B481B"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179FA6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F87AC36"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2E68450"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06EABB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0BF076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8B54B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B3E55C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16CECC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AC4B7C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7CB48B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CB0DB2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7D48F75" w14:textId="77777777" w:rsidR="001D4062" w:rsidRPr="00795A30" w:rsidRDefault="001D4062" w:rsidP="003557F5">
            <w:pPr>
              <w:pStyle w:val="Tabletext"/>
              <w:jc w:val="center"/>
              <w:rPr>
                <w:sz w:val="18"/>
                <w:lang w:val="es-ES_tradnl"/>
              </w:rPr>
            </w:pPr>
            <w:r w:rsidRPr="00795A30">
              <w:rPr>
                <w:sz w:val="18"/>
                <w:lang w:val="es-ES_tradnl"/>
              </w:rPr>
              <w:t>1,29</w:t>
            </w:r>
          </w:p>
        </w:tc>
        <w:tc>
          <w:tcPr>
            <w:tcW w:w="193" w:type="pct"/>
            <w:vAlign w:val="center"/>
          </w:tcPr>
          <w:p w14:paraId="20905425" w14:textId="77777777" w:rsidR="001D4062" w:rsidRPr="00795A30" w:rsidRDefault="001D4062" w:rsidP="003557F5">
            <w:pPr>
              <w:pStyle w:val="Tabletext"/>
              <w:jc w:val="center"/>
              <w:rPr>
                <w:sz w:val="18"/>
                <w:lang w:val="es-ES_tradnl"/>
              </w:rPr>
            </w:pPr>
            <w:r w:rsidRPr="00795A30">
              <w:rPr>
                <w:sz w:val="18"/>
                <w:lang w:val="es-ES_tradnl"/>
              </w:rPr>
              <w:t>1,28</w:t>
            </w:r>
          </w:p>
        </w:tc>
      </w:tr>
      <w:tr w:rsidR="001D4062" w:rsidRPr="00795A30" w14:paraId="459CE83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66AE8B7"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7E6EA312"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572EDA2"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513690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4B1BB5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16BD09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02F0E1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83CA09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8EA5E1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2291F0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E992F7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5BF61E5"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A1B4A5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4007FC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233567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688737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BC24F1B"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7861A575"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551573DC"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30AB09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C25596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FE2FE3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23F2FE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D1D0264" w14:textId="77777777" w:rsidR="001D4062" w:rsidRPr="00795A30" w:rsidRDefault="001D4062" w:rsidP="003557F5">
            <w:pPr>
              <w:pStyle w:val="Tabletext"/>
              <w:jc w:val="center"/>
              <w:rPr>
                <w:sz w:val="18"/>
                <w:lang w:val="es-ES_tradnl"/>
              </w:rPr>
            </w:pPr>
            <w:r w:rsidRPr="00795A30">
              <w:rPr>
                <w:sz w:val="18"/>
                <w:lang w:val="es-ES_tradnl"/>
              </w:rPr>
              <w:t>1,26</w:t>
            </w:r>
          </w:p>
        </w:tc>
        <w:tc>
          <w:tcPr>
            <w:tcW w:w="193" w:type="pct"/>
            <w:vAlign w:val="center"/>
          </w:tcPr>
          <w:p w14:paraId="2CF17186"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4B591A0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F84505B"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020B818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E7438E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BB71C1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ABD244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52578A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993909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D1EC17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FF1503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7A03C1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92DB82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9FDEDA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D922E4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C0720B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87E865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8F46F20"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4580F51"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1507775"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1703A5F6"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2029BC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91EA06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6FC15A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FD701F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673C603"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vAlign w:val="center"/>
          </w:tcPr>
          <w:p w14:paraId="42803409"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1D99436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44879CD"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5B757F9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5ACC70E"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05D3FF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46B1B47"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C02500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FC40EB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F74EF3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40A43D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8D9325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F6C5BD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B0D12A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F91D461"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188D782A"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06479E88"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04996E86"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D31B71E"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474AA25C"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1543809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59A7BF5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36390A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DB1CED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9588BA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4F19FFE"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34939A75" w14:textId="77777777" w:rsidR="001D4062" w:rsidRPr="00795A30" w:rsidRDefault="001D4062" w:rsidP="003557F5">
            <w:pPr>
              <w:pStyle w:val="Tabletext"/>
              <w:jc w:val="center"/>
              <w:rPr>
                <w:sz w:val="18"/>
                <w:lang w:val="es-ES_tradnl"/>
              </w:rPr>
            </w:pPr>
            <w:r w:rsidRPr="00795A30">
              <w:rPr>
                <w:sz w:val="18"/>
                <w:lang w:val="es-ES_tradnl"/>
              </w:rPr>
              <w:t>1,19</w:t>
            </w:r>
          </w:p>
        </w:tc>
      </w:tr>
      <w:tr w:rsidR="001D4062" w:rsidRPr="00795A30" w14:paraId="1B16201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BBE2DF"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11FB42A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F39D37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873712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FC899B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DBD01C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6FB01E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68481BC"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471F77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32E845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A97D2B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D7BEA3C"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5D5D045"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6A3C40E"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3A51085"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7E77AA6F"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FD268A6"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560579C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B1CA599"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0509B92D"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111979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AF2389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97157B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C3FBCB6"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44375DCB"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43B3DEC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ADB03E7"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7F31890F"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A6403F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9F96DA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0F085B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646CCD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52C5A1F"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18A3C3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F33F0F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6B0841C"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CC8DF1F"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1245D8A"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B25303B"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1CB80AA6"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5B7D3328"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6D206FDA"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106FF4BC"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320C919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738FCCF"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50474D37"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A6A23C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4EB593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3CB721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EE4E300" w14:textId="77777777" w:rsidR="001D4062" w:rsidRPr="00795A30" w:rsidRDefault="001D4062" w:rsidP="003557F5">
            <w:pPr>
              <w:pStyle w:val="Tabletext"/>
              <w:jc w:val="center"/>
              <w:rPr>
                <w:sz w:val="18"/>
                <w:lang w:val="es-ES_tradnl"/>
              </w:rPr>
            </w:pPr>
            <w:r w:rsidRPr="00795A30">
              <w:rPr>
                <w:sz w:val="18"/>
                <w:lang w:val="es-ES_tradnl"/>
              </w:rPr>
              <w:t>1,14</w:t>
            </w:r>
          </w:p>
        </w:tc>
        <w:tc>
          <w:tcPr>
            <w:tcW w:w="193" w:type="pct"/>
            <w:vAlign w:val="center"/>
          </w:tcPr>
          <w:p w14:paraId="5DE5607F" w14:textId="77777777" w:rsidR="001D4062" w:rsidRPr="00795A30" w:rsidRDefault="001D4062" w:rsidP="003557F5">
            <w:pPr>
              <w:pStyle w:val="Tabletext"/>
              <w:jc w:val="center"/>
              <w:rPr>
                <w:sz w:val="18"/>
                <w:lang w:val="es-ES_tradnl"/>
              </w:rPr>
            </w:pPr>
            <w:r w:rsidRPr="00795A30">
              <w:rPr>
                <w:sz w:val="18"/>
                <w:lang w:val="es-ES_tradnl"/>
              </w:rPr>
              <w:t>1,15</w:t>
            </w:r>
          </w:p>
        </w:tc>
      </w:tr>
      <w:tr w:rsidR="001D4062" w:rsidRPr="00795A30" w14:paraId="6A184A7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67533D4"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3952422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3C1A35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6A44F7E"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88A7D8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3FE54F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F0E9F7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0844F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B4A7C24"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38944C5"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42035A6"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2B6F35B"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FA2999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5BEA094C"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3C738D3D"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37FE34D4"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2E3D706C"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60EBD0C"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7E7738B7"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3EC7CFFF"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12834BDF"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202628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089ED6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665F3B2"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1042B4A1"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34FAF69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0EDD076"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7E6303C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795AD8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42E2C9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A70966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C47FF6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11E25F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CA2CE1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CC84682"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A45B0A1"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E9614A9"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EA3811E"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219D410E"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8D571CE"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1F7BBCC3"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69053EE8"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94B41B8"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724F7DA"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50452F06"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0929E84D"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7C193C3"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84E65BF"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2A23C4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4EF8594"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13E43611"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339053A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AD35647"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38A19D96"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B275B62"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FE99AEA"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5FE8D47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22B50FE"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2CED47F"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3BAFD2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78DC889"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552F8AD"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B1AD492"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F59C911"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12837DD3"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97EC9AA"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700B5991"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7E781592"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5FE072A8"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09B712C"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6516C2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1CAF768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262E8C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7888B3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C52431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AE43ECB"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7149B421" w14:textId="77777777" w:rsidR="001D4062" w:rsidRPr="00795A30" w:rsidRDefault="001D4062" w:rsidP="003557F5">
            <w:pPr>
              <w:pStyle w:val="Tabletext"/>
              <w:jc w:val="center"/>
              <w:rPr>
                <w:sz w:val="18"/>
                <w:lang w:val="es-ES_tradnl"/>
              </w:rPr>
            </w:pPr>
            <w:r w:rsidRPr="00795A30">
              <w:rPr>
                <w:sz w:val="18"/>
                <w:lang w:val="es-ES_tradnl"/>
              </w:rPr>
              <w:t>1,27</w:t>
            </w:r>
          </w:p>
        </w:tc>
      </w:tr>
      <w:tr w:rsidR="001D4062" w:rsidRPr="00795A30" w14:paraId="1882BC7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2E5ABF2"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000235F0"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FDBF58D"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468195C"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08A1BED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4023A8A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330916D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7EBEBEC0"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6A8BADE"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215BEE0"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7486453"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F3DB2E6"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D04E6DD"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01986CC"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E552A21"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43E3504"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184AC3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9CF00E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561CE9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43E8EA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EF29D5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C8BE1B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D5DDBC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4C63085" w14:textId="77777777" w:rsidR="001D4062" w:rsidRPr="00795A30" w:rsidRDefault="001D4062" w:rsidP="003557F5">
            <w:pPr>
              <w:pStyle w:val="Tabletext"/>
              <w:jc w:val="center"/>
              <w:rPr>
                <w:sz w:val="18"/>
                <w:lang w:val="es-ES_tradnl"/>
              </w:rPr>
            </w:pPr>
            <w:r w:rsidRPr="00795A30">
              <w:rPr>
                <w:sz w:val="18"/>
                <w:lang w:val="es-ES_tradnl"/>
              </w:rPr>
              <w:t>1,26</w:t>
            </w:r>
          </w:p>
        </w:tc>
        <w:tc>
          <w:tcPr>
            <w:tcW w:w="193" w:type="pct"/>
            <w:vAlign w:val="center"/>
          </w:tcPr>
          <w:p w14:paraId="2240517C" w14:textId="77777777" w:rsidR="001D4062" w:rsidRPr="00795A30" w:rsidRDefault="001D4062" w:rsidP="003557F5">
            <w:pPr>
              <w:pStyle w:val="Tabletext"/>
              <w:jc w:val="center"/>
              <w:rPr>
                <w:sz w:val="18"/>
                <w:lang w:val="es-ES_tradnl"/>
              </w:rPr>
            </w:pPr>
            <w:r w:rsidRPr="00795A30">
              <w:rPr>
                <w:sz w:val="18"/>
                <w:lang w:val="es-ES_tradnl"/>
              </w:rPr>
              <w:t>1,32</w:t>
            </w:r>
          </w:p>
        </w:tc>
      </w:tr>
      <w:tr w:rsidR="001D4062" w:rsidRPr="00795A30" w14:paraId="75DD60A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A85FB52"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310778EB"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06B69A14"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641A86A"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FE6B85C"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13B70B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05F3D3F"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0BD78E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FD3CF5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BC5465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A296C39"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229AC0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3B8B8BF"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0944012"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26AAD5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1896C73"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0126EC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E3019C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6592F7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67F027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18D2F1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055871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C2C342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6D8A75D"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6099584D"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6783F41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D2E3D4"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5D7B162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60DC3B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91A0C6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75A01B1"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2FFA0F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63CF1060"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9B41B4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D86411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27AE25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F4A3A8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DB386B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42D245"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D899415"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202BC81"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E06504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343264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21FAA1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3CCEE5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7E0BCC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3B7D0A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DCD4C4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7F3E19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2220E42" w14:textId="77777777" w:rsidR="001D4062" w:rsidRPr="00795A30" w:rsidRDefault="001D4062" w:rsidP="003557F5">
            <w:pPr>
              <w:pStyle w:val="Tabletext"/>
              <w:jc w:val="center"/>
              <w:rPr>
                <w:sz w:val="18"/>
                <w:lang w:val="es-ES_tradnl"/>
              </w:rPr>
            </w:pPr>
            <w:r w:rsidRPr="00795A30">
              <w:rPr>
                <w:sz w:val="18"/>
                <w:lang w:val="es-ES_tradnl"/>
              </w:rPr>
              <w:t>1,19</w:t>
            </w:r>
          </w:p>
        </w:tc>
        <w:tc>
          <w:tcPr>
            <w:tcW w:w="193" w:type="pct"/>
            <w:vAlign w:val="center"/>
          </w:tcPr>
          <w:p w14:paraId="7F89E0D9"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3265680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C3821F2"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207B29F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005B58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612033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C12228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EC3952C"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03E83AF"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94ED47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0390DA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7CCA8C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173216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8D60B3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67A2FA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882E35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057AFD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F015F9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2BBE15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CC0B22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77E689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77E4E9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3995DA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DABB4D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45E47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75A77FA" w14:textId="77777777" w:rsidR="001D4062" w:rsidRPr="00795A30" w:rsidRDefault="001D4062" w:rsidP="003557F5">
            <w:pPr>
              <w:pStyle w:val="Tabletext"/>
              <w:jc w:val="center"/>
              <w:rPr>
                <w:sz w:val="18"/>
                <w:lang w:val="es-ES_tradnl"/>
              </w:rPr>
            </w:pPr>
            <w:r w:rsidRPr="00795A30">
              <w:rPr>
                <w:sz w:val="18"/>
                <w:lang w:val="es-ES_tradnl"/>
              </w:rPr>
              <w:t>1,19</w:t>
            </w:r>
          </w:p>
        </w:tc>
        <w:tc>
          <w:tcPr>
            <w:tcW w:w="193" w:type="pct"/>
            <w:vAlign w:val="center"/>
          </w:tcPr>
          <w:p w14:paraId="14B9AE6E"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760B627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755E6D4"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35855BF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826ADE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EE9A10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3D4436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12B359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1B3B3E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6097AC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4B8510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E0860F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27DAAA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A08429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9EFCC6F"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F82AAE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2E2F49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7CE7085"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5BF571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87DC13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B6B028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34BAAF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8EA7DA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6E2504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32F400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6B87D98"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1EB738D1" w14:textId="77777777" w:rsidR="001D4062" w:rsidRPr="00795A30" w:rsidRDefault="001D4062" w:rsidP="003557F5">
            <w:pPr>
              <w:pStyle w:val="Tabletext"/>
              <w:jc w:val="center"/>
              <w:rPr>
                <w:sz w:val="18"/>
                <w:lang w:val="es-ES_tradnl"/>
              </w:rPr>
            </w:pPr>
            <w:r w:rsidRPr="00795A30">
              <w:rPr>
                <w:sz w:val="18"/>
                <w:lang w:val="es-ES_tradnl"/>
              </w:rPr>
              <w:t>1,22</w:t>
            </w:r>
          </w:p>
        </w:tc>
      </w:tr>
    </w:tbl>
    <w:p w14:paraId="2DCE814C" w14:textId="77777777" w:rsidR="001D4062" w:rsidRPr="00795A30" w:rsidRDefault="001D4062" w:rsidP="001D4062">
      <w:pPr>
        <w:pStyle w:val="Tablefin"/>
        <w:rPr>
          <w:lang w:val="es-ES_tradnl"/>
        </w:rPr>
      </w:pPr>
    </w:p>
    <w:p w14:paraId="66430E75"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358E9424" w14:textId="77777777" w:rsidR="001D4062" w:rsidRPr="00795A30" w:rsidRDefault="001D4062" w:rsidP="001D4062">
      <w:pPr>
        <w:pStyle w:val="Tabletitle"/>
        <w:rPr>
          <w:lang w:val="es-ES_tradnl"/>
        </w:rPr>
      </w:pPr>
      <w:r w:rsidRPr="00795A30">
        <w:rPr>
          <w:lang w:val="es-ES_tradnl"/>
        </w:rPr>
        <w:t xml:space="preserve">d)  Variabilidad de foF2: </w:t>
      </w:r>
      <w:proofErr w:type="spellStart"/>
      <w:r w:rsidRPr="00795A30">
        <w:rPr>
          <w:lang w:val="es-ES_tradnl"/>
        </w:rPr>
        <w:t>decilo</w:t>
      </w:r>
      <w:proofErr w:type="spellEnd"/>
      <w:r w:rsidRPr="00795A30">
        <w:rPr>
          <w:lang w:val="es-ES_tradnl"/>
        </w:rPr>
        <w:t xml:space="preserve"> superior, equinoccio, </w:t>
      </w:r>
      <w:r w:rsidRPr="00795A30">
        <w:rPr>
          <w:i/>
          <w:iCs/>
          <w:lang w:val="es-ES_tradnl"/>
        </w:rPr>
        <w:t>R</w:t>
      </w:r>
      <w:r w:rsidRPr="00795A30">
        <w:rPr>
          <w:vertAlign w:val="subscript"/>
          <w:lang w:val="es-ES_tradnl"/>
        </w:rPr>
        <w:t>12</w:t>
      </w:r>
      <w:r w:rsidRPr="00795A30">
        <w:rPr>
          <w:lang w:val="es-ES_tradnl"/>
        </w:rPr>
        <w:t> &lt; 50</w:t>
      </w:r>
    </w:p>
    <w:p w14:paraId="39D609A9"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600"/>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41"/>
      </w:tblGrid>
      <w:tr w:rsidR="001D4062" w:rsidRPr="00795A30" w14:paraId="3E281470"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633D7767"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481A908C"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516FDBEC"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22A4F4C4" w14:textId="77777777" w:rsidR="001D4062" w:rsidRPr="00795A30" w:rsidRDefault="001D4062" w:rsidP="003557F5">
            <w:pPr>
              <w:pStyle w:val="Tablehead"/>
              <w:rPr>
                <w:bCs/>
                <w:sz w:val="18"/>
                <w:lang w:val="es-ES_tradnl"/>
              </w:rPr>
            </w:pPr>
          </w:p>
        </w:tc>
        <w:tc>
          <w:tcPr>
            <w:tcW w:w="207" w:type="pct"/>
            <w:tcBorders>
              <w:top w:val="single" w:sz="8" w:space="0" w:color="auto"/>
              <w:left w:val="single" w:sz="8" w:space="0" w:color="auto"/>
              <w:bottom w:val="single" w:sz="8" w:space="0" w:color="auto"/>
              <w:right w:val="single" w:sz="8" w:space="0" w:color="auto"/>
            </w:tcBorders>
            <w:vAlign w:val="center"/>
          </w:tcPr>
          <w:p w14:paraId="2D4EC225"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417ACF19"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1F67BAC4"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6974AC05"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3BF82C36"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3AC4D8C7"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2CBD16DF"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6D2334E9"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7AB1CEEB"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125C0C61"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70539437"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5169FDE9"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6A3EBE44"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041622C1"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03FF6BD"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10E9AC72"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6F894796"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008C2BD9"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1C7ADC1B"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305ABB19"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23C87168"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5BB37144"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0E0D3508" w14:textId="77777777" w:rsidR="001D4062" w:rsidRPr="00795A30" w:rsidRDefault="001D4062" w:rsidP="003557F5">
            <w:pPr>
              <w:pStyle w:val="Tablehead"/>
              <w:rPr>
                <w:bCs/>
                <w:sz w:val="18"/>
                <w:lang w:val="es-ES_tradnl"/>
              </w:rPr>
            </w:pPr>
            <w:r w:rsidRPr="00795A30">
              <w:rPr>
                <w:bCs/>
                <w:sz w:val="18"/>
                <w:lang w:val="es-ES_tradnl"/>
              </w:rPr>
              <w:t>22</w:t>
            </w:r>
          </w:p>
        </w:tc>
        <w:tc>
          <w:tcPr>
            <w:tcW w:w="187" w:type="pct"/>
            <w:tcBorders>
              <w:top w:val="single" w:sz="8" w:space="0" w:color="auto"/>
              <w:left w:val="single" w:sz="8" w:space="0" w:color="auto"/>
              <w:bottom w:val="single" w:sz="8" w:space="0" w:color="auto"/>
              <w:right w:val="single" w:sz="8" w:space="0" w:color="auto"/>
            </w:tcBorders>
            <w:vAlign w:val="center"/>
          </w:tcPr>
          <w:p w14:paraId="2BB81E51"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13FBE2F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B54C60C"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7" w:type="pct"/>
            <w:tcBorders>
              <w:top w:val="single" w:sz="8" w:space="0" w:color="auto"/>
              <w:left w:val="single" w:sz="8" w:space="0" w:color="auto"/>
            </w:tcBorders>
            <w:vAlign w:val="center"/>
          </w:tcPr>
          <w:p w14:paraId="0E3EA7F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14BF180F"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20AC30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1E9AE20"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2CC9EAC1"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593FB286"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BB0924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FE962B9"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77D297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17ABFD3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C1EECB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96B32D9"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08A5B90"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6E78E04"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C3FD5BD"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7F7ACE5"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3B0A323"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1A6F364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78317D7"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B367437"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315250B"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4D3AE047"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66BACFFE" w14:textId="77777777" w:rsidR="001D4062" w:rsidRPr="00795A30" w:rsidRDefault="001D4062" w:rsidP="003557F5">
            <w:pPr>
              <w:pStyle w:val="Tabletext"/>
              <w:jc w:val="center"/>
              <w:rPr>
                <w:sz w:val="18"/>
                <w:lang w:val="es-ES_tradnl"/>
              </w:rPr>
            </w:pPr>
            <w:r w:rsidRPr="00795A30">
              <w:rPr>
                <w:sz w:val="18"/>
                <w:lang w:val="es-ES_tradnl"/>
              </w:rPr>
              <w:t>1,35</w:t>
            </w:r>
          </w:p>
        </w:tc>
        <w:tc>
          <w:tcPr>
            <w:tcW w:w="187" w:type="pct"/>
            <w:tcBorders>
              <w:top w:val="single" w:sz="8" w:space="0" w:color="auto"/>
            </w:tcBorders>
            <w:vAlign w:val="center"/>
          </w:tcPr>
          <w:p w14:paraId="27CA3910" w14:textId="77777777" w:rsidR="001D4062" w:rsidRPr="00795A30" w:rsidRDefault="001D4062" w:rsidP="003557F5">
            <w:pPr>
              <w:pStyle w:val="Tabletext"/>
              <w:jc w:val="center"/>
              <w:rPr>
                <w:sz w:val="18"/>
                <w:lang w:val="es-ES_tradnl"/>
              </w:rPr>
            </w:pPr>
            <w:r w:rsidRPr="00795A30">
              <w:rPr>
                <w:sz w:val="18"/>
                <w:lang w:val="es-ES_tradnl"/>
              </w:rPr>
              <w:t>1,35</w:t>
            </w:r>
          </w:p>
        </w:tc>
      </w:tr>
      <w:tr w:rsidR="001D4062" w:rsidRPr="00795A30" w14:paraId="2CE294F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13F1ADC"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7" w:type="pct"/>
            <w:tcBorders>
              <w:left w:val="single" w:sz="8" w:space="0" w:color="auto"/>
            </w:tcBorders>
            <w:vAlign w:val="center"/>
          </w:tcPr>
          <w:p w14:paraId="2CF650CD"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00868B03"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448FB0F4"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578469B1"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0DD78392"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FDF2A78"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4F6CFA6F"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2D0610C"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F27D257"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5BD2A4D"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50C8584"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C6B05F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0D1065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DEBF146"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F93C57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30B91E4"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DE8B6FC"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63C0D59C"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7CFA97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74A46A34"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628B4D64"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1524E2F3"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43235427" w14:textId="77777777" w:rsidR="001D4062" w:rsidRPr="00795A30" w:rsidRDefault="001D4062" w:rsidP="003557F5">
            <w:pPr>
              <w:pStyle w:val="Tabletext"/>
              <w:jc w:val="center"/>
              <w:rPr>
                <w:sz w:val="18"/>
                <w:lang w:val="es-ES_tradnl"/>
              </w:rPr>
            </w:pPr>
            <w:r w:rsidRPr="00795A30">
              <w:rPr>
                <w:sz w:val="18"/>
                <w:lang w:val="es-ES_tradnl"/>
              </w:rPr>
              <w:t>1,40</w:t>
            </w:r>
          </w:p>
        </w:tc>
        <w:tc>
          <w:tcPr>
            <w:tcW w:w="187" w:type="pct"/>
            <w:vAlign w:val="center"/>
          </w:tcPr>
          <w:p w14:paraId="3D6027C5" w14:textId="77777777" w:rsidR="001D4062" w:rsidRPr="00795A30" w:rsidRDefault="001D4062" w:rsidP="003557F5">
            <w:pPr>
              <w:pStyle w:val="Tabletext"/>
              <w:jc w:val="center"/>
              <w:rPr>
                <w:sz w:val="18"/>
                <w:lang w:val="es-ES_tradnl"/>
              </w:rPr>
            </w:pPr>
            <w:r w:rsidRPr="00795A30">
              <w:rPr>
                <w:sz w:val="18"/>
                <w:lang w:val="es-ES_tradnl"/>
              </w:rPr>
              <w:t>1,38</w:t>
            </w:r>
          </w:p>
        </w:tc>
      </w:tr>
      <w:tr w:rsidR="001D4062" w:rsidRPr="00795A30" w14:paraId="0F37152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B79D739"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7" w:type="pct"/>
            <w:tcBorders>
              <w:left w:val="single" w:sz="8" w:space="0" w:color="auto"/>
            </w:tcBorders>
            <w:vAlign w:val="center"/>
          </w:tcPr>
          <w:p w14:paraId="5C42531D"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777B5C38"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528DC4A2"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23BD511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0DCE22E"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4DDDE1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E9E2152"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371487D"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6BF6CD6E"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7633F5FC"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4270BCA8"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A02597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72EFB4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06BA77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D05638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2C88C2A"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62B5D17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7430C00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0D42E30C"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5A0D006D" w14:textId="77777777" w:rsidR="001D4062" w:rsidRPr="00795A30" w:rsidRDefault="001D4062" w:rsidP="003557F5">
            <w:pPr>
              <w:pStyle w:val="Tabletext"/>
              <w:jc w:val="center"/>
              <w:rPr>
                <w:sz w:val="18"/>
                <w:lang w:val="es-ES_tradnl"/>
              </w:rPr>
            </w:pPr>
            <w:r w:rsidRPr="00795A30">
              <w:rPr>
                <w:sz w:val="18"/>
                <w:lang w:val="es-ES_tradnl"/>
              </w:rPr>
              <w:t>1,48</w:t>
            </w:r>
          </w:p>
        </w:tc>
        <w:tc>
          <w:tcPr>
            <w:tcW w:w="201" w:type="pct"/>
            <w:vAlign w:val="center"/>
          </w:tcPr>
          <w:p w14:paraId="3FD630DC" w14:textId="77777777" w:rsidR="001D4062" w:rsidRPr="00795A30" w:rsidRDefault="001D4062" w:rsidP="003557F5">
            <w:pPr>
              <w:pStyle w:val="Tabletext"/>
              <w:jc w:val="center"/>
              <w:rPr>
                <w:sz w:val="18"/>
                <w:lang w:val="es-ES_tradnl"/>
              </w:rPr>
            </w:pPr>
            <w:r w:rsidRPr="00795A30">
              <w:rPr>
                <w:sz w:val="18"/>
                <w:lang w:val="es-ES_tradnl"/>
              </w:rPr>
              <w:t>1,48</w:t>
            </w:r>
          </w:p>
        </w:tc>
        <w:tc>
          <w:tcPr>
            <w:tcW w:w="201" w:type="pct"/>
            <w:vAlign w:val="center"/>
          </w:tcPr>
          <w:p w14:paraId="171D4AE8" w14:textId="77777777" w:rsidR="001D4062" w:rsidRPr="00795A30" w:rsidRDefault="001D4062" w:rsidP="003557F5">
            <w:pPr>
              <w:pStyle w:val="Tabletext"/>
              <w:jc w:val="center"/>
              <w:rPr>
                <w:sz w:val="18"/>
                <w:lang w:val="es-ES_tradnl"/>
              </w:rPr>
            </w:pPr>
            <w:r w:rsidRPr="00795A30">
              <w:rPr>
                <w:sz w:val="18"/>
                <w:lang w:val="es-ES_tradnl"/>
              </w:rPr>
              <w:t>1,48</w:t>
            </w:r>
          </w:p>
        </w:tc>
        <w:tc>
          <w:tcPr>
            <w:tcW w:w="201" w:type="pct"/>
            <w:vAlign w:val="center"/>
          </w:tcPr>
          <w:p w14:paraId="59CF57BC" w14:textId="77777777" w:rsidR="001D4062" w:rsidRPr="00795A30" w:rsidRDefault="001D4062" w:rsidP="003557F5">
            <w:pPr>
              <w:pStyle w:val="Tabletext"/>
              <w:jc w:val="center"/>
              <w:rPr>
                <w:sz w:val="18"/>
                <w:lang w:val="es-ES_tradnl"/>
              </w:rPr>
            </w:pPr>
            <w:r w:rsidRPr="00795A30">
              <w:rPr>
                <w:sz w:val="18"/>
                <w:lang w:val="es-ES_tradnl"/>
              </w:rPr>
              <w:t>1,45</w:t>
            </w:r>
          </w:p>
        </w:tc>
        <w:tc>
          <w:tcPr>
            <w:tcW w:w="187" w:type="pct"/>
            <w:vAlign w:val="center"/>
          </w:tcPr>
          <w:p w14:paraId="02659CA5" w14:textId="77777777" w:rsidR="001D4062" w:rsidRPr="00795A30" w:rsidRDefault="001D4062" w:rsidP="003557F5">
            <w:pPr>
              <w:pStyle w:val="Tabletext"/>
              <w:jc w:val="center"/>
              <w:rPr>
                <w:sz w:val="18"/>
                <w:lang w:val="es-ES_tradnl"/>
              </w:rPr>
            </w:pPr>
            <w:r w:rsidRPr="00795A30">
              <w:rPr>
                <w:sz w:val="18"/>
                <w:lang w:val="es-ES_tradnl"/>
              </w:rPr>
              <w:t>1,42</w:t>
            </w:r>
          </w:p>
        </w:tc>
      </w:tr>
      <w:tr w:rsidR="001D4062" w:rsidRPr="00795A30" w14:paraId="5F3BE04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F3316EB"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7" w:type="pct"/>
            <w:tcBorders>
              <w:left w:val="single" w:sz="8" w:space="0" w:color="auto"/>
            </w:tcBorders>
            <w:vAlign w:val="center"/>
          </w:tcPr>
          <w:p w14:paraId="7603041E"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6CC1EF6D"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670B249A"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188197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D45A4D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3D10E2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6184C9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D3F7B65"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376DCE86"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0A98B5D6"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F848D5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B2EF7B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3E2927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6195DF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6365679"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DA02B1D"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4A2B22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098777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42C54EC"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03C28DCC"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59C67717"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2DD39F19"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2A8B5195" w14:textId="77777777" w:rsidR="001D4062" w:rsidRPr="00795A30" w:rsidRDefault="001D4062" w:rsidP="003557F5">
            <w:pPr>
              <w:pStyle w:val="Tabletext"/>
              <w:jc w:val="center"/>
              <w:rPr>
                <w:sz w:val="18"/>
                <w:lang w:val="es-ES_tradnl"/>
              </w:rPr>
            </w:pPr>
            <w:r w:rsidRPr="00795A30">
              <w:rPr>
                <w:sz w:val="18"/>
                <w:lang w:val="es-ES_tradnl"/>
              </w:rPr>
              <w:t>1,42</w:t>
            </w:r>
          </w:p>
        </w:tc>
        <w:tc>
          <w:tcPr>
            <w:tcW w:w="187" w:type="pct"/>
            <w:vAlign w:val="center"/>
          </w:tcPr>
          <w:p w14:paraId="3DC59041" w14:textId="77777777" w:rsidR="001D4062" w:rsidRPr="00795A30" w:rsidRDefault="001D4062" w:rsidP="003557F5">
            <w:pPr>
              <w:pStyle w:val="Tabletext"/>
              <w:jc w:val="center"/>
              <w:rPr>
                <w:sz w:val="18"/>
                <w:lang w:val="es-ES_tradnl"/>
              </w:rPr>
            </w:pPr>
            <w:r w:rsidRPr="00795A30">
              <w:rPr>
                <w:sz w:val="18"/>
                <w:lang w:val="es-ES_tradnl"/>
              </w:rPr>
              <w:t>1,40</w:t>
            </w:r>
          </w:p>
        </w:tc>
      </w:tr>
      <w:tr w:rsidR="001D4062" w:rsidRPr="00795A30" w14:paraId="2E67F3F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7172B3B"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7" w:type="pct"/>
            <w:tcBorders>
              <w:left w:val="single" w:sz="8" w:space="0" w:color="auto"/>
            </w:tcBorders>
            <w:vAlign w:val="center"/>
          </w:tcPr>
          <w:p w14:paraId="6EE2357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77294D66"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068B2CF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4495474"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C39B39E"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CAC8732"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1CB57FD"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0FB620C"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6ED37BB"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57FE4D0"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679DE4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C50EDB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7BB2CA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2AC4FC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77DEBC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4CADA4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524BD6B"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D8393BA"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BC728F3"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327ADF13"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ECCABDA"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CE99CC3"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92FEB7D" w14:textId="77777777" w:rsidR="001D4062" w:rsidRPr="00795A30" w:rsidRDefault="001D4062" w:rsidP="003557F5">
            <w:pPr>
              <w:pStyle w:val="Tabletext"/>
              <w:jc w:val="center"/>
              <w:rPr>
                <w:sz w:val="18"/>
                <w:lang w:val="es-ES_tradnl"/>
              </w:rPr>
            </w:pPr>
            <w:r w:rsidRPr="00795A30">
              <w:rPr>
                <w:sz w:val="18"/>
                <w:lang w:val="es-ES_tradnl"/>
              </w:rPr>
              <w:t>1,39</w:t>
            </w:r>
          </w:p>
        </w:tc>
        <w:tc>
          <w:tcPr>
            <w:tcW w:w="187" w:type="pct"/>
            <w:vAlign w:val="center"/>
          </w:tcPr>
          <w:p w14:paraId="2E69DD9F" w14:textId="77777777" w:rsidR="001D4062" w:rsidRPr="00795A30" w:rsidRDefault="001D4062" w:rsidP="003557F5">
            <w:pPr>
              <w:pStyle w:val="Tabletext"/>
              <w:jc w:val="center"/>
              <w:rPr>
                <w:sz w:val="18"/>
                <w:lang w:val="es-ES_tradnl"/>
              </w:rPr>
            </w:pPr>
            <w:r w:rsidRPr="00795A30">
              <w:rPr>
                <w:sz w:val="18"/>
                <w:lang w:val="es-ES_tradnl"/>
              </w:rPr>
              <w:t>1,38</w:t>
            </w:r>
          </w:p>
        </w:tc>
      </w:tr>
      <w:tr w:rsidR="001D4062" w:rsidRPr="00795A30" w14:paraId="5218691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507A824"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7" w:type="pct"/>
            <w:tcBorders>
              <w:left w:val="single" w:sz="8" w:space="0" w:color="auto"/>
            </w:tcBorders>
            <w:vAlign w:val="center"/>
          </w:tcPr>
          <w:p w14:paraId="71CA639D"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7C5C658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7FAF2695"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7D6813C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CCC41B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301E3C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A8BD1A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0F80D9A"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72E9D6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259EED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F2D315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3CB5C2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B9C2EC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1BA2DA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E76387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860C3B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340E37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B63884D"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470C8A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5CF01AB"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417FC3C7"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5D868E25"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0E080E04" w14:textId="77777777" w:rsidR="001D4062" w:rsidRPr="00795A30" w:rsidRDefault="001D4062" w:rsidP="003557F5">
            <w:pPr>
              <w:pStyle w:val="Tabletext"/>
              <w:jc w:val="center"/>
              <w:rPr>
                <w:sz w:val="18"/>
                <w:lang w:val="es-ES_tradnl"/>
              </w:rPr>
            </w:pPr>
            <w:r w:rsidRPr="00795A30">
              <w:rPr>
                <w:sz w:val="18"/>
                <w:lang w:val="es-ES_tradnl"/>
              </w:rPr>
              <w:t>1,36</w:t>
            </w:r>
          </w:p>
        </w:tc>
        <w:tc>
          <w:tcPr>
            <w:tcW w:w="187" w:type="pct"/>
            <w:vAlign w:val="center"/>
          </w:tcPr>
          <w:p w14:paraId="660E6A7F" w14:textId="77777777" w:rsidR="001D4062" w:rsidRPr="00795A30" w:rsidRDefault="001D4062" w:rsidP="003557F5">
            <w:pPr>
              <w:pStyle w:val="Tabletext"/>
              <w:jc w:val="center"/>
              <w:rPr>
                <w:sz w:val="18"/>
                <w:lang w:val="es-ES_tradnl"/>
              </w:rPr>
            </w:pPr>
            <w:r w:rsidRPr="00795A30">
              <w:rPr>
                <w:sz w:val="18"/>
                <w:lang w:val="es-ES_tradnl"/>
              </w:rPr>
              <w:t>1,35</w:t>
            </w:r>
          </w:p>
        </w:tc>
      </w:tr>
      <w:tr w:rsidR="001D4062" w:rsidRPr="00795A30" w14:paraId="5D27BCF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D83B6B4"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7" w:type="pct"/>
            <w:tcBorders>
              <w:left w:val="single" w:sz="8" w:space="0" w:color="auto"/>
            </w:tcBorders>
            <w:vAlign w:val="center"/>
          </w:tcPr>
          <w:p w14:paraId="1104BEB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7E15CD4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570B8E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071E129"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BD7D60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23ADFB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7A5AED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A31913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A9D391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CA4B53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5CA163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4C31E3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C6ADC7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A990C8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C81CF6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AFED67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D76A5F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BC8DB3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38E2CC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0580AC8"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5CA2819B"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6153072D"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49472A74" w14:textId="77777777" w:rsidR="001D4062" w:rsidRPr="00795A30" w:rsidRDefault="001D4062" w:rsidP="003557F5">
            <w:pPr>
              <w:pStyle w:val="Tabletext"/>
              <w:jc w:val="center"/>
              <w:rPr>
                <w:sz w:val="18"/>
                <w:lang w:val="es-ES_tradnl"/>
              </w:rPr>
            </w:pPr>
            <w:r w:rsidRPr="00795A30">
              <w:rPr>
                <w:sz w:val="18"/>
                <w:lang w:val="es-ES_tradnl"/>
              </w:rPr>
              <w:t>1,32</w:t>
            </w:r>
          </w:p>
        </w:tc>
        <w:tc>
          <w:tcPr>
            <w:tcW w:w="187" w:type="pct"/>
            <w:vAlign w:val="center"/>
          </w:tcPr>
          <w:p w14:paraId="4A348D90" w14:textId="77777777" w:rsidR="001D4062" w:rsidRPr="00795A30" w:rsidRDefault="001D4062" w:rsidP="003557F5">
            <w:pPr>
              <w:pStyle w:val="Tabletext"/>
              <w:jc w:val="center"/>
              <w:rPr>
                <w:sz w:val="18"/>
                <w:lang w:val="es-ES_tradnl"/>
              </w:rPr>
            </w:pPr>
            <w:r w:rsidRPr="00795A30">
              <w:rPr>
                <w:sz w:val="18"/>
                <w:lang w:val="es-ES_tradnl"/>
              </w:rPr>
              <w:t>1,32</w:t>
            </w:r>
          </w:p>
        </w:tc>
      </w:tr>
      <w:tr w:rsidR="001D4062" w:rsidRPr="00795A30" w14:paraId="49552CE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888CF34"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7" w:type="pct"/>
            <w:tcBorders>
              <w:left w:val="single" w:sz="8" w:space="0" w:color="auto"/>
            </w:tcBorders>
            <w:vAlign w:val="center"/>
          </w:tcPr>
          <w:p w14:paraId="1381F3AE"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7B6E225D"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4B2946EA"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992660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06137B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CA4510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6C4A38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0C237C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5E3916E"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64F209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4A350C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85D992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9CA8C3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A713821"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482F4E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EFADEA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93C42C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7DA6FC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20035C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D1C34D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E23E74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26BB00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84C1F42" w14:textId="77777777" w:rsidR="001D4062" w:rsidRPr="00795A30" w:rsidRDefault="001D4062" w:rsidP="003557F5">
            <w:pPr>
              <w:pStyle w:val="Tabletext"/>
              <w:jc w:val="center"/>
              <w:rPr>
                <w:sz w:val="18"/>
                <w:lang w:val="es-ES_tradnl"/>
              </w:rPr>
            </w:pPr>
            <w:r w:rsidRPr="00795A30">
              <w:rPr>
                <w:sz w:val="18"/>
                <w:lang w:val="es-ES_tradnl"/>
              </w:rPr>
              <w:t>1,29</w:t>
            </w:r>
          </w:p>
        </w:tc>
        <w:tc>
          <w:tcPr>
            <w:tcW w:w="187" w:type="pct"/>
            <w:vAlign w:val="center"/>
          </w:tcPr>
          <w:p w14:paraId="0B57FB6D" w14:textId="77777777" w:rsidR="001D4062" w:rsidRPr="00795A30" w:rsidRDefault="001D4062" w:rsidP="003557F5">
            <w:pPr>
              <w:pStyle w:val="Tabletext"/>
              <w:jc w:val="center"/>
              <w:rPr>
                <w:sz w:val="18"/>
                <w:lang w:val="es-ES_tradnl"/>
              </w:rPr>
            </w:pPr>
            <w:r w:rsidRPr="00795A30">
              <w:rPr>
                <w:sz w:val="18"/>
                <w:lang w:val="es-ES_tradnl"/>
              </w:rPr>
              <w:t>1,29</w:t>
            </w:r>
          </w:p>
        </w:tc>
      </w:tr>
      <w:tr w:rsidR="001D4062" w:rsidRPr="00795A30" w14:paraId="68D82B8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3A8B5D8"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7" w:type="pct"/>
            <w:tcBorders>
              <w:left w:val="single" w:sz="8" w:space="0" w:color="auto"/>
            </w:tcBorders>
            <w:vAlign w:val="center"/>
          </w:tcPr>
          <w:p w14:paraId="5A54F91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8E47DC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0B9613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2D3E18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5801B1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E9BFE6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17C508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928FB1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43685B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AB492D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C717E3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90414D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C9F740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C335C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970958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F2565F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8C65DB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D07431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AA6FB4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302350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6B9E2E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443889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DDB3E24" w14:textId="77777777" w:rsidR="001D4062" w:rsidRPr="00795A30" w:rsidRDefault="001D4062" w:rsidP="003557F5">
            <w:pPr>
              <w:pStyle w:val="Tabletext"/>
              <w:jc w:val="center"/>
              <w:rPr>
                <w:sz w:val="18"/>
                <w:lang w:val="es-ES_tradnl"/>
              </w:rPr>
            </w:pPr>
            <w:r w:rsidRPr="00795A30">
              <w:rPr>
                <w:sz w:val="18"/>
                <w:lang w:val="es-ES_tradnl"/>
              </w:rPr>
              <w:t>1,26</w:t>
            </w:r>
          </w:p>
        </w:tc>
        <w:tc>
          <w:tcPr>
            <w:tcW w:w="187" w:type="pct"/>
            <w:vAlign w:val="center"/>
          </w:tcPr>
          <w:p w14:paraId="6EEBD85C"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7549487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0A6EF3"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7" w:type="pct"/>
            <w:tcBorders>
              <w:left w:val="single" w:sz="8" w:space="0" w:color="auto"/>
            </w:tcBorders>
            <w:vAlign w:val="center"/>
          </w:tcPr>
          <w:p w14:paraId="534F2DC1"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F9B17E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BF1147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AAB1CB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17A034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0DDAB3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2FE3BB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E44BF8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E7584B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D719AC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A4AA70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CF63A8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D30A42A"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E16A59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5DC676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376CAE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F53EC5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19FBF2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875B97A"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759438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680737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8D9E1B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9B4E247" w14:textId="77777777" w:rsidR="001D4062" w:rsidRPr="00795A30" w:rsidRDefault="001D4062" w:rsidP="003557F5">
            <w:pPr>
              <w:pStyle w:val="Tabletext"/>
              <w:jc w:val="center"/>
              <w:rPr>
                <w:sz w:val="18"/>
                <w:lang w:val="es-ES_tradnl"/>
              </w:rPr>
            </w:pPr>
            <w:r w:rsidRPr="00795A30">
              <w:rPr>
                <w:sz w:val="18"/>
                <w:lang w:val="es-ES_tradnl"/>
              </w:rPr>
              <w:t>1,25</w:t>
            </w:r>
          </w:p>
        </w:tc>
        <w:tc>
          <w:tcPr>
            <w:tcW w:w="187" w:type="pct"/>
            <w:vAlign w:val="center"/>
          </w:tcPr>
          <w:p w14:paraId="3B598B7F" w14:textId="77777777" w:rsidR="001D4062" w:rsidRPr="00795A30" w:rsidRDefault="001D4062" w:rsidP="003557F5">
            <w:pPr>
              <w:pStyle w:val="Tabletext"/>
              <w:jc w:val="center"/>
              <w:rPr>
                <w:sz w:val="18"/>
                <w:lang w:val="es-ES_tradnl"/>
              </w:rPr>
            </w:pPr>
            <w:r w:rsidRPr="00795A30">
              <w:rPr>
                <w:sz w:val="18"/>
                <w:lang w:val="es-ES_tradnl"/>
              </w:rPr>
              <w:t>1,24</w:t>
            </w:r>
          </w:p>
        </w:tc>
      </w:tr>
      <w:tr w:rsidR="001D4062" w:rsidRPr="00795A30" w14:paraId="636E2D3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76E32C9"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7" w:type="pct"/>
            <w:tcBorders>
              <w:left w:val="single" w:sz="8" w:space="0" w:color="auto"/>
            </w:tcBorders>
            <w:vAlign w:val="center"/>
          </w:tcPr>
          <w:p w14:paraId="799F00F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3F5DE0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A54612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220EDF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456D94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2DB496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19A98A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2DF220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529147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403588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F694C0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595852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420F06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EB32F6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B2D6A2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84EA38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BE341F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86659C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98DFD6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740474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7FAE18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EAAF27A"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6F250484" w14:textId="77777777" w:rsidR="001D4062" w:rsidRPr="00795A30" w:rsidRDefault="001D4062" w:rsidP="003557F5">
            <w:pPr>
              <w:pStyle w:val="Tabletext"/>
              <w:jc w:val="center"/>
              <w:rPr>
                <w:sz w:val="18"/>
                <w:lang w:val="es-ES_tradnl"/>
              </w:rPr>
            </w:pPr>
            <w:r w:rsidRPr="00795A30">
              <w:rPr>
                <w:sz w:val="18"/>
                <w:lang w:val="es-ES_tradnl"/>
              </w:rPr>
              <w:t>1,24</w:t>
            </w:r>
          </w:p>
        </w:tc>
        <w:tc>
          <w:tcPr>
            <w:tcW w:w="187" w:type="pct"/>
            <w:vAlign w:val="center"/>
          </w:tcPr>
          <w:p w14:paraId="7A2B1FC1"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6654EA7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4C98BCC"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7" w:type="pct"/>
            <w:tcBorders>
              <w:left w:val="single" w:sz="8" w:space="0" w:color="auto"/>
            </w:tcBorders>
            <w:vAlign w:val="center"/>
          </w:tcPr>
          <w:p w14:paraId="1304CB6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9FC146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6A748B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A9CC4F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B3DB5B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971E45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15268F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1910FB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514A65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43F112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282F1E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487A6E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31AC04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44F9E9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D83DA2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655C99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423662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D126D7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6FD2CFE"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9B3D4C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2F7B61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41115E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E820354" w14:textId="77777777" w:rsidR="001D4062" w:rsidRPr="00795A30" w:rsidRDefault="001D4062" w:rsidP="003557F5">
            <w:pPr>
              <w:pStyle w:val="Tabletext"/>
              <w:jc w:val="center"/>
              <w:rPr>
                <w:sz w:val="18"/>
                <w:lang w:val="es-ES_tradnl"/>
              </w:rPr>
            </w:pPr>
            <w:r w:rsidRPr="00795A30">
              <w:rPr>
                <w:sz w:val="18"/>
                <w:lang w:val="es-ES_tradnl"/>
              </w:rPr>
              <w:t>1,24</w:t>
            </w:r>
          </w:p>
        </w:tc>
        <w:tc>
          <w:tcPr>
            <w:tcW w:w="187" w:type="pct"/>
            <w:vAlign w:val="center"/>
          </w:tcPr>
          <w:p w14:paraId="7CC68122"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7B69909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2B3AD79"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7" w:type="pct"/>
            <w:tcBorders>
              <w:left w:val="single" w:sz="8" w:space="0" w:color="auto"/>
            </w:tcBorders>
            <w:vAlign w:val="center"/>
          </w:tcPr>
          <w:p w14:paraId="2212D76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7DF034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18CB73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E5DBAA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CCF8F2A"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1B3EB9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E61D59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A4B3A7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30E23A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07A50E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F7F61B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4D4D6F1"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446A22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4C6D03C"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A2F7E7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B14627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8116B8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F5627A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73B175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0FA516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E10864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AFC005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0A54246" w14:textId="77777777" w:rsidR="001D4062" w:rsidRPr="00795A30" w:rsidRDefault="001D4062" w:rsidP="003557F5">
            <w:pPr>
              <w:pStyle w:val="Tabletext"/>
              <w:jc w:val="center"/>
              <w:rPr>
                <w:sz w:val="18"/>
                <w:lang w:val="es-ES_tradnl"/>
              </w:rPr>
            </w:pPr>
            <w:r w:rsidRPr="00795A30">
              <w:rPr>
                <w:sz w:val="18"/>
                <w:lang w:val="es-ES_tradnl"/>
              </w:rPr>
              <w:t>1,26</w:t>
            </w:r>
          </w:p>
        </w:tc>
        <w:tc>
          <w:tcPr>
            <w:tcW w:w="187" w:type="pct"/>
            <w:vAlign w:val="center"/>
          </w:tcPr>
          <w:p w14:paraId="6EEC5443"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0CF4B2F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DBD8D4"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7" w:type="pct"/>
            <w:tcBorders>
              <w:left w:val="single" w:sz="8" w:space="0" w:color="auto"/>
            </w:tcBorders>
            <w:vAlign w:val="center"/>
          </w:tcPr>
          <w:p w14:paraId="5C1A01E0"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CC6C570"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0915C7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3940D2F"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61CA650A"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2C932DD7"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2552589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31D5745"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7A9D7A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9C3A0A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0F6DEF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9D386D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2E89E1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105330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F83F54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4666FA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8D71E7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FB93E5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0992111"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D96490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97BEEFF"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28CB6F5"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B539479" w14:textId="77777777" w:rsidR="001D4062" w:rsidRPr="00795A30" w:rsidRDefault="001D4062" w:rsidP="003557F5">
            <w:pPr>
              <w:pStyle w:val="Tabletext"/>
              <w:jc w:val="center"/>
              <w:rPr>
                <w:sz w:val="18"/>
                <w:lang w:val="es-ES_tradnl"/>
              </w:rPr>
            </w:pPr>
            <w:r w:rsidRPr="00795A30">
              <w:rPr>
                <w:sz w:val="18"/>
                <w:lang w:val="es-ES_tradnl"/>
              </w:rPr>
              <w:t>1,28</w:t>
            </w:r>
          </w:p>
        </w:tc>
        <w:tc>
          <w:tcPr>
            <w:tcW w:w="187" w:type="pct"/>
            <w:vAlign w:val="center"/>
          </w:tcPr>
          <w:p w14:paraId="207393AA"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21DE55F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2821E72"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7" w:type="pct"/>
            <w:tcBorders>
              <w:left w:val="single" w:sz="8" w:space="0" w:color="auto"/>
            </w:tcBorders>
            <w:vAlign w:val="center"/>
          </w:tcPr>
          <w:p w14:paraId="74D6D32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06F73E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EBE651E"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693A2802"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771DB528"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49BBB6F7"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41671040"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9E73E0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743065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156AD6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547A0B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7EE355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881642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6EB4D2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FBEB7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A844E2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0B8056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EB4910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02C3AAB"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BD38165"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0C17E047"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0B03BC7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2960FAD1" w14:textId="77777777" w:rsidR="001D4062" w:rsidRPr="00795A30" w:rsidRDefault="001D4062" w:rsidP="003557F5">
            <w:pPr>
              <w:pStyle w:val="Tabletext"/>
              <w:jc w:val="center"/>
              <w:rPr>
                <w:sz w:val="18"/>
                <w:lang w:val="es-ES_tradnl"/>
              </w:rPr>
            </w:pPr>
            <w:r w:rsidRPr="00795A30">
              <w:rPr>
                <w:sz w:val="18"/>
                <w:lang w:val="es-ES_tradnl"/>
              </w:rPr>
              <w:t>1,32</w:t>
            </w:r>
          </w:p>
        </w:tc>
        <w:tc>
          <w:tcPr>
            <w:tcW w:w="187" w:type="pct"/>
            <w:vAlign w:val="center"/>
          </w:tcPr>
          <w:p w14:paraId="0882ED82" w14:textId="77777777" w:rsidR="001D4062" w:rsidRPr="00795A30" w:rsidRDefault="001D4062" w:rsidP="003557F5">
            <w:pPr>
              <w:pStyle w:val="Tabletext"/>
              <w:jc w:val="center"/>
              <w:rPr>
                <w:sz w:val="18"/>
                <w:lang w:val="es-ES_tradnl"/>
              </w:rPr>
            </w:pPr>
            <w:r w:rsidRPr="00795A30">
              <w:rPr>
                <w:sz w:val="18"/>
                <w:lang w:val="es-ES_tradnl"/>
              </w:rPr>
              <w:t>1,30</w:t>
            </w:r>
          </w:p>
        </w:tc>
      </w:tr>
      <w:tr w:rsidR="001D4062" w:rsidRPr="00795A30" w14:paraId="16023B4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993BD7D"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7" w:type="pct"/>
            <w:tcBorders>
              <w:left w:val="single" w:sz="8" w:space="0" w:color="auto"/>
            </w:tcBorders>
            <w:vAlign w:val="center"/>
          </w:tcPr>
          <w:p w14:paraId="63D9546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388C8A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1861CC2"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210A2EDF"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1EB4E62C"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1CEEF290"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15DC4A3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F17F9E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5DA9ED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F0C26A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0337CE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24B989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929973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9A37C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65B76C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DE7CEA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0F00F9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493312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DD0A2F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807E8BA"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27822D3"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5DCF13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81E886B" w14:textId="77777777" w:rsidR="001D4062" w:rsidRPr="00795A30" w:rsidRDefault="001D4062" w:rsidP="003557F5">
            <w:pPr>
              <w:pStyle w:val="Tabletext"/>
              <w:jc w:val="center"/>
              <w:rPr>
                <w:sz w:val="18"/>
                <w:lang w:val="es-ES_tradnl"/>
              </w:rPr>
            </w:pPr>
            <w:r w:rsidRPr="00795A30">
              <w:rPr>
                <w:sz w:val="18"/>
                <w:lang w:val="es-ES_tradnl"/>
              </w:rPr>
              <w:t>1,26</w:t>
            </w:r>
          </w:p>
        </w:tc>
        <w:tc>
          <w:tcPr>
            <w:tcW w:w="187" w:type="pct"/>
            <w:vAlign w:val="center"/>
          </w:tcPr>
          <w:p w14:paraId="46646EFA"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7563E69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EA8A6B9"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7" w:type="pct"/>
            <w:tcBorders>
              <w:left w:val="single" w:sz="8" w:space="0" w:color="auto"/>
            </w:tcBorders>
            <w:vAlign w:val="center"/>
          </w:tcPr>
          <w:p w14:paraId="5710ED2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F68062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4C0FD7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4AC82B93"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C3C7779"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36C04B54"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0A169E6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0C864F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2D5EF09"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43FF28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448F399"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DB60F65"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C79753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A92FC40"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3E3F65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B6E78AB"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81804C7"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C7BF2C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A1E784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DF8A1C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663C17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C01A81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69ADE49" w14:textId="77777777" w:rsidR="001D4062" w:rsidRPr="00795A30" w:rsidRDefault="001D4062" w:rsidP="003557F5">
            <w:pPr>
              <w:pStyle w:val="Tabletext"/>
              <w:jc w:val="center"/>
              <w:rPr>
                <w:sz w:val="18"/>
                <w:lang w:val="es-ES_tradnl"/>
              </w:rPr>
            </w:pPr>
            <w:r w:rsidRPr="00795A30">
              <w:rPr>
                <w:sz w:val="18"/>
                <w:lang w:val="es-ES_tradnl"/>
              </w:rPr>
              <w:t>1,20</w:t>
            </w:r>
          </w:p>
        </w:tc>
        <w:tc>
          <w:tcPr>
            <w:tcW w:w="187" w:type="pct"/>
            <w:vAlign w:val="center"/>
          </w:tcPr>
          <w:p w14:paraId="0E4E857E"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7317221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4935647"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7" w:type="pct"/>
            <w:tcBorders>
              <w:left w:val="single" w:sz="8" w:space="0" w:color="auto"/>
            </w:tcBorders>
            <w:vAlign w:val="center"/>
          </w:tcPr>
          <w:p w14:paraId="7361A6A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4432BBD"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FF1A7D6"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4C07CBC"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377DF06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57D1495"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5A8B7E8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482F31D"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EB57E19"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3B3416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EE0C85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0735741"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3E70665"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0ED29D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56B963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B6FA0A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4727E6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7692D7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902BAA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8BE580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943DE7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BBA072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AB0EBB6" w14:textId="77777777" w:rsidR="001D4062" w:rsidRPr="00795A30" w:rsidRDefault="001D4062" w:rsidP="003557F5">
            <w:pPr>
              <w:pStyle w:val="Tabletext"/>
              <w:jc w:val="center"/>
              <w:rPr>
                <w:sz w:val="18"/>
                <w:lang w:val="es-ES_tradnl"/>
              </w:rPr>
            </w:pPr>
            <w:r w:rsidRPr="00795A30">
              <w:rPr>
                <w:sz w:val="18"/>
                <w:lang w:val="es-ES_tradnl"/>
              </w:rPr>
              <w:t>1,20</w:t>
            </w:r>
          </w:p>
        </w:tc>
        <w:tc>
          <w:tcPr>
            <w:tcW w:w="187" w:type="pct"/>
            <w:vAlign w:val="center"/>
          </w:tcPr>
          <w:p w14:paraId="304F73B8"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7FD121C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98310A3"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7" w:type="pct"/>
            <w:tcBorders>
              <w:left w:val="single" w:sz="8" w:space="0" w:color="auto"/>
            </w:tcBorders>
            <w:vAlign w:val="center"/>
          </w:tcPr>
          <w:p w14:paraId="1422200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C34363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A119FBE"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12A3749"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B97975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1963B81"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B75753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41F99E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B5FE63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910C29F"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3072F64"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5B2032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9305B6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F2FE6B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BB217C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A47E4D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323165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41D330A"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F3BF73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A892C5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B75DFC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417235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6B3D470" w14:textId="77777777" w:rsidR="001D4062" w:rsidRPr="00795A30" w:rsidRDefault="001D4062" w:rsidP="003557F5">
            <w:pPr>
              <w:pStyle w:val="Tabletext"/>
              <w:jc w:val="center"/>
              <w:rPr>
                <w:sz w:val="18"/>
                <w:lang w:val="es-ES_tradnl"/>
              </w:rPr>
            </w:pPr>
            <w:r w:rsidRPr="00795A30">
              <w:rPr>
                <w:sz w:val="18"/>
                <w:lang w:val="es-ES_tradnl"/>
              </w:rPr>
              <w:t>1,20</w:t>
            </w:r>
          </w:p>
        </w:tc>
        <w:tc>
          <w:tcPr>
            <w:tcW w:w="187" w:type="pct"/>
            <w:vAlign w:val="center"/>
          </w:tcPr>
          <w:p w14:paraId="6BE9B4FC" w14:textId="77777777" w:rsidR="001D4062" w:rsidRPr="00795A30" w:rsidRDefault="001D4062" w:rsidP="003557F5">
            <w:pPr>
              <w:pStyle w:val="Tabletext"/>
              <w:jc w:val="center"/>
              <w:rPr>
                <w:sz w:val="18"/>
                <w:lang w:val="es-ES_tradnl"/>
              </w:rPr>
            </w:pPr>
            <w:r w:rsidRPr="00795A30">
              <w:rPr>
                <w:sz w:val="18"/>
                <w:lang w:val="es-ES_tradnl"/>
              </w:rPr>
              <w:t>1,23</w:t>
            </w:r>
          </w:p>
        </w:tc>
      </w:tr>
    </w:tbl>
    <w:p w14:paraId="1508CCD9" w14:textId="77777777" w:rsidR="001D4062" w:rsidRPr="00795A30" w:rsidRDefault="001D4062" w:rsidP="001D4062">
      <w:pPr>
        <w:pStyle w:val="Tablefin"/>
        <w:rPr>
          <w:lang w:val="es-ES_tradnl"/>
        </w:rPr>
      </w:pPr>
    </w:p>
    <w:p w14:paraId="0DA74B52"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66013BE3" w14:textId="77777777" w:rsidR="001D4062" w:rsidRPr="00795A30" w:rsidRDefault="001D4062" w:rsidP="001D4062">
      <w:pPr>
        <w:pStyle w:val="Tabletitle"/>
        <w:rPr>
          <w:lang w:val="es-ES_tradnl"/>
        </w:rPr>
      </w:pPr>
      <w:r w:rsidRPr="00795A30">
        <w:rPr>
          <w:lang w:val="es-ES_tradnl"/>
        </w:rPr>
        <w:t xml:space="preserve">e)  Variabilidad de foF2: </w:t>
      </w:r>
      <w:proofErr w:type="spellStart"/>
      <w:r w:rsidRPr="00795A30">
        <w:rPr>
          <w:lang w:val="es-ES_tradnl"/>
        </w:rPr>
        <w:t>decilo</w:t>
      </w:r>
      <w:proofErr w:type="spellEnd"/>
      <w:r w:rsidRPr="00795A30">
        <w:rPr>
          <w:lang w:val="es-ES_tradnl"/>
        </w:rPr>
        <w:t xml:space="preserve"> superior, equinoccio, 50 </w:t>
      </w:r>
      <w:r w:rsidRPr="00795A30">
        <w:rPr>
          <w:lang w:val="es-ES_tradnl"/>
        </w:rPr>
        <w:sym w:font="Symbol" w:char="F0A3"/>
      </w:r>
      <w:r w:rsidRPr="00795A30">
        <w:rPr>
          <w:lang w:val="es-ES_tradnl"/>
        </w:rPr>
        <w:t> </w:t>
      </w:r>
      <w:r w:rsidRPr="00795A30">
        <w:rPr>
          <w:i/>
          <w:iCs/>
          <w:lang w:val="es-ES_tradnl"/>
        </w:rPr>
        <w:t>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58636F05"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4FF1A971"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79A700CF"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16D6F7EB"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2B0A0AF1"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04FE414D"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291BD402"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2BA10A93"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5C1F6592"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3B886669"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7ACD91D9"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3B612B84"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19CF4032"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3EDE7E74"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78A5FC22"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12C695F2"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67732679"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4797EDB0"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2A864AD6"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7CF1BBAC"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0B99DB5"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4BE41C11"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0915A6EC"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1EB1710C"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184A8D83"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7F239E3F"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147AD7EB"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47B9FDC1"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4548B579"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1166AD10"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45DA471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528802"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68388100"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5AB9D9C1"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26E3AB83"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73797B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AC4C449"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69AB1F2D"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64D7E886"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4A003B17"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5E7B61A"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2541C7A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67945091"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FE3A5CA"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1B5C0B6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52F34A8"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6F03E59F"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38D07B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546EA49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3AE1BC3"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396BE3ED"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7B13DE00"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44389D36"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4AF3FA28"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tcBorders>
              <w:top w:val="single" w:sz="8" w:space="0" w:color="auto"/>
            </w:tcBorders>
            <w:vAlign w:val="center"/>
          </w:tcPr>
          <w:p w14:paraId="0CD0ACB2" w14:textId="77777777" w:rsidR="001D4062" w:rsidRPr="00795A30" w:rsidRDefault="001D4062" w:rsidP="003557F5">
            <w:pPr>
              <w:pStyle w:val="Tabletext"/>
              <w:jc w:val="center"/>
              <w:rPr>
                <w:sz w:val="18"/>
                <w:lang w:val="es-ES_tradnl"/>
              </w:rPr>
            </w:pPr>
            <w:r w:rsidRPr="00795A30">
              <w:rPr>
                <w:sz w:val="18"/>
                <w:lang w:val="es-ES_tradnl"/>
              </w:rPr>
              <w:t>1,35</w:t>
            </w:r>
          </w:p>
        </w:tc>
        <w:tc>
          <w:tcPr>
            <w:tcW w:w="193" w:type="pct"/>
            <w:tcBorders>
              <w:top w:val="single" w:sz="8" w:space="0" w:color="auto"/>
            </w:tcBorders>
            <w:vAlign w:val="center"/>
          </w:tcPr>
          <w:p w14:paraId="3C7DEC2D" w14:textId="77777777" w:rsidR="001D4062" w:rsidRPr="00795A30" w:rsidRDefault="001D4062" w:rsidP="003557F5">
            <w:pPr>
              <w:pStyle w:val="Tabletext"/>
              <w:jc w:val="center"/>
              <w:rPr>
                <w:sz w:val="18"/>
                <w:lang w:val="es-ES_tradnl"/>
              </w:rPr>
            </w:pPr>
            <w:r w:rsidRPr="00795A30">
              <w:rPr>
                <w:sz w:val="18"/>
                <w:lang w:val="es-ES_tradnl"/>
              </w:rPr>
              <w:t>1,35</w:t>
            </w:r>
          </w:p>
        </w:tc>
      </w:tr>
      <w:tr w:rsidR="001D4062" w:rsidRPr="00795A30" w14:paraId="7CA0D75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1E57DBD"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3C15B3B2"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279B8D0E"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57F2050"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490768D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3C4CE5E7"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6D1CAFCC"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00911FFF"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A8528EA"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417F8A73"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54EF433B"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79F30606"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7B3AFAFA"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0BB511E"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4D23AEF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CFBDCA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54C9882"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68382BA"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E3AE8B1"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4FDC74F"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76D40906"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3F6B1787"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0A7262B3"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61411988" w14:textId="77777777" w:rsidR="001D4062" w:rsidRPr="00795A30" w:rsidRDefault="001D4062" w:rsidP="003557F5">
            <w:pPr>
              <w:pStyle w:val="Tabletext"/>
              <w:jc w:val="center"/>
              <w:rPr>
                <w:sz w:val="18"/>
                <w:lang w:val="es-ES_tradnl"/>
              </w:rPr>
            </w:pPr>
            <w:r w:rsidRPr="00795A30">
              <w:rPr>
                <w:sz w:val="18"/>
                <w:lang w:val="es-ES_tradnl"/>
              </w:rPr>
              <w:t>1,40</w:t>
            </w:r>
          </w:p>
        </w:tc>
        <w:tc>
          <w:tcPr>
            <w:tcW w:w="193" w:type="pct"/>
            <w:vAlign w:val="center"/>
          </w:tcPr>
          <w:p w14:paraId="197D7291" w14:textId="77777777" w:rsidR="001D4062" w:rsidRPr="00795A30" w:rsidRDefault="001D4062" w:rsidP="003557F5">
            <w:pPr>
              <w:pStyle w:val="Tabletext"/>
              <w:jc w:val="center"/>
              <w:rPr>
                <w:sz w:val="18"/>
                <w:lang w:val="es-ES_tradnl"/>
              </w:rPr>
            </w:pPr>
            <w:r w:rsidRPr="00795A30">
              <w:rPr>
                <w:sz w:val="18"/>
                <w:lang w:val="es-ES_tradnl"/>
              </w:rPr>
              <w:t>1,40</w:t>
            </w:r>
          </w:p>
        </w:tc>
      </w:tr>
      <w:tr w:rsidR="001D4062" w:rsidRPr="00795A30" w14:paraId="190BF8F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1718343"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3AC581C6" w14:textId="77777777" w:rsidR="001D4062" w:rsidRPr="00795A30" w:rsidRDefault="001D4062" w:rsidP="003557F5">
            <w:pPr>
              <w:pStyle w:val="Tabletext"/>
              <w:jc w:val="center"/>
              <w:rPr>
                <w:sz w:val="18"/>
                <w:lang w:val="es-ES_tradnl"/>
              </w:rPr>
            </w:pPr>
            <w:r w:rsidRPr="00795A30">
              <w:rPr>
                <w:sz w:val="18"/>
                <w:lang w:val="es-ES_tradnl"/>
              </w:rPr>
              <w:t>1,45</w:t>
            </w:r>
          </w:p>
        </w:tc>
        <w:tc>
          <w:tcPr>
            <w:tcW w:w="201" w:type="pct"/>
            <w:vAlign w:val="center"/>
          </w:tcPr>
          <w:p w14:paraId="46105A01" w14:textId="77777777" w:rsidR="001D4062" w:rsidRPr="00795A30" w:rsidRDefault="001D4062" w:rsidP="003557F5">
            <w:pPr>
              <w:pStyle w:val="Tabletext"/>
              <w:jc w:val="center"/>
              <w:rPr>
                <w:sz w:val="18"/>
                <w:lang w:val="es-ES_tradnl"/>
              </w:rPr>
            </w:pPr>
            <w:r w:rsidRPr="00795A30">
              <w:rPr>
                <w:sz w:val="18"/>
                <w:lang w:val="es-ES_tradnl"/>
              </w:rPr>
              <w:t>1,45</w:t>
            </w:r>
          </w:p>
        </w:tc>
        <w:tc>
          <w:tcPr>
            <w:tcW w:w="201" w:type="pct"/>
            <w:vAlign w:val="center"/>
          </w:tcPr>
          <w:p w14:paraId="7C59A05E"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56A2558"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242769BA"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170FC65C"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53397D54"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5F89EB69"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9190A90"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60B713F9"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6A86133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49D1EE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AB7FEB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FB3175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493E157"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583893EE"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D8FFCB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7DD9CA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BCF1BF7"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370AB26" w14:textId="77777777" w:rsidR="001D4062" w:rsidRPr="00795A30" w:rsidRDefault="001D4062" w:rsidP="003557F5">
            <w:pPr>
              <w:pStyle w:val="Tabletext"/>
              <w:jc w:val="center"/>
              <w:rPr>
                <w:sz w:val="18"/>
                <w:lang w:val="es-ES_tradnl"/>
              </w:rPr>
            </w:pPr>
            <w:r w:rsidRPr="00795A30">
              <w:rPr>
                <w:sz w:val="18"/>
                <w:lang w:val="es-ES_tradnl"/>
              </w:rPr>
              <w:t>1,47</w:t>
            </w:r>
          </w:p>
        </w:tc>
        <w:tc>
          <w:tcPr>
            <w:tcW w:w="201" w:type="pct"/>
            <w:vAlign w:val="center"/>
          </w:tcPr>
          <w:p w14:paraId="6462912B" w14:textId="77777777" w:rsidR="001D4062" w:rsidRPr="00795A30" w:rsidRDefault="001D4062" w:rsidP="003557F5">
            <w:pPr>
              <w:pStyle w:val="Tabletext"/>
              <w:jc w:val="center"/>
              <w:rPr>
                <w:sz w:val="18"/>
                <w:lang w:val="es-ES_tradnl"/>
              </w:rPr>
            </w:pPr>
            <w:r w:rsidRPr="00795A30">
              <w:rPr>
                <w:sz w:val="18"/>
                <w:lang w:val="es-ES_tradnl"/>
              </w:rPr>
              <w:t>1,47</w:t>
            </w:r>
          </w:p>
        </w:tc>
        <w:tc>
          <w:tcPr>
            <w:tcW w:w="201" w:type="pct"/>
            <w:vAlign w:val="center"/>
          </w:tcPr>
          <w:p w14:paraId="3467F996" w14:textId="77777777" w:rsidR="001D4062" w:rsidRPr="00795A30" w:rsidRDefault="001D4062" w:rsidP="003557F5">
            <w:pPr>
              <w:pStyle w:val="Tabletext"/>
              <w:jc w:val="center"/>
              <w:rPr>
                <w:sz w:val="18"/>
                <w:lang w:val="es-ES_tradnl"/>
              </w:rPr>
            </w:pPr>
            <w:r w:rsidRPr="00795A30">
              <w:rPr>
                <w:sz w:val="18"/>
                <w:lang w:val="es-ES_tradnl"/>
              </w:rPr>
              <w:t>1,47</w:t>
            </w:r>
          </w:p>
        </w:tc>
        <w:tc>
          <w:tcPr>
            <w:tcW w:w="201" w:type="pct"/>
            <w:vAlign w:val="center"/>
          </w:tcPr>
          <w:p w14:paraId="13DEB69A" w14:textId="77777777" w:rsidR="001D4062" w:rsidRPr="00795A30" w:rsidRDefault="001D4062" w:rsidP="003557F5">
            <w:pPr>
              <w:pStyle w:val="Tabletext"/>
              <w:jc w:val="center"/>
              <w:rPr>
                <w:sz w:val="18"/>
                <w:lang w:val="es-ES_tradnl"/>
              </w:rPr>
            </w:pPr>
            <w:r w:rsidRPr="00795A30">
              <w:rPr>
                <w:sz w:val="18"/>
                <w:lang w:val="es-ES_tradnl"/>
              </w:rPr>
              <w:t>1,46</w:t>
            </w:r>
          </w:p>
        </w:tc>
        <w:tc>
          <w:tcPr>
            <w:tcW w:w="193" w:type="pct"/>
            <w:vAlign w:val="center"/>
          </w:tcPr>
          <w:p w14:paraId="620FF3E1" w14:textId="77777777" w:rsidR="001D4062" w:rsidRPr="00795A30" w:rsidRDefault="001D4062" w:rsidP="003557F5">
            <w:pPr>
              <w:pStyle w:val="Tabletext"/>
              <w:jc w:val="center"/>
              <w:rPr>
                <w:sz w:val="18"/>
                <w:lang w:val="es-ES_tradnl"/>
              </w:rPr>
            </w:pPr>
            <w:r w:rsidRPr="00795A30">
              <w:rPr>
                <w:sz w:val="18"/>
                <w:lang w:val="es-ES_tradnl"/>
              </w:rPr>
              <w:t>1,45</w:t>
            </w:r>
          </w:p>
        </w:tc>
      </w:tr>
      <w:tr w:rsidR="001D4062" w:rsidRPr="00795A30" w14:paraId="2798352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B5A3F91"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50458DD8"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175F6E2A"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4311FACE"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23CF777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92801A0"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ED343B2"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9D8E512"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0D8C27A"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6A97B1E"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EE4FB9A"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195044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CD226FB"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052E4973"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5BC46138"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7D2942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489C0A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3B1B55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387AF0A"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752EEF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53A58B5C"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10E03346"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041BB8A9"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3687CFA9" w14:textId="77777777" w:rsidR="001D4062" w:rsidRPr="00795A30" w:rsidRDefault="001D4062" w:rsidP="003557F5">
            <w:pPr>
              <w:pStyle w:val="Tabletext"/>
              <w:jc w:val="center"/>
              <w:rPr>
                <w:sz w:val="18"/>
                <w:lang w:val="es-ES_tradnl"/>
              </w:rPr>
            </w:pPr>
            <w:r w:rsidRPr="00795A30">
              <w:rPr>
                <w:sz w:val="18"/>
                <w:lang w:val="es-ES_tradnl"/>
              </w:rPr>
              <w:t>1,42</w:t>
            </w:r>
          </w:p>
        </w:tc>
        <w:tc>
          <w:tcPr>
            <w:tcW w:w="193" w:type="pct"/>
            <w:vAlign w:val="center"/>
          </w:tcPr>
          <w:p w14:paraId="13365CF1" w14:textId="77777777" w:rsidR="001D4062" w:rsidRPr="00795A30" w:rsidRDefault="001D4062" w:rsidP="003557F5">
            <w:pPr>
              <w:pStyle w:val="Tabletext"/>
              <w:jc w:val="center"/>
              <w:rPr>
                <w:sz w:val="18"/>
                <w:lang w:val="es-ES_tradnl"/>
              </w:rPr>
            </w:pPr>
            <w:r w:rsidRPr="00795A30">
              <w:rPr>
                <w:sz w:val="18"/>
                <w:lang w:val="es-ES_tradnl"/>
              </w:rPr>
              <w:t>1,43</w:t>
            </w:r>
          </w:p>
        </w:tc>
      </w:tr>
      <w:tr w:rsidR="001D4062" w:rsidRPr="00795A30" w14:paraId="33549D1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53C34CC"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41C233DA"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524BFF72"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48939CA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1EE274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866DDB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D546B0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A9BCD0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6166B5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52035C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FBCF3D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EE2FD9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5280B3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C43D42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12F212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817C37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2B26E1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2365BAB"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A679DDE"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42012F5"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D841B85"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702080F9"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2A00D17C"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7C7153CA" w14:textId="77777777" w:rsidR="001D4062" w:rsidRPr="00795A30" w:rsidRDefault="001D4062" w:rsidP="003557F5">
            <w:pPr>
              <w:pStyle w:val="Tabletext"/>
              <w:jc w:val="center"/>
              <w:rPr>
                <w:sz w:val="18"/>
                <w:lang w:val="es-ES_tradnl"/>
              </w:rPr>
            </w:pPr>
            <w:r w:rsidRPr="00795A30">
              <w:rPr>
                <w:sz w:val="18"/>
                <w:lang w:val="es-ES_tradnl"/>
              </w:rPr>
              <w:t>1,40</w:t>
            </w:r>
          </w:p>
        </w:tc>
        <w:tc>
          <w:tcPr>
            <w:tcW w:w="193" w:type="pct"/>
            <w:vAlign w:val="center"/>
          </w:tcPr>
          <w:p w14:paraId="22A8731B" w14:textId="77777777" w:rsidR="001D4062" w:rsidRPr="00795A30" w:rsidRDefault="001D4062" w:rsidP="003557F5">
            <w:pPr>
              <w:pStyle w:val="Tabletext"/>
              <w:jc w:val="center"/>
              <w:rPr>
                <w:sz w:val="18"/>
                <w:lang w:val="es-ES_tradnl"/>
              </w:rPr>
            </w:pPr>
            <w:r w:rsidRPr="00795A30">
              <w:rPr>
                <w:sz w:val="18"/>
                <w:lang w:val="es-ES_tradnl"/>
              </w:rPr>
              <w:t>1,41</w:t>
            </w:r>
          </w:p>
        </w:tc>
      </w:tr>
      <w:tr w:rsidR="001D4062" w:rsidRPr="00795A30" w14:paraId="6821C79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01A48E0"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1B6A9FF4"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648720AA"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2EFD0F79"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3D47562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4C0A45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D6D110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C32B2D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0050ED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D175BC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429671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364D03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D94DFA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354749D"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A0A834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05BF9C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389910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F8E3FB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F2F3ED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289FB57"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27C3EE1"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63850465"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01067B8D"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0BE7011" w14:textId="77777777" w:rsidR="001D4062" w:rsidRPr="00795A30" w:rsidRDefault="001D4062" w:rsidP="003557F5">
            <w:pPr>
              <w:pStyle w:val="Tabletext"/>
              <w:jc w:val="center"/>
              <w:rPr>
                <w:sz w:val="18"/>
                <w:lang w:val="es-ES_tradnl"/>
              </w:rPr>
            </w:pPr>
            <w:r w:rsidRPr="00795A30">
              <w:rPr>
                <w:sz w:val="18"/>
                <w:lang w:val="es-ES_tradnl"/>
              </w:rPr>
              <w:t>1,36</w:t>
            </w:r>
          </w:p>
        </w:tc>
        <w:tc>
          <w:tcPr>
            <w:tcW w:w="193" w:type="pct"/>
            <w:vAlign w:val="center"/>
          </w:tcPr>
          <w:p w14:paraId="54DE1D95" w14:textId="77777777" w:rsidR="001D4062" w:rsidRPr="00795A30" w:rsidRDefault="001D4062" w:rsidP="003557F5">
            <w:pPr>
              <w:pStyle w:val="Tabletext"/>
              <w:jc w:val="center"/>
              <w:rPr>
                <w:sz w:val="18"/>
                <w:lang w:val="es-ES_tradnl"/>
              </w:rPr>
            </w:pPr>
            <w:r w:rsidRPr="00795A30">
              <w:rPr>
                <w:sz w:val="18"/>
                <w:lang w:val="es-ES_tradnl"/>
              </w:rPr>
              <w:t>1,38</w:t>
            </w:r>
          </w:p>
        </w:tc>
      </w:tr>
      <w:tr w:rsidR="001D4062" w:rsidRPr="00795A30" w14:paraId="7575101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2F33D0D"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787A2151"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005D1B8A"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0EF61B0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277C79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830D13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3D7037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AAC485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E5F534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A0A63F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BA9FC2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33A728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44783B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695274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31084D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BC41E5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DCCD65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64755E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9B7E67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F10879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82EA66F"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30B3F6D2"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0310B1EE"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3286B08F" w14:textId="77777777" w:rsidR="001D4062" w:rsidRPr="00795A30" w:rsidRDefault="001D4062" w:rsidP="003557F5">
            <w:pPr>
              <w:pStyle w:val="Tabletext"/>
              <w:jc w:val="center"/>
              <w:rPr>
                <w:sz w:val="18"/>
                <w:lang w:val="es-ES_tradnl"/>
              </w:rPr>
            </w:pPr>
            <w:r w:rsidRPr="00795A30">
              <w:rPr>
                <w:sz w:val="18"/>
                <w:lang w:val="es-ES_tradnl"/>
              </w:rPr>
              <w:t>1,32</w:t>
            </w:r>
          </w:p>
        </w:tc>
        <w:tc>
          <w:tcPr>
            <w:tcW w:w="193" w:type="pct"/>
            <w:vAlign w:val="center"/>
          </w:tcPr>
          <w:p w14:paraId="74302129" w14:textId="77777777" w:rsidR="001D4062" w:rsidRPr="00795A30" w:rsidRDefault="001D4062" w:rsidP="003557F5">
            <w:pPr>
              <w:pStyle w:val="Tabletext"/>
              <w:jc w:val="center"/>
              <w:rPr>
                <w:sz w:val="18"/>
                <w:lang w:val="es-ES_tradnl"/>
              </w:rPr>
            </w:pPr>
            <w:r w:rsidRPr="00795A30">
              <w:rPr>
                <w:sz w:val="18"/>
                <w:lang w:val="es-ES_tradnl"/>
              </w:rPr>
              <w:t>1,35</w:t>
            </w:r>
          </w:p>
        </w:tc>
      </w:tr>
      <w:tr w:rsidR="001D4062" w:rsidRPr="00795A30" w14:paraId="75464A0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6F809DE"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149F61B1"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41738730"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081605A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FE3502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E87A1E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45A95F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2384BB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4BEB3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2F942E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F87F56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DDD47D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D1975B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4C4F3C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2C9B38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EF9E4E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3CFC3C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497140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2E8C6E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723951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B1C436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653171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CA9C89D"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8820128" w14:textId="77777777" w:rsidR="001D4062" w:rsidRPr="00795A30" w:rsidRDefault="001D4062" w:rsidP="003557F5">
            <w:pPr>
              <w:pStyle w:val="Tabletext"/>
              <w:jc w:val="center"/>
              <w:rPr>
                <w:sz w:val="18"/>
                <w:lang w:val="es-ES_tradnl"/>
              </w:rPr>
            </w:pPr>
            <w:r w:rsidRPr="00795A30">
              <w:rPr>
                <w:sz w:val="18"/>
                <w:lang w:val="es-ES_tradnl"/>
              </w:rPr>
              <w:t>1,28</w:t>
            </w:r>
          </w:p>
        </w:tc>
        <w:tc>
          <w:tcPr>
            <w:tcW w:w="193" w:type="pct"/>
            <w:vAlign w:val="center"/>
          </w:tcPr>
          <w:p w14:paraId="0E73385F" w14:textId="77777777" w:rsidR="001D4062" w:rsidRPr="00795A30" w:rsidRDefault="001D4062" w:rsidP="003557F5">
            <w:pPr>
              <w:pStyle w:val="Tabletext"/>
              <w:jc w:val="center"/>
              <w:rPr>
                <w:sz w:val="18"/>
                <w:lang w:val="es-ES_tradnl"/>
              </w:rPr>
            </w:pPr>
            <w:r w:rsidRPr="00795A30">
              <w:rPr>
                <w:sz w:val="18"/>
                <w:lang w:val="es-ES_tradnl"/>
              </w:rPr>
              <w:t>1,32</w:t>
            </w:r>
          </w:p>
        </w:tc>
      </w:tr>
      <w:tr w:rsidR="001D4062" w:rsidRPr="00795A30" w14:paraId="61C8B67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4922318"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155906A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360A0E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D09001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D55C4E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E6FBBA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F7E67B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F5E530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0A3916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E0CF05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16BD7C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1418EF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B155605"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C91C69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F7BB73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82F98B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50243A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2EA26B8"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BDC64F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119546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3C6FD7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3F7356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DC92CB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9C4BF46"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2BEA97A7" w14:textId="77777777" w:rsidR="001D4062" w:rsidRPr="00795A30" w:rsidRDefault="001D4062" w:rsidP="003557F5">
            <w:pPr>
              <w:pStyle w:val="Tabletext"/>
              <w:jc w:val="center"/>
              <w:rPr>
                <w:sz w:val="18"/>
                <w:lang w:val="es-ES_tradnl"/>
              </w:rPr>
            </w:pPr>
            <w:r w:rsidRPr="00795A30">
              <w:rPr>
                <w:sz w:val="18"/>
                <w:lang w:val="es-ES_tradnl"/>
              </w:rPr>
              <w:t>1,28</w:t>
            </w:r>
          </w:p>
        </w:tc>
      </w:tr>
      <w:tr w:rsidR="001D4062" w:rsidRPr="00795A30" w14:paraId="596C3EE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C0DA490"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626F094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8C377B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DD413D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C0A556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37B4E0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C6C19F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A2CC28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2300F9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8D3A79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AD1367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723D25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44A372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E32357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73B25A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211DD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882793A"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07181C8"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D8CBC16"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B18571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FD1983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6C9832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BB9045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3E999DC"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13C0759A"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6CDED51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8B61955"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6CF69D8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C073BF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C940B15"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679FFB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154F11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2B0F93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A5647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B0363A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C13EF4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3CFC4F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4C53FA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E28D64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FB0E9A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100D51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7FB54A1"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FEA81B3"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27E885E"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B425DE9"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C196C5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65F18E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94A5B8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4A7656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4E9DBD6"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7AA37C27"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19BF447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BA17CA4"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3D377CB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B849D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CF6141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76CFB9E"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AFD804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A2F70F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90CDAA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D2CA0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417BB9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D84EB3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F41A3BA"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433209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8760AD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3898BC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C33BD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2DA661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F8B5DC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099FBA1"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E57230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FE7D80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C58450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15C593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ED72D48" w14:textId="77777777" w:rsidR="001D4062" w:rsidRPr="00795A30" w:rsidRDefault="001D4062" w:rsidP="003557F5">
            <w:pPr>
              <w:pStyle w:val="Tabletext"/>
              <w:jc w:val="center"/>
              <w:rPr>
                <w:sz w:val="18"/>
                <w:lang w:val="es-ES_tradnl"/>
              </w:rPr>
            </w:pPr>
            <w:r w:rsidRPr="00795A30">
              <w:rPr>
                <w:sz w:val="18"/>
                <w:lang w:val="es-ES_tradnl"/>
              </w:rPr>
              <w:t>1,21</w:t>
            </w:r>
          </w:p>
        </w:tc>
        <w:tc>
          <w:tcPr>
            <w:tcW w:w="193" w:type="pct"/>
            <w:vAlign w:val="center"/>
          </w:tcPr>
          <w:p w14:paraId="3FF0F3A1"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5161667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9B2BFC1"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39733B3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B44AC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3A4C5C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34419D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6A02FF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A5BD41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FE36DC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2F6A6A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B646C8C"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6A517D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68F886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B711C0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D4D2A5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45EE1E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70CB2D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D35686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4F2F4C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7A593D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626851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ECD7EE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C89534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B4DC1C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111004F"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1445B5F0"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46E0A16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0A5D35B"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14AA0CE6"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5ABD87EE"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34148E0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39970D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08AE132"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AEDDCA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236FA4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22CC56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A9E803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DA9E93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A63D88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376000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0EB7EE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57061D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3678EC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6DEA37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633023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DE827C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E4BFC6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41ECAE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C5B6891"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9C782A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5EC23CC" w14:textId="77777777" w:rsidR="001D4062" w:rsidRPr="00795A30" w:rsidRDefault="001D4062" w:rsidP="003557F5">
            <w:pPr>
              <w:pStyle w:val="Tabletext"/>
              <w:jc w:val="center"/>
              <w:rPr>
                <w:sz w:val="18"/>
                <w:lang w:val="es-ES_tradnl"/>
              </w:rPr>
            </w:pPr>
            <w:r w:rsidRPr="00795A30">
              <w:rPr>
                <w:sz w:val="18"/>
                <w:lang w:val="es-ES_tradnl"/>
              </w:rPr>
              <w:t>1,28</w:t>
            </w:r>
          </w:p>
        </w:tc>
        <w:tc>
          <w:tcPr>
            <w:tcW w:w="193" w:type="pct"/>
            <w:vAlign w:val="center"/>
          </w:tcPr>
          <w:p w14:paraId="0F262EDE" w14:textId="77777777" w:rsidR="001D4062" w:rsidRPr="00795A30" w:rsidRDefault="001D4062" w:rsidP="003557F5">
            <w:pPr>
              <w:pStyle w:val="Tabletext"/>
              <w:jc w:val="center"/>
              <w:rPr>
                <w:sz w:val="18"/>
                <w:lang w:val="es-ES_tradnl"/>
              </w:rPr>
            </w:pPr>
            <w:r w:rsidRPr="00795A30">
              <w:rPr>
                <w:sz w:val="18"/>
                <w:lang w:val="es-ES_tradnl"/>
              </w:rPr>
              <w:t>1,27</w:t>
            </w:r>
          </w:p>
        </w:tc>
      </w:tr>
      <w:tr w:rsidR="001D4062" w:rsidRPr="00795A30" w14:paraId="435CB05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29C2949"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2BE89296"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44C5FC2"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1025218"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61143A8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0166F1C"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7B1811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FB2ACE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A0917C"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EF9FAE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71BDE0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322095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CE058E"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9B8117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5821BB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B6E9C3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D6AD3B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64A3F5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96C0D3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14414C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5BDE04A9"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6F65B6A9"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2C1D677C"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7F17BDB6" w14:textId="77777777" w:rsidR="001D4062" w:rsidRPr="00795A30" w:rsidRDefault="001D4062" w:rsidP="003557F5">
            <w:pPr>
              <w:pStyle w:val="Tabletext"/>
              <w:jc w:val="center"/>
              <w:rPr>
                <w:sz w:val="18"/>
                <w:lang w:val="es-ES_tradnl"/>
              </w:rPr>
            </w:pPr>
            <w:r w:rsidRPr="00795A30">
              <w:rPr>
                <w:sz w:val="18"/>
                <w:lang w:val="es-ES_tradnl"/>
              </w:rPr>
              <w:t>1,34</w:t>
            </w:r>
          </w:p>
        </w:tc>
        <w:tc>
          <w:tcPr>
            <w:tcW w:w="193" w:type="pct"/>
            <w:vAlign w:val="center"/>
          </w:tcPr>
          <w:p w14:paraId="4CD5DBC3" w14:textId="77777777" w:rsidR="001D4062" w:rsidRPr="00795A30" w:rsidRDefault="001D4062" w:rsidP="003557F5">
            <w:pPr>
              <w:pStyle w:val="Tabletext"/>
              <w:jc w:val="center"/>
              <w:rPr>
                <w:sz w:val="18"/>
                <w:lang w:val="es-ES_tradnl"/>
              </w:rPr>
            </w:pPr>
            <w:r w:rsidRPr="00795A30">
              <w:rPr>
                <w:sz w:val="18"/>
                <w:lang w:val="es-ES_tradnl"/>
              </w:rPr>
              <w:t>1,32</w:t>
            </w:r>
          </w:p>
        </w:tc>
      </w:tr>
      <w:tr w:rsidR="001D4062" w:rsidRPr="00795A30" w14:paraId="6C8C8C9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5E6C889"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11A80710"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623BBBD"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3E6341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168A4D4"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66883061"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1B4F180"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65A1836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03BFB31"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18202D51"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5773DD7"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A8C38E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06FD32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D03715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81F834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BFBF3A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BBF956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FD45A2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094598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63C2A9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D3B0826"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CB4681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00AA68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3A37743" w14:textId="77777777" w:rsidR="001D4062" w:rsidRPr="00795A30" w:rsidRDefault="001D4062" w:rsidP="003557F5">
            <w:pPr>
              <w:pStyle w:val="Tabletext"/>
              <w:jc w:val="center"/>
              <w:rPr>
                <w:sz w:val="18"/>
                <w:lang w:val="es-ES_tradnl"/>
              </w:rPr>
            </w:pPr>
            <w:r w:rsidRPr="00795A30">
              <w:rPr>
                <w:sz w:val="18"/>
                <w:lang w:val="es-ES_tradnl"/>
              </w:rPr>
              <w:t>1,27</w:t>
            </w:r>
          </w:p>
        </w:tc>
        <w:tc>
          <w:tcPr>
            <w:tcW w:w="193" w:type="pct"/>
            <w:vAlign w:val="center"/>
          </w:tcPr>
          <w:p w14:paraId="71232698"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75574CE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6F9F13D"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1DA8AB8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AC8D88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628346C"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F6FEAAD"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438AC7B6"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3E1C7B4B"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65B2AE7B"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2DC9468"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3360697"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AA79A29"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4AD1DF6D"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0752BD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A1FCFBD"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171709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7F8E5A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290577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677875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28F965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986F52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9787EF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EAB855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5287DD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D701292"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3F853BE3"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524D55A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12F1BA8"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7744C3B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415FCF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A97026C"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E44CFE4"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00E80B9D"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611238D6"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131B496E"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8DCBE2E"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6778AD8B"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1BA6AE9A"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6484FC25"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CCA0C1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E3F3A8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AB53B43"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5AF5A9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333709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772C52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902CF9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BE202C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8919E5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573D71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80FF17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6AE2C3C"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62E3A567"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2A0C712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BDCD850"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626368A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AB3992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708358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0F96DC2"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4BF46180"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794D43EA"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24334EBD"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F605D55"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0EE97A52"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E06599B"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44A86387"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AFF122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66923E8"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A937A23"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6C1581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25E7B1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DA44B4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2E82E7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04C90E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460EFA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5D6907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370106D"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D32E31D"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543FAE3E" w14:textId="77777777" w:rsidR="001D4062" w:rsidRPr="00795A30" w:rsidRDefault="001D4062" w:rsidP="003557F5">
            <w:pPr>
              <w:pStyle w:val="Tabletext"/>
              <w:jc w:val="center"/>
              <w:rPr>
                <w:sz w:val="18"/>
                <w:lang w:val="es-ES_tradnl"/>
              </w:rPr>
            </w:pPr>
            <w:r w:rsidRPr="00795A30">
              <w:rPr>
                <w:sz w:val="18"/>
                <w:lang w:val="es-ES_tradnl"/>
              </w:rPr>
              <w:t>1,18</w:t>
            </w:r>
          </w:p>
        </w:tc>
      </w:tr>
    </w:tbl>
    <w:p w14:paraId="3A5D4C25" w14:textId="77777777" w:rsidR="001D4062" w:rsidRPr="00795A30" w:rsidRDefault="001D4062" w:rsidP="001D4062">
      <w:pPr>
        <w:pStyle w:val="Tablefin"/>
        <w:rPr>
          <w:lang w:val="es-ES_tradnl"/>
        </w:rPr>
      </w:pPr>
    </w:p>
    <w:p w14:paraId="283EE7A8"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1049E510" w14:textId="77777777" w:rsidR="001D4062" w:rsidRPr="00795A30" w:rsidRDefault="001D4062" w:rsidP="001D4062">
      <w:pPr>
        <w:pStyle w:val="Tabletitle"/>
        <w:rPr>
          <w:lang w:val="es-ES_tradnl"/>
        </w:rPr>
      </w:pPr>
      <w:r w:rsidRPr="00795A30">
        <w:rPr>
          <w:lang w:val="es-ES_tradnl"/>
        </w:rPr>
        <w:t xml:space="preserve">f)  Variabilidad de foF2: </w:t>
      </w:r>
      <w:proofErr w:type="spellStart"/>
      <w:r w:rsidRPr="00795A30">
        <w:rPr>
          <w:lang w:val="es-ES_tradnl"/>
        </w:rPr>
        <w:t>decilo</w:t>
      </w:r>
      <w:proofErr w:type="spellEnd"/>
      <w:r w:rsidRPr="00795A30">
        <w:rPr>
          <w:lang w:val="es-ES_tradnl"/>
        </w:rPr>
        <w:t xml:space="preserve"> superior, equinoccio, R</w:t>
      </w:r>
      <w:r w:rsidRPr="00795A30">
        <w:rPr>
          <w:vertAlign w:val="subscript"/>
          <w:lang w:val="es-ES_tradnl"/>
        </w:rPr>
        <w:t>12</w:t>
      </w:r>
      <w:r w:rsidRPr="00795A30">
        <w:rPr>
          <w:lang w:val="es-ES_tradnl"/>
        </w:rPr>
        <w:t> &gt; 100</w:t>
      </w:r>
    </w:p>
    <w:p w14:paraId="7DE53FCB"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52F96266"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5ECD5CA9"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07689A70"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04CEF7AC"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4440C73C"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04281D05"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11EE0297"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72E6100D"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7F02C193"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27C9122D"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67CAFFDE"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71C6D856"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746662A2"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16E2E9C0"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1A2E18D5"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757B720D"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1BD3524A"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15089436"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052A9F5B"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4F302154"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047B60FF"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0C44C313"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44FC585D"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1FD6C4EC"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0D4D631C"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6CDFE6B0"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64A1CCA5"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2E34C68F"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39B23604"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0D6D045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3002827"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08110928"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109904B9"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5956E1B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751EA96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3456F3B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06D1B9F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36D6CD9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99A8D98"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936FBB3"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7D62E90D"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56938E8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75D0E115"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957DA5D"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A6105D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2728E936"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7877EA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5411C14D"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48318682"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2F01F368"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78E3AFE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51DF0F12"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7552188D"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tcBorders>
              <w:top w:val="single" w:sz="8" w:space="0" w:color="auto"/>
            </w:tcBorders>
            <w:vAlign w:val="center"/>
          </w:tcPr>
          <w:p w14:paraId="6984D274" w14:textId="77777777" w:rsidR="001D4062" w:rsidRPr="00795A30" w:rsidRDefault="001D4062" w:rsidP="003557F5">
            <w:pPr>
              <w:pStyle w:val="Tabletext"/>
              <w:jc w:val="center"/>
              <w:rPr>
                <w:sz w:val="18"/>
                <w:lang w:val="es-ES_tradnl"/>
              </w:rPr>
            </w:pPr>
            <w:r w:rsidRPr="00795A30">
              <w:rPr>
                <w:sz w:val="18"/>
                <w:lang w:val="es-ES_tradnl"/>
              </w:rPr>
              <w:t>1,40</w:t>
            </w:r>
          </w:p>
        </w:tc>
        <w:tc>
          <w:tcPr>
            <w:tcW w:w="193" w:type="pct"/>
            <w:tcBorders>
              <w:top w:val="single" w:sz="8" w:space="0" w:color="auto"/>
            </w:tcBorders>
            <w:vAlign w:val="center"/>
          </w:tcPr>
          <w:p w14:paraId="278AA873" w14:textId="77777777" w:rsidR="001D4062" w:rsidRPr="00795A30" w:rsidRDefault="001D4062" w:rsidP="003557F5">
            <w:pPr>
              <w:pStyle w:val="Tabletext"/>
              <w:jc w:val="center"/>
              <w:rPr>
                <w:sz w:val="18"/>
                <w:lang w:val="es-ES_tradnl"/>
              </w:rPr>
            </w:pPr>
            <w:r w:rsidRPr="00795A30">
              <w:rPr>
                <w:sz w:val="18"/>
                <w:lang w:val="es-ES_tradnl"/>
              </w:rPr>
              <w:t>1,40</w:t>
            </w:r>
          </w:p>
        </w:tc>
      </w:tr>
      <w:tr w:rsidR="001D4062" w:rsidRPr="00795A30" w14:paraId="1D2488C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A4D53A8"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738F0EC6"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5236AB5A"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16588B6B"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5DE934AD"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5696C283"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70B10A7B"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52EC0A4B"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4453B198"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59D0DF98"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3D1EC015"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5FBBB4C0"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3F1222C2"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35CC53BB"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7AB4EBF2"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09CC99E7"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0938F77B"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697AE4E0"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2AAB523F"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097F11CF"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6ADADA49"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68F5032D"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1A87BB7A" w14:textId="77777777" w:rsidR="001D4062" w:rsidRPr="00795A30" w:rsidRDefault="001D4062" w:rsidP="003557F5">
            <w:pPr>
              <w:pStyle w:val="Tabletext"/>
              <w:jc w:val="center"/>
              <w:rPr>
                <w:sz w:val="18"/>
                <w:lang w:val="es-ES_tradnl"/>
              </w:rPr>
            </w:pPr>
            <w:r w:rsidRPr="00795A30">
              <w:rPr>
                <w:sz w:val="18"/>
                <w:lang w:val="es-ES_tradnl"/>
              </w:rPr>
              <w:t>1,43</w:t>
            </w:r>
          </w:p>
        </w:tc>
        <w:tc>
          <w:tcPr>
            <w:tcW w:w="201" w:type="pct"/>
            <w:vAlign w:val="center"/>
          </w:tcPr>
          <w:p w14:paraId="643000E6" w14:textId="77777777" w:rsidR="001D4062" w:rsidRPr="00795A30" w:rsidRDefault="001D4062" w:rsidP="003557F5">
            <w:pPr>
              <w:pStyle w:val="Tabletext"/>
              <w:jc w:val="center"/>
              <w:rPr>
                <w:sz w:val="18"/>
                <w:lang w:val="es-ES_tradnl"/>
              </w:rPr>
            </w:pPr>
            <w:r w:rsidRPr="00795A30">
              <w:rPr>
                <w:sz w:val="18"/>
                <w:lang w:val="es-ES_tradnl"/>
              </w:rPr>
              <w:t>1,43</w:t>
            </w:r>
          </w:p>
        </w:tc>
        <w:tc>
          <w:tcPr>
            <w:tcW w:w="193" w:type="pct"/>
            <w:vAlign w:val="center"/>
          </w:tcPr>
          <w:p w14:paraId="209F5FA2" w14:textId="77777777" w:rsidR="001D4062" w:rsidRPr="00795A30" w:rsidRDefault="001D4062" w:rsidP="003557F5">
            <w:pPr>
              <w:pStyle w:val="Tabletext"/>
              <w:jc w:val="center"/>
              <w:rPr>
                <w:sz w:val="18"/>
                <w:lang w:val="es-ES_tradnl"/>
              </w:rPr>
            </w:pPr>
            <w:r w:rsidRPr="00795A30">
              <w:rPr>
                <w:sz w:val="18"/>
                <w:lang w:val="es-ES_tradnl"/>
              </w:rPr>
              <w:t>1,43</w:t>
            </w:r>
          </w:p>
        </w:tc>
      </w:tr>
      <w:tr w:rsidR="001D4062" w:rsidRPr="00795A30" w14:paraId="72E1045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DA09D67"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35C34119" w14:textId="77777777" w:rsidR="001D4062" w:rsidRPr="00795A30" w:rsidRDefault="001D4062" w:rsidP="003557F5">
            <w:pPr>
              <w:pStyle w:val="Tabletext"/>
              <w:jc w:val="center"/>
              <w:rPr>
                <w:sz w:val="18"/>
                <w:lang w:val="es-ES_tradnl"/>
              </w:rPr>
            </w:pPr>
            <w:r w:rsidRPr="00795A30">
              <w:rPr>
                <w:sz w:val="18"/>
                <w:lang w:val="es-ES_tradnl"/>
              </w:rPr>
              <w:t>1,46</w:t>
            </w:r>
          </w:p>
        </w:tc>
        <w:tc>
          <w:tcPr>
            <w:tcW w:w="201" w:type="pct"/>
            <w:vAlign w:val="center"/>
          </w:tcPr>
          <w:p w14:paraId="1EA53D44" w14:textId="77777777" w:rsidR="001D4062" w:rsidRPr="00795A30" w:rsidRDefault="001D4062" w:rsidP="003557F5">
            <w:pPr>
              <w:pStyle w:val="Tabletext"/>
              <w:jc w:val="center"/>
              <w:rPr>
                <w:sz w:val="18"/>
                <w:lang w:val="es-ES_tradnl"/>
              </w:rPr>
            </w:pPr>
            <w:r w:rsidRPr="00795A30">
              <w:rPr>
                <w:sz w:val="18"/>
                <w:lang w:val="es-ES_tradnl"/>
              </w:rPr>
              <w:t>1,46</w:t>
            </w:r>
          </w:p>
        </w:tc>
        <w:tc>
          <w:tcPr>
            <w:tcW w:w="201" w:type="pct"/>
            <w:vAlign w:val="center"/>
          </w:tcPr>
          <w:p w14:paraId="442C23BB"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6C63A874"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46425D15"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7AF9BAAE"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597B8D0F"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73DF6F5C"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5DC00060"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29DB48B4"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5C80F575"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5A558210"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D6B839F"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40A51C24" w14:textId="77777777" w:rsidR="001D4062" w:rsidRPr="00795A30" w:rsidRDefault="001D4062" w:rsidP="003557F5">
            <w:pPr>
              <w:pStyle w:val="Tabletext"/>
              <w:jc w:val="center"/>
              <w:rPr>
                <w:sz w:val="18"/>
                <w:lang w:val="es-ES_tradnl"/>
              </w:rPr>
            </w:pPr>
            <w:r w:rsidRPr="00795A30">
              <w:rPr>
                <w:sz w:val="18"/>
                <w:lang w:val="es-ES_tradnl"/>
              </w:rPr>
              <w:t>1,40</w:t>
            </w:r>
          </w:p>
        </w:tc>
        <w:tc>
          <w:tcPr>
            <w:tcW w:w="201" w:type="pct"/>
            <w:vAlign w:val="center"/>
          </w:tcPr>
          <w:p w14:paraId="19355F75"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2F9BBED5"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04F4B51E"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3AD4FB2B"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7B46E1A"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7FF087E0" w14:textId="77777777" w:rsidR="001D4062" w:rsidRPr="00795A30" w:rsidRDefault="001D4062" w:rsidP="003557F5">
            <w:pPr>
              <w:pStyle w:val="Tabletext"/>
              <w:jc w:val="center"/>
              <w:rPr>
                <w:sz w:val="18"/>
                <w:lang w:val="es-ES_tradnl"/>
              </w:rPr>
            </w:pPr>
            <w:r w:rsidRPr="00795A30">
              <w:rPr>
                <w:sz w:val="18"/>
                <w:lang w:val="es-ES_tradnl"/>
              </w:rPr>
              <w:t>1,46</w:t>
            </w:r>
          </w:p>
        </w:tc>
        <w:tc>
          <w:tcPr>
            <w:tcW w:w="201" w:type="pct"/>
            <w:vAlign w:val="center"/>
          </w:tcPr>
          <w:p w14:paraId="49999190" w14:textId="77777777" w:rsidR="001D4062" w:rsidRPr="00795A30" w:rsidRDefault="001D4062" w:rsidP="003557F5">
            <w:pPr>
              <w:pStyle w:val="Tabletext"/>
              <w:jc w:val="center"/>
              <w:rPr>
                <w:sz w:val="18"/>
                <w:lang w:val="es-ES_tradnl"/>
              </w:rPr>
            </w:pPr>
            <w:r w:rsidRPr="00795A30">
              <w:rPr>
                <w:sz w:val="18"/>
                <w:lang w:val="es-ES_tradnl"/>
              </w:rPr>
              <w:t>1,46</w:t>
            </w:r>
          </w:p>
        </w:tc>
        <w:tc>
          <w:tcPr>
            <w:tcW w:w="201" w:type="pct"/>
            <w:vAlign w:val="center"/>
          </w:tcPr>
          <w:p w14:paraId="23721E73" w14:textId="77777777" w:rsidR="001D4062" w:rsidRPr="00795A30" w:rsidRDefault="001D4062" w:rsidP="003557F5">
            <w:pPr>
              <w:pStyle w:val="Tabletext"/>
              <w:jc w:val="center"/>
              <w:rPr>
                <w:sz w:val="18"/>
                <w:lang w:val="es-ES_tradnl"/>
              </w:rPr>
            </w:pPr>
            <w:r w:rsidRPr="00795A30">
              <w:rPr>
                <w:sz w:val="18"/>
                <w:lang w:val="es-ES_tradnl"/>
              </w:rPr>
              <w:t>1,46</w:t>
            </w:r>
          </w:p>
        </w:tc>
        <w:tc>
          <w:tcPr>
            <w:tcW w:w="201" w:type="pct"/>
            <w:vAlign w:val="center"/>
          </w:tcPr>
          <w:p w14:paraId="6C06F326" w14:textId="77777777" w:rsidR="001D4062" w:rsidRPr="00795A30" w:rsidRDefault="001D4062" w:rsidP="003557F5">
            <w:pPr>
              <w:pStyle w:val="Tabletext"/>
              <w:jc w:val="center"/>
              <w:rPr>
                <w:sz w:val="18"/>
                <w:lang w:val="es-ES_tradnl"/>
              </w:rPr>
            </w:pPr>
            <w:r w:rsidRPr="00795A30">
              <w:rPr>
                <w:sz w:val="18"/>
                <w:lang w:val="es-ES_tradnl"/>
              </w:rPr>
              <w:t>1,46</w:t>
            </w:r>
          </w:p>
        </w:tc>
        <w:tc>
          <w:tcPr>
            <w:tcW w:w="193" w:type="pct"/>
            <w:vAlign w:val="center"/>
          </w:tcPr>
          <w:p w14:paraId="61AADCAF" w14:textId="77777777" w:rsidR="001D4062" w:rsidRPr="00795A30" w:rsidRDefault="001D4062" w:rsidP="003557F5">
            <w:pPr>
              <w:pStyle w:val="Tabletext"/>
              <w:jc w:val="center"/>
              <w:rPr>
                <w:sz w:val="18"/>
                <w:lang w:val="es-ES_tradnl"/>
              </w:rPr>
            </w:pPr>
            <w:r w:rsidRPr="00795A30">
              <w:rPr>
                <w:sz w:val="18"/>
                <w:lang w:val="es-ES_tradnl"/>
              </w:rPr>
              <w:t>1,46</w:t>
            </w:r>
          </w:p>
        </w:tc>
      </w:tr>
      <w:tr w:rsidR="001D4062" w:rsidRPr="00795A30" w14:paraId="070BE0E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D710EA5"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354BA5E3"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3227B60E"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38800097"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21A381F7"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8BDA3CB"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E416C07"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6EDA14BE"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3F5AB2D0"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58A9DB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01D1729D"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B26B18C"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67630C2"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2F397EB6"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4BBEC5E3"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70BA7106"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3B8EF209"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75E80AAC"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61EE6CA8"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12CB52C2" w14:textId="77777777" w:rsidR="001D4062" w:rsidRPr="00795A30" w:rsidRDefault="001D4062" w:rsidP="003557F5">
            <w:pPr>
              <w:pStyle w:val="Tabletext"/>
              <w:jc w:val="center"/>
              <w:rPr>
                <w:sz w:val="18"/>
                <w:lang w:val="es-ES_tradnl"/>
              </w:rPr>
            </w:pPr>
            <w:r w:rsidRPr="00795A30">
              <w:rPr>
                <w:sz w:val="18"/>
                <w:lang w:val="es-ES_tradnl"/>
              </w:rPr>
              <w:t>1,39</w:t>
            </w:r>
          </w:p>
        </w:tc>
        <w:tc>
          <w:tcPr>
            <w:tcW w:w="201" w:type="pct"/>
            <w:vAlign w:val="center"/>
          </w:tcPr>
          <w:p w14:paraId="1D329B45"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397B61C9"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4D632CF1"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70BFF9FB" w14:textId="77777777" w:rsidR="001D4062" w:rsidRPr="00795A30" w:rsidRDefault="001D4062" w:rsidP="003557F5">
            <w:pPr>
              <w:pStyle w:val="Tabletext"/>
              <w:jc w:val="center"/>
              <w:rPr>
                <w:sz w:val="18"/>
                <w:lang w:val="es-ES_tradnl"/>
              </w:rPr>
            </w:pPr>
            <w:r w:rsidRPr="00795A30">
              <w:rPr>
                <w:sz w:val="18"/>
                <w:lang w:val="es-ES_tradnl"/>
              </w:rPr>
              <w:t>1,43</w:t>
            </w:r>
          </w:p>
        </w:tc>
        <w:tc>
          <w:tcPr>
            <w:tcW w:w="193" w:type="pct"/>
            <w:vAlign w:val="center"/>
          </w:tcPr>
          <w:p w14:paraId="0FE6099F" w14:textId="77777777" w:rsidR="001D4062" w:rsidRPr="00795A30" w:rsidRDefault="001D4062" w:rsidP="003557F5">
            <w:pPr>
              <w:pStyle w:val="Tabletext"/>
              <w:jc w:val="center"/>
              <w:rPr>
                <w:sz w:val="18"/>
                <w:lang w:val="es-ES_tradnl"/>
              </w:rPr>
            </w:pPr>
            <w:r w:rsidRPr="00795A30">
              <w:rPr>
                <w:sz w:val="18"/>
                <w:lang w:val="es-ES_tradnl"/>
              </w:rPr>
              <w:t>1,44</w:t>
            </w:r>
          </w:p>
        </w:tc>
      </w:tr>
      <w:tr w:rsidR="001D4062" w:rsidRPr="00795A30" w14:paraId="1D907D3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DC06E23"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0A4E1B98"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718558D4" w14:textId="77777777" w:rsidR="001D4062" w:rsidRPr="00795A30" w:rsidRDefault="001D4062" w:rsidP="003557F5">
            <w:pPr>
              <w:pStyle w:val="Tabletext"/>
              <w:jc w:val="center"/>
              <w:rPr>
                <w:sz w:val="18"/>
                <w:lang w:val="es-ES_tradnl"/>
              </w:rPr>
            </w:pPr>
            <w:r w:rsidRPr="00795A30">
              <w:rPr>
                <w:sz w:val="18"/>
                <w:lang w:val="es-ES_tradnl"/>
              </w:rPr>
              <w:t>1,42</w:t>
            </w:r>
          </w:p>
        </w:tc>
        <w:tc>
          <w:tcPr>
            <w:tcW w:w="201" w:type="pct"/>
            <w:vAlign w:val="center"/>
          </w:tcPr>
          <w:p w14:paraId="23ADA937"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5841618B"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5F480509"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68F6078E"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418CB1E5"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D9179D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0FB9979"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F3BA08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D8A58A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F76B615"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68343A2A"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36A844BC"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7061B437"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F4B8C9A"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405DDC11"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6BD05635" w14:textId="77777777" w:rsidR="001D4062" w:rsidRPr="00795A30" w:rsidRDefault="001D4062" w:rsidP="003557F5">
            <w:pPr>
              <w:pStyle w:val="Tabletext"/>
              <w:jc w:val="center"/>
              <w:rPr>
                <w:sz w:val="18"/>
                <w:lang w:val="es-ES_tradnl"/>
              </w:rPr>
            </w:pPr>
            <w:r w:rsidRPr="00795A30">
              <w:rPr>
                <w:sz w:val="18"/>
                <w:lang w:val="es-ES_tradnl"/>
              </w:rPr>
              <w:t>1,33</w:t>
            </w:r>
          </w:p>
        </w:tc>
        <w:tc>
          <w:tcPr>
            <w:tcW w:w="201" w:type="pct"/>
            <w:vAlign w:val="center"/>
          </w:tcPr>
          <w:p w14:paraId="32882DE2"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2D55100B"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335540C7"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68A2D068"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492215E0" w14:textId="77777777" w:rsidR="001D4062" w:rsidRPr="00795A30" w:rsidRDefault="001D4062" w:rsidP="003557F5">
            <w:pPr>
              <w:pStyle w:val="Tabletext"/>
              <w:jc w:val="center"/>
              <w:rPr>
                <w:sz w:val="18"/>
                <w:lang w:val="es-ES_tradnl"/>
              </w:rPr>
            </w:pPr>
            <w:r w:rsidRPr="00795A30">
              <w:rPr>
                <w:sz w:val="18"/>
                <w:lang w:val="es-ES_tradnl"/>
              </w:rPr>
              <w:t>1,40</w:t>
            </w:r>
          </w:p>
        </w:tc>
        <w:tc>
          <w:tcPr>
            <w:tcW w:w="193" w:type="pct"/>
            <w:vAlign w:val="center"/>
          </w:tcPr>
          <w:p w14:paraId="3BAE0206" w14:textId="77777777" w:rsidR="001D4062" w:rsidRPr="00795A30" w:rsidRDefault="001D4062" w:rsidP="003557F5">
            <w:pPr>
              <w:pStyle w:val="Tabletext"/>
              <w:jc w:val="center"/>
              <w:rPr>
                <w:sz w:val="18"/>
                <w:lang w:val="es-ES_tradnl"/>
              </w:rPr>
            </w:pPr>
            <w:r w:rsidRPr="00795A30">
              <w:rPr>
                <w:sz w:val="18"/>
                <w:lang w:val="es-ES_tradnl"/>
              </w:rPr>
              <w:t>1,42</w:t>
            </w:r>
          </w:p>
        </w:tc>
      </w:tr>
      <w:tr w:rsidR="001D4062" w:rsidRPr="00795A30" w14:paraId="1661FD3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B217DED"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5EE8D519"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2543FE6B"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3C841CA6"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34BD49D"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F28495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793C68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B3352F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B02196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A96730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8C83DE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4FC40CD"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C4EEFE9"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B5685A7"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152208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6B5974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F7880C4"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0CF0B094"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08B2DB49" w14:textId="77777777" w:rsidR="001D4062" w:rsidRPr="00795A30" w:rsidRDefault="001D4062" w:rsidP="003557F5">
            <w:pPr>
              <w:pStyle w:val="Tabletext"/>
              <w:jc w:val="center"/>
              <w:rPr>
                <w:sz w:val="18"/>
                <w:lang w:val="es-ES_tradnl"/>
              </w:rPr>
            </w:pPr>
            <w:r w:rsidRPr="00795A30">
              <w:rPr>
                <w:sz w:val="18"/>
                <w:lang w:val="es-ES_tradnl"/>
              </w:rPr>
              <w:t>1,29</w:t>
            </w:r>
          </w:p>
        </w:tc>
        <w:tc>
          <w:tcPr>
            <w:tcW w:w="201" w:type="pct"/>
            <w:vAlign w:val="center"/>
          </w:tcPr>
          <w:p w14:paraId="509337DD"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AD309E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D2FBCF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B71CFC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83C38DE" w14:textId="77777777" w:rsidR="001D4062" w:rsidRPr="00795A30" w:rsidRDefault="001D4062" w:rsidP="003557F5">
            <w:pPr>
              <w:pStyle w:val="Tabletext"/>
              <w:jc w:val="center"/>
              <w:rPr>
                <w:sz w:val="18"/>
                <w:lang w:val="es-ES_tradnl"/>
              </w:rPr>
            </w:pPr>
            <w:r w:rsidRPr="00795A30">
              <w:rPr>
                <w:sz w:val="18"/>
                <w:lang w:val="es-ES_tradnl"/>
              </w:rPr>
              <w:t>1,33</w:t>
            </w:r>
          </w:p>
        </w:tc>
        <w:tc>
          <w:tcPr>
            <w:tcW w:w="193" w:type="pct"/>
            <w:vAlign w:val="center"/>
          </w:tcPr>
          <w:p w14:paraId="595E6BFF" w14:textId="77777777" w:rsidR="001D4062" w:rsidRPr="00795A30" w:rsidRDefault="001D4062" w:rsidP="003557F5">
            <w:pPr>
              <w:pStyle w:val="Tabletext"/>
              <w:jc w:val="center"/>
              <w:rPr>
                <w:sz w:val="18"/>
                <w:lang w:val="es-ES_tradnl"/>
              </w:rPr>
            </w:pPr>
            <w:r w:rsidRPr="00795A30">
              <w:rPr>
                <w:sz w:val="18"/>
                <w:lang w:val="es-ES_tradnl"/>
              </w:rPr>
              <w:t>1,36</w:t>
            </w:r>
          </w:p>
        </w:tc>
      </w:tr>
      <w:tr w:rsidR="001D4062" w:rsidRPr="00795A30" w14:paraId="13CAD5A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3AF553"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18E257A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E498E1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6DCDBD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1EA14D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0C2DE76E"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814155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583AC2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76FFA8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DEB0D3F"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5D67FBA2"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792D563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B511FB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23AC86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427339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EF2303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C2FC4EF"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FA2C55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2795D24"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4F7134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5AC806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5C622C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D309A03"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C9132A4" w14:textId="77777777" w:rsidR="001D4062" w:rsidRPr="00795A30" w:rsidRDefault="001D4062" w:rsidP="003557F5">
            <w:pPr>
              <w:pStyle w:val="Tabletext"/>
              <w:jc w:val="center"/>
              <w:rPr>
                <w:sz w:val="18"/>
                <w:lang w:val="es-ES_tradnl"/>
              </w:rPr>
            </w:pPr>
            <w:r w:rsidRPr="00795A30">
              <w:rPr>
                <w:sz w:val="18"/>
                <w:lang w:val="es-ES_tradnl"/>
              </w:rPr>
              <w:t>1,27</w:t>
            </w:r>
          </w:p>
        </w:tc>
        <w:tc>
          <w:tcPr>
            <w:tcW w:w="193" w:type="pct"/>
            <w:vAlign w:val="center"/>
          </w:tcPr>
          <w:p w14:paraId="29509758" w14:textId="77777777" w:rsidR="001D4062" w:rsidRPr="00795A30" w:rsidRDefault="001D4062" w:rsidP="003557F5">
            <w:pPr>
              <w:pStyle w:val="Tabletext"/>
              <w:jc w:val="center"/>
              <w:rPr>
                <w:sz w:val="18"/>
                <w:lang w:val="es-ES_tradnl"/>
              </w:rPr>
            </w:pPr>
            <w:r w:rsidRPr="00795A30">
              <w:rPr>
                <w:sz w:val="18"/>
                <w:lang w:val="es-ES_tradnl"/>
              </w:rPr>
              <w:t>1,30</w:t>
            </w:r>
          </w:p>
        </w:tc>
      </w:tr>
      <w:tr w:rsidR="001D4062" w:rsidRPr="00795A30" w14:paraId="7E276CE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77404FE"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68F0787C"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C4B22A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97E742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33B019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9B9D12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898CAC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8A94FA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261751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FD5A87B"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2AD483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CB7E4B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5CDCA3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2D3CEB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2AE0C7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A1FE2E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44FB97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189E68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25D0DE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6EC0AE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869FBA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4E926E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F86BDA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F262639"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75955D41" w14:textId="77777777" w:rsidR="001D4062" w:rsidRPr="00795A30" w:rsidRDefault="001D4062" w:rsidP="003557F5">
            <w:pPr>
              <w:pStyle w:val="Tabletext"/>
              <w:jc w:val="center"/>
              <w:rPr>
                <w:sz w:val="18"/>
                <w:lang w:val="es-ES_tradnl"/>
              </w:rPr>
            </w:pPr>
            <w:r w:rsidRPr="00795A30">
              <w:rPr>
                <w:sz w:val="18"/>
                <w:lang w:val="es-ES_tradnl"/>
              </w:rPr>
              <w:t>1,24</w:t>
            </w:r>
          </w:p>
        </w:tc>
      </w:tr>
      <w:tr w:rsidR="001D4062" w:rsidRPr="00795A30" w14:paraId="43A9153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9893E6B"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312C75C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1AE094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CA71AB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1B9FA7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6C9677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794073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4E5BCE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C8C76F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3BC5FB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CB08043"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A357E8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144DCF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9DCA46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09AD1C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E6E0C5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EDC520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543AA0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FDE1C4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6EF3B1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2BB9C4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2673A5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D3600A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BC514B0"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32B778FB"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470AC9A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8A0C01E"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59F71B8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7E737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C4AD03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D22F6F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1686C7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16072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E1DD2B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929850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8E05EFE"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2A8F1C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64FCE95"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EB5170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44031E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DC7D2D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5EFA2F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54B040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9E6E3A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9B8465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D6FA58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F2D82F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006C2B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E68665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62A96C8"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6AE75091" w14:textId="77777777" w:rsidR="001D4062" w:rsidRPr="00795A30" w:rsidRDefault="001D4062" w:rsidP="003557F5">
            <w:pPr>
              <w:pStyle w:val="Tabletext"/>
              <w:jc w:val="center"/>
              <w:rPr>
                <w:sz w:val="18"/>
                <w:lang w:val="es-ES_tradnl"/>
              </w:rPr>
            </w:pPr>
            <w:r w:rsidRPr="00795A30">
              <w:rPr>
                <w:sz w:val="18"/>
                <w:lang w:val="es-ES_tradnl"/>
              </w:rPr>
              <w:t>1,16</w:t>
            </w:r>
          </w:p>
        </w:tc>
      </w:tr>
      <w:tr w:rsidR="001D4062" w:rsidRPr="00795A30" w14:paraId="132962D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3E7ED8F"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7391362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4D760A5"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5A351C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5848C0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8FD528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954827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A1D5B7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34A5DA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6F710A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F46B9B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74FCCF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B77FD7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544C71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A96314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EEDDAC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5EF81B4"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04F95B4"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82F06E3"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F280CE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E83DCF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3C11B6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244AA7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F4D4B1D" w14:textId="77777777" w:rsidR="001D4062" w:rsidRPr="00795A30" w:rsidRDefault="001D4062" w:rsidP="003557F5">
            <w:pPr>
              <w:pStyle w:val="Tabletext"/>
              <w:jc w:val="center"/>
              <w:rPr>
                <w:sz w:val="18"/>
                <w:lang w:val="es-ES_tradnl"/>
              </w:rPr>
            </w:pPr>
            <w:r w:rsidRPr="00795A30">
              <w:rPr>
                <w:sz w:val="18"/>
                <w:lang w:val="es-ES_tradnl"/>
              </w:rPr>
              <w:t>1,14</w:t>
            </w:r>
          </w:p>
        </w:tc>
        <w:tc>
          <w:tcPr>
            <w:tcW w:w="193" w:type="pct"/>
            <w:vAlign w:val="center"/>
          </w:tcPr>
          <w:p w14:paraId="734758DF" w14:textId="77777777" w:rsidR="001D4062" w:rsidRPr="00795A30" w:rsidRDefault="001D4062" w:rsidP="003557F5">
            <w:pPr>
              <w:pStyle w:val="Tabletext"/>
              <w:jc w:val="center"/>
              <w:rPr>
                <w:sz w:val="18"/>
                <w:lang w:val="es-ES_tradnl"/>
              </w:rPr>
            </w:pPr>
            <w:r w:rsidRPr="00795A30">
              <w:rPr>
                <w:sz w:val="18"/>
                <w:lang w:val="es-ES_tradnl"/>
              </w:rPr>
              <w:t>1,15</w:t>
            </w:r>
          </w:p>
        </w:tc>
      </w:tr>
      <w:tr w:rsidR="001D4062" w:rsidRPr="00795A30" w14:paraId="3AF360F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5C1A773"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6141BC5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1E3667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BDDDB2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92D932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4722DB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B51497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87CD8C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8948BF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5C9E4AF"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D56EDA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AE7347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2D3D619"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3C9715F"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20F1FC2"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9420B94"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15C2E5C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0F649A0"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37377C3"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FC6386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26E829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49587B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783762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958A2BE"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28680E25"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3A2056F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5DC5839"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113150C9"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BF4ECD6"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6E2EA1F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E083A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CB91C2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4794A2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C1F63B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B40FBE9"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770CD55C"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26221B5"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9B3FD30"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1904EB83"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6CCBC898"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60DB5E69"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AC1D143"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885DF7D"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2DBAAAF"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602FC11B"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310183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B7E46B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66C4FB8"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43B333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E298C7E"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7AFF95BC"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000A668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5B428F5"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6B93E477"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3B0A28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A5864F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C2659F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655DA02"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6993593"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EA920B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959F8C8"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BA9EFE4"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5164D27F"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23EC35B8"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37D596AE"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18026BF4"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2FF421D8"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3C329C5"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1263D4A"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30A07BE"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2D7BEE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9C40E5F"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168138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0C2D52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D78E7B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25EB63F"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vAlign w:val="center"/>
          </w:tcPr>
          <w:p w14:paraId="76824E7F" w14:textId="77777777" w:rsidR="001D4062" w:rsidRPr="00795A30" w:rsidRDefault="001D4062" w:rsidP="003557F5">
            <w:pPr>
              <w:pStyle w:val="Tabletext"/>
              <w:jc w:val="center"/>
              <w:rPr>
                <w:sz w:val="18"/>
                <w:lang w:val="es-ES_tradnl"/>
              </w:rPr>
            </w:pPr>
            <w:r w:rsidRPr="00795A30">
              <w:rPr>
                <w:sz w:val="18"/>
                <w:lang w:val="es-ES_tradnl"/>
              </w:rPr>
              <w:t>1,28</w:t>
            </w:r>
          </w:p>
        </w:tc>
      </w:tr>
      <w:tr w:rsidR="001D4062" w:rsidRPr="00795A30" w14:paraId="6CF03FD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A0B532F"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0F82F045"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2D483F0A" w14:textId="77777777" w:rsidR="001D4062" w:rsidRPr="00795A30" w:rsidRDefault="001D4062" w:rsidP="003557F5">
            <w:pPr>
              <w:pStyle w:val="Tabletext"/>
              <w:jc w:val="center"/>
              <w:rPr>
                <w:sz w:val="18"/>
                <w:lang w:val="es-ES_tradnl"/>
              </w:rPr>
            </w:pPr>
            <w:r w:rsidRPr="00795A30">
              <w:rPr>
                <w:sz w:val="18"/>
                <w:lang w:val="es-ES_tradnl"/>
              </w:rPr>
              <w:t>1,31</w:t>
            </w:r>
          </w:p>
        </w:tc>
        <w:tc>
          <w:tcPr>
            <w:tcW w:w="201" w:type="pct"/>
            <w:vAlign w:val="center"/>
          </w:tcPr>
          <w:p w14:paraId="47A7306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73F8F473"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0C6C47B"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546C8151"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61A9EA1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E85B916"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7B1A6731"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EF5B9B6"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73E25F25"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4E68FB16"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C756385"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E77A7B4"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3F697BAF"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4CBAB381"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318527E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C5923D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2C17F5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43E42C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395C6C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3F6C5D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D116A68" w14:textId="77777777" w:rsidR="001D4062" w:rsidRPr="00795A30" w:rsidRDefault="001D4062" w:rsidP="003557F5">
            <w:pPr>
              <w:pStyle w:val="Tabletext"/>
              <w:jc w:val="center"/>
              <w:rPr>
                <w:sz w:val="18"/>
                <w:lang w:val="es-ES_tradnl"/>
              </w:rPr>
            </w:pPr>
            <w:r w:rsidRPr="00795A30">
              <w:rPr>
                <w:sz w:val="18"/>
                <w:lang w:val="es-ES_tradnl"/>
              </w:rPr>
              <w:t>1,26</w:t>
            </w:r>
          </w:p>
        </w:tc>
        <w:tc>
          <w:tcPr>
            <w:tcW w:w="193" w:type="pct"/>
            <w:vAlign w:val="center"/>
          </w:tcPr>
          <w:p w14:paraId="402BD752" w14:textId="77777777" w:rsidR="001D4062" w:rsidRPr="00795A30" w:rsidRDefault="001D4062" w:rsidP="003557F5">
            <w:pPr>
              <w:pStyle w:val="Tabletext"/>
              <w:jc w:val="center"/>
              <w:rPr>
                <w:sz w:val="18"/>
                <w:lang w:val="es-ES_tradnl"/>
              </w:rPr>
            </w:pPr>
            <w:r w:rsidRPr="00795A30">
              <w:rPr>
                <w:sz w:val="18"/>
                <w:lang w:val="es-ES_tradnl"/>
              </w:rPr>
              <w:t>1,31</w:t>
            </w:r>
          </w:p>
        </w:tc>
      </w:tr>
      <w:tr w:rsidR="001D4062" w:rsidRPr="00795A30" w14:paraId="6A4C5DC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7CD7617"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003834B0"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749FFB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CE480D4"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52F0958"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886325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F45DE0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66311F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1B470AC"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02531E5A"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49C00816" w14:textId="77777777" w:rsidR="001D4062" w:rsidRPr="00795A30" w:rsidRDefault="001D4062" w:rsidP="003557F5">
            <w:pPr>
              <w:pStyle w:val="Tabletext"/>
              <w:jc w:val="center"/>
              <w:rPr>
                <w:sz w:val="18"/>
                <w:lang w:val="es-ES_tradnl"/>
              </w:rPr>
            </w:pPr>
            <w:r w:rsidRPr="00795A30">
              <w:rPr>
                <w:sz w:val="18"/>
                <w:lang w:val="es-ES_tradnl"/>
              </w:rPr>
              <w:t>1,10</w:t>
            </w:r>
          </w:p>
        </w:tc>
        <w:tc>
          <w:tcPr>
            <w:tcW w:w="201" w:type="pct"/>
            <w:vAlign w:val="center"/>
          </w:tcPr>
          <w:p w14:paraId="670316F7"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7C94F84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A05302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41628B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124730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E5ECEFA"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1637466F"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6195BC4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865EE1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96B44C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339E25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EAC832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B30A339"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63F287B0"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0078057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B76CC6"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2DD49F9A"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0FBAF3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27D836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4270FF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99D234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C5ED70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D6CBE0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FC3D8A1"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175A8583"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06C0B129"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95918B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A15B50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DCF1FF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E093C3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56DCE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66526C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18D046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9EF673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056B95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A110B3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AE845E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BCEE6A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B730A1B"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47577032" w14:textId="77777777" w:rsidR="001D4062" w:rsidRPr="00795A30" w:rsidRDefault="001D4062" w:rsidP="003557F5">
            <w:pPr>
              <w:pStyle w:val="Tabletext"/>
              <w:jc w:val="center"/>
              <w:rPr>
                <w:sz w:val="18"/>
                <w:lang w:val="es-ES_tradnl"/>
              </w:rPr>
            </w:pPr>
            <w:r w:rsidRPr="00795A30">
              <w:rPr>
                <w:sz w:val="18"/>
                <w:lang w:val="es-ES_tradnl"/>
              </w:rPr>
              <w:t>1,21</w:t>
            </w:r>
          </w:p>
        </w:tc>
      </w:tr>
      <w:tr w:rsidR="001D4062" w:rsidRPr="00795A30" w14:paraId="1E59810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776246F"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2A60826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376903A"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687E01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5ADB55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413A22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040853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642662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C565065"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657053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736EDBC0"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7EF1425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88C067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EE0AF8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CBA1BD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ACAECA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5E4E16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8A85BD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DD78FF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1BA8FD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D2CB27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6C6B7F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08CAF4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02C7516"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14947502" w14:textId="77777777" w:rsidR="001D4062" w:rsidRPr="00795A30" w:rsidRDefault="001D4062" w:rsidP="003557F5">
            <w:pPr>
              <w:pStyle w:val="Tabletext"/>
              <w:jc w:val="center"/>
              <w:rPr>
                <w:sz w:val="18"/>
                <w:lang w:val="es-ES_tradnl"/>
              </w:rPr>
            </w:pPr>
            <w:r w:rsidRPr="00795A30">
              <w:rPr>
                <w:sz w:val="18"/>
                <w:lang w:val="es-ES_tradnl"/>
              </w:rPr>
              <w:t>1,21</w:t>
            </w:r>
          </w:p>
        </w:tc>
      </w:tr>
      <w:tr w:rsidR="001D4062" w:rsidRPr="00795A30" w14:paraId="6643B07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AB8B9D2"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4BBD8EE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220C13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DA1076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5A63C5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565660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E0778D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FB31AA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51371DB"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3603C6EF"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49F399A3" w14:textId="77777777" w:rsidR="001D4062" w:rsidRPr="00795A30" w:rsidRDefault="001D4062" w:rsidP="003557F5">
            <w:pPr>
              <w:pStyle w:val="Tabletext"/>
              <w:jc w:val="center"/>
              <w:rPr>
                <w:sz w:val="18"/>
                <w:lang w:val="es-ES_tradnl"/>
              </w:rPr>
            </w:pPr>
            <w:r w:rsidRPr="00795A30">
              <w:rPr>
                <w:sz w:val="18"/>
                <w:lang w:val="es-ES_tradnl"/>
              </w:rPr>
              <w:t>1,09</w:t>
            </w:r>
          </w:p>
        </w:tc>
        <w:tc>
          <w:tcPr>
            <w:tcW w:w="201" w:type="pct"/>
            <w:vAlign w:val="center"/>
          </w:tcPr>
          <w:p w14:paraId="2159E1C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0364CE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E32198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30B474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2BA882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906D2D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5D3F15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EDEE2B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7AC31D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401CBA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3EE430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68EEF7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48656DE"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20BF4EED" w14:textId="77777777" w:rsidR="001D4062" w:rsidRPr="00795A30" w:rsidRDefault="001D4062" w:rsidP="003557F5">
            <w:pPr>
              <w:pStyle w:val="Tabletext"/>
              <w:jc w:val="center"/>
              <w:rPr>
                <w:sz w:val="18"/>
                <w:lang w:val="es-ES_tradnl"/>
              </w:rPr>
            </w:pPr>
            <w:r w:rsidRPr="00795A30">
              <w:rPr>
                <w:sz w:val="18"/>
                <w:lang w:val="es-ES_tradnl"/>
              </w:rPr>
              <w:t>1,21</w:t>
            </w:r>
          </w:p>
        </w:tc>
      </w:tr>
    </w:tbl>
    <w:p w14:paraId="4DD695CF" w14:textId="77777777" w:rsidR="001D4062" w:rsidRPr="00795A30" w:rsidRDefault="001D4062" w:rsidP="001D4062">
      <w:pPr>
        <w:pStyle w:val="Tablefin"/>
        <w:rPr>
          <w:lang w:val="es-ES_tradnl"/>
        </w:rPr>
      </w:pPr>
    </w:p>
    <w:p w14:paraId="3C3DFD57"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312CD5F6" w14:textId="77777777" w:rsidR="001D4062" w:rsidRPr="00795A30" w:rsidRDefault="001D4062" w:rsidP="001D4062">
      <w:pPr>
        <w:pStyle w:val="Tabletitle"/>
        <w:rPr>
          <w:lang w:val="es-ES_tradnl"/>
        </w:rPr>
      </w:pPr>
      <w:r w:rsidRPr="00795A30">
        <w:rPr>
          <w:lang w:val="es-ES_tradnl"/>
        </w:rPr>
        <w:t xml:space="preserve">g)  Variabilidad de foF2: </w:t>
      </w:r>
      <w:proofErr w:type="spellStart"/>
      <w:r w:rsidRPr="00795A30">
        <w:rPr>
          <w:lang w:val="es-ES_tradnl"/>
        </w:rPr>
        <w:t>decilo</w:t>
      </w:r>
      <w:proofErr w:type="spellEnd"/>
      <w:r w:rsidRPr="00795A30">
        <w:rPr>
          <w:lang w:val="es-ES_tradnl"/>
        </w:rPr>
        <w:t xml:space="preserve"> superior, verano, R</w:t>
      </w:r>
      <w:r w:rsidRPr="00795A30">
        <w:rPr>
          <w:vertAlign w:val="subscript"/>
          <w:lang w:val="es-ES_tradnl"/>
        </w:rPr>
        <w:t>12</w:t>
      </w:r>
      <w:r w:rsidRPr="00795A30">
        <w:rPr>
          <w:lang w:val="es-ES_tradnl"/>
        </w:rPr>
        <w:t> &lt; 50</w:t>
      </w:r>
    </w:p>
    <w:p w14:paraId="201912AA"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0D33EDB5"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7CEDC47E"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48981394"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564063F2"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1C330389"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6C1B5CE2"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70C73A31"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26105FD1"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5D388BB2"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5D542366"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7FDEE3EE"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24DB2689"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06622007"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7D73603D"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4E40111A"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0ADCDF8D"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5678D42D"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7470A5C6"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20949E8F"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009390B8"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3823A23C"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4A13A4E6"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6EA9ED55"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0802D7A9"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70181295"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668DD410"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6A0D666A"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1F1EF356"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0169E344"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229BB92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F471640"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652D8AA9"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1F2D678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2BE8D89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1EC9138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2300297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5843B63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38B30D3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480FB72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1DF20C6A"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69D30FA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610C6F0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350B6470"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1118E5D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0335678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32D28A4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520EA70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172A5FA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4FA38425"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4F11656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696C9BE0"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06A4D0B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7BE6FADA"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tcBorders>
              <w:top w:val="single" w:sz="8" w:space="0" w:color="auto"/>
            </w:tcBorders>
            <w:vAlign w:val="center"/>
          </w:tcPr>
          <w:p w14:paraId="67327441" w14:textId="77777777" w:rsidR="001D4062" w:rsidRPr="00795A30" w:rsidRDefault="001D4062" w:rsidP="003557F5">
            <w:pPr>
              <w:pStyle w:val="Tabletext"/>
              <w:jc w:val="center"/>
              <w:rPr>
                <w:sz w:val="18"/>
                <w:lang w:val="es-ES_tradnl"/>
              </w:rPr>
            </w:pPr>
            <w:r w:rsidRPr="00795A30">
              <w:rPr>
                <w:sz w:val="18"/>
                <w:lang w:val="es-ES_tradnl"/>
              </w:rPr>
              <w:t>1,21</w:t>
            </w:r>
          </w:p>
        </w:tc>
        <w:tc>
          <w:tcPr>
            <w:tcW w:w="193" w:type="pct"/>
            <w:tcBorders>
              <w:top w:val="single" w:sz="8" w:space="0" w:color="auto"/>
            </w:tcBorders>
            <w:vAlign w:val="center"/>
          </w:tcPr>
          <w:p w14:paraId="15A2D395" w14:textId="77777777" w:rsidR="001D4062" w:rsidRPr="00795A30" w:rsidRDefault="001D4062" w:rsidP="003557F5">
            <w:pPr>
              <w:pStyle w:val="Tabletext"/>
              <w:jc w:val="center"/>
              <w:rPr>
                <w:sz w:val="18"/>
                <w:lang w:val="es-ES_tradnl"/>
              </w:rPr>
            </w:pPr>
            <w:r w:rsidRPr="00795A30">
              <w:rPr>
                <w:sz w:val="18"/>
                <w:lang w:val="es-ES_tradnl"/>
              </w:rPr>
              <w:t>1,21</w:t>
            </w:r>
          </w:p>
        </w:tc>
      </w:tr>
      <w:tr w:rsidR="001D4062" w:rsidRPr="00795A30" w14:paraId="14B819D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B1B8FBF"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7B66662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269E93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424D75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466282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E20450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705E37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7F4C4E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433400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D2CA35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483F78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5BCFB7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071DCE"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20F361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C99CF9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3BCB9A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A2B1C8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2F321B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4624BA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9FDAA3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377408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0F2E79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1AA507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DDD8DD7"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47975C2E" w14:textId="77777777" w:rsidR="001D4062" w:rsidRPr="00795A30" w:rsidRDefault="001D4062" w:rsidP="003557F5">
            <w:pPr>
              <w:pStyle w:val="Tabletext"/>
              <w:jc w:val="center"/>
              <w:rPr>
                <w:sz w:val="18"/>
                <w:lang w:val="es-ES_tradnl"/>
              </w:rPr>
            </w:pPr>
            <w:r w:rsidRPr="00795A30">
              <w:rPr>
                <w:sz w:val="18"/>
                <w:lang w:val="es-ES_tradnl"/>
              </w:rPr>
              <w:t>1,24</w:t>
            </w:r>
          </w:p>
        </w:tc>
      </w:tr>
      <w:tr w:rsidR="001D4062" w:rsidRPr="00795A30" w14:paraId="54C230E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5C431BB"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02B4D0F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DC15B4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DD7EB4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F698843"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E9D5626"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4FEA12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77A567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B53537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6B5E65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B52062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4C2AD4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B7E75F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D7FE07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DD3125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574718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F33DF3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4065FE0"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398DEA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AA1A08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59927C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F98B08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FB7EDD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E2C8563"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2D05DB7E"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4BF0765F"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8DB4711"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4F422AA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86AE31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797D44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6B8AF7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62F6CA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468EE8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893AE6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496547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633827F"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122022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0B8641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CE561E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6E9018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3EC7D8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29748BA"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0CDEE6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73E947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6D19C6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269DDB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26C1F4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8F7F60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BA6363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27B04B6"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647086CE" w14:textId="77777777" w:rsidR="001D4062" w:rsidRPr="00795A30" w:rsidRDefault="001D4062" w:rsidP="003557F5">
            <w:pPr>
              <w:pStyle w:val="Tabletext"/>
              <w:jc w:val="center"/>
              <w:rPr>
                <w:sz w:val="18"/>
                <w:lang w:val="es-ES_tradnl"/>
              </w:rPr>
            </w:pPr>
            <w:r w:rsidRPr="00795A30">
              <w:rPr>
                <w:sz w:val="18"/>
                <w:lang w:val="es-ES_tradnl"/>
              </w:rPr>
              <w:t>1,24</w:t>
            </w:r>
          </w:p>
        </w:tc>
      </w:tr>
      <w:tr w:rsidR="001D4062" w:rsidRPr="00795A30" w14:paraId="7B209A1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2FA0176"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2C16FBB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8C43C6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B4E24D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FE83BC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B49011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ABC1FC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E1D084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AD2D7C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5AD5E5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708F00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CEDB7E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6B5E87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BA3463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1CA706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E47A60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DB9C06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A17D39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F1C1D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4A63C5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866474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6C8341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9827DD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E2373A1"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3117DA5B"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6A9D214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CC3632E"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5EC0AFD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1273DB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977C1E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2561FF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D1451C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F91B7A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43F5E4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E10B71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24DADE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9152CA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C5E727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E5ACFE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CE65DA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CA3CB3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2B837B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03DC0BE"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C18166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31F93E1"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D78F64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48BFB7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93A2A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77EE01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96720FB"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2468FC20"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69EA87E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128FD7"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4824E5E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A957F2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43ADA2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0CFB06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AAE6B8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05F0DC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9A063E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9269D1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965705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392C20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02A178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9D65EF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006861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553286E"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242B20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3B52C5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8725C1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643ECC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6E00D0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C61756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1E0D2E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90862B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1BF6B5C"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27866557"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641F2DD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56DB7AF"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3D2CA8F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559DC6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3690D6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033BB8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BADE9B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9EC93E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3F3177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FD8884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0EFCC6D"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A824EE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419136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10A7EC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AAE9E1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7F4A81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FE2116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EC1ED4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0B9000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444009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FD6683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F698A0E"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EE2272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5041A5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9737763"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0DB7ED81"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0FF3FA8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2EE2AF"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70BB08E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2522C2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575066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5843BC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CF6BD6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0CDE0E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539E3B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8E2EA7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4495CB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D7622D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8231D2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620FCA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A88D2E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E0FD20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FF8C515"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5ADAA8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274705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80664E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85A3E6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9189D4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0569EE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61B1C9F"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925E0A5"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4D27EE76"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5654EFE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DDE3EAC"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7217001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76C11C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7F2F6C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EF30BE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D1BCF2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EE6837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C4DB7C7"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C9047C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61F5CB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C3498C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8D5918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43E0C8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B73F20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A1A00D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29E23D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7D11D9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C68C55A"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A6800F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2F8B8C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AD4751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39DD1C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886470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26032DB"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1F8BEECD"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3375D3D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383A0E6"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3BC04B55"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B16C30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34605B9"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0563392"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060525B5"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0E84570B"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060BEB05"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243DDF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0A654C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8105AC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676A6A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0E36CB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FCF915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90761B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B3B87C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5D5049C"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81E9F4E"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9D22383"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DA950E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392630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1ECB4B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0DEAA4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93723AE"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0360CBC4"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356E758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A4D2E22"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0DEFA35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D5959E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7D9E57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D446F6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571A6B7"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415A99A"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E183AC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294E41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4FE94D5"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5A0606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49E617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B0F336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134EB3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62F5D6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21E8DB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92F446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560E41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11BF03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7DA88D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5BFFE9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1979F8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0CFFDB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6456977"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1FEBD59C"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4F6406E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99F63D4"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22C5A72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3AAC65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988719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2799FB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EF119B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274E42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960FE51"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909169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CB52675"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C910A6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349F31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6FF2D4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67966B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A667DD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8F617D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3FC72A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6C8818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51E361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30D072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5D899B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18D076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A62983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375879C" w14:textId="77777777" w:rsidR="001D4062" w:rsidRPr="00795A30" w:rsidRDefault="001D4062" w:rsidP="003557F5">
            <w:pPr>
              <w:pStyle w:val="Tabletext"/>
              <w:jc w:val="center"/>
              <w:rPr>
                <w:sz w:val="18"/>
                <w:lang w:val="es-ES_tradnl"/>
              </w:rPr>
            </w:pPr>
            <w:r w:rsidRPr="00795A30">
              <w:rPr>
                <w:sz w:val="18"/>
                <w:lang w:val="es-ES_tradnl"/>
              </w:rPr>
              <w:t>1,19</w:t>
            </w:r>
          </w:p>
        </w:tc>
        <w:tc>
          <w:tcPr>
            <w:tcW w:w="193" w:type="pct"/>
            <w:vAlign w:val="center"/>
          </w:tcPr>
          <w:p w14:paraId="0EE05686"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34D7A7A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B69BCE9"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32810D3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BE3BC6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ABFD70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CA9A519"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132FA3B3"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25A7C7FF"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0B03D6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4317CD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98F938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41AB3A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F6BB85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28B6F7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A40193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814763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4094739"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2FE24C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AD4F22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65AAD8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FC06C2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4014ED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13B271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55756A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2A502F6"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3F6F8896" w14:textId="77777777" w:rsidR="001D4062" w:rsidRPr="00795A30" w:rsidRDefault="001D4062" w:rsidP="003557F5">
            <w:pPr>
              <w:pStyle w:val="Tabletext"/>
              <w:jc w:val="center"/>
              <w:rPr>
                <w:sz w:val="18"/>
                <w:lang w:val="es-ES_tradnl"/>
              </w:rPr>
            </w:pPr>
            <w:r w:rsidRPr="00795A30">
              <w:rPr>
                <w:sz w:val="18"/>
                <w:lang w:val="es-ES_tradnl"/>
              </w:rPr>
              <w:t>1,19</w:t>
            </w:r>
          </w:p>
        </w:tc>
      </w:tr>
      <w:tr w:rsidR="001D4062" w:rsidRPr="00795A30" w14:paraId="393C567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0477E3E"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61C302C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14ED94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8F31141"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3FE99985"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FB351EA"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1D5A6C9B"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1052DA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EB64EF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300430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C175F12"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7A709F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E36D73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8EB74E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BF0C1E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E4B515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A7B9C8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3314DB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5807CA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D3A7AC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7848D3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32A52E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9BBD65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61AA0B3"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1693A562"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530C6F1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ACE50CC"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37FE911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C10867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103EAD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E54D886"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48038324"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49CADCA9" w14:textId="77777777" w:rsidR="001D4062" w:rsidRPr="00795A30" w:rsidRDefault="001D4062" w:rsidP="003557F5">
            <w:pPr>
              <w:pStyle w:val="Tabletext"/>
              <w:jc w:val="center"/>
              <w:rPr>
                <w:sz w:val="18"/>
                <w:lang w:val="es-ES_tradnl"/>
              </w:rPr>
            </w:pPr>
            <w:r w:rsidRPr="00795A30">
              <w:rPr>
                <w:sz w:val="18"/>
                <w:lang w:val="es-ES_tradnl"/>
              </w:rPr>
              <w:t>1,36</w:t>
            </w:r>
          </w:p>
        </w:tc>
        <w:tc>
          <w:tcPr>
            <w:tcW w:w="201" w:type="pct"/>
            <w:vAlign w:val="center"/>
          </w:tcPr>
          <w:p w14:paraId="06801E6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C1B3B8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BC83371"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A6A37EB"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7EFD8E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7603DE1"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0232AA2C"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6CB70DC2"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597B90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8A1FB2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92D47E3"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492B89D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6539D5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0C7570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A62E4F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EF6926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45B3583" w14:textId="77777777" w:rsidR="001D4062" w:rsidRPr="00795A30" w:rsidRDefault="001D4062" w:rsidP="003557F5">
            <w:pPr>
              <w:pStyle w:val="Tabletext"/>
              <w:jc w:val="center"/>
              <w:rPr>
                <w:sz w:val="18"/>
                <w:lang w:val="es-ES_tradnl"/>
              </w:rPr>
            </w:pPr>
            <w:r w:rsidRPr="00795A30">
              <w:rPr>
                <w:sz w:val="18"/>
                <w:lang w:val="es-ES_tradnl"/>
              </w:rPr>
              <w:t>1,21</w:t>
            </w:r>
          </w:p>
        </w:tc>
        <w:tc>
          <w:tcPr>
            <w:tcW w:w="193" w:type="pct"/>
            <w:vAlign w:val="center"/>
          </w:tcPr>
          <w:p w14:paraId="7A20AFFD"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59CE87F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F0F0B65"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1F34D81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952BF4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67FCC6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FD03558"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219B7332"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639F1350"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68B4CF3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B7E1AB6"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FD3BEFD"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952C7F3"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27CD9F8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66DC74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C81A77D"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503139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213760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FA2B849"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084C401"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0601B0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1F9AC0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248F27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3899C7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1452D2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5E2BF96"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06DCA5BA"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5195F5A0"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3420B4E"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77B8989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FC37A6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93AAFB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B729B53"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66BD9551"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12164049" w14:textId="77777777" w:rsidR="001D4062" w:rsidRPr="00795A30" w:rsidRDefault="001D4062" w:rsidP="003557F5">
            <w:pPr>
              <w:pStyle w:val="Tabletext"/>
              <w:jc w:val="center"/>
              <w:rPr>
                <w:sz w:val="18"/>
                <w:lang w:val="es-ES_tradnl"/>
              </w:rPr>
            </w:pPr>
            <w:r w:rsidRPr="00795A30">
              <w:rPr>
                <w:sz w:val="18"/>
                <w:lang w:val="es-ES_tradnl"/>
              </w:rPr>
              <w:t>1,37</w:t>
            </w:r>
          </w:p>
        </w:tc>
        <w:tc>
          <w:tcPr>
            <w:tcW w:w="201" w:type="pct"/>
            <w:vAlign w:val="center"/>
          </w:tcPr>
          <w:p w14:paraId="7AACEDA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7264EA0"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3A32F0E"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5651319B"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3E8FB8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C0612F5"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011FB39"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CDF98B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8F28A9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BBC4C41"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1C61B53"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68132474"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16A662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9DDFB9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409179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BDA9F8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D269CD6"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4D5BB0AF"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432A9E8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0FCE2FB"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009C613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A4A775E"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5D1FDD7"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4404048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692DC31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BA16D32"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AE6E0F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65160B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AF7FF0F"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700AD3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30026E8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857E0F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E5DC04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DA6B3F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F52155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B08AC6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6CBAFE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29319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A60A94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949E10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24AAF2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62E03F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E5B1FBB"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28DD0C39" w14:textId="77777777" w:rsidR="001D4062" w:rsidRPr="00795A30" w:rsidRDefault="001D4062" w:rsidP="003557F5">
            <w:pPr>
              <w:pStyle w:val="Tabletext"/>
              <w:jc w:val="center"/>
              <w:rPr>
                <w:sz w:val="18"/>
                <w:lang w:val="es-ES_tradnl"/>
              </w:rPr>
            </w:pPr>
            <w:r w:rsidRPr="00795A30">
              <w:rPr>
                <w:sz w:val="18"/>
                <w:lang w:val="es-ES_tradnl"/>
              </w:rPr>
              <w:t>1,24</w:t>
            </w:r>
          </w:p>
        </w:tc>
      </w:tr>
    </w:tbl>
    <w:p w14:paraId="5510873F" w14:textId="77777777" w:rsidR="001D4062" w:rsidRPr="00795A30" w:rsidRDefault="001D4062" w:rsidP="001D4062">
      <w:pPr>
        <w:pStyle w:val="Tablefin"/>
        <w:rPr>
          <w:lang w:val="es-ES_tradnl"/>
        </w:rPr>
      </w:pPr>
    </w:p>
    <w:p w14:paraId="76214C6F" w14:textId="77777777" w:rsidR="001D4062" w:rsidRPr="00795A30" w:rsidRDefault="001D4062" w:rsidP="001D4062">
      <w:pPr>
        <w:pStyle w:val="TableNo"/>
        <w:spacing w:before="0"/>
        <w:rPr>
          <w:lang w:val="es-ES_tradnl"/>
        </w:rPr>
      </w:pPr>
      <w:r w:rsidRPr="00795A30">
        <w:rPr>
          <w:lang w:val="es-ES_tradnl"/>
        </w:rPr>
        <w:br w:type="page"/>
      </w:r>
      <w:r w:rsidRPr="00795A30">
        <w:rPr>
          <w:lang w:val="es-ES_tradnl"/>
        </w:rPr>
        <w:lastRenderedPageBreak/>
        <w:t>CUADRO 3 (</w:t>
      </w:r>
      <w:r w:rsidRPr="00795A30">
        <w:rPr>
          <w:i/>
          <w:iCs/>
          <w:lang w:val="es-ES_tradnl"/>
        </w:rPr>
        <w:t>Continuación</w:t>
      </w:r>
      <w:r w:rsidRPr="00795A30">
        <w:rPr>
          <w:lang w:val="es-ES_tradnl"/>
        </w:rPr>
        <w:t>)</w:t>
      </w:r>
    </w:p>
    <w:p w14:paraId="767E2247" w14:textId="77777777" w:rsidR="001D4062" w:rsidRPr="00795A30" w:rsidRDefault="001D4062" w:rsidP="001D4062">
      <w:pPr>
        <w:pStyle w:val="Tabletitle"/>
        <w:rPr>
          <w:lang w:val="es-ES_tradnl"/>
        </w:rPr>
      </w:pPr>
      <w:r w:rsidRPr="00795A30">
        <w:rPr>
          <w:lang w:val="es-ES_tradnl"/>
        </w:rPr>
        <w:t xml:space="preserve">h)  Variabilidad de foF2: </w:t>
      </w:r>
      <w:proofErr w:type="spellStart"/>
      <w:r w:rsidRPr="00795A30">
        <w:rPr>
          <w:lang w:val="es-ES_tradnl"/>
        </w:rPr>
        <w:t>decilo</w:t>
      </w:r>
      <w:proofErr w:type="spellEnd"/>
      <w:r w:rsidRPr="00795A30">
        <w:rPr>
          <w:lang w:val="es-ES_tradnl"/>
        </w:rPr>
        <w:t xml:space="preserve"> superior, verano, 50 </w:t>
      </w:r>
      <w:r w:rsidRPr="00795A30">
        <w:rPr>
          <w:lang w:val="es-ES_tradnl"/>
        </w:rPr>
        <w:sym w:font="Symbol" w:char="F0A3"/>
      </w:r>
      <w:r w:rsidRPr="00795A30">
        <w:rPr>
          <w:lang w:val="es-ES_tradnl"/>
        </w:rPr>
        <w:t> R</w:t>
      </w:r>
      <w:r w:rsidRPr="00795A30">
        <w:rPr>
          <w:vertAlign w:val="subscript"/>
          <w:lang w:val="es-ES_tradnl"/>
        </w:rPr>
        <w:t>12</w:t>
      </w:r>
      <w:r w:rsidRPr="00795A30">
        <w:rPr>
          <w:lang w:val="es-ES_tradnl"/>
        </w:rPr>
        <w:t> </w:t>
      </w:r>
      <w:r w:rsidRPr="00795A30">
        <w:rPr>
          <w:lang w:val="es-ES_tradnl"/>
        </w:rPr>
        <w:sym w:font="Symbol" w:char="F0A3"/>
      </w:r>
      <w:r w:rsidRPr="00795A30">
        <w:rPr>
          <w:lang w:val="es-ES_tradnl"/>
        </w:rPr>
        <w:t> 100</w:t>
      </w:r>
    </w:p>
    <w:p w14:paraId="5FF5E39E"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16EF8C40" w14:textId="77777777" w:rsidTr="003557F5">
        <w:trPr>
          <w:trHeight w:hRule="exact" w:val="340"/>
          <w:jc w:val="center"/>
        </w:trPr>
        <w:tc>
          <w:tcPr>
            <w:tcW w:w="184" w:type="pct"/>
            <w:vMerge w:val="restart"/>
            <w:tcBorders>
              <w:top w:val="single" w:sz="8" w:space="0" w:color="auto"/>
              <w:left w:val="single" w:sz="8" w:space="0" w:color="auto"/>
              <w:bottom w:val="single" w:sz="8" w:space="0" w:color="auto"/>
              <w:right w:val="single" w:sz="8" w:space="0" w:color="auto"/>
            </w:tcBorders>
            <w:vAlign w:val="center"/>
          </w:tcPr>
          <w:p w14:paraId="772A1EE7" w14:textId="77777777" w:rsidR="001D4062" w:rsidRPr="00795A30" w:rsidRDefault="001D4062" w:rsidP="003557F5">
            <w:pPr>
              <w:pStyle w:val="Tablehead"/>
              <w:rPr>
                <w:bCs/>
                <w:sz w:val="18"/>
                <w:lang w:val="es-ES_tradnl"/>
              </w:rPr>
            </w:pPr>
            <w:r w:rsidRPr="00795A30">
              <w:rPr>
                <w:bCs/>
                <w:sz w:val="18"/>
                <w:lang w:val="es-ES_tradnl"/>
              </w:rPr>
              <w:br w:type="page"/>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25F08373"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DC03174" w14:textId="77777777" w:rsidTr="003557F5">
        <w:trPr>
          <w:trHeight w:hRule="exact" w:val="340"/>
          <w:jc w:val="center"/>
        </w:trPr>
        <w:tc>
          <w:tcPr>
            <w:tcW w:w="184" w:type="pct"/>
            <w:vMerge/>
            <w:tcBorders>
              <w:top w:val="single" w:sz="8" w:space="0" w:color="auto"/>
              <w:left w:val="single" w:sz="8" w:space="0" w:color="auto"/>
              <w:bottom w:val="single" w:sz="8" w:space="0" w:color="auto"/>
              <w:right w:val="single" w:sz="8" w:space="0" w:color="auto"/>
            </w:tcBorders>
            <w:vAlign w:val="center"/>
          </w:tcPr>
          <w:p w14:paraId="7EE432EF"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13830A2A"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2529B32B"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4BCB3E27"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4F1C4D96"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0BD95128"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2B0B20F5"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64FC1E09"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3719209A"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5A048BE9"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7B784CEC"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512BED6C"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1D403376"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4302E692"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61544B6D"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79DE6D03"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6508F2D1"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235816F7"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0575CFCF"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13B1F605"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2D37CBAD"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508D659E"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5B8039F6"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613C6ADB"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65DC4140"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6AC34D1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1361CFC"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7402D45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B9859C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0EB826A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49AF402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633C616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1E71420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79FDB97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15C0DE4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31D025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AEECF2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68E741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4209986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0527E09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65E0A7E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7696EE1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17399F2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189BAC7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733BFB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074DFC8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55DDEAA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3D81306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202A26A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tcBorders>
              <w:top w:val="single" w:sz="8" w:space="0" w:color="auto"/>
            </w:tcBorders>
            <w:vAlign w:val="center"/>
          </w:tcPr>
          <w:p w14:paraId="0C1887BE"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tcBorders>
              <w:top w:val="single" w:sz="8" w:space="0" w:color="auto"/>
            </w:tcBorders>
            <w:vAlign w:val="center"/>
          </w:tcPr>
          <w:p w14:paraId="241C3FAB"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698531A9"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170B674"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3C14773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82DD16A"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0C7D34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D0244A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B10BB6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BF1EDC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B3BCE3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0624B6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5F27B5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2728DC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FB6B92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FEAED1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297050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6A84CFC"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19E33E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D3A861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93680A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AF2B39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BE0FD7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16905B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50C1F0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D0E630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BFA9C99"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3856804F" w14:textId="77777777" w:rsidR="001D4062" w:rsidRPr="00795A30" w:rsidRDefault="001D4062" w:rsidP="003557F5">
            <w:pPr>
              <w:pStyle w:val="Tabletext"/>
              <w:jc w:val="center"/>
              <w:rPr>
                <w:sz w:val="18"/>
                <w:lang w:val="es-ES_tradnl"/>
              </w:rPr>
            </w:pPr>
            <w:r w:rsidRPr="00795A30">
              <w:rPr>
                <w:sz w:val="18"/>
                <w:lang w:val="es-ES_tradnl"/>
              </w:rPr>
              <w:t>1,24</w:t>
            </w:r>
          </w:p>
        </w:tc>
      </w:tr>
      <w:tr w:rsidR="001D4062" w:rsidRPr="00795A30" w14:paraId="6AB7FB2E"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35CF0DDE"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6353BF95"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EE9B15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064513E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319285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72E280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0C2E09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F2E322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A47F33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549688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C3BF90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CE6B2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0F15B5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64AA80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91BB7B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7644F7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E49232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6D58AD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93C62D9"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CA90BB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1C32CF6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44AB80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182745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4B6870D" w14:textId="77777777" w:rsidR="001D4062" w:rsidRPr="00795A30" w:rsidRDefault="001D4062" w:rsidP="003557F5">
            <w:pPr>
              <w:pStyle w:val="Tabletext"/>
              <w:jc w:val="center"/>
              <w:rPr>
                <w:sz w:val="18"/>
                <w:lang w:val="es-ES_tradnl"/>
              </w:rPr>
            </w:pPr>
            <w:r w:rsidRPr="00795A30">
              <w:rPr>
                <w:sz w:val="18"/>
                <w:lang w:val="es-ES_tradnl"/>
              </w:rPr>
              <w:t>1,25</w:t>
            </w:r>
          </w:p>
        </w:tc>
        <w:tc>
          <w:tcPr>
            <w:tcW w:w="193" w:type="pct"/>
            <w:vAlign w:val="center"/>
          </w:tcPr>
          <w:p w14:paraId="0967B5D9" w14:textId="77777777" w:rsidR="001D4062" w:rsidRPr="00795A30" w:rsidRDefault="001D4062" w:rsidP="003557F5">
            <w:pPr>
              <w:pStyle w:val="Tabletext"/>
              <w:jc w:val="center"/>
              <w:rPr>
                <w:sz w:val="18"/>
                <w:lang w:val="es-ES_tradnl"/>
              </w:rPr>
            </w:pPr>
            <w:r w:rsidRPr="00795A30">
              <w:rPr>
                <w:sz w:val="18"/>
                <w:lang w:val="es-ES_tradnl"/>
              </w:rPr>
              <w:t>1,27</w:t>
            </w:r>
          </w:p>
        </w:tc>
      </w:tr>
      <w:tr w:rsidR="001D4062" w:rsidRPr="00795A30" w14:paraId="7DD2A18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F2BFA24"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4527F62B"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91BA73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4EAA96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9724FC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16C54D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3FEE4F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4A2A80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F15F02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7AA3A6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88EF9B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00E2D0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AE2600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98BABE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4E032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1DBA0EB"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1B9489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C228DF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4AC1C5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9C6E0B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DA86490"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026C11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9CAE5A6"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7D8FE07"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vAlign w:val="center"/>
          </w:tcPr>
          <w:p w14:paraId="4A9629E9"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6D37F22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48C196E"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5DB852D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34E358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A6863D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1CA38B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5EEDBF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77A3707"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69DD145"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F723A1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C2AEE5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605D6EB"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912DD7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3C643B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820B38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992FE2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72E0BE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C8B1A3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F79C1D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D0F2E3A"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A6D32F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A49546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A36992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B9E426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167914A" w14:textId="77777777" w:rsidR="001D4062" w:rsidRPr="00795A30" w:rsidRDefault="001D4062" w:rsidP="003557F5">
            <w:pPr>
              <w:pStyle w:val="Tabletext"/>
              <w:jc w:val="center"/>
              <w:rPr>
                <w:sz w:val="18"/>
                <w:lang w:val="es-ES_tradnl"/>
              </w:rPr>
            </w:pPr>
            <w:r w:rsidRPr="00795A30">
              <w:rPr>
                <w:sz w:val="18"/>
                <w:lang w:val="es-ES_tradnl"/>
              </w:rPr>
              <w:t>1,21</w:t>
            </w:r>
          </w:p>
        </w:tc>
        <w:tc>
          <w:tcPr>
            <w:tcW w:w="193" w:type="pct"/>
            <w:vAlign w:val="center"/>
          </w:tcPr>
          <w:p w14:paraId="6D3D8C30"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18501BC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6512DB7"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435388D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6B5854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CC6170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66F6B7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B79DBD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CF2ADE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505591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938BF9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11A1E8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212F13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BBDD88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D296AD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8F3CCC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C04146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38FCE5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EECDE4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017A2C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5CBAE0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1E08D0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E8E0B0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A4AA13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C180E0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1DFFCB6"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18EEB2DA"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62FCAB5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4467F2D"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2F89D20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54BAAA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2DF1E3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496F16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DB7086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1CB36E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C063F0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6AD5DE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3F7C5F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371D81E"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17CAC7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6F172E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7D2C73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C30552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53F956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353814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592B01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77A70D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F48E0E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9E9835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E6096F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A8D67D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DD472BA"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4A420D15"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24E61441"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2469BE7"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39D7983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EF7C27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1EBF71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4731F7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F8B30E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9E121D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CDCB11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98293B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16A0E6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CB84CDA"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5693E8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191B50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DDBFAC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B31A26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A31178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860471E"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095492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A233AF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4994C7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816BF4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BB3F48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1B8F00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EDD2897"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756AFFD9"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2F13352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A3D529"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0D354DA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0F1C02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564D3D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81F7967"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A815B4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F96A99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1F53C6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81A415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24A446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62E4BE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922B0C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2E40C7E"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1C02DF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4AF4D2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430439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A9CB61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90274D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E48FF7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17D949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9BADB5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07E95E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34A1A02"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CD49D0F"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639A3C96"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7BA1F55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EB4A9A"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7399AE3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9BD5DA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0BDC7D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BA7B76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C34BF4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E9A786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70A0C6B"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78B283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093449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CBB109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F77A85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C81589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93043A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B9FB98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99E414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73BC9D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BBA1C2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DD7247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19DCAD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D7B27A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8ADA03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7E92B2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72AA0E8"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396BE7A2"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6C47F37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F4EBD84"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5AC9246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18761A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1B95D3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3AE1D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0F62E7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F60C0A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DCC90F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BE1ADE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BD8E82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B4F28B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6D8BFD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444045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066DBF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511573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54BB39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434B2A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4B720A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06CEBB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D9C33F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C83163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BF8741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58A084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B6C1335"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7C29D7C7" w14:textId="77777777" w:rsidR="001D4062" w:rsidRPr="00795A30" w:rsidRDefault="001D4062" w:rsidP="003557F5">
            <w:pPr>
              <w:pStyle w:val="Tabletext"/>
              <w:jc w:val="center"/>
              <w:rPr>
                <w:sz w:val="18"/>
                <w:lang w:val="es-ES_tradnl"/>
              </w:rPr>
            </w:pPr>
            <w:r w:rsidRPr="00795A30">
              <w:rPr>
                <w:sz w:val="18"/>
                <w:lang w:val="es-ES_tradnl"/>
              </w:rPr>
              <w:t>1,17</w:t>
            </w:r>
          </w:p>
        </w:tc>
      </w:tr>
      <w:tr w:rsidR="001D4062" w:rsidRPr="00795A30" w14:paraId="6D37B31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F54E88A"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1769BFC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EEF711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2D153F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39027AA"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C4E904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D01E6B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CFD8634"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5122C7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53FC3B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A4332A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EFAB98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3AB9AB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95AA32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53154F3"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094C2F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607A17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DCB47F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A94F63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FB5B4B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8E3383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FF1289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1AF1E0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6206922"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646E0EB9"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627DBE3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CDE31B4"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432590A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32AE40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79E0F0"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1B74A9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5FB4DF1D"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38E04316"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0E7A7DE2"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C3C073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5EE9B9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DD3769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79B2E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BD15AA1"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98E9EF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F763B3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5CA3E4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AC4753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DD1EB8B"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945F34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B921AE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F1F917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91BA7B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4FE07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072822F" w14:textId="77777777" w:rsidR="001D4062" w:rsidRPr="00795A30" w:rsidRDefault="001D4062" w:rsidP="003557F5">
            <w:pPr>
              <w:pStyle w:val="Tabletext"/>
              <w:jc w:val="center"/>
              <w:rPr>
                <w:sz w:val="18"/>
                <w:lang w:val="es-ES_tradnl"/>
              </w:rPr>
            </w:pPr>
            <w:r w:rsidRPr="00795A30">
              <w:rPr>
                <w:sz w:val="18"/>
                <w:lang w:val="es-ES_tradnl"/>
              </w:rPr>
              <w:t>1,19</w:t>
            </w:r>
          </w:p>
        </w:tc>
        <w:tc>
          <w:tcPr>
            <w:tcW w:w="193" w:type="pct"/>
            <w:vAlign w:val="center"/>
          </w:tcPr>
          <w:p w14:paraId="63F8FFE4" w14:textId="77777777" w:rsidR="001D4062" w:rsidRPr="00795A30" w:rsidRDefault="001D4062" w:rsidP="003557F5">
            <w:pPr>
              <w:pStyle w:val="Tabletext"/>
              <w:jc w:val="center"/>
              <w:rPr>
                <w:sz w:val="18"/>
                <w:lang w:val="es-ES_tradnl"/>
              </w:rPr>
            </w:pPr>
            <w:r w:rsidRPr="00795A30">
              <w:rPr>
                <w:sz w:val="18"/>
                <w:lang w:val="es-ES_tradnl"/>
              </w:rPr>
              <w:t>1,20</w:t>
            </w:r>
          </w:p>
        </w:tc>
      </w:tr>
      <w:tr w:rsidR="001D4062" w:rsidRPr="00795A30" w14:paraId="37BD088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CF755DF"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07A5F23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44A66F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55D385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4486D27"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7990466F"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2EEB054A"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0936B031"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1212062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88271B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F513CC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A95096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296012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FB79F2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262189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855A51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8AADCC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DE3FF4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EC529D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CE3489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665A6B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4B8D7A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235E51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8A30292"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vAlign w:val="center"/>
          </w:tcPr>
          <w:p w14:paraId="70A652A2"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5E4A79E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9FC6693"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12F7FF3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F0633A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BF84544" w14:textId="77777777" w:rsidR="001D4062" w:rsidRPr="00795A30" w:rsidRDefault="001D4062" w:rsidP="003557F5">
            <w:pPr>
              <w:pStyle w:val="Tabletext"/>
              <w:jc w:val="center"/>
              <w:rPr>
                <w:sz w:val="18"/>
                <w:lang w:val="es-ES_tradnl"/>
              </w:rPr>
            </w:pPr>
            <w:r w:rsidRPr="00795A30">
              <w:rPr>
                <w:sz w:val="18"/>
                <w:lang w:val="es-ES_tradnl"/>
              </w:rPr>
              <w:t>1,32</w:t>
            </w:r>
          </w:p>
        </w:tc>
        <w:tc>
          <w:tcPr>
            <w:tcW w:w="201" w:type="pct"/>
            <w:vAlign w:val="center"/>
          </w:tcPr>
          <w:p w14:paraId="3E861300"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3893C3E9"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7CFA47A" w14:textId="77777777" w:rsidR="001D4062" w:rsidRPr="00795A30" w:rsidRDefault="001D4062" w:rsidP="003557F5">
            <w:pPr>
              <w:pStyle w:val="Tabletext"/>
              <w:jc w:val="center"/>
              <w:rPr>
                <w:sz w:val="18"/>
                <w:lang w:val="es-ES_tradnl"/>
              </w:rPr>
            </w:pPr>
            <w:r w:rsidRPr="00795A30">
              <w:rPr>
                <w:sz w:val="18"/>
                <w:lang w:val="es-ES_tradnl"/>
              </w:rPr>
              <w:t>1,38</w:t>
            </w:r>
          </w:p>
        </w:tc>
        <w:tc>
          <w:tcPr>
            <w:tcW w:w="201" w:type="pct"/>
            <w:vAlign w:val="center"/>
          </w:tcPr>
          <w:p w14:paraId="13E5A63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C25D01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1ADBD5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146173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8F5539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69420E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BBE804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64B04B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700EF2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9E3324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C0CFE2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97FCE2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71484D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939CBD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94D7109"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AF64B3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5AFB0B5" w14:textId="77777777" w:rsidR="001D4062" w:rsidRPr="00795A30" w:rsidRDefault="001D4062" w:rsidP="003557F5">
            <w:pPr>
              <w:pStyle w:val="Tabletext"/>
              <w:jc w:val="center"/>
              <w:rPr>
                <w:sz w:val="18"/>
                <w:lang w:val="es-ES_tradnl"/>
              </w:rPr>
            </w:pPr>
            <w:r w:rsidRPr="00795A30">
              <w:rPr>
                <w:sz w:val="18"/>
                <w:lang w:val="es-ES_tradnl"/>
              </w:rPr>
              <w:t>1,27</w:t>
            </w:r>
          </w:p>
        </w:tc>
        <w:tc>
          <w:tcPr>
            <w:tcW w:w="193" w:type="pct"/>
            <w:vAlign w:val="center"/>
          </w:tcPr>
          <w:p w14:paraId="401AC6D4"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2AE2D93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A333FF3"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4B292D7C"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5C2D09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DC89223"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29B106C"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01D1D28F"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69876AD3" w14:textId="77777777" w:rsidR="001D4062" w:rsidRPr="00795A30" w:rsidRDefault="001D4062" w:rsidP="003557F5">
            <w:pPr>
              <w:pStyle w:val="Tabletext"/>
              <w:jc w:val="center"/>
              <w:rPr>
                <w:sz w:val="18"/>
                <w:lang w:val="es-ES_tradnl"/>
              </w:rPr>
            </w:pPr>
            <w:r w:rsidRPr="00795A30">
              <w:rPr>
                <w:sz w:val="18"/>
                <w:lang w:val="es-ES_tradnl"/>
              </w:rPr>
              <w:t>1,41</w:t>
            </w:r>
          </w:p>
        </w:tc>
        <w:tc>
          <w:tcPr>
            <w:tcW w:w="201" w:type="pct"/>
            <w:vAlign w:val="center"/>
          </w:tcPr>
          <w:p w14:paraId="0B1A074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097265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1A6736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9A61F2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506976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8EA272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9ECBE83"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A557C08"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C8433F1"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6C99A1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F2A243A"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EBC88C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1D9287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2F25112"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51CF256"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2899C11"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6435154F" w14:textId="77777777" w:rsidR="001D4062" w:rsidRPr="00795A30" w:rsidRDefault="001D4062" w:rsidP="003557F5">
            <w:pPr>
              <w:pStyle w:val="Tabletext"/>
              <w:jc w:val="center"/>
              <w:rPr>
                <w:sz w:val="18"/>
                <w:lang w:val="es-ES_tradnl"/>
              </w:rPr>
            </w:pPr>
            <w:r w:rsidRPr="00795A30">
              <w:rPr>
                <w:sz w:val="18"/>
                <w:lang w:val="es-ES_tradnl"/>
              </w:rPr>
              <w:t>1,26</w:t>
            </w:r>
          </w:p>
        </w:tc>
        <w:tc>
          <w:tcPr>
            <w:tcW w:w="193" w:type="pct"/>
            <w:vAlign w:val="center"/>
          </w:tcPr>
          <w:p w14:paraId="637F6F6F"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2A32FFB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5BB37E99"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100CA43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004129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74A116F"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7F8B9C59"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29F9F80C"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75ADA59E"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21B7A69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D7FDDEE"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4D71C7D4"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10BFE16"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641F655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7E874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8197BA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4A87D1F"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ED4D97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6A8785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81D529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7F6FC9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94434F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8B0F65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7E674A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F1685B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E1361F1"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08A12C73"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1353DEF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188AAFC"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73142C0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7EB233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42B33D1D"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713C6197"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3478D8D0"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1B228040" w14:textId="77777777" w:rsidR="001D4062" w:rsidRPr="00795A30" w:rsidRDefault="001D4062" w:rsidP="003557F5">
            <w:pPr>
              <w:pStyle w:val="Tabletext"/>
              <w:jc w:val="center"/>
              <w:rPr>
                <w:sz w:val="18"/>
                <w:lang w:val="es-ES_tradnl"/>
              </w:rPr>
            </w:pPr>
            <w:r w:rsidRPr="00795A30">
              <w:rPr>
                <w:sz w:val="18"/>
                <w:lang w:val="es-ES_tradnl"/>
              </w:rPr>
              <w:t>1,44</w:t>
            </w:r>
          </w:p>
        </w:tc>
        <w:tc>
          <w:tcPr>
            <w:tcW w:w="201" w:type="pct"/>
            <w:vAlign w:val="center"/>
          </w:tcPr>
          <w:p w14:paraId="159EE52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BCAC598"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7D0B0E50"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2C3118D0" w14:textId="77777777" w:rsidR="001D4062" w:rsidRPr="00795A30" w:rsidRDefault="001D4062" w:rsidP="003557F5">
            <w:pPr>
              <w:pStyle w:val="Tabletext"/>
              <w:jc w:val="center"/>
              <w:rPr>
                <w:sz w:val="18"/>
                <w:lang w:val="es-ES_tradnl"/>
              </w:rPr>
            </w:pPr>
            <w:r w:rsidRPr="00795A30">
              <w:rPr>
                <w:sz w:val="18"/>
                <w:lang w:val="es-ES_tradnl"/>
              </w:rPr>
              <w:t>1,11</w:t>
            </w:r>
          </w:p>
        </w:tc>
        <w:tc>
          <w:tcPr>
            <w:tcW w:w="201" w:type="pct"/>
            <w:vAlign w:val="center"/>
          </w:tcPr>
          <w:p w14:paraId="72919FE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7AF5D0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7D9154D2"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B6FF6B9"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158E98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B04B7F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F124E3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C4FFCA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39BAC7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1634345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BC9932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F1FF27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7A4FC2B"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0F6AE806"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30CC9A0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39D405D"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12BADDB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5D89C95"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1FBD793" w14:textId="77777777" w:rsidR="001D4062" w:rsidRPr="00795A30" w:rsidRDefault="001D4062" w:rsidP="003557F5">
            <w:pPr>
              <w:pStyle w:val="Tabletext"/>
              <w:jc w:val="center"/>
              <w:rPr>
                <w:sz w:val="18"/>
                <w:lang w:val="es-ES_tradnl"/>
              </w:rPr>
            </w:pPr>
            <w:r w:rsidRPr="00795A30">
              <w:rPr>
                <w:sz w:val="18"/>
                <w:lang w:val="es-ES_tradnl"/>
              </w:rPr>
              <w:t>1,34</w:t>
            </w:r>
          </w:p>
        </w:tc>
        <w:tc>
          <w:tcPr>
            <w:tcW w:w="201" w:type="pct"/>
            <w:vAlign w:val="center"/>
          </w:tcPr>
          <w:p w14:paraId="3589D4E8"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03B98C19"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00404DF6" w14:textId="77777777" w:rsidR="001D4062" w:rsidRPr="00795A30" w:rsidRDefault="001D4062" w:rsidP="003557F5">
            <w:pPr>
              <w:pStyle w:val="Tabletext"/>
              <w:jc w:val="center"/>
              <w:rPr>
                <w:sz w:val="18"/>
                <w:lang w:val="es-ES_tradnl"/>
              </w:rPr>
            </w:pPr>
            <w:r w:rsidRPr="00795A30">
              <w:rPr>
                <w:sz w:val="18"/>
                <w:lang w:val="es-ES_tradnl"/>
              </w:rPr>
              <w:t>1,35</w:t>
            </w:r>
          </w:p>
        </w:tc>
        <w:tc>
          <w:tcPr>
            <w:tcW w:w="201" w:type="pct"/>
            <w:vAlign w:val="center"/>
          </w:tcPr>
          <w:p w14:paraId="3DFB96A8"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7CF7F06"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6E490928"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02F126AA" w14:textId="77777777" w:rsidR="001D4062" w:rsidRPr="00795A30" w:rsidRDefault="001D4062" w:rsidP="003557F5">
            <w:pPr>
              <w:pStyle w:val="Tabletext"/>
              <w:jc w:val="center"/>
              <w:rPr>
                <w:sz w:val="18"/>
                <w:lang w:val="es-ES_tradnl"/>
              </w:rPr>
            </w:pPr>
            <w:r w:rsidRPr="00795A30">
              <w:rPr>
                <w:sz w:val="18"/>
                <w:lang w:val="es-ES_tradnl"/>
              </w:rPr>
              <w:t>1,12</w:t>
            </w:r>
          </w:p>
        </w:tc>
        <w:tc>
          <w:tcPr>
            <w:tcW w:w="201" w:type="pct"/>
            <w:vAlign w:val="center"/>
          </w:tcPr>
          <w:p w14:paraId="78650738"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6D2E9C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45F609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A087C6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298900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1DAEB0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677877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294F73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7DCACA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7D975C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C88936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E8BF27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9E2B366"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vAlign w:val="center"/>
          </w:tcPr>
          <w:p w14:paraId="390931E9" w14:textId="77777777" w:rsidR="001D4062" w:rsidRPr="00795A30" w:rsidRDefault="001D4062" w:rsidP="003557F5">
            <w:pPr>
              <w:pStyle w:val="Tabletext"/>
              <w:jc w:val="center"/>
              <w:rPr>
                <w:sz w:val="18"/>
                <w:lang w:val="es-ES_tradnl"/>
              </w:rPr>
            </w:pPr>
            <w:r w:rsidRPr="00795A30">
              <w:rPr>
                <w:sz w:val="18"/>
                <w:lang w:val="es-ES_tradnl"/>
              </w:rPr>
              <w:t>1,24</w:t>
            </w:r>
          </w:p>
        </w:tc>
      </w:tr>
    </w:tbl>
    <w:p w14:paraId="343DC4FA" w14:textId="77777777" w:rsidR="001D4062" w:rsidRPr="00795A30" w:rsidRDefault="001D4062" w:rsidP="001D4062">
      <w:pPr>
        <w:pStyle w:val="Tablefin"/>
        <w:rPr>
          <w:lang w:val="es-ES_tradnl"/>
        </w:rPr>
      </w:pPr>
    </w:p>
    <w:p w14:paraId="40BA7AC5" w14:textId="77777777" w:rsidR="001D4062" w:rsidRPr="00795A30" w:rsidRDefault="001D4062" w:rsidP="001D4062">
      <w:pPr>
        <w:pStyle w:val="TableNo"/>
        <w:spacing w:before="0"/>
        <w:rPr>
          <w:lang w:val="es-ES_tradnl"/>
        </w:rPr>
      </w:pPr>
      <w:r w:rsidRPr="00795A30">
        <w:rPr>
          <w:b/>
          <w:lang w:val="es-ES_tradnl"/>
        </w:rPr>
        <w:br w:type="page"/>
      </w:r>
      <w:r w:rsidRPr="00795A30">
        <w:rPr>
          <w:lang w:val="es-ES_tradnl"/>
        </w:rPr>
        <w:lastRenderedPageBreak/>
        <w:t>CUADRO 3 (</w:t>
      </w:r>
      <w:r w:rsidRPr="00795A30">
        <w:rPr>
          <w:i/>
          <w:iCs/>
          <w:lang w:val="es-ES_tradnl"/>
        </w:rPr>
        <w:t>Fin</w:t>
      </w:r>
      <w:r w:rsidRPr="00795A30">
        <w:rPr>
          <w:lang w:val="es-ES_tradnl"/>
        </w:rPr>
        <w:t>)</w:t>
      </w:r>
    </w:p>
    <w:p w14:paraId="4D04AA23" w14:textId="77777777" w:rsidR="001D4062" w:rsidRPr="00795A30" w:rsidRDefault="001D4062" w:rsidP="001D4062">
      <w:pPr>
        <w:pStyle w:val="Tabletitle"/>
        <w:rPr>
          <w:lang w:val="es-ES_tradnl"/>
        </w:rPr>
      </w:pPr>
      <w:r w:rsidRPr="00795A30">
        <w:rPr>
          <w:lang w:val="es-ES_tradnl"/>
        </w:rPr>
        <w:t xml:space="preserve">i)  Variabilidad de foF2: </w:t>
      </w:r>
      <w:proofErr w:type="spellStart"/>
      <w:r w:rsidRPr="00795A30">
        <w:rPr>
          <w:lang w:val="es-ES_tradnl"/>
        </w:rPr>
        <w:t>decilo</w:t>
      </w:r>
      <w:proofErr w:type="spellEnd"/>
      <w:r w:rsidRPr="00795A30">
        <w:rPr>
          <w:lang w:val="es-ES_tradnl"/>
        </w:rPr>
        <w:t xml:space="preserve"> superior, verano, R</w:t>
      </w:r>
      <w:r w:rsidRPr="00795A30">
        <w:rPr>
          <w:vertAlign w:val="subscript"/>
          <w:lang w:val="es-ES_tradnl"/>
        </w:rPr>
        <w:t>12</w:t>
      </w:r>
      <w:r w:rsidRPr="00795A30">
        <w:rPr>
          <w:lang w:val="es-ES_tradnl"/>
        </w:rPr>
        <w:t xml:space="preserve"> &gt; 100</w:t>
      </w:r>
    </w:p>
    <w:p w14:paraId="46FFE0FF" w14:textId="77777777" w:rsidR="001D4062" w:rsidRPr="00795A30" w:rsidRDefault="001D4062" w:rsidP="001D4062">
      <w:pPr>
        <w:pStyle w:val="Blanc"/>
        <w:rPr>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582"/>
        <w:gridCol w:w="582"/>
        <w:gridCol w:w="582"/>
        <w:gridCol w:w="582"/>
        <w:gridCol w:w="582"/>
        <w:gridCol w:w="581"/>
        <w:gridCol w:w="581"/>
        <w:gridCol w:w="581"/>
        <w:gridCol w:w="581"/>
        <w:gridCol w:w="581"/>
        <w:gridCol w:w="581"/>
        <w:gridCol w:w="581"/>
        <w:gridCol w:w="581"/>
        <w:gridCol w:w="581"/>
        <w:gridCol w:w="581"/>
        <w:gridCol w:w="581"/>
        <w:gridCol w:w="581"/>
        <w:gridCol w:w="581"/>
        <w:gridCol w:w="581"/>
        <w:gridCol w:w="581"/>
        <w:gridCol w:w="581"/>
        <w:gridCol w:w="581"/>
        <w:gridCol w:w="581"/>
        <w:gridCol w:w="558"/>
      </w:tblGrid>
      <w:tr w:rsidR="001D4062" w:rsidRPr="00795A30" w14:paraId="029861D1" w14:textId="77777777" w:rsidTr="003557F5">
        <w:trPr>
          <w:trHeight w:hRule="exact" w:val="340"/>
          <w:jc w:val="center"/>
        </w:trPr>
        <w:tc>
          <w:tcPr>
            <w:tcW w:w="184" w:type="pct"/>
            <w:vMerge w:val="restart"/>
            <w:tcBorders>
              <w:top w:val="single" w:sz="8" w:space="0" w:color="auto"/>
              <w:left w:val="single" w:sz="8" w:space="0" w:color="auto"/>
              <w:right w:val="single" w:sz="8" w:space="0" w:color="auto"/>
            </w:tcBorders>
            <w:vAlign w:val="center"/>
          </w:tcPr>
          <w:p w14:paraId="61678022" w14:textId="77777777" w:rsidR="001D4062" w:rsidRPr="00795A30" w:rsidRDefault="001D4062" w:rsidP="003557F5">
            <w:pPr>
              <w:pStyle w:val="Tablehead"/>
              <w:rPr>
                <w:bCs/>
                <w:sz w:val="18"/>
                <w:lang w:val="es-ES_tradnl"/>
              </w:rPr>
            </w:pPr>
            <w:r w:rsidRPr="00795A30">
              <w:rPr>
                <w:bCs/>
                <w:sz w:val="18"/>
                <w:lang w:val="es-ES_tradnl"/>
              </w:rPr>
              <w:t>Lat.</w:t>
            </w:r>
          </w:p>
        </w:tc>
        <w:tc>
          <w:tcPr>
            <w:tcW w:w="4816" w:type="pct"/>
            <w:gridSpan w:val="24"/>
            <w:tcBorders>
              <w:top w:val="single" w:sz="8" w:space="0" w:color="auto"/>
              <w:left w:val="single" w:sz="8" w:space="0" w:color="auto"/>
              <w:bottom w:val="single" w:sz="8" w:space="0" w:color="auto"/>
              <w:right w:val="single" w:sz="8" w:space="0" w:color="auto"/>
            </w:tcBorders>
            <w:vAlign w:val="center"/>
          </w:tcPr>
          <w:p w14:paraId="5AAB8EF6" w14:textId="77777777" w:rsidR="001D4062" w:rsidRPr="00795A30" w:rsidRDefault="001D4062" w:rsidP="003557F5">
            <w:pPr>
              <w:pStyle w:val="Tablehead"/>
              <w:rPr>
                <w:bCs/>
                <w:sz w:val="18"/>
                <w:lang w:val="es-ES_tradnl"/>
              </w:rPr>
            </w:pPr>
            <w:r w:rsidRPr="00795A30">
              <w:rPr>
                <w:bCs/>
                <w:sz w:val="18"/>
                <w:lang w:val="es-ES_tradnl"/>
              </w:rPr>
              <w:t>Hora local (h)</w:t>
            </w:r>
          </w:p>
        </w:tc>
      </w:tr>
      <w:tr w:rsidR="001D4062" w:rsidRPr="00795A30" w14:paraId="424ECE40" w14:textId="77777777" w:rsidTr="003557F5">
        <w:trPr>
          <w:trHeight w:hRule="exact" w:val="340"/>
          <w:jc w:val="center"/>
        </w:trPr>
        <w:tc>
          <w:tcPr>
            <w:tcW w:w="184" w:type="pct"/>
            <w:vMerge/>
            <w:tcBorders>
              <w:left w:val="single" w:sz="8" w:space="0" w:color="auto"/>
              <w:bottom w:val="single" w:sz="8" w:space="0" w:color="auto"/>
              <w:right w:val="single" w:sz="8" w:space="0" w:color="auto"/>
            </w:tcBorders>
            <w:vAlign w:val="center"/>
          </w:tcPr>
          <w:p w14:paraId="2AED385D" w14:textId="77777777" w:rsidR="001D4062" w:rsidRPr="00795A30" w:rsidRDefault="001D4062" w:rsidP="003557F5">
            <w:pPr>
              <w:pStyle w:val="Tablehead"/>
              <w:rPr>
                <w:bCs/>
                <w:sz w:val="18"/>
                <w:lang w:val="es-ES_tradnl"/>
              </w:rPr>
            </w:pPr>
          </w:p>
        </w:tc>
        <w:tc>
          <w:tcPr>
            <w:tcW w:w="201" w:type="pct"/>
            <w:tcBorders>
              <w:top w:val="single" w:sz="8" w:space="0" w:color="auto"/>
              <w:left w:val="single" w:sz="8" w:space="0" w:color="auto"/>
              <w:bottom w:val="single" w:sz="8" w:space="0" w:color="auto"/>
              <w:right w:val="single" w:sz="8" w:space="0" w:color="auto"/>
            </w:tcBorders>
            <w:vAlign w:val="center"/>
          </w:tcPr>
          <w:p w14:paraId="69980C6B" w14:textId="77777777" w:rsidR="001D4062" w:rsidRPr="00795A30" w:rsidRDefault="001D4062" w:rsidP="003557F5">
            <w:pPr>
              <w:pStyle w:val="Tablehead"/>
              <w:rPr>
                <w:bCs/>
                <w:sz w:val="18"/>
                <w:lang w:val="es-ES_tradnl"/>
              </w:rPr>
            </w:pPr>
            <w:r w:rsidRPr="00795A30">
              <w:rPr>
                <w:bCs/>
                <w:sz w:val="18"/>
                <w:lang w:val="es-ES_tradnl"/>
              </w:rPr>
              <w:t>00</w:t>
            </w:r>
          </w:p>
        </w:tc>
        <w:tc>
          <w:tcPr>
            <w:tcW w:w="201" w:type="pct"/>
            <w:tcBorders>
              <w:top w:val="single" w:sz="8" w:space="0" w:color="auto"/>
              <w:left w:val="single" w:sz="8" w:space="0" w:color="auto"/>
              <w:bottom w:val="single" w:sz="8" w:space="0" w:color="auto"/>
              <w:right w:val="single" w:sz="8" w:space="0" w:color="auto"/>
            </w:tcBorders>
            <w:vAlign w:val="center"/>
          </w:tcPr>
          <w:p w14:paraId="09216467" w14:textId="77777777" w:rsidR="001D4062" w:rsidRPr="00795A30" w:rsidRDefault="001D4062" w:rsidP="003557F5">
            <w:pPr>
              <w:pStyle w:val="Tablehead"/>
              <w:rPr>
                <w:bCs/>
                <w:sz w:val="18"/>
                <w:lang w:val="es-ES_tradnl"/>
              </w:rPr>
            </w:pPr>
            <w:r w:rsidRPr="00795A30">
              <w:rPr>
                <w:bCs/>
                <w:sz w:val="18"/>
                <w:lang w:val="es-ES_tradnl"/>
              </w:rPr>
              <w:t>01</w:t>
            </w:r>
          </w:p>
        </w:tc>
        <w:tc>
          <w:tcPr>
            <w:tcW w:w="201" w:type="pct"/>
            <w:tcBorders>
              <w:top w:val="single" w:sz="8" w:space="0" w:color="auto"/>
              <w:left w:val="single" w:sz="8" w:space="0" w:color="auto"/>
              <w:bottom w:val="single" w:sz="8" w:space="0" w:color="auto"/>
              <w:right w:val="single" w:sz="8" w:space="0" w:color="auto"/>
            </w:tcBorders>
            <w:vAlign w:val="center"/>
          </w:tcPr>
          <w:p w14:paraId="61157CBD" w14:textId="77777777" w:rsidR="001D4062" w:rsidRPr="00795A30" w:rsidRDefault="001D4062" w:rsidP="003557F5">
            <w:pPr>
              <w:pStyle w:val="Tablehead"/>
              <w:rPr>
                <w:bCs/>
                <w:sz w:val="18"/>
                <w:lang w:val="es-ES_tradnl"/>
              </w:rPr>
            </w:pPr>
            <w:r w:rsidRPr="00795A30">
              <w:rPr>
                <w:bCs/>
                <w:sz w:val="18"/>
                <w:lang w:val="es-ES_tradnl"/>
              </w:rPr>
              <w:t>02</w:t>
            </w:r>
          </w:p>
        </w:tc>
        <w:tc>
          <w:tcPr>
            <w:tcW w:w="201" w:type="pct"/>
            <w:tcBorders>
              <w:top w:val="single" w:sz="8" w:space="0" w:color="auto"/>
              <w:left w:val="single" w:sz="8" w:space="0" w:color="auto"/>
              <w:bottom w:val="single" w:sz="8" w:space="0" w:color="auto"/>
              <w:right w:val="single" w:sz="8" w:space="0" w:color="auto"/>
            </w:tcBorders>
            <w:vAlign w:val="center"/>
          </w:tcPr>
          <w:p w14:paraId="105F36C7" w14:textId="77777777" w:rsidR="001D4062" w:rsidRPr="00795A30" w:rsidRDefault="001D4062" w:rsidP="003557F5">
            <w:pPr>
              <w:pStyle w:val="Tablehead"/>
              <w:rPr>
                <w:bCs/>
                <w:sz w:val="18"/>
                <w:lang w:val="es-ES_tradnl"/>
              </w:rPr>
            </w:pPr>
            <w:r w:rsidRPr="00795A30">
              <w:rPr>
                <w:bCs/>
                <w:sz w:val="18"/>
                <w:lang w:val="es-ES_tradnl"/>
              </w:rPr>
              <w:t>03</w:t>
            </w:r>
          </w:p>
        </w:tc>
        <w:tc>
          <w:tcPr>
            <w:tcW w:w="201" w:type="pct"/>
            <w:tcBorders>
              <w:top w:val="single" w:sz="8" w:space="0" w:color="auto"/>
              <w:left w:val="single" w:sz="8" w:space="0" w:color="auto"/>
              <w:bottom w:val="single" w:sz="8" w:space="0" w:color="auto"/>
              <w:right w:val="single" w:sz="8" w:space="0" w:color="auto"/>
            </w:tcBorders>
            <w:vAlign w:val="center"/>
          </w:tcPr>
          <w:p w14:paraId="2FC53B26" w14:textId="77777777" w:rsidR="001D4062" w:rsidRPr="00795A30" w:rsidRDefault="001D4062" w:rsidP="003557F5">
            <w:pPr>
              <w:pStyle w:val="Tablehead"/>
              <w:rPr>
                <w:bCs/>
                <w:sz w:val="18"/>
                <w:lang w:val="es-ES_tradnl"/>
              </w:rPr>
            </w:pPr>
            <w:r w:rsidRPr="00795A30">
              <w:rPr>
                <w:bCs/>
                <w:sz w:val="18"/>
                <w:lang w:val="es-ES_tradnl"/>
              </w:rPr>
              <w:t>04</w:t>
            </w:r>
          </w:p>
        </w:tc>
        <w:tc>
          <w:tcPr>
            <w:tcW w:w="201" w:type="pct"/>
            <w:tcBorders>
              <w:top w:val="single" w:sz="8" w:space="0" w:color="auto"/>
              <w:left w:val="single" w:sz="8" w:space="0" w:color="auto"/>
              <w:bottom w:val="single" w:sz="8" w:space="0" w:color="auto"/>
              <w:right w:val="single" w:sz="8" w:space="0" w:color="auto"/>
            </w:tcBorders>
            <w:vAlign w:val="center"/>
          </w:tcPr>
          <w:p w14:paraId="3C7AE5E4" w14:textId="77777777" w:rsidR="001D4062" w:rsidRPr="00795A30" w:rsidRDefault="001D4062" w:rsidP="003557F5">
            <w:pPr>
              <w:pStyle w:val="Tablehead"/>
              <w:rPr>
                <w:bCs/>
                <w:sz w:val="18"/>
                <w:lang w:val="es-ES_tradnl"/>
              </w:rPr>
            </w:pPr>
            <w:r w:rsidRPr="00795A30">
              <w:rPr>
                <w:bCs/>
                <w:sz w:val="18"/>
                <w:lang w:val="es-ES_tradnl"/>
              </w:rPr>
              <w:t>05</w:t>
            </w:r>
          </w:p>
        </w:tc>
        <w:tc>
          <w:tcPr>
            <w:tcW w:w="201" w:type="pct"/>
            <w:tcBorders>
              <w:top w:val="single" w:sz="8" w:space="0" w:color="auto"/>
              <w:left w:val="single" w:sz="8" w:space="0" w:color="auto"/>
              <w:bottom w:val="single" w:sz="8" w:space="0" w:color="auto"/>
              <w:right w:val="single" w:sz="8" w:space="0" w:color="auto"/>
            </w:tcBorders>
            <w:vAlign w:val="center"/>
          </w:tcPr>
          <w:p w14:paraId="51D22170" w14:textId="77777777" w:rsidR="001D4062" w:rsidRPr="00795A30" w:rsidRDefault="001D4062" w:rsidP="003557F5">
            <w:pPr>
              <w:pStyle w:val="Tablehead"/>
              <w:rPr>
                <w:bCs/>
                <w:sz w:val="18"/>
                <w:lang w:val="es-ES_tradnl"/>
              </w:rPr>
            </w:pPr>
            <w:r w:rsidRPr="00795A30">
              <w:rPr>
                <w:bCs/>
                <w:sz w:val="18"/>
                <w:lang w:val="es-ES_tradnl"/>
              </w:rPr>
              <w:t>06</w:t>
            </w:r>
          </w:p>
        </w:tc>
        <w:tc>
          <w:tcPr>
            <w:tcW w:w="201" w:type="pct"/>
            <w:tcBorders>
              <w:top w:val="single" w:sz="8" w:space="0" w:color="auto"/>
              <w:left w:val="single" w:sz="8" w:space="0" w:color="auto"/>
              <w:bottom w:val="single" w:sz="8" w:space="0" w:color="auto"/>
              <w:right w:val="single" w:sz="8" w:space="0" w:color="auto"/>
            </w:tcBorders>
            <w:vAlign w:val="center"/>
          </w:tcPr>
          <w:p w14:paraId="055995B7" w14:textId="77777777" w:rsidR="001D4062" w:rsidRPr="00795A30" w:rsidRDefault="001D4062" w:rsidP="003557F5">
            <w:pPr>
              <w:pStyle w:val="Tablehead"/>
              <w:rPr>
                <w:bCs/>
                <w:sz w:val="18"/>
                <w:lang w:val="es-ES_tradnl"/>
              </w:rPr>
            </w:pPr>
            <w:r w:rsidRPr="00795A30">
              <w:rPr>
                <w:bCs/>
                <w:sz w:val="18"/>
                <w:lang w:val="es-ES_tradnl"/>
              </w:rPr>
              <w:t>07</w:t>
            </w:r>
          </w:p>
        </w:tc>
        <w:tc>
          <w:tcPr>
            <w:tcW w:w="201" w:type="pct"/>
            <w:tcBorders>
              <w:top w:val="single" w:sz="8" w:space="0" w:color="auto"/>
              <w:left w:val="single" w:sz="8" w:space="0" w:color="auto"/>
              <w:bottom w:val="single" w:sz="8" w:space="0" w:color="auto"/>
              <w:right w:val="single" w:sz="8" w:space="0" w:color="auto"/>
            </w:tcBorders>
            <w:vAlign w:val="center"/>
          </w:tcPr>
          <w:p w14:paraId="58D140A8" w14:textId="77777777" w:rsidR="001D4062" w:rsidRPr="00795A30" w:rsidRDefault="001D4062" w:rsidP="003557F5">
            <w:pPr>
              <w:pStyle w:val="Tablehead"/>
              <w:rPr>
                <w:bCs/>
                <w:sz w:val="18"/>
                <w:lang w:val="es-ES_tradnl"/>
              </w:rPr>
            </w:pPr>
            <w:r w:rsidRPr="00795A30">
              <w:rPr>
                <w:bCs/>
                <w:sz w:val="18"/>
                <w:lang w:val="es-ES_tradnl"/>
              </w:rPr>
              <w:t>08</w:t>
            </w:r>
          </w:p>
        </w:tc>
        <w:tc>
          <w:tcPr>
            <w:tcW w:w="201" w:type="pct"/>
            <w:tcBorders>
              <w:top w:val="single" w:sz="8" w:space="0" w:color="auto"/>
              <w:left w:val="single" w:sz="8" w:space="0" w:color="auto"/>
              <w:bottom w:val="single" w:sz="8" w:space="0" w:color="auto"/>
              <w:right w:val="single" w:sz="8" w:space="0" w:color="auto"/>
            </w:tcBorders>
            <w:vAlign w:val="center"/>
          </w:tcPr>
          <w:p w14:paraId="6EAA4931" w14:textId="77777777" w:rsidR="001D4062" w:rsidRPr="00795A30" w:rsidRDefault="001D4062" w:rsidP="003557F5">
            <w:pPr>
              <w:pStyle w:val="Tablehead"/>
              <w:rPr>
                <w:bCs/>
                <w:sz w:val="18"/>
                <w:lang w:val="es-ES_tradnl"/>
              </w:rPr>
            </w:pPr>
            <w:r w:rsidRPr="00795A30">
              <w:rPr>
                <w:bCs/>
                <w:sz w:val="18"/>
                <w:lang w:val="es-ES_tradnl"/>
              </w:rPr>
              <w:t>09</w:t>
            </w:r>
          </w:p>
        </w:tc>
        <w:tc>
          <w:tcPr>
            <w:tcW w:w="201" w:type="pct"/>
            <w:tcBorders>
              <w:top w:val="single" w:sz="8" w:space="0" w:color="auto"/>
              <w:left w:val="single" w:sz="8" w:space="0" w:color="auto"/>
              <w:bottom w:val="single" w:sz="8" w:space="0" w:color="auto"/>
              <w:right w:val="single" w:sz="8" w:space="0" w:color="auto"/>
            </w:tcBorders>
            <w:vAlign w:val="center"/>
          </w:tcPr>
          <w:p w14:paraId="15C6C6AD" w14:textId="77777777" w:rsidR="001D4062" w:rsidRPr="00795A30" w:rsidRDefault="001D4062" w:rsidP="003557F5">
            <w:pPr>
              <w:pStyle w:val="Tablehead"/>
              <w:rPr>
                <w:bCs/>
                <w:sz w:val="18"/>
                <w:lang w:val="es-ES_tradnl"/>
              </w:rPr>
            </w:pPr>
            <w:r w:rsidRPr="00795A30">
              <w:rPr>
                <w:bCs/>
                <w:sz w:val="18"/>
                <w:lang w:val="es-ES_tradnl"/>
              </w:rPr>
              <w:t>10</w:t>
            </w:r>
          </w:p>
        </w:tc>
        <w:tc>
          <w:tcPr>
            <w:tcW w:w="201" w:type="pct"/>
            <w:tcBorders>
              <w:top w:val="single" w:sz="8" w:space="0" w:color="auto"/>
              <w:left w:val="single" w:sz="8" w:space="0" w:color="auto"/>
              <w:bottom w:val="single" w:sz="8" w:space="0" w:color="auto"/>
              <w:right w:val="single" w:sz="8" w:space="0" w:color="auto"/>
            </w:tcBorders>
            <w:vAlign w:val="center"/>
          </w:tcPr>
          <w:p w14:paraId="05C0A7A7" w14:textId="77777777" w:rsidR="001D4062" w:rsidRPr="00795A30" w:rsidRDefault="001D4062" w:rsidP="003557F5">
            <w:pPr>
              <w:pStyle w:val="Tablehead"/>
              <w:rPr>
                <w:bCs/>
                <w:sz w:val="18"/>
                <w:lang w:val="es-ES_tradnl"/>
              </w:rPr>
            </w:pPr>
            <w:r w:rsidRPr="00795A30">
              <w:rPr>
                <w:bCs/>
                <w:sz w:val="18"/>
                <w:lang w:val="es-ES_tradnl"/>
              </w:rPr>
              <w:t>11</w:t>
            </w:r>
          </w:p>
        </w:tc>
        <w:tc>
          <w:tcPr>
            <w:tcW w:w="201" w:type="pct"/>
            <w:tcBorders>
              <w:top w:val="single" w:sz="8" w:space="0" w:color="auto"/>
              <w:left w:val="single" w:sz="8" w:space="0" w:color="auto"/>
              <w:bottom w:val="single" w:sz="8" w:space="0" w:color="auto"/>
              <w:right w:val="single" w:sz="8" w:space="0" w:color="auto"/>
            </w:tcBorders>
            <w:vAlign w:val="center"/>
          </w:tcPr>
          <w:p w14:paraId="4AEC6C1D" w14:textId="77777777" w:rsidR="001D4062" w:rsidRPr="00795A30" w:rsidRDefault="001D4062" w:rsidP="003557F5">
            <w:pPr>
              <w:pStyle w:val="Tablehead"/>
              <w:rPr>
                <w:bCs/>
                <w:sz w:val="18"/>
                <w:lang w:val="es-ES_tradnl"/>
              </w:rPr>
            </w:pPr>
            <w:r w:rsidRPr="00795A30">
              <w:rPr>
                <w:bCs/>
                <w:sz w:val="18"/>
                <w:lang w:val="es-ES_tradnl"/>
              </w:rPr>
              <w:t>12</w:t>
            </w:r>
          </w:p>
        </w:tc>
        <w:tc>
          <w:tcPr>
            <w:tcW w:w="201" w:type="pct"/>
            <w:tcBorders>
              <w:top w:val="single" w:sz="8" w:space="0" w:color="auto"/>
              <w:left w:val="single" w:sz="8" w:space="0" w:color="auto"/>
              <w:bottom w:val="single" w:sz="8" w:space="0" w:color="auto"/>
              <w:right w:val="single" w:sz="8" w:space="0" w:color="auto"/>
            </w:tcBorders>
            <w:vAlign w:val="center"/>
          </w:tcPr>
          <w:p w14:paraId="6AFC6215" w14:textId="77777777" w:rsidR="001D4062" w:rsidRPr="00795A30" w:rsidRDefault="001D4062" w:rsidP="003557F5">
            <w:pPr>
              <w:pStyle w:val="Tablehead"/>
              <w:rPr>
                <w:bCs/>
                <w:sz w:val="18"/>
                <w:lang w:val="es-ES_tradnl"/>
              </w:rPr>
            </w:pPr>
            <w:r w:rsidRPr="00795A30">
              <w:rPr>
                <w:bCs/>
                <w:sz w:val="18"/>
                <w:lang w:val="es-ES_tradnl"/>
              </w:rPr>
              <w:t>13</w:t>
            </w:r>
          </w:p>
        </w:tc>
        <w:tc>
          <w:tcPr>
            <w:tcW w:w="201" w:type="pct"/>
            <w:tcBorders>
              <w:top w:val="single" w:sz="8" w:space="0" w:color="auto"/>
              <w:left w:val="single" w:sz="8" w:space="0" w:color="auto"/>
              <w:bottom w:val="single" w:sz="8" w:space="0" w:color="auto"/>
              <w:right w:val="single" w:sz="8" w:space="0" w:color="auto"/>
            </w:tcBorders>
            <w:vAlign w:val="center"/>
          </w:tcPr>
          <w:p w14:paraId="6F4BBFC1" w14:textId="77777777" w:rsidR="001D4062" w:rsidRPr="00795A30" w:rsidRDefault="001D4062" w:rsidP="003557F5">
            <w:pPr>
              <w:pStyle w:val="Tablehead"/>
              <w:rPr>
                <w:bCs/>
                <w:sz w:val="18"/>
                <w:lang w:val="es-ES_tradnl"/>
              </w:rPr>
            </w:pPr>
            <w:r w:rsidRPr="00795A30">
              <w:rPr>
                <w:bCs/>
                <w:sz w:val="18"/>
                <w:lang w:val="es-ES_tradnl"/>
              </w:rPr>
              <w:t>14</w:t>
            </w:r>
          </w:p>
        </w:tc>
        <w:tc>
          <w:tcPr>
            <w:tcW w:w="201" w:type="pct"/>
            <w:tcBorders>
              <w:top w:val="single" w:sz="8" w:space="0" w:color="auto"/>
              <w:left w:val="single" w:sz="8" w:space="0" w:color="auto"/>
              <w:bottom w:val="single" w:sz="8" w:space="0" w:color="auto"/>
              <w:right w:val="single" w:sz="8" w:space="0" w:color="auto"/>
            </w:tcBorders>
            <w:vAlign w:val="center"/>
          </w:tcPr>
          <w:p w14:paraId="48084054" w14:textId="77777777" w:rsidR="001D4062" w:rsidRPr="00795A30" w:rsidRDefault="001D4062" w:rsidP="003557F5">
            <w:pPr>
              <w:pStyle w:val="Tablehead"/>
              <w:rPr>
                <w:bCs/>
                <w:sz w:val="18"/>
                <w:lang w:val="es-ES_tradnl"/>
              </w:rPr>
            </w:pPr>
            <w:r w:rsidRPr="00795A30">
              <w:rPr>
                <w:bCs/>
                <w:sz w:val="18"/>
                <w:lang w:val="es-ES_tradnl"/>
              </w:rPr>
              <w:t>15</w:t>
            </w:r>
          </w:p>
        </w:tc>
        <w:tc>
          <w:tcPr>
            <w:tcW w:w="201" w:type="pct"/>
            <w:tcBorders>
              <w:top w:val="single" w:sz="8" w:space="0" w:color="auto"/>
              <w:left w:val="single" w:sz="8" w:space="0" w:color="auto"/>
              <w:bottom w:val="single" w:sz="8" w:space="0" w:color="auto"/>
              <w:right w:val="single" w:sz="8" w:space="0" w:color="auto"/>
            </w:tcBorders>
            <w:vAlign w:val="center"/>
          </w:tcPr>
          <w:p w14:paraId="7F98C209" w14:textId="77777777" w:rsidR="001D4062" w:rsidRPr="00795A30" w:rsidRDefault="001D4062" w:rsidP="003557F5">
            <w:pPr>
              <w:pStyle w:val="Tablehead"/>
              <w:rPr>
                <w:bCs/>
                <w:sz w:val="18"/>
                <w:lang w:val="es-ES_tradnl"/>
              </w:rPr>
            </w:pPr>
            <w:r w:rsidRPr="00795A30">
              <w:rPr>
                <w:bCs/>
                <w:sz w:val="18"/>
                <w:lang w:val="es-ES_tradnl"/>
              </w:rPr>
              <w:t>16</w:t>
            </w:r>
          </w:p>
        </w:tc>
        <w:tc>
          <w:tcPr>
            <w:tcW w:w="201" w:type="pct"/>
            <w:tcBorders>
              <w:top w:val="single" w:sz="8" w:space="0" w:color="auto"/>
              <w:left w:val="single" w:sz="8" w:space="0" w:color="auto"/>
              <w:bottom w:val="single" w:sz="8" w:space="0" w:color="auto"/>
              <w:right w:val="single" w:sz="8" w:space="0" w:color="auto"/>
            </w:tcBorders>
            <w:vAlign w:val="center"/>
          </w:tcPr>
          <w:p w14:paraId="2258C636" w14:textId="77777777" w:rsidR="001D4062" w:rsidRPr="00795A30" w:rsidRDefault="001D4062" w:rsidP="003557F5">
            <w:pPr>
              <w:pStyle w:val="Tablehead"/>
              <w:rPr>
                <w:bCs/>
                <w:sz w:val="18"/>
                <w:lang w:val="es-ES_tradnl"/>
              </w:rPr>
            </w:pPr>
            <w:r w:rsidRPr="00795A30">
              <w:rPr>
                <w:bCs/>
                <w:sz w:val="18"/>
                <w:lang w:val="es-ES_tradnl"/>
              </w:rPr>
              <w:t>17</w:t>
            </w:r>
          </w:p>
        </w:tc>
        <w:tc>
          <w:tcPr>
            <w:tcW w:w="201" w:type="pct"/>
            <w:tcBorders>
              <w:top w:val="single" w:sz="8" w:space="0" w:color="auto"/>
              <w:left w:val="single" w:sz="8" w:space="0" w:color="auto"/>
              <w:bottom w:val="single" w:sz="8" w:space="0" w:color="auto"/>
              <w:right w:val="single" w:sz="8" w:space="0" w:color="auto"/>
            </w:tcBorders>
            <w:vAlign w:val="center"/>
          </w:tcPr>
          <w:p w14:paraId="42B8D1AB" w14:textId="77777777" w:rsidR="001D4062" w:rsidRPr="00795A30" w:rsidRDefault="001D4062" w:rsidP="003557F5">
            <w:pPr>
              <w:pStyle w:val="Tablehead"/>
              <w:rPr>
                <w:bCs/>
                <w:sz w:val="18"/>
                <w:lang w:val="es-ES_tradnl"/>
              </w:rPr>
            </w:pPr>
            <w:r w:rsidRPr="00795A30">
              <w:rPr>
                <w:bCs/>
                <w:sz w:val="18"/>
                <w:lang w:val="es-ES_tradnl"/>
              </w:rPr>
              <w:t>18</w:t>
            </w:r>
          </w:p>
        </w:tc>
        <w:tc>
          <w:tcPr>
            <w:tcW w:w="201" w:type="pct"/>
            <w:tcBorders>
              <w:top w:val="single" w:sz="8" w:space="0" w:color="auto"/>
              <w:left w:val="single" w:sz="8" w:space="0" w:color="auto"/>
              <w:bottom w:val="single" w:sz="8" w:space="0" w:color="auto"/>
              <w:right w:val="single" w:sz="8" w:space="0" w:color="auto"/>
            </w:tcBorders>
            <w:vAlign w:val="center"/>
          </w:tcPr>
          <w:p w14:paraId="475074F9" w14:textId="77777777" w:rsidR="001D4062" w:rsidRPr="00795A30" w:rsidRDefault="001D4062" w:rsidP="003557F5">
            <w:pPr>
              <w:pStyle w:val="Tablehead"/>
              <w:rPr>
                <w:bCs/>
                <w:sz w:val="18"/>
                <w:lang w:val="es-ES_tradnl"/>
              </w:rPr>
            </w:pPr>
            <w:r w:rsidRPr="00795A30">
              <w:rPr>
                <w:bCs/>
                <w:sz w:val="18"/>
                <w:lang w:val="es-ES_tradnl"/>
              </w:rPr>
              <w:t>19</w:t>
            </w:r>
          </w:p>
        </w:tc>
        <w:tc>
          <w:tcPr>
            <w:tcW w:w="201" w:type="pct"/>
            <w:tcBorders>
              <w:top w:val="single" w:sz="8" w:space="0" w:color="auto"/>
              <w:left w:val="single" w:sz="8" w:space="0" w:color="auto"/>
              <w:bottom w:val="single" w:sz="8" w:space="0" w:color="auto"/>
              <w:right w:val="single" w:sz="8" w:space="0" w:color="auto"/>
            </w:tcBorders>
            <w:vAlign w:val="center"/>
          </w:tcPr>
          <w:p w14:paraId="74A444DA" w14:textId="77777777" w:rsidR="001D4062" w:rsidRPr="00795A30" w:rsidRDefault="001D4062" w:rsidP="003557F5">
            <w:pPr>
              <w:pStyle w:val="Tablehead"/>
              <w:rPr>
                <w:bCs/>
                <w:sz w:val="18"/>
                <w:lang w:val="es-ES_tradnl"/>
              </w:rPr>
            </w:pPr>
            <w:r w:rsidRPr="00795A30">
              <w:rPr>
                <w:bCs/>
                <w:sz w:val="18"/>
                <w:lang w:val="es-ES_tradnl"/>
              </w:rPr>
              <w:t>20</w:t>
            </w:r>
          </w:p>
        </w:tc>
        <w:tc>
          <w:tcPr>
            <w:tcW w:w="201" w:type="pct"/>
            <w:tcBorders>
              <w:top w:val="single" w:sz="8" w:space="0" w:color="auto"/>
              <w:left w:val="single" w:sz="8" w:space="0" w:color="auto"/>
              <w:bottom w:val="single" w:sz="8" w:space="0" w:color="auto"/>
              <w:right w:val="single" w:sz="8" w:space="0" w:color="auto"/>
            </w:tcBorders>
            <w:vAlign w:val="center"/>
          </w:tcPr>
          <w:p w14:paraId="5CF25B93" w14:textId="77777777" w:rsidR="001D4062" w:rsidRPr="00795A30" w:rsidRDefault="001D4062" w:rsidP="003557F5">
            <w:pPr>
              <w:pStyle w:val="Tablehead"/>
              <w:rPr>
                <w:bCs/>
                <w:sz w:val="18"/>
                <w:lang w:val="es-ES_tradnl"/>
              </w:rPr>
            </w:pPr>
            <w:r w:rsidRPr="00795A30">
              <w:rPr>
                <w:bCs/>
                <w:sz w:val="18"/>
                <w:lang w:val="es-ES_tradnl"/>
              </w:rPr>
              <w:t>21</w:t>
            </w:r>
          </w:p>
        </w:tc>
        <w:tc>
          <w:tcPr>
            <w:tcW w:w="201" w:type="pct"/>
            <w:tcBorders>
              <w:top w:val="single" w:sz="8" w:space="0" w:color="auto"/>
              <w:left w:val="single" w:sz="8" w:space="0" w:color="auto"/>
              <w:bottom w:val="single" w:sz="8" w:space="0" w:color="auto"/>
              <w:right w:val="single" w:sz="8" w:space="0" w:color="auto"/>
            </w:tcBorders>
            <w:vAlign w:val="center"/>
          </w:tcPr>
          <w:p w14:paraId="58B00452" w14:textId="77777777" w:rsidR="001D4062" w:rsidRPr="00795A30" w:rsidRDefault="001D4062" w:rsidP="003557F5">
            <w:pPr>
              <w:pStyle w:val="Tablehead"/>
              <w:rPr>
                <w:bCs/>
                <w:sz w:val="18"/>
                <w:lang w:val="es-ES_tradnl"/>
              </w:rPr>
            </w:pPr>
            <w:r w:rsidRPr="00795A30">
              <w:rPr>
                <w:bCs/>
                <w:sz w:val="18"/>
                <w:lang w:val="es-ES_tradnl"/>
              </w:rPr>
              <w:t>22</w:t>
            </w:r>
          </w:p>
        </w:tc>
        <w:tc>
          <w:tcPr>
            <w:tcW w:w="193" w:type="pct"/>
            <w:tcBorders>
              <w:top w:val="single" w:sz="8" w:space="0" w:color="auto"/>
              <w:left w:val="single" w:sz="8" w:space="0" w:color="auto"/>
              <w:bottom w:val="single" w:sz="8" w:space="0" w:color="auto"/>
              <w:right w:val="single" w:sz="8" w:space="0" w:color="auto"/>
            </w:tcBorders>
            <w:vAlign w:val="center"/>
          </w:tcPr>
          <w:p w14:paraId="73A2A988" w14:textId="77777777" w:rsidR="001D4062" w:rsidRPr="00795A30" w:rsidRDefault="001D4062" w:rsidP="003557F5">
            <w:pPr>
              <w:pStyle w:val="Tablehead"/>
              <w:rPr>
                <w:bCs/>
                <w:sz w:val="18"/>
                <w:lang w:val="es-ES_tradnl"/>
              </w:rPr>
            </w:pPr>
            <w:r w:rsidRPr="00795A30">
              <w:rPr>
                <w:bCs/>
                <w:sz w:val="18"/>
                <w:lang w:val="es-ES_tradnl"/>
              </w:rPr>
              <w:t>23</w:t>
            </w:r>
          </w:p>
        </w:tc>
      </w:tr>
      <w:tr w:rsidR="001D4062" w:rsidRPr="00795A30" w14:paraId="4D0D3054"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44B533A" w14:textId="77777777" w:rsidR="001D4062" w:rsidRPr="00795A30" w:rsidRDefault="001D4062" w:rsidP="003557F5">
            <w:pPr>
              <w:pStyle w:val="Tabletext"/>
              <w:jc w:val="center"/>
              <w:rPr>
                <w:b/>
                <w:sz w:val="18"/>
                <w:lang w:val="es-ES_tradnl"/>
              </w:rPr>
            </w:pPr>
            <w:r w:rsidRPr="00795A30">
              <w:rPr>
                <w:b/>
                <w:sz w:val="20"/>
                <w:lang w:val="es-ES_tradnl"/>
              </w:rPr>
              <w:t>90°</w:t>
            </w:r>
          </w:p>
        </w:tc>
        <w:tc>
          <w:tcPr>
            <w:tcW w:w="201" w:type="pct"/>
            <w:tcBorders>
              <w:top w:val="single" w:sz="8" w:space="0" w:color="auto"/>
              <w:left w:val="single" w:sz="8" w:space="0" w:color="auto"/>
            </w:tcBorders>
            <w:vAlign w:val="center"/>
          </w:tcPr>
          <w:p w14:paraId="38C4BA1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E235B3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5D6F57E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138BE36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789FBFE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2391164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1011295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7D6ADBB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077D07A1"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29A6BD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5928652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7DBD9CF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E3CF14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3301EAD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B9A37A7"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1655F8C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7B36C97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7FDC5AEE"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4399685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F45235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4A69372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4176249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tcBorders>
              <w:top w:val="single" w:sz="8" w:space="0" w:color="auto"/>
            </w:tcBorders>
            <w:vAlign w:val="center"/>
          </w:tcPr>
          <w:p w14:paraId="6C66A8FE" w14:textId="77777777" w:rsidR="001D4062" w:rsidRPr="00795A30" w:rsidRDefault="001D4062" w:rsidP="003557F5">
            <w:pPr>
              <w:pStyle w:val="Tabletext"/>
              <w:jc w:val="center"/>
              <w:rPr>
                <w:sz w:val="18"/>
                <w:lang w:val="es-ES_tradnl"/>
              </w:rPr>
            </w:pPr>
            <w:r w:rsidRPr="00795A30">
              <w:rPr>
                <w:sz w:val="18"/>
                <w:lang w:val="es-ES_tradnl"/>
              </w:rPr>
              <w:t>1,23</w:t>
            </w:r>
          </w:p>
        </w:tc>
        <w:tc>
          <w:tcPr>
            <w:tcW w:w="193" w:type="pct"/>
            <w:tcBorders>
              <w:top w:val="single" w:sz="8" w:space="0" w:color="auto"/>
            </w:tcBorders>
            <w:vAlign w:val="center"/>
          </w:tcPr>
          <w:p w14:paraId="396E06F1"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2E1065F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03EC1F" w14:textId="77777777" w:rsidR="001D4062" w:rsidRPr="00795A30" w:rsidRDefault="001D4062" w:rsidP="003557F5">
            <w:pPr>
              <w:pStyle w:val="Tabletext"/>
              <w:jc w:val="center"/>
              <w:rPr>
                <w:b/>
                <w:sz w:val="18"/>
                <w:lang w:val="es-ES_tradnl"/>
              </w:rPr>
            </w:pPr>
            <w:r w:rsidRPr="00795A30">
              <w:rPr>
                <w:b/>
                <w:sz w:val="20"/>
                <w:lang w:val="es-ES_tradnl"/>
              </w:rPr>
              <w:t>85°</w:t>
            </w:r>
          </w:p>
        </w:tc>
        <w:tc>
          <w:tcPr>
            <w:tcW w:w="201" w:type="pct"/>
            <w:tcBorders>
              <w:left w:val="single" w:sz="8" w:space="0" w:color="auto"/>
            </w:tcBorders>
            <w:vAlign w:val="center"/>
          </w:tcPr>
          <w:p w14:paraId="4786206D"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F96D42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855E53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2472AFF"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F49656F"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DC52346"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EE706F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0046B4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49492B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2CDE72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02994F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645953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67B0B25"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967655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EA72E05"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E9D3BE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10ED3D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20E1ECA6"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640545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CF0D571"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E39143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ECA26D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C423A90" w14:textId="77777777" w:rsidR="001D4062" w:rsidRPr="00795A30" w:rsidRDefault="001D4062" w:rsidP="003557F5">
            <w:pPr>
              <w:pStyle w:val="Tabletext"/>
              <w:jc w:val="center"/>
              <w:rPr>
                <w:sz w:val="18"/>
                <w:lang w:val="es-ES_tradnl"/>
              </w:rPr>
            </w:pPr>
            <w:r w:rsidRPr="00795A30">
              <w:rPr>
                <w:sz w:val="18"/>
                <w:lang w:val="es-ES_tradnl"/>
              </w:rPr>
              <w:t>1,25</w:t>
            </w:r>
          </w:p>
        </w:tc>
        <w:tc>
          <w:tcPr>
            <w:tcW w:w="193" w:type="pct"/>
            <w:vAlign w:val="center"/>
          </w:tcPr>
          <w:p w14:paraId="73CD8266"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4E684C4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6245F37" w14:textId="77777777" w:rsidR="001D4062" w:rsidRPr="00795A30" w:rsidRDefault="001D4062" w:rsidP="003557F5">
            <w:pPr>
              <w:pStyle w:val="Tabletext"/>
              <w:jc w:val="center"/>
              <w:rPr>
                <w:b/>
                <w:sz w:val="18"/>
                <w:lang w:val="es-ES_tradnl"/>
              </w:rPr>
            </w:pPr>
            <w:r w:rsidRPr="00795A30">
              <w:rPr>
                <w:b/>
                <w:sz w:val="20"/>
                <w:lang w:val="es-ES_tradnl"/>
              </w:rPr>
              <w:t>80°</w:t>
            </w:r>
          </w:p>
        </w:tc>
        <w:tc>
          <w:tcPr>
            <w:tcW w:w="201" w:type="pct"/>
            <w:tcBorders>
              <w:left w:val="single" w:sz="8" w:space="0" w:color="auto"/>
            </w:tcBorders>
            <w:vAlign w:val="center"/>
          </w:tcPr>
          <w:p w14:paraId="7C659A71"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0E2DC9B"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A36146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7B8A090"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50F46730"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B27831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45DCDD5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52490E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6D895A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DF24BC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35149B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0869F9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7A54C1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B648E81"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BBBD2A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F8CA71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1F2B1BC"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69962B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56D1C7D"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5EAB39D"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7F95D7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483400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A3BFCF3" w14:textId="77777777" w:rsidR="001D4062" w:rsidRPr="00795A30" w:rsidRDefault="001D4062" w:rsidP="003557F5">
            <w:pPr>
              <w:pStyle w:val="Tabletext"/>
              <w:jc w:val="center"/>
              <w:rPr>
                <w:sz w:val="18"/>
                <w:lang w:val="es-ES_tradnl"/>
              </w:rPr>
            </w:pPr>
            <w:r w:rsidRPr="00795A30">
              <w:rPr>
                <w:sz w:val="18"/>
                <w:lang w:val="es-ES_tradnl"/>
              </w:rPr>
              <w:t>1,27</w:t>
            </w:r>
          </w:p>
        </w:tc>
        <w:tc>
          <w:tcPr>
            <w:tcW w:w="193" w:type="pct"/>
            <w:vAlign w:val="center"/>
          </w:tcPr>
          <w:p w14:paraId="2A63B6CB" w14:textId="77777777" w:rsidR="001D4062" w:rsidRPr="00795A30" w:rsidRDefault="001D4062" w:rsidP="003557F5">
            <w:pPr>
              <w:pStyle w:val="Tabletext"/>
              <w:jc w:val="center"/>
              <w:rPr>
                <w:sz w:val="18"/>
                <w:lang w:val="es-ES_tradnl"/>
              </w:rPr>
            </w:pPr>
            <w:r w:rsidRPr="00795A30">
              <w:rPr>
                <w:sz w:val="18"/>
                <w:lang w:val="es-ES_tradnl"/>
              </w:rPr>
              <w:t>1,30</w:t>
            </w:r>
          </w:p>
        </w:tc>
      </w:tr>
      <w:tr w:rsidR="001D4062" w:rsidRPr="00795A30" w14:paraId="0D12275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2434B63" w14:textId="77777777" w:rsidR="001D4062" w:rsidRPr="00795A30" w:rsidRDefault="001D4062" w:rsidP="003557F5">
            <w:pPr>
              <w:pStyle w:val="Tabletext"/>
              <w:jc w:val="center"/>
              <w:rPr>
                <w:b/>
                <w:sz w:val="18"/>
                <w:lang w:val="es-ES_tradnl"/>
              </w:rPr>
            </w:pPr>
            <w:r w:rsidRPr="00795A30">
              <w:rPr>
                <w:b/>
                <w:sz w:val="20"/>
                <w:lang w:val="es-ES_tradnl"/>
              </w:rPr>
              <w:t>75°</w:t>
            </w:r>
          </w:p>
        </w:tc>
        <w:tc>
          <w:tcPr>
            <w:tcW w:w="201" w:type="pct"/>
            <w:tcBorders>
              <w:left w:val="single" w:sz="8" w:space="0" w:color="auto"/>
            </w:tcBorders>
            <w:vAlign w:val="center"/>
          </w:tcPr>
          <w:p w14:paraId="3AAFD7A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6F0EE7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63F95266"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6EDB06F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63A731DB"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0308FC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2088A6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CB170D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E4304D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C1E361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0E568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71AD6D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BB0760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BACE3C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2AB1F3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9DA27D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1369A2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6C39A9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90F3C7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88FB3B7"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BEE5170"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0B72D5A"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0E538C52" w14:textId="77777777" w:rsidR="001D4062" w:rsidRPr="00795A30" w:rsidRDefault="001D4062" w:rsidP="003557F5">
            <w:pPr>
              <w:pStyle w:val="Tabletext"/>
              <w:jc w:val="center"/>
              <w:rPr>
                <w:sz w:val="18"/>
                <w:lang w:val="es-ES_tradnl"/>
              </w:rPr>
            </w:pPr>
            <w:r w:rsidRPr="00795A30">
              <w:rPr>
                <w:sz w:val="18"/>
                <w:lang w:val="es-ES_tradnl"/>
              </w:rPr>
              <w:t>1,25</w:t>
            </w:r>
          </w:p>
        </w:tc>
        <w:tc>
          <w:tcPr>
            <w:tcW w:w="193" w:type="pct"/>
            <w:vAlign w:val="center"/>
          </w:tcPr>
          <w:p w14:paraId="363AE93A" w14:textId="77777777" w:rsidR="001D4062" w:rsidRPr="00795A30" w:rsidRDefault="001D4062" w:rsidP="003557F5">
            <w:pPr>
              <w:pStyle w:val="Tabletext"/>
              <w:jc w:val="center"/>
              <w:rPr>
                <w:sz w:val="18"/>
                <w:lang w:val="es-ES_tradnl"/>
              </w:rPr>
            </w:pPr>
            <w:r w:rsidRPr="00795A30">
              <w:rPr>
                <w:sz w:val="18"/>
                <w:lang w:val="es-ES_tradnl"/>
              </w:rPr>
              <w:t>1,26</w:t>
            </w:r>
          </w:p>
        </w:tc>
      </w:tr>
      <w:tr w:rsidR="001D4062" w:rsidRPr="00795A30" w14:paraId="37CDC016"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C7BAE2A" w14:textId="77777777" w:rsidR="001D4062" w:rsidRPr="00795A30" w:rsidRDefault="001D4062" w:rsidP="003557F5">
            <w:pPr>
              <w:pStyle w:val="Tabletext"/>
              <w:jc w:val="center"/>
              <w:rPr>
                <w:b/>
                <w:sz w:val="18"/>
                <w:lang w:val="es-ES_tradnl"/>
              </w:rPr>
            </w:pPr>
            <w:r w:rsidRPr="00795A30">
              <w:rPr>
                <w:b/>
                <w:sz w:val="20"/>
                <w:lang w:val="es-ES_tradnl"/>
              </w:rPr>
              <w:t>70°</w:t>
            </w:r>
          </w:p>
        </w:tc>
        <w:tc>
          <w:tcPr>
            <w:tcW w:w="201" w:type="pct"/>
            <w:tcBorders>
              <w:left w:val="single" w:sz="8" w:space="0" w:color="auto"/>
            </w:tcBorders>
            <w:vAlign w:val="center"/>
          </w:tcPr>
          <w:p w14:paraId="7FD5434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38288E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1C9FF4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D52EA9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0FF35C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9BE8AE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DE38C9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D948FE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761B37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A2DA8C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4B0B30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9D02FF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2CCE13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8E89D3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EE46DE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C59C4E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AE2FD5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11D303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7CFB0BB"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5BBCE5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10E8131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230016A"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6B3069D"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4D119D56" w14:textId="77777777" w:rsidR="001D4062" w:rsidRPr="00795A30" w:rsidRDefault="001D4062" w:rsidP="003557F5">
            <w:pPr>
              <w:pStyle w:val="Tabletext"/>
              <w:jc w:val="center"/>
              <w:rPr>
                <w:sz w:val="18"/>
                <w:lang w:val="es-ES_tradnl"/>
              </w:rPr>
            </w:pPr>
            <w:r w:rsidRPr="00795A30">
              <w:rPr>
                <w:sz w:val="18"/>
                <w:lang w:val="es-ES_tradnl"/>
              </w:rPr>
              <w:t>1,22</w:t>
            </w:r>
          </w:p>
        </w:tc>
      </w:tr>
      <w:tr w:rsidR="001D4062" w:rsidRPr="00795A30" w14:paraId="2F855AE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B4EEFA5" w14:textId="77777777" w:rsidR="001D4062" w:rsidRPr="00795A30" w:rsidRDefault="001D4062" w:rsidP="003557F5">
            <w:pPr>
              <w:pStyle w:val="Tabletext"/>
              <w:jc w:val="center"/>
              <w:rPr>
                <w:b/>
                <w:sz w:val="18"/>
                <w:lang w:val="es-ES_tradnl"/>
              </w:rPr>
            </w:pPr>
            <w:r w:rsidRPr="00795A30">
              <w:rPr>
                <w:b/>
                <w:sz w:val="20"/>
                <w:lang w:val="es-ES_tradnl"/>
              </w:rPr>
              <w:t>65°</w:t>
            </w:r>
          </w:p>
        </w:tc>
        <w:tc>
          <w:tcPr>
            <w:tcW w:w="201" w:type="pct"/>
            <w:tcBorders>
              <w:left w:val="single" w:sz="8" w:space="0" w:color="auto"/>
            </w:tcBorders>
            <w:vAlign w:val="center"/>
          </w:tcPr>
          <w:p w14:paraId="4E4C7D1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76871D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CE50B3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9EB43D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195B42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72CB5A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94182B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1406A8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F432118"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D59791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C86A232"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093F4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1CCEB2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D65C34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402718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1CC970E7"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6FD1E5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780DF7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608DFF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D8518D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616D19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734D6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66CF6BB"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3D423202" w14:textId="77777777" w:rsidR="001D4062" w:rsidRPr="00795A30" w:rsidRDefault="001D4062" w:rsidP="003557F5">
            <w:pPr>
              <w:pStyle w:val="Tabletext"/>
              <w:jc w:val="center"/>
              <w:rPr>
                <w:sz w:val="18"/>
                <w:lang w:val="es-ES_tradnl"/>
              </w:rPr>
            </w:pPr>
            <w:r w:rsidRPr="00795A30">
              <w:rPr>
                <w:sz w:val="18"/>
                <w:lang w:val="es-ES_tradnl"/>
              </w:rPr>
              <w:t>1,19</w:t>
            </w:r>
          </w:p>
        </w:tc>
      </w:tr>
      <w:tr w:rsidR="001D4062" w:rsidRPr="00795A30" w14:paraId="0710273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9FD4A81" w14:textId="77777777" w:rsidR="001D4062" w:rsidRPr="00795A30" w:rsidRDefault="001D4062" w:rsidP="003557F5">
            <w:pPr>
              <w:pStyle w:val="Tabletext"/>
              <w:jc w:val="center"/>
              <w:rPr>
                <w:b/>
                <w:sz w:val="18"/>
                <w:lang w:val="es-ES_tradnl"/>
              </w:rPr>
            </w:pPr>
            <w:r w:rsidRPr="00795A30">
              <w:rPr>
                <w:b/>
                <w:sz w:val="20"/>
                <w:lang w:val="es-ES_tradnl"/>
              </w:rPr>
              <w:t>60°</w:t>
            </w:r>
          </w:p>
        </w:tc>
        <w:tc>
          <w:tcPr>
            <w:tcW w:w="201" w:type="pct"/>
            <w:tcBorders>
              <w:left w:val="single" w:sz="8" w:space="0" w:color="auto"/>
            </w:tcBorders>
            <w:vAlign w:val="center"/>
          </w:tcPr>
          <w:p w14:paraId="751FF0A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55F5269"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4E98527"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DA5D812"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E5F1F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248601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D9B567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B5082E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7ABA747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E12DAE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465FDA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27BFFE87"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B94503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3D7342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1F805D9"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05153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50BF8D0"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07550A86"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4816AA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3E6714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A95538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5DB1BFC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717F4F1"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3D1C7062" w14:textId="77777777" w:rsidR="001D4062" w:rsidRPr="00795A30" w:rsidRDefault="001D4062" w:rsidP="003557F5">
            <w:pPr>
              <w:pStyle w:val="Tabletext"/>
              <w:jc w:val="center"/>
              <w:rPr>
                <w:sz w:val="18"/>
                <w:lang w:val="es-ES_tradnl"/>
              </w:rPr>
            </w:pPr>
            <w:r w:rsidRPr="00795A30">
              <w:rPr>
                <w:sz w:val="18"/>
                <w:lang w:val="es-ES_tradnl"/>
              </w:rPr>
              <w:t>1,16</w:t>
            </w:r>
          </w:p>
        </w:tc>
      </w:tr>
      <w:tr w:rsidR="001D4062" w:rsidRPr="00795A30" w14:paraId="59391803"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1BDF527" w14:textId="77777777" w:rsidR="001D4062" w:rsidRPr="00795A30" w:rsidRDefault="001D4062" w:rsidP="003557F5">
            <w:pPr>
              <w:pStyle w:val="Tabletext"/>
              <w:jc w:val="center"/>
              <w:rPr>
                <w:b/>
                <w:sz w:val="18"/>
                <w:lang w:val="es-ES_tradnl"/>
              </w:rPr>
            </w:pPr>
            <w:r w:rsidRPr="00795A30">
              <w:rPr>
                <w:b/>
                <w:sz w:val="20"/>
                <w:lang w:val="es-ES_tradnl"/>
              </w:rPr>
              <w:t>55°</w:t>
            </w:r>
          </w:p>
        </w:tc>
        <w:tc>
          <w:tcPr>
            <w:tcW w:w="201" w:type="pct"/>
            <w:tcBorders>
              <w:left w:val="single" w:sz="8" w:space="0" w:color="auto"/>
            </w:tcBorders>
            <w:vAlign w:val="center"/>
          </w:tcPr>
          <w:p w14:paraId="3F72902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29118189"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FA33C4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544C9C5A"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A170EC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19D9E5E"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6D11B9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F1D615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52BAC3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779BFC7"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64BEDEF4"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097C102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778590DF"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5A13A4E2" w14:textId="77777777" w:rsidR="001D4062" w:rsidRPr="00795A30" w:rsidRDefault="001D4062" w:rsidP="003557F5">
            <w:pPr>
              <w:pStyle w:val="Tabletext"/>
              <w:jc w:val="center"/>
              <w:rPr>
                <w:sz w:val="18"/>
                <w:lang w:val="es-ES_tradnl"/>
              </w:rPr>
            </w:pPr>
            <w:r w:rsidRPr="00795A30">
              <w:rPr>
                <w:sz w:val="18"/>
                <w:lang w:val="es-ES_tradnl"/>
              </w:rPr>
              <w:t>1,24</w:t>
            </w:r>
          </w:p>
        </w:tc>
        <w:tc>
          <w:tcPr>
            <w:tcW w:w="201" w:type="pct"/>
            <w:vAlign w:val="center"/>
          </w:tcPr>
          <w:p w14:paraId="3EA9654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39EC28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C98E92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134E3D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515A053"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9B4553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636CAC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F0DB796"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C48F564" w14:textId="77777777" w:rsidR="001D4062" w:rsidRPr="00795A30" w:rsidRDefault="001D4062" w:rsidP="003557F5">
            <w:pPr>
              <w:pStyle w:val="Tabletext"/>
              <w:jc w:val="center"/>
              <w:rPr>
                <w:sz w:val="18"/>
                <w:lang w:val="es-ES_tradnl"/>
              </w:rPr>
            </w:pPr>
            <w:r w:rsidRPr="00795A30">
              <w:rPr>
                <w:sz w:val="18"/>
                <w:lang w:val="es-ES_tradnl"/>
              </w:rPr>
              <w:t>1,17</w:t>
            </w:r>
          </w:p>
        </w:tc>
        <w:tc>
          <w:tcPr>
            <w:tcW w:w="193" w:type="pct"/>
            <w:vAlign w:val="center"/>
          </w:tcPr>
          <w:p w14:paraId="15FAFFEE" w14:textId="77777777" w:rsidR="001D4062" w:rsidRPr="00795A30" w:rsidRDefault="001D4062" w:rsidP="003557F5">
            <w:pPr>
              <w:pStyle w:val="Tabletext"/>
              <w:jc w:val="center"/>
              <w:rPr>
                <w:sz w:val="18"/>
                <w:lang w:val="es-ES_tradnl"/>
              </w:rPr>
            </w:pPr>
            <w:r w:rsidRPr="00795A30">
              <w:rPr>
                <w:sz w:val="18"/>
                <w:lang w:val="es-ES_tradnl"/>
              </w:rPr>
              <w:t>1,15</w:t>
            </w:r>
          </w:p>
        </w:tc>
      </w:tr>
      <w:tr w:rsidR="001D4062" w:rsidRPr="00795A30" w14:paraId="3E9FAE05"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E5B2106" w14:textId="77777777" w:rsidR="001D4062" w:rsidRPr="00795A30" w:rsidRDefault="001D4062" w:rsidP="003557F5">
            <w:pPr>
              <w:pStyle w:val="Tabletext"/>
              <w:jc w:val="center"/>
              <w:rPr>
                <w:b/>
                <w:sz w:val="18"/>
                <w:lang w:val="es-ES_tradnl"/>
              </w:rPr>
            </w:pPr>
            <w:r w:rsidRPr="00795A30">
              <w:rPr>
                <w:b/>
                <w:sz w:val="20"/>
                <w:lang w:val="es-ES_tradnl"/>
              </w:rPr>
              <w:t>50°</w:t>
            </w:r>
          </w:p>
        </w:tc>
        <w:tc>
          <w:tcPr>
            <w:tcW w:w="201" w:type="pct"/>
            <w:tcBorders>
              <w:left w:val="single" w:sz="8" w:space="0" w:color="auto"/>
            </w:tcBorders>
            <w:vAlign w:val="center"/>
          </w:tcPr>
          <w:p w14:paraId="090EDFA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AA63ED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6C4A027"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040FC44"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81A9F8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06714BA"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D92E1C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6EBC68A"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E2C7608"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AB8CB0C"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E5289C4"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5F7BE829"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F86636F"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1A15A70"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36174E9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72F7AE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38BE88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9639A39"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D202BC4"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63BB46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B83AD3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59968B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952AB1D"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537B5CB0" w14:textId="77777777" w:rsidR="001D4062" w:rsidRPr="00795A30" w:rsidRDefault="001D4062" w:rsidP="003557F5">
            <w:pPr>
              <w:pStyle w:val="Tabletext"/>
              <w:jc w:val="center"/>
              <w:rPr>
                <w:sz w:val="18"/>
                <w:lang w:val="es-ES_tradnl"/>
              </w:rPr>
            </w:pPr>
            <w:r w:rsidRPr="00795A30">
              <w:rPr>
                <w:sz w:val="18"/>
                <w:lang w:val="es-ES_tradnl"/>
              </w:rPr>
              <w:t>1,14</w:t>
            </w:r>
          </w:p>
        </w:tc>
      </w:tr>
      <w:tr w:rsidR="001D4062" w:rsidRPr="00795A30" w14:paraId="5BBF144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0EE3C6BE" w14:textId="77777777" w:rsidR="001D4062" w:rsidRPr="00795A30" w:rsidRDefault="001D4062" w:rsidP="003557F5">
            <w:pPr>
              <w:pStyle w:val="Tabletext"/>
              <w:jc w:val="center"/>
              <w:rPr>
                <w:b/>
                <w:sz w:val="18"/>
                <w:lang w:val="es-ES_tradnl"/>
              </w:rPr>
            </w:pPr>
            <w:r w:rsidRPr="00795A30">
              <w:rPr>
                <w:b/>
                <w:sz w:val="20"/>
                <w:lang w:val="es-ES_tradnl"/>
              </w:rPr>
              <w:t>45°</w:t>
            </w:r>
          </w:p>
        </w:tc>
        <w:tc>
          <w:tcPr>
            <w:tcW w:w="201" w:type="pct"/>
            <w:tcBorders>
              <w:left w:val="single" w:sz="8" w:space="0" w:color="auto"/>
            </w:tcBorders>
            <w:vAlign w:val="center"/>
          </w:tcPr>
          <w:p w14:paraId="534C211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A9E66C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9DA41C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51951F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76979A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446D7D45"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76BAC57"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8BF4B24"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1DB26D2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1118F03"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9A841E0"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46F41BC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DDA35E7"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57529085"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157F219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938B7E8"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1FF42A8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750F6DE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6BF91FD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F47A05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9DE579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1D1E6C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C8E8A33"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6358ABAE" w14:textId="77777777" w:rsidR="001D4062" w:rsidRPr="00795A30" w:rsidRDefault="001D4062" w:rsidP="003557F5">
            <w:pPr>
              <w:pStyle w:val="Tabletext"/>
              <w:jc w:val="center"/>
              <w:rPr>
                <w:sz w:val="18"/>
                <w:lang w:val="es-ES_tradnl"/>
              </w:rPr>
            </w:pPr>
            <w:r w:rsidRPr="00795A30">
              <w:rPr>
                <w:sz w:val="18"/>
                <w:lang w:val="es-ES_tradnl"/>
              </w:rPr>
              <w:t>1,14</w:t>
            </w:r>
          </w:p>
        </w:tc>
      </w:tr>
      <w:tr w:rsidR="001D4062" w:rsidRPr="00795A30" w14:paraId="35FFA69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C7A522B" w14:textId="77777777" w:rsidR="001D4062" w:rsidRPr="00795A30" w:rsidRDefault="001D4062" w:rsidP="003557F5">
            <w:pPr>
              <w:pStyle w:val="Tabletext"/>
              <w:jc w:val="center"/>
              <w:rPr>
                <w:b/>
                <w:sz w:val="18"/>
                <w:lang w:val="es-ES_tradnl"/>
              </w:rPr>
            </w:pPr>
            <w:r w:rsidRPr="00795A30">
              <w:rPr>
                <w:b/>
                <w:sz w:val="20"/>
                <w:lang w:val="es-ES_tradnl"/>
              </w:rPr>
              <w:t>40°</w:t>
            </w:r>
          </w:p>
        </w:tc>
        <w:tc>
          <w:tcPr>
            <w:tcW w:w="201" w:type="pct"/>
            <w:tcBorders>
              <w:left w:val="single" w:sz="8" w:space="0" w:color="auto"/>
            </w:tcBorders>
            <w:vAlign w:val="center"/>
          </w:tcPr>
          <w:p w14:paraId="0BAF1C0F"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7D41628"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E62EAE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3DA68C0"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CF1568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31907B04"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ECC0E5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54FCB52"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2137D1D9"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757A2920" w14:textId="77777777" w:rsidR="001D4062" w:rsidRPr="00795A30" w:rsidRDefault="001D4062" w:rsidP="003557F5">
            <w:pPr>
              <w:pStyle w:val="Tabletext"/>
              <w:jc w:val="center"/>
              <w:rPr>
                <w:sz w:val="18"/>
                <w:lang w:val="es-ES_tradnl"/>
              </w:rPr>
            </w:pPr>
            <w:r w:rsidRPr="00795A30">
              <w:rPr>
                <w:sz w:val="18"/>
                <w:lang w:val="es-ES_tradnl"/>
              </w:rPr>
              <w:t>1,30</w:t>
            </w:r>
          </w:p>
        </w:tc>
        <w:tc>
          <w:tcPr>
            <w:tcW w:w="201" w:type="pct"/>
            <w:vAlign w:val="center"/>
          </w:tcPr>
          <w:p w14:paraId="6A88B2C6"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93F4367"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B09885B"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7C0DEE8" w14:textId="77777777" w:rsidR="001D4062" w:rsidRPr="00795A30" w:rsidRDefault="001D4062" w:rsidP="003557F5">
            <w:pPr>
              <w:pStyle w:val="Tabletext"/>
              <w:jc w:val="center"/>
              <w:rPr>
                <w:sz w:val="18"/>
                <w:lang w:val="es-ES_tradnl"/>
              </w:rPr>
            </w:pPr>
            <w:r w:rsidRPr="00795A30">
              <w:rPr>
                <w:sz w:val="18"/>
                <w:lang w:val="es-ES_tradnl"/>
              </w:rPr>
              <w:t>1,27</w:t>
            </w:r>
          </w:p>
        </w:tc>
        <w:tc>
          <w:tcPr>
            <w:tcW w:w="201" w:type="pct"/>
            <w:vAlign w:val="center"/>
          </w:tcPr>
          <w:p w14:paraId="2D34279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4DEFC35"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97E53DF"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E646AF4"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2D67DD6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4A6365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77FE46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06AF94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2E8C306" w14:textId="77777777" w:rsidR="001D4062" w:rsidRPr="00795A30" w:rsidRDefault="001D4062" w:rsidP="003557F5">
            <w:pPr>
              <w:pStyle w:val="Tabletext"/>
              <w:jc w:val="center"/>
              <w:rPr>
                <w:sz w:val="18"/>
                <w:lang w:val="es-ES_tradnl"/>
              </w:rPr>
            </w:pPr>
            <w:r w:rsidRPr="00795A30">
              <w:rPr>
                <w:sz w:val="18"/>
                <w:lang w:val="es-ES_tradnl"/>
              </w:rPr>
              <w:t>1,15</w:t>
            </w:r>
          </w:p>
        </w:tc>
        <w:tc>
          <w:tcPr>
            <w:tcW w:w="193" w:type="pct"/>
            <w:vAlign w:val="center"/>
          </w:tcPr>
          <w:p w14:paraId="568E8E8D" w14:textId="77777777" w:rsidR="001D4062" w:rsidRPr="00795A30" w:rsidRDefault="001D4062" w:rsidP="003557F5">
            <w:pPr>
              <w:pStyle w:val="Tabletext"/>
              <w:jc w:val="center"/>
              <w:rPr>
                <w:sz w:val="18"/>
                <w:lang w:val="es-ES_tradnl"/>
              </w:rPr>
            </w:pPr>
            <w:r w:rsidRPr="00795A30">
              <w:rPr>
                <w:sz w:val="18"/>
                <w:lang w:val="es-ES_tradnl"/>
              </w:rPr>
              <w:t>1,14</w:t>
            </w:r>
          </w:p>
        </w:tc>
      </w:tr>
      <w:tr w:rsidR="001D4062" w:rsidRPr="00795A30" w14:paraId="4B22558B"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2BA74F58" w14:textId="77777777" w:rsidR="001D4062" w:rsidRPr="00795A30" w:rsidRDefault="001D4062" w:rsidP="003557F5">
            <w:pPr>
              <w:pStyle w:val="Tabletext"/>
              <w:jc w:val="center"/>
              <w:rPr>
                <w:b/>
                <w:sz w:val="18"/>
                <w:lang w:val="es-ES_tradnl"/>
              </w:rPr>
            </w:pPr>
            <w:r w:rsidRPr="00795A30">
              <w:rPr>
                <w:b/>
                <w:sz w:val="20"/>
                <w:lang w:val="es-ES_tradnl"/>
              </w:rPr>
              <w:t>35°</w:t>
            </w:r>
          </w:p>
        </w:tc>
        <w:tc>
          <w:tcPr>
            <w:tcW w:w="201" w:type="pct"/>
            <w:tcBorders>
              <w:left w:val="single" w:sz="8" w:space="0" w:color="auto"/>
            </w:tcBorders>
            <w:vAlign w:val="center"/>
          </w:tcPr>
          <w:p w14:paraId="4C9B9DF0"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906D828"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69F3372"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485901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12F620AC"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07501731"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269668D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3403F11"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02C055E8"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7AC59F5"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1A03DA16" w14:textId="77777777" w:rsidR="001D4062" w:rsidRPr="00795A30" w:rsidRDefault="001D4062" w:rsidP="003557F5">
            <w:pPr>
              <w:pStyle w:val="Tabletext"/>
              <w:jc w:val="center"/>
              <w:rPr>
                <w:sz w:val="18"/>
                <w:lang w:val="es-ES_tradnl"/>
              </w:rPr>
            </w:pPr>
            <w:r w:rsidRPr="00795A30">
              <w:rPr>
                <w:sz w:val="18"/>
                <w:lang w:val="es-ES_tradnl"/>
              </w:rPr>
              <w:t>1,26</w:t>
            </w:r>
          </w:p>
        </w:tc>
        <w:tc>
          <w:tcPr>
            <w:tcW w:w="201" w:type="pct"/>
            <w:vAlign w:val="center"/>
          </w:tcPr>
          <w:p w14:paraId="20D22C73"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A0002EE"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2D7D456B" w14:textId="77777777" w:rsidR="001D4062" w:rsidRPr="00795A30" w:rsidRDefault="001D4062" w:rsidP="003557F5">
            <w:pPr>
              <w:pStyle w:val="Tabletext"/>
              <w:jc w:val="center"/>
              <w:rPr>
                <w:sz w:val="18"/>
                <w:lang w:val="es-ES_tradnl"/>
              </w:rPr>
            </w:pPr>
            <w:r w:rsidRPr="00795A30">
              <w:rPr>
                <w:sz w:val="18"/>
                <w:lang w:val="es-ES_tradnl"/>
              </w:rPr>
              <w:t>1,28</w:t>
            </w:r>
          </w:p>
        </w:tc>
        <w:tc>
          <w:tcPr>
            <w:tcW w:w="201" w:type="pct"/>
            <w:vAlign w:val="center"/>
          </w:tcPr>
          <w:p w14:paraId="39DCF55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6CBD9BF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1145E5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57512B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75AE24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4A7665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150D889F"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33F090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64499C58" w14:textId="77777777" w:rsidR="001D4062" w:rsidRPr="00795A30" w:rsidRDefault="001D4062" w:rsidP="003557F5">
            <w:pPr>
              <w:pStyle w:val="Tabletext"/>
              <w:jc w:val="center"/>
              <w:rPr>
                <w:sz w:val="18"/>
                <w:lang w:val="es-ES_tradnl"/>
              </w:rPr>
            </w:pPr>
            <w:r w:rsidRPr="00795A30">
              <w:rPr>
                <w:sz w:val="18"/>
                <w:lang w:val="es-ES_tradnl"/>
              </w:rPr>
              <w:t>1,15</w:t>
            </w:r>
          </w:p>
        </w:tc>
        <w:tc>
          <w:tcPr>
            <w:tcW w:w="193" w:type="pct"/>
            <w:vAlign w:val="center"/>
          </w:tcPr>
          <w:p w14:paraId="76FFB727" w14:textId="77777777" w:rsidR="001D4062" w:rsidRPr="00795A30" w:rsidRDefault="001D4062" w:rsidP="003557F5">
            <w:pPr>
              <w:pStyle w:val="Tabletext"/>
              <w:jc w:val="center"/>
              <w:rPr>
                <w:sz w:val="18"/>
                <w:lang w:val="es-ES_tradnl"/>
              </w:rPr>
            </w:pPr>
            <w:r w:rsidRPr="00795A30">
              <w:rPr>
                <w:sz w:val="18"/>
                <w:lang w:val="es-ES_tradnl"/>
              </w:rPr>
              <w:t>1,15</w:t>
            </w:r>
          </w:p>
        </w:tc>
      </w:tr>
      <w:tr w:rsidR="001D4062" w:rsidRPr="00795A30" w14:paraId="0360216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F38916E" w14:textId="77777777" w:rsidR="001D4062" w:rsidRPr="00795A30" w:rsidRDefault="001D4062" w:rsidP="003557F5">
            <w:pPr>
              <w:pStyle w:val="Tabletext"/>
              <w:jc w:val="center"/>
              <w:rPr>
                <w:b/>
                <w:sz w:val="18"/>
                <w:lang w:val="es-ES_tradnl"/>
              </w:rPr>
            </w:pPr>
            <w:r w:rsidRPr="00795A30">
              <w:rPr>
                <w:b/>
                <w:sz w:val="20"/>
                <w:lang w:val="es-ES_tradnl"/>
              </w:rPr>
              <w:t>30°</w:t>
            </w:r>
          </w:p>
        </w:tc>
        <w:tc>
          <w:tcPr>
            <w:tcW w:w="201" w:type="pct"/>
            <w:tcBorders>
              <w:left w:val="single" w:sz="8" w:space="0" w:color="auto"/>
            </w:tcBorders>
            <w:vAlign w:val="center"/>
          </w:tcPr>
          <w:p w14:paraId="3830244B"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9ED2A7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A83BDB4"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7B115005"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237C168"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0039AB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7552E91E"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08C61C29"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33318E7"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4A4F1EBF"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85B748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7916103"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F439C5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FD26151"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4EC4FD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8BFEF2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645A0C6"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7835B952"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013867C"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81B1B16"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52EB053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D34E4BB"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1379F2C" w14:textId="77777777" w:rsidR="001D4062" w:rsidRPr="00795A30" w:rsidRDefault="001D4062" w:rsidP="003557F5">
            <w:pPr>
              <w:pStyle w:val="Tabletext"/>
              <w:jc w:val="center"/>
              <w:rPr>
                <w:sz w:val="18"/>
                <w:lang w:val="es-ES_tradnl"/>
              </w:rPr>
            </w:pPr>
            <w:r w:rsidRPr="00795A30">
              <w:rPr>
                <w:sz w:val="18"/>
                <w:lang w:val="es-ES_tradnl"/>
              </w:rPr>
              <w:t>1,16</w:t>
            </w:r>
          </w:p>
        </w:tc>
        <w:tc>
          <w:tcPr>
            <w:tcW w:w="193" w:type="pct"/>
            <w:vAlign w:val="center"/>
          </w:tcPr>
          <w:p w14:paraId="1DE2082B" w14:textId="77777777" w:rsidR="001D4062" w:rsidRPr="00795A30" w:rsidRDefault="001D4062" w:rsidP="003557F5">
            <w:pPr>
              <w:pStyle w:val="Tabletext"/>
              <w:jc w:val="center"/>
              <w:rPr>
                <w:sz w:val="18"/>
                <w:lang w:val="es-ES_tradnl"/>
              </w:rPr>
            </w:pPr>
            <w:r w:rsidRPr="00795A30">
              <w:rPr>
                <w:sz w:val="18"/>
                <w:lang w:val="es-ES_tradnl"/>
              </w:rPr>
              <w:t>1,16</w:t>
            </w:r>
          </w:p>
        </w:tc>
      </w:tr>
      <w:tr w:rsidR="001D4062" w:rsidRPr="00795A30" w14:paraId="0FEC5698"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9EE46B6" w14:textId="77777777" w:rsidR="001D4062" w:rsidRPr="00795A30" w:rsidRDefault="001D4062" w:rsidP="003557F5">
            <w:pPr>
              <w:pStyle w:val="Tabletext"/>
              <w:jc w:val="center"/>
              <w:rPr>
                <w:b/>
                <w:sz w:val="18"/>
                <w:lang w:val="es-ES_tradnl"/>
              </w:rPr>
            </w:pPr>
            <w:r w:rsidRPr="00795A30">
              <w:rPr>
                <w:b/>
                <w:sz w:val="20"/>
                <w:lang w:val="es-ES_tradnl"/>
              </w:rPr>
              <w:t>25°</w:t>
            </w:r>
          </w:p>
        </w:tc>
        <w:tc>
          <w:tcPr>
            <w:tcW w:w="201" w:type="pct"/>
            <w:tcBorders>
              <w:left w:val="single" w:sz="8" w:space="0" w:color="auto"/>
            </w:tcBorders>
            <w:vAlign w:val="center"/>
          </w:tcPr>
          <w:p w14:paraId="651B62D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6ACEC0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2E80C1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B2544C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FCD098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47F4059E"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7885C5B"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454C06B8"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0AA9DD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C75B7D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B1992AF"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F1D219C"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B9F35F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75E510F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FC92A06"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35E14E7"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B54AAFA"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A2FF01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C1B8AB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07A448F9"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490336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B11B490"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148DB98" w14:textId="77777777" w:rsidR="001D4062" w:rsidRPr="00795A30" w:rsidRDefault="001D4062" w:rsidP="003557F5">
            <w:pPr>
              <w:pStyle w:val="Tabletext"/>
              <w:jc w:val="center"/>
              <w:rPr>
                <w:sz w:val="18"/>
                <w:lang w:val="es-ES_tradnl"/>
              </w:rPr>
            </w:pPr>
            <w:r w:rsidRPr="00795A30">
              <w:rPr>
                <w:sz w:val="18"/>
                <w:lang w:val="es-ES_tradnl"/>
              </w:rPr>
              <w:t>1,18</w:t>
            </w:r>
          </w:p>
        </w:tc>
        <w:tc>
          <w:tcPr>
            <w:tcW w:w="193" w:type="pct"/>
            <w:vAlign w:val="center"/>
          </w:tcPr>
          <w:p w14:paraId="031D23A0" w14:textId="77777777" w:rsidR="001D4062" w:rsidRPr="00795A30" w:rsidRDefault="001D4062" w:rsidP="003557F5">
            <w:pPr>
              <w:pStyle w:val="Tabletext"/>
              <w:jc w:val="center"/>
              <w:rPr>
                <w:sz w:val="18"/>
                <w:lang w:val="es-ES_tradnl"/>
              </w:rPr>
            </w:pPr>
            <w:r w:rsidRPr="00795A30">
              <w:rPr>
                <w:sz w:val="18"/>
                <w:lang w:val="es-ES_tradnl"/>
              </w:rPr>
              <w:t>1,18</w:t>
            </w:r>
          </w:p>
        </w:tc>
      </w:tr>
      <w:tr w:rsidR="001D4062" w:rsidRPr="00795A30" w14:paraId="6F70996D"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78C2B1CD" w14:textId="77777777" w:rsidR="001D4062" w:rsidRPr="00795A30" w:rsidRDefault="001D4062" w:rsidP="003557F5">
            <w:pPr>
              <w:pStyle w:val="Tabletext"/>
              <w:jc w:val="center"/>
              <w:rPr>
                <w:b/>
                <w:sz w:val="18"/>
                <w:lang w:val="es-ES_tradnl"/>
              </w:rPr>
            </w:pPr>
            <w:r w:rsidRPr="00795A30">
              <w:rPr>
                <w:b/>
                <w:sz w:val="20"/>
                <w:lang w:val="es-ES_tradnl"/>
              </w:rPr>
              <w:t>20°</w:t>
            </w:r>
          </w:p>
        </w:tc>
        <w:tc>
          <w:tcPr>
            <w:tcW w:w="201" w:type="pct"/>
            <w:tcBorders>
              <w:left w:val="single" w:sz="8" w:space="0" w:color="auto"/>
            </w:tcBorders>
            <w:vAlign w:val="center"/>
          </w:tcPr>
          <w:p w14:paraId="602BF93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12056511"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402F0B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FD9E83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55AE34F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73296F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AD5394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103F6B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01CD015"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C6763EF"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5571AB68"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4C98615"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2298A2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4EA6C32D"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E9A859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3903CF7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239F6F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4C37409"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39475A1B"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15899AD"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F0C297C"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50A05742"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324062C8" w14:textId="77777777" w:rsidR="001D4062" w:rsidRPr="00795A30" w:rsidRDefault="001D4062" w:rsidP="003557F5">
            <w:pPr>
              <w:pStyle w:val="Tabletext"/>
              <w:jc w:val="center"/>
              <w:rPr>
                <w:sz w:val="18"/>
                <w:lang w:val="es-ES_tradnl"/>
              </w:rPr>
            </w:pPr>
            <w:r w:rsidRPr="00795A30">
              <w:rPr>
                <w:sz w:val="18"/>
                <w:lang w:val="es-ES_tradnl"/>
              </w:rPr>
              <w:t>1,20</w:t>
            </w:r>
          </w:p>
        </w:tc>
        <w:tc>
          <w:tcPr>
            <w:tcW w:w="193" w:type="pct"/>
            <w:vAlign w:val="center"/>
          </w:tcPr>
          <w:p w14:paraId="6B1A6A65" w14:textId="77777777" w:rsidR="001D4062" w:rsidRPr="00795A30" w:rsidRDefault="001D4062" w:rsidP="003557F5">
            <w:pPr>
              <w:pStyle w:val="Tabletext"/>
              <w:jc w:val="center"/>
              <w:rPr>
                <w:sz w:val="18"/>
                <w:lang w:val="es-ES_tradnl"/>
              </w:rPr>
            </w:pPr>
            <w:r w:rsidRPr="00795A30">
              <w:rPr>
                <w:sz w:val="18"/>
                <w:lang w:val="es-ES_tradnl"/>
              </w:rPr>
              <w:t>1,21</w:t>
            </w:r>
          </w:p>
        </w:tc>
      </w:tr>
      <w:tr w:rsidR="001D4062" w:rsidRPr="00795A30" w14:paraId="0DF0C3E7"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4DBAEACD" w14:textId="77777777" w:rsidR="001D4062" w:rsidRPr="00795A30" w:rsidRDefault="001D4062" w:rsidP="003557F5">
            <w:pPr>
              <w:pStyle w:val="Tabletext"/>
              <w:jc w:val="center"/>
              <w:rPr>
                <w:b/>
                <w:sz w:val="18"/>
                <w:lang w:val="es-ES_tradnl"/>
              </w:rPr>
            </w:pPr>
            <w:r w:rsidRPr="00795A30">
              <w:rPr>
                <w:b/>
                <w:sz w:val="20"/>
                <w:lang w:val="es-ES_tradnl"/>
              </w:rPr>
              <w:t>15°</w:t>
            </w:r>
          </w:p>
        </w:tc>
        <w:tc>
          <w:tcPr>
            <w:tcW w:w="201" w:type="pct"/>
            <w:tcBorders>
              <w:left w:val="single" w:sz="8" w:space="0" w:color="auto"/>
            </w:tcBorders>
            <w:vAlign w:val="center"/>
          </w:tcPr>
          <w:p w14:paraId="16CE8C3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CE620B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7381637E"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5D2CB44"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2CCB82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2C1C92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F4F7361" w14:textId="77777777" w:rsidR="001D4062" w:rsidRPr="00795A30" w:rsidRDefault="001D4062" w:rsidP="003557F5">
            <w:pPr>
              <w:pStyle w:val="Tabletext"/>
              <w:jc w:val="center"/>
              <w:rPr>
                <w:sz w:val="18"/>
                <w:lang w:val="es-ES_tradnl"/>
              </w:rPr>
            </w:pPr>
            <w:r w:rsidRPr="00795A30">
              <w:rPr>
                <w:sz w:val="18"/>
                <w:lang w:val="es-ES_tradnl"/>
              </w:rPr>
              <w:t>1,19</w:t>
            </w:r>
          </w:p>
        </w:tc>
        <w:tc>
          <w:tcPr>
            <w:tcW w:w="201" w:type="pct"/>
            <w:vAlign w:val="center"/>
          </w:tcPr>
          <w:p w14:paraId="460A1446"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BB89893"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43C1FC65"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3FC82FD"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939E4A7"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0D058BC0"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8CEF741" w14:textId="77777777" w:rsidR="001D4062" w:rsidRPr="00795A30" w:rsidRDefault="001D4062" w:rsidP="003557F5">
            <w:pPr>
              <w:pStyle w:val="Tabletext"/>
              <w:jc w:val="center"/>
              <w:rPr>
                <w:sz w:val="18"/>
                <w:lang w:val="es-ES_tradnl"/>
              </w:rPr>
            </w:pPr>
            <w:r w:rsidRPr="00795A30">
              <w:rPr>
                <w:sz w:val="18"/>
                <w:lang w:val="es-ES_tradnl"/>
              </w:rPr>
              <w:t>1,16</w:t>
            </w:r>
          </w:p>
        </w:tc>
        <w:tc>
          <w:tcPr>
            <w:tcW w:w="201" w:type="pct"/>
            <w:vAlign w:val="center"/>
          </w:tcPr>
          <w:p w14:paraId="26F03C6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694AE3D5"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9135218"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5415C4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677CF510"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3FD263B8"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05485BD2"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3F72FD3"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CF295C1"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016800BB" w14:textId="77777777" w:rsidR="001D4062" w:rsidRPr="00795A30" w:rsidRDefault="001D4062" w:rsidP="003557F5">
            <w:pPr>
              <w:pStyle w:val="Tabletext"/>
              <w:jc w:val="center"/>
              <w:rPr>
                <w:sz w:val="18"/>
                <w:lang w:val="es-ES_tradnl"/>
              </w:rPr>
            </w:pPr>
            <w:r w:rsidRPr="00795A30">
              <w:rPr>
                <w:sz w:val="18"/>
                <w:lang w:val="es-ES_tradnl"/>
              </w:rPr>
              <w:t>1,23</w:t>
            </w:r>
          </w:p>
        </w:tc>
      </w:tr>
      <w:tr w:rsidR="001D4062" w:rsidRPr="00795A30" w14:paraId="471C11A2"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689830B6" w14:textId="77777777" w:rsidR="001D4062" w:rsidRPr="00795A30" w:rsidRDefault="001D4062" w:rsidP="003557F5">
            <w:pPr>
              <w:pStyle w:val="Tabletext"/>
              <w:jc w:val="center"/>
              <w:rPr>
                <w:b/>
                <w:sz w:val="18"/>
                <w:lang w:val="es-ES_tradnl"/>
              </w:rPr>
            </w:pPr>
            <w:r w:rsidRPr="00795A30">
              <w:rPr>
                <w:b/>
                <w:sz w:val="20"/>
                <w:lang w:val="es-ES_tradnl"/>
              </w:rPr>
              <w:t>10°</w:t>
            </w:r>
          </w:p>
        </w:tc>
        <w:tc>
          <w:tcPr>
            <w:tcW w:w="201" w:type="pct"/>
            <w:tcBorders>
              <w:left w:val="single" w:sz="8" w:space="0" w:color="auto"/>
            </w:tcBorders>
            <w:vAlign w:val="center"/>
          </w:tcPr>
          <w:p w14:paraId="31919983"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39BAFB3A"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5544A23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5109A2F"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8F7D45E"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469AE51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3F52FC5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DA69746"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B064F31"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2C18E0E5"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51787FB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16C8771C"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238E28AB"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1FBAE42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FCEFF82"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32D148A"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379C4B5"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17C0DA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F2568FC"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9395BC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8836930"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4674C99"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49F27494"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756F3A4A"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2BCABBBA"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ADD4B4C" w14:textId="77777777" w:rsidR="001D4062" w:rsidRPr="00795A30" w:rsidRDefault="001D4062" w:rsidP="003557F5">
            <w:pPr>
              <w:pStyle w:val="Tabletext"/>
              <w:jc w:val="center"/>
              <w:rPr>
                <w:b/>
                <w:sz w:val="18"/>
                <w:lang w:val="es-ES_tradnl"/>
              </w:rPr>
            </w:pPr>
            <w:r w:rsidRPr="00795A30">
              <w:rPr>
                <w:b/>
                <w:sz w:val="20"/>
                <w:lang w:val="es-ES_tradnl"/>
              </w:rPr>
              <w:t>5°</w:t>
            </w:r>
          </w:p>
        </w:tc>
        <w:tc>
          <w:tcPr>
            <w:tcW w:w="201" w:type="pct"/>
            <w:tcBorders>
              <w:left w:val="single" w:sz="8" w:space="0" w:color="auto"/>
            </w:tcBorders>
            <w:vAlign w:val="center"/>
          </w:tcPr>
          <w:p w14:paraId="369E551D"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7333FD58" w14:textId="77777777" w:rsidR="001D4062" w:rsidRPr="00795A30" w:rsidRDefault="001D4062" w:rsidP="003557F5">
            <w:pPr>
              <w:pStyle w:val="Tabletext"/>
              <w:jc w:val="center"/>
              <w:rPr>
                <w:sz w:val="18"/>
                <w:lang w:val="es-ES_tradnl"/>
              </w:rPr>
            </w:pPr>
            <w:r w:rsidRPr="00795A30">
              <w:rPr>
                <w:sz w:val="18"/>
                <w:lang w:val="es-ES_tradnl"/>
              </w:rPr>
              <w:t>1,25</w:t>
            </w:r>
          </w:p>
        </w:tc>
        <w:tc>
          <w:tcPr>
            <w:tcW w:w="201" w:type="pct"/>
            <w:vAlign w:val="center"/>
          </w:tcPr>
          <w:p w14:paraId="2C8B0192"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BC80764"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73D080DC"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0EC69BD" w14:textId="77777777" w:rsidR="001D4062" w:rsidRPr="00795A30" w:rsidRDefault="001D4062" w:rsidP="003557F5">
            <w:pPr>
              <w:pStyle w:val="Tabletext"/>
              <w:jc w:val="center"/>
              <w:rPr>
                <w:sz w:val="18"/>
                <w:lang w:val="es-ES_tradnl"/>
              </w:rPr>
            </w:pPr>
            <w:r w:rsidRPr="00795A30">
              <w:rPr>
                <w:sz w:val="18"/>
                <w:lang w:val="es-ES_tradnl"/>
              </w:rPr>
              <w:t>1,21</w:t>
            </w:r>
          </w:p>
        </w:tc>
        <w:tc>
          <w:tcPr>
            <w:tcW w:w="201" w:type="pct"/>
            <w:vAlign w:val="center"/>
          </w:tcPr>
          <w:p w14:paraId="28A14E34"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F41F2DD"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300ED730"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44620A2E" w14:textId="77777777" w:rsidR="001D4062" w:rsidRPr="00795A30" w:rsidRDefault="001D4062" w:rsidP="003557F5">
            <w:pPr>
              <w:pStyle w:val="Tabletext"/>
              <w:jc w:val="center"/>
              <w:rPr>
                <w:sz w:val="18"/>
                <w:lang w:val="es-ES_tradnl"/>
              </w:rPr>
            </w:pPr>
            <w:r w:rsidRPr="00795A30">
              <w:rPr>
                <w:sz w:val="18"/>
                <w:lang w:val="es-ES_tradnl"/>
              </w:rPr>
              <w:t>1,13</w:t>
            </w:r>
          </w:p>
        </w:tc>
        <w:tc>
          <w:tcPr>
            <w:tcW w:w="201" w:type="pct"/>
            <w:vAlign w:val="center"/>
          </w:tcPr>
          <w:p w14:paraId="002D53F7"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5FAE89F"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65BAF6F3"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50A0B2AD"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3FF36DF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78CF664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79312F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704CA7CF"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47CEB4F9"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60018933"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5F9541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391B41FB"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65BF154B" w14:textId="77777777" w:rsidR="001D4062" w:rsidRPr="00795A30" w:rsidRDefault="001D4062" w:rsidP="003557F5">
            <w:pPr>
              <w:pStyle w:val="Tabletext"/>
              <w:jc w:val="center"/>
              <w:rPr>
                <w:sz w:val="18"/>
                <w:lang w:val="es-ES_tradnl"/>
              </w:rPr>
            </w:pPr>
            <w:r w:rsidRPr="00795A30">
              <w:rPr>
                <w:sz w:val="18"/>
                <w:lang w:val="es-ES_tradnl"/>
              </w:rPr>
              <w:t>1,24</w:t>
            </w:r>
          </w:p>
        </w:tc>
        <w:tc>
          <w:tcPr>
            <w:tcW w:w="193" w:type="pct"/>
            <w:vAlign w:val="center"/>
          </w:tcPr>
          <w:p w14:paraId="6EA0D9A7" w14:textId="77777777" w:rsidR="001D4062" w:rsidRPr="00795A30" w:rsidRDefault="001D4062" w:rsidP="003557F5">
            <w:pPr>
              <w:pStyle w:val="Tabletext"/>
              <w:jc w:val="center"/>
              <w:rPr>
                <w:sz w:val="18"/>
                <w:lang w:val="es-ES_tradnl"/>
              </w:rPr>
            </w:pPr>
            <w:r w:rsidRPr="00795A30">
              <w:rPr>
                <w:sz w:val="18"/>
                <w:lang w:val="es-ES_tradnl"/>
              </w:rPr>
              <w:t>1,25</w:t>
            </w:r>
          </w:p>
        </w:tc>
      </w:tr>
      <w:tr w:rsidR="001D4062" w:rsidRPr="00795A30" w14:paraId="3B1C38DC" w14:textId="77777777" w:rsidTr="003557F5">
        <w:trPr>
          <w:trHeight w:hRule="exact" w:val="340"/>
          <w:jc w:val="center"/>
        </w:trPr>
        <w:tc>
          <w:tcPr>
            <w:tcW w:w="184" w:type="pct"/>
            <w:tcBorders>
              <w:top w:val="single" w:sz="8" w:space="0" w:color="auto"/>
              <w:left w:val="single" w:sz="8" w:space="0" w:color="auto"/>
              <w:bottom w:val="single" w:sz="8" w:space="0" w:color="auto"/>
              <w:right w:val="single" w:sz="8" w:space="0" w:color="auto"/>
            </w:tcBorders>
            <w:vAlign w:val="center"/>
          </w:tcPr>
          <w:p w14:paraId="1B90A351" w14:textId="77777777" w:rsidR="001D4062" w:rsidRPr="00795A30" w:rsidRDefault="001D4062" w:rsidP="003557F5">
            <w:pPr>
              <w:pStyle w:val="Tabletext"/>
              <w:jc w:val="center"/>
              <w:rPr>
                <w:b/>
                <w:sz w:val="18"/>
                <w:lang w:val="es-ES_tradnl"/>
              </w:rPr>
            </w:pPr>
            <w:r w:rsidRPr="00795A30">
              <w:rPr>
                <w:b/>
                <w:sz w:val="20"/>
                <w:lang w:val="es-ES_tradnl"/>
              </w:rPr>
              <w:t>0°</w:t>
            </w:r>
          </w:p>
        </w:tc>
        <w:tc>
          <w:tcPr>
            <w:tcW w:w="201" w:type="pct"/>
            <w:tcBorders>
              <w:left w:val="single" w:sz="8" w:space="0" w:color="auto"/>
            </w:tcBorders>
            <w:vAlign w:val="center"/>
          </w:tcPr>
          <w:p w14:paraId="16D61E9D"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2F612BC0"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DD83FDD"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2C16D655"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03293494"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ED2BFFF" w14:textId="77777777" w:rsidR="001D4062" w:rsidRPr="00795A30" w:rsidRDefault="001D4062" w:rsidP="003557F5">
            <w:pPr>
              <w:pStyle w:val="Tabletext"/>
              <w:jc w:val="center"/>
              <w:rPr>
                <w:sz w:val="18"/>
                <w:lang w:val="es-ES_tradnl"/>
              </w:rPr>
            </w:pPr>
            <w:r w:rsidRPr="00795A30">
              <w:rPr>
                <w:sz w:val="18"/>
                <w:lang w:val="es-ES_tradnl"/>
              </w:rPr>
              <w:t>1,23</w:t>
            </w:r>
          </w:p>
        </w:tc>
        <w:tc>
          <w:tcPr>
            <w:tcW w:w="201" w:type="pct"/>
            <w:vAlign w:val="center"/>
          </w:tcPr>
          <w:p w14:paraId="561C7640"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1CF15336"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71120FE9"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CF960EB"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6607FA33" w14:textId="77777777" w:rsidR="001D4062" w:rsidRPr="00795A30" w:rsidRDefault="001D4062" w:rsidP="003557F5">
            <w:pPr>
              <w:pStyle w:val="Tabletext"/>
              <w:jc w:val="center"/>
              <w:rPr>
                <w:sz w:val="18"/>
                <w:lang w:val="es-ES_tradnl"/>
              </w:rPr>
            </w:pPr>
            <w:r w:rsidRPr="00795A30">
              <w:rPr>
                <w:sz w:val="18"/>
                <w:lang w:val="es-ES_tradnl"/>
              </w:rPr>
              <w:t>1,14</w:t>
            </w:r>
          </w:p>
        </w:tc>
        <w:tc>
          <w:tcPr>
            <w:tcW w:w="201" w:type="pct"/>
            <w:vAlign w:val="center"/>
          </w:tcPr>
          <w:p w14:paraId="5B1666C5"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5717128"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6C0EB9FC" w14:textId="77777777" w:rsidR="001D4062" w:rsidRPr="00795A30" w:rsidRDefault="001D4062" w:rsidP="003557F5">
            <w:pPr>
              <w:pStyle w:val="Tabletext"/>
              <w:jc w:val="center"/>
              <w:rPr>
                <w:sz w:val="18"/>
                <w:lang w:val="es-ES_tradnl"/>
              </w:rPr>
            </w:pPr>
            <w:r w:rsidRPr="00795A30">
              <w:rPr>
                <w:sz w:val="18"/>
                <w:lang w:val="es-ES_tradnl"/>
              </w:rPr>
              <w:t>1,15</w:t>
            </w:r>
          </w:p>
        </w:tc>
        <w:tc>
          <w:tcPr>
            <w:tcW w:w="201" w:type="pct"/>
            <w:vAlign w:val="center"/>
          </w:tcPr>
          <w:p w14:paraId="0C01EA11" w14:textId="77777777" w:rsidR="001D4062" w:rsidRPr="00795A30" w:rsidRDefault="001D4062" w:rsidP="003557F5">
            <w:pPr>
              <w:pStyle w:val="Tabletext"/>
              <w:jc w:val="center"/>
              <w:rPr>
                <w:sz w:val="18"/>
                <w:lang w:val="es-ES_tradnl"/>
              </w:rPr>
            </w:pPr>
            <w:r w:rsidRPr="00795A30">
              <w:rPr>
                <w:sz w:val="18"/>
                <w:lang w:val="es-ES_tradnl"/>
              </w:rPr>
              <w:t>1,17</w:t>
            </w:r>
          </w:p>
        </w:tc>
        <w:tc>
          <w:tcPr>
            <w:tcW w:w="201" w:type="pct"/>
            <w:vAlign w:val="center"/>
          </w:tcPr>
          <w:p w14:paraId="407D48D8"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16068ED"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0AA61981" w14:textId="77777777" w:rsidR="001D4062" w:rsidRPr="00795A30" w:rsidRDefault="001D4062" w:rsidP="003557F5">
            <w:pPr>
              <w:pStyle w:val="Tabletext"/>
              <w:jc w:val="center"/>
              <w:rPr>
                <w:sz w:val="18"/>
                <w:lang w:val="es-ES_tradnl"/>
              </w:rPr>
            </w:pPr>
            <w:r w:rsidRPr="00795A30">
              <w:rPr>
                <w:sz w:val="18"/>
                <w:lang w:val="es-ES_tradnl"/>
              </w:rPr>
              <w:t>1,18</w:t>
            </w:r>
          </w:p>
        </w:tc>
        <w:tc>
          <w:tcPr>
            <w:tcW w:w="201" w:type="pct"/>
            <w:vAlign w:val="center"/>
          </w:tcPr>
          <w:p w14:paraId="212D0F54" w14:textId="77777777" w:rsidR="001D4062" w:rsidRPr="00795A30" w:rsidRDefault="001D4062" w:rsidP="003557F5">
            <w:pPr>
              <w:pStyle w:val="Tabletext"/>
              <w:jc w:val="center"/>
              <w:rPr>
                <w:sz w:val="18"/>
                <w:lang w:val="es-ES_tradnl"/>
              </w:rPr>
            </w:pPr>
            <w:r w:rsidRPr="00795A30">
              <w:rPr>
                <w:sz w:val="18"/>
                <w:lang w:val="es-ES_tradnl"/>
              </w:rPr>
              <w:t>1,20</w:t>
            </w:r>
          </w:p>
        </w:tc>
        <w:tc>
          <w:tcPr>
            <w:tcW w:w="201" w:type="pct"/>
            <w:vAlign w:val="center"/>
          </w:tcPr>
          <w:p w14:paraId="58B1DC76"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3A6377A1"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14F13063" w14:textId="77777777" w:rsidR="001D4062" w:rsidRPr="00795A30" w:rsidRDefault="001D4062" w:rsidP="003557F5">
            <w:pPr>
              <w:pStyle w:val="Tabletext"/>
              <w:jc w:val="center"/>
              <w:rPr>
                <w:sz w:val="18"/>
                <w:lang w:val="es-ES_tradnl"/>
              </w:rPr>
            </w:pPr>
            <w:r w:rsidRPr="00795A30">
              <w:rPr>
                <w:sz w:val="18"/>
                <w:lang w:val="es-ES_tradnl"/>
              </w:rPr>
              <w:t>1,22</w:t>
            </w:r>
          </w:p>
        </w:tc>
        <w:tc>
          <w:tcPr>
            <w:tcW w:w="201" w:type="pct"/>
            <w:vAlign w:val="center"/>
          </w:tcPr>
          <w:p w14:paraId="03D9F1BA" w14:textId="77777777" w:rsidR="001D4062" w:rsidRPr="00795A30" w:rsidRDefault="001D4062" w:rsidP="003557F5">
            <w:pPr>
              <w:pStyle w:val="Tabletext"/>
              <w:jc w:val="center"/>
              <w:rPr>
                <w:sz w:val="18"/>
                <w:lang w:val="es-ES_tradnl"/>
              </w:rPr>
            </w:pPr>
            <w:r w:rsidRPr="00795A30">
              <w:rPr>
                <w:sz w:val="18"/>
                <w:lang w:val="es-ES_tradnl"/>
              </w:rPr>
              <w:t>1,22</w:t>
            </w:r>
          </w:p>
        </w:tc>
        <w:tc>
          <w:tcPr>
            <w:tcW w:w="193" w:type="pct"/>
            <w:vAlign w:val="center"/>
          </w:tcPr>
          <w:p w14:paraId="5B1B230B" w14:textId="77777777" w:rsidR="001D4062" w:rsidRPr="00795A30" w:rsidRDefault="001D4062" w:rsidP="003557F5">
            <w:pPr>
              <w:pStyle w:val="Tabletext"/>
              <w:jc w:val="center"/>
              <w:rPr>
                <w:sz w:val="18"/>
                <w:lang w:val="es-ES_tradnl"/>
              </w:rPr>
            </w:pPr>
            <w:r w:rsidRPr="00795A30">
              <w:rPr>
                <w:sz w:val="18"/>
                <w:lang w:val="es-ES_tradnl"/>
              </w:rPr>
              <w:t>1,22</w:t>
            </w:r>
          </w:p>
        </w:tc>
      </w:tr>
    </w:tbl>
    <w:p w14:paraId="44BE1DEC" w14:textId="77777777" w:rsidR="001D4062" w:rsidRPr="00795A30" w:rsidRDefault="001D4062" w:rsidP="001D4062">
      <w:pPr>
        <w:pStyle w:val="Tablefin"/>
        <w:rPr>
          <w:lang w:val="es-ES_tradnl"/>
        </w:rPr>
      </w:pPr>
    </w:p>
    <w:p w14:paraId="2B68D980" w14:textId="77777777" w:rsidR="001D4062" w:rsidRPr="00795A30" w:rsidRDefault="001D4062" w:rsidP="001D4062">
      <w:pPr>
        <w:rPr>
          <w:lang w:val="es-ES_tradnl"/>
        </w:rPr>
      </w:pPr>
    </w:p>
    <w:p w14:paraId="706CDF82" w14:textId="77777777" w:rsidR="001D4062" w:rsidRPr="00795A30" w:rsidRDefault="001D4062" w:rsidP="001D4062">
      <w:pPr>
        <w:pStyle w:val="Line"/>
        <w:ind w:left="6379" w:right="6379"/>
        <w:rPr>
          <w:lang w:val="es-ES_tradnl"/>
        </w:rPr>
      </w:pPr>
    </w:p>
    <w:sectPr w:rsidR="001D4062" w:rsidRPr="00795A30" w:rsidSect="001D4062">
      <w:headerReference w:type="even" r:id="rId52"/>
      <w:headerReference w:type="default" r:id="rId53"/>
      <w:footerReference w:type="default" r:id="rId54"/>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FF6F" w14:textId="77777777" w:rsidR="001D4062" w:rsidRDefault="001D4062">
      <w:r>
        <w:separator/>
      </w:r>
    </w:p>
  </w:endnote>
  <w:endnote w:type="continuationSeparator" w:id="0">
    <w:p w14:paraId="4D0099FB" w14:textId="77777777" w:rsidR="001D4062" w:rsidRDefault="001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93F6" w14:textId="77777777" w:rsidR="00301DB3" w:rsidRDefault="00301DB3">
    <w:pPr>
      <w:pStyle w:val="Footer"/>
    </w:pPr>
    <w:r>
      <w:drawing>
        <wp:anchor distT="0" distB="0" distL="0" distR="0" simplePos="0" relativeHeight="251656192" behindDoc="0" locked="0" layoutInCell="1" allowOverlap="1" wp14:anchorId="75B6E904" wp14:editId="05162E40">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BC01" w14:textId="77777777" w:rsidR="001D4062" w:rsidRDefault="001D4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17AF"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4F1E" w14:textId="77777777" w:rsidR="001D4062" w:rsidRDefault="001D4062">
      <w:r>
        <w:separator/>
      </w:r>
    </w:p>
  </w:footnote>
  <w:footnote w:type="continuationSeparator" w:id="0">
    <w:p w14:paraId="4F8E0B6C" w14:textId="77777777" w:rsidR="001D4062" w:rsidRDefault="001D4062">
      <w:r>
        <w:continuationSeparator/>
      </w:r>
    </w:p>
  </w:footnote>
  <w:footnote w:id="1">
    <w:p w14:paraId="4523E45F" w14:textId="77777777" w:rsidR="001D4062" w:rsidRPr="005162F9" w:rsidRDefault="001D4062" w:rsidP="001D4062">
      <w:pPr>
        <w:pStyle w:val="FootnoteText"/>
        <w:tabs>
          <w:tab w:val="clear" w:pos="255"/>
          <w:tab w:val="left" w:pos="1560"/>
        </w:tabs>
        <w:ind w:left="567" w:hanging="567"/>
        <w:rPr>
          <w:lang w:val="es-ES_tradnl"/>
        </w:rPr>
      </w:pPr>
      <w:r w:rsidRPr="005162F9">
        <w:rPr>
          <w:rStyle w:val="FootnoteReference"/>
          <w:lang w:val="es-ES_tradnl"/>
        </w:rPr>
        <w:t>1</w:t>
      </w:r>
      <w:r w:rsidRPr="005162F9">
        <w:rPr>
          <w:lang w:val="es-ES_tradnl"/>
        </w:rPr>
        <w:tab/>
        <w:t xml:space="preserve">Han estado disponibles varios </w:t>
      </w:r>
      <w:r>
        <w:rPr>
          <w:lang w:val="es-ES_tradnl"/>
        </w:rPr>
        <w:t>conjuntos</w:t>
      </w:r>
      <w:r w:rsidRPr="005162F9">
        <w:rPr>
          <w:lang w:val="es-ES_tradnl"/>
        </w:rPr>
        <w:t xml:space="preserve"> diferentes de coeficientes. El </w:t>
      </w:r>
      <w:r>
        <w:rPr>
          <w:lang w:val="es-ES_tradnl"/>
        </w:rPr>
        <w:t xml:space="preserve">conjunto </w:t>
      </w:r>
      <w:r w:rsidRPr="005162F9">
        <w:rPr>
          <w:lang w:val="es-ES_tradnl"/>
        </w:rPr>
        <w:t>recomendado es el aprobado en la Asamblea Plenaria del CCIR de Oslo,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0C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4E85C450" w14:textId="77777777" w:rsidTr="0019307B">
      <w:tc>
        <w:tcPr>
          <w:tcW w:w="4634" w:type="dxa"/>
          <w:vAlign w:val="center"/>
        </w:tcPr>
        <w:p w14:paraId="374BAC96"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D28BA7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24AFC347" w14:textId="77777777" w:rsidTr="0019307B">
      <w:tc>
        <w:tcPr>
          <w:tcW w:w="4634" w:type="dxa"/>
          <w:vAlign w:val="center"/>
        </w:tcPr>
        <w:p w14:paraId="7CC918AF"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9C4F9CB"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05E34F2B"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26B12C8D" wp14:editId="7606F017">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03359E84" wp14:editId="3B0EE0A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4A4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C60C5F6"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4CE4BEE" wp14:editId="3943B65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7BD5"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32F6" w14:textId="3ED64D56"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C64EDC">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C64EDC">
      <w:rPr>
        <w:b/>
        <w:bCs/>
        <w:noProof/>
        <w:lang w:val="en-US"/>
      </w:rPr>
      <w:t>UIT-R  P.1239-4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117" w14:textId="7BA09731"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C64EDC">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C64EDC">
      <w:rPr>
        <w:b/>
        <w:bCs/>
        <w:noProof/>
      </w:rPr>
      <w:t>UIT-R  P.1239-4</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D846" w14:textId="0519B07C" w:rsidR="001D4062" w:rsidRDefault="001D4062" w:rsidP="00F73FBF">
    <w:pPr>
      <w:pStyle w:val="Header"/>
      <w:tabs>
        <w:tab w:val="clear" w:pos="4848"/>
        <w:tab w:val="center" w:pos="7088"/>
      </w:tabs>
      <w:jc w:val="both"/>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11</w:t>
    </w:r>
    <w:r>
      <w:rPr>
        <w:rStyle w:val="PageNumber"/>
        <w:b/>
        <w:bCs/>
      </w:rPr>
      <w:fldChar w:fldCharType="end"/>
    </w:r>
    <w:r>
      <w:rPr>
        <w:lang w:val="en-US"/>
      </w:rPr>
      <w:tab/>
    </w:r>
    <w:fldSimple w:instr=" DOCPROPERTY &quot;Header&quot; \* MERGEFORMAT ">
      <w:r w:rsidR="00C64EDC" w:rsidRPr="00C64EDC">
        <w:rPr>
          <w:b/>
          <w:bCs/>
          <w:lang w:val="en-US"/>
        </w:rPr>
        <w:t xml:space="preserve">Rec. </w:t>
      </w:r>
    </w:fldSimple>
    <w:r>
      <w:rPr>
        <w:b/>
        <w:bCs/>
      </w:rPr>
      <w:t xml:space="preserve"> </w:t>
    </w:r>
    <w:r>
      <w:rPr>
        <w:b/>
        <w:bCs/>
      </w:rPr>
      <w:fldChar w:fldCharType="begin"/>
    </w:r>
    <w:r>
      <w:rPr>
        <w:b/>
        <w:bCs/>
        <w:lang w:val="en-US"/>
      </w:rPr>
      <w:instrText>styleref href</w:instrText>
    </w:r>
    <w:r>
      <w:rPr>
        <w:b/>
        <w:bCs/>
      </w:rPr>
      <w:fldChar w:fldCharType="separate"/>
    </w:r>
    <w:r w:rsidR="00C64EDC">
      <w:rPr>
        <w:b/>
        <w:bCs/>
        <w:noProof/>
        <w:lang w:val="en-US"/>
      </w:rPr>
      <w:t>UIT-R  P.1239-4</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80A6" w14:textId="70234DFA" w:rsidR="001D4062" w:rsidRPr="001D4062" w:rsidRDefault="001D4062" w:rsidP="00F73FBF">
    <w:pPr>
      <w:pStyle w:val="Header"/>
      <w:tabs>
        <w:tab w:val="clear" w:pos="4848"/>
        <w:tab w:val="clear" w:pos="9696"/>
        <w:tab w:val="center" w:pos="7088"/>
        <w:tab w:val="right" w:pos="14034"/>
      </w:tabs>
    </w:pPr>
    <w:r>
      <w:tab/>
    </w:r>
    <w:r>
      <w:rPr>
        <w:lang w:val="fr-FR"/>
      </w:rPr>
      <w:fldChar w:fldCharType="begin"/>
    </w:r>
    <w:r w:rsidRPr="009E00A8">
      <w:rPr>
        <w:lang w:val="en-US"/>
      </w:rPr>
      <w:instrText xml:space="preserve"> DOCPROPERTY "Header" \* MERGEFORMAT </w:instrText>
    </w:r>
    <w:r>
      <w:rPr>
        <w:lang w:val="fr-FR"/>
      </w:rPr>
      <w:fldChar w:fldCharType="separate"/>
    </w:r>
    <w:r w:rsidR="00C64EDC" w:rsidRPr="00C64EDC">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C64EDC">
      <w:rPr>
        <w:b/>
        <w:bCs/>
        <w:noProof/>
        <w:lang w:val="en-US"/>
      </w:rPr>
      <w:t>UIT-R  P.1239-4</w:t>
    </w:r>
    <w:r>
      <w:rPr>
        <w:b/>
        <w:bCs/>
      </w:rPr>
      <w:fldChar w:fldCharType="end"/>
    </w:r>
    <w:r>
      <w:rPr>
        <w:b/>
        <w:bC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13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AD301C"/>
    <w:multiLevelType w:val="hybridMultilevel"/>
    <w:tmpl w:val="5254BF7E"/>
    <w:lvl w:ilvl="0" w:tplc="93280686">
      <w:start w:val="5"/>
      <w:numFmt w:val="bullet"/>
      <w:lvlText w:val="-"/>
      <w:lvlJc w:val="left"/>
      <w:pPr>
        <w:tabs>
          <w:tab w:val="num" w:pos="1155"/>
        </w:tabs>
        <w:ind w:left="1155" w:hanging="360"/>
      </w:pPr>
      <w:rPr>
        <w:rFonts w:ascii="Times New Roman" w:eastAsia="Times New Roman" w:hAnsi="Times New Roman" w:cs="Times New Roman" w:hint="default"/>
      </w:rPr>
    </w:lvl>
    <w:lvl w:ilvl="1" w:tplc="C01200C4">
      <w:start w:val="5"/>
      <w:numFmt w:val="bullet"/>
      <w:lvlText w:val=""/>
      <w:lvlJc w:val="left"/>
      <w:pPr>
        <w:tabs>
          <w:tab w:val="num" w:pos="2310"/>
        </w:tabs>
        <w:ind w:left="2310" w:hanging="795"/>
      </w:pPr>
      <w:rPr>
        <w:rFonts w:ascii="Symbol" w:eastAsia="Times New Roman" w:hAnsi="Symbol" w:cs="Times New Roman"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51C076E5"/>
    <w:multiLevelType w:val="hybridMultilevel"/>
    <w:tmpl w:val="225CA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4826637">
    <w:abstractNumId w:val="0"/>
  </w:num>
  <w:num w:numId="2" w16cid:durableId="2092656638">
    <w:abstractNumId w:val="1"/>
  </w:num>
  <w:num w:numId="3" w16cid:durableId="146423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8">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62"/>
    <w:rsid w:val="00013002"/>
    <w:rsid w:val="000246E0"/>
    <w:rsid w:val="00036EE3"/>
    <w:rsid w:val="000616D8"/>
    <w:rsid w:val="00072484"/>
    <w:rsid w:val="00095530"/>
    <w:rsid w:val="00096612"/>
    <w:rsid w:val="000A4A32"/>
    <w:rsid w:val="000B1B2B"/>
    <w:rsid w:val="000B7683"/>
    <w:rsid w:val="000D0677"/>
    <w:rsid w:val="000E0548"/>
    <w:rsid w:val="000E6A6E"/>
    <w:rsid w:val="000F5803"/>
    <w:rsid w:val="00102934"/>
    <w:rsid w:val="00120C75"/>
    <w:rsid w:val="00147110"/>
    <w:rsid w:val="001511A6"/>
    <w:rsid w:val="00171C4D"/>
    <w:rsid w:val="0017562F"/>
    <w:rsid w:val="0019307B"/>
    <w:rsid w:val="001B0927"/>
    <w:rsid w:val="001B164E"/>
    <w:rsid w:val="001B7886"/>
    <w:rsid w:val="001D4062"/>
    <w:rsid w:val="001E0EB7"/>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B1C76"/>
    <w:rsid w:val="003E5516"/>
    <w:rsid w:val="003F4B75"/>
    <w:rsid w:val="0040070F"/>
    <w:rsid w:val="0041045F"/>
    <w:rsid w:val="00410651"/>
    <w:rsid w:val="00420DFD"/>
    <w:rsid w:val="00425BC7"/>
    <w:rsid w:val="00437A76"/>
    <w:rsid w:val="00440345"/>
    <w:rsid w:val="004604B2"/>
    <w:rsid w:val="00470E28"/>
    <w:rsid w:val="0047379B"/>
    <w:rsid w:val="00474170"/>
    <w:rsid w:val="00477729"/>
    <w:rsid w:val="004842E2"/>
    <w:rsid w:val="00486EB3"/>
    <w:rsid w:val="004934C5"/>
    <w:rsid w:val="004A6FEB"/>
    <w:rsid w:val="004B2439"/>
    <w:rsid w:val="004E61F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32DC6"/>
    <w:rsid w:val="00640332"/>
    <w:rsid w:val="00680D2B"/>
    <w:rsid w:val="00681B32"/>
    <w:rsid w:val="0069322D"/>
    <w:rsid w:val="00697887"/>
    <w:rsid w:val="006B1D2B"/>
    <w:rsid w:val="006B1E05"/>
    <w:rsid w:val="006C37D5"/>
    <w:rsid w:val="006E1131"/>
    <w:rsid w:val="006E2037"/>
    <w:rsid w:val="006E6199"/>
    <w:rsid w:val="006F51F6"/>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53CC5"/>
    <w:rsid w:val="00877E6E"/>
    <w:rsid w:val="008B083A"/>
    <w:rsid w:val="008B56B2"/>
    <w:rsid w:val="008C7848"/>
    <w:rsid w:val="00906589"/>
    <w:rsid w:val="00906AD6"/>
    <w:rsid w:val="00917AF2"/>
    <w:rsid w:val="0092418A"/>
    <w:rsid w:val="00934ED7"/>
    <w:rsid w:val="00940113"/>
    <w:rsid w:val="00940D16"/>
    <w:rsid w:val="009543C3"/>
    <w:rsid w:val="00966E1B"/>
    <w:rsid w:val="00972F51"/>
    <w:rsid w:val="00984A02"/>
    <w:rsid w:val="009947C0"/>
    <w:rsid w:val="009A4039"/>
    <w:rsid w:val="009A41F9"/>
    <w:rsid w:val="009D4BBD"/>
    <w:rsid w:val="009E5357"/>
    <w:rsid w:val="009F2D2C"/>
    <w:rsid w:val="009F2D88"/>
    <w:rsid w:val="009F5580"/>
    <w:rsid w:val="00A03C0E"/>
    <w:rsid w:val="00A16BE1"/>
    <w:rsid w:val="00A239D1"/>
    <w:rsid w:val="00A25EE2"/>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74C6"/>
    <w:rsid w:val="00B87B6B"/>
    <w:rsid w:val="00B9169E"/>
    <w:rsid w:val="00B96572"/>
    <w:rsid w:val="00B97786"/>
    <w:rsid w:val="00BB7886"/>
    <w:rsid w:val="00BC5D77"/>
    <w:rsid w:val="00BD4283"/>
    <w:rsid w:val="00BE17C1"/>
    <w:rsid w:val="00BF487A"/>
    <w:rsid w:val="00BF5544"/>
    <w:rsid w:val="00C15F3E"/>
    <w:rsid w:val="00C221B2"/>
    <w:rsid w:val="00C46BD9"/>
    <w:rsid w:val="00C55258"/>
    <w:rsid w:val="00C64EDC"/>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A7779"/>
    <w:rsid w:val="00DE5556"/>
    <w:rsid w:val="00DF4176"/>
    <w:rsid w:val="00E0095C"/>
    <w:rsid w:val="00E17240"/>
    <w:rsid w:val="00E31E36"/>
    <w:rsid w:val="00E74595"/>
    <w:rsid w:val="00E77485"/>
    <w:rsid w:val="00EB1CB6"/>
    <w:rsid w:val="00EB7C57"/>
    <w:rsid w:val="00ED2695"/>
    <w:rsid w:val="00ED3CA8"/>
    <w:rsid w:val="00EE04BA"/>
    <w:rsid w:val="00EE47C4"/>
    <w:rsid w:val="00EF2D52"/>
    <w:rsid w:val="00F111D6"/>
    <w:rsid w:val="00F17CED"/>
    <w:rsid w:val="00F30C9B"/>
    <w:rsid w:val="00F354B1"/>
    <w:rsid w:val="00F354D7"/>
    <w:rsid w:val="00F6343F"/>
    <w:rsid w:val="00F72776"/>
    <w:rsid w:val="00F73FBF"/>
    <w:rsid w:val="00F77360"/>
    <w:rsid w:val="00F92A40"/>
    <w:rsid w:val="00FB0E4E"/>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d62a47,#f8f8f8"/>
    </o:shapedefaults>
    <o:shapelayout v:ext="edit">
      <o:idmap v:ext="edit" data="2"/>
    </o:shapelayout>
  </w:shapeDefaults>
  <w:decimalSymbol w:val="."/>
  <w:listSeparator w:val=","/>
  <w14:docId w14:val="71A930B9"/>
  <w15:docId w15:val="{79B52497-F0F0-4459-88FB-2CF175BD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aliases w:val="pn"/>
    <w:basedOn w:val="DefaultParagraphFont"/>
    <w:rsid w:val="00A936CB"/>
  </w:style>
  <w:style w:type="paragraph" w:customStyle="1" w:styleId="Headingb">
    <w:name w:val="Heading_b"/>
    <w:basedOn w:val="Heading3"/>
    <w:next w:val="Normal"/>
    <w:link w:val="HeadingbChar"/>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9E5357"/>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1D4062"/>
    <w:rPr>
      <w:b/>
      <w:sz w:val="24"/>
      <w:lang w:val="es-ES" w:eastAsia="en-US"/>
    </w:rPr>
  </w:style>
  <w:style w:type="character" w:customStyle="1" w:styleId="Heading2Char">
    <w:name w:val="Heading 2 Char"/>
    <w:basedOn w:val="DefaultParagraphFont"/>
    <w:link w:val="Heading2"/>
    <w:rsid w:val="001D4062"/>
    <w:rPr>
      <w:b/>
      <w:sz w:val="24"/>
      <w:lang w:val="es-ES" w:eastAsia="en-US"/>
    </w:rPr>
  </w:style>
  <w:style w:type="character" w:customStyle="1" w:styleId="Heading3Char">
    <w:name w:val="Heading 3 Char"/>
    <w:basedOn w:val="DefaultParagraphFont"/>
    <w:link w:val="Heading3"/>
    <w:rsid w:val="001D4062"/>
    <w:rPr>
      <w:b/>
      <w:sz w:val="24"/>
      <w:lang w:val="es-ES" w:eastAsia="en-US"/>
    </w:rPr>
  </w:style>
  <w:style w:type="character" w:customStyle="1" w:styleId="Heading4Char">
    <w:name w:val="Heading 4 Char"/>
    <w:basedOn w:val="DefaultParagraphFont"/>
    <w:link w:val="Heading4"/>
    <w:rsid w:val="001D4062"/>
    <w:rPr>
      <w:b/>
      <w:sz w:val="24"/>
      <w:lang w:val="es-ES" w:eastAsia="en-US"/>
    </w:rPr>
  </w:style>
  <w:style w:type="character" w:customStyle="1" w:styleId="Heading5Char">
    <w:name w:val="Heading 5 Char"/>
    <w:basedOn w:val="DefaultParagraphFont"/>
    <w:link w:val="Heading5"/>
    <w:rsid w:val="001D4062"/>
    <w:rPr>
      <w:b/>
      <w:sz w:val="24"/>
      <w:lang w:val="es-ES" w:eastAsia="en-US"/>
    </w:rPr>
  </w:style>
  <w:style w:type="character" w:customStyle="1" w:styleId="Heading6Char">
    <w:name w:val="Heading 6 Char"/>
    <w:basedOn w:val="DefaultParagraphFont"/>
    <w:link w:val="Heading6"/>
    <w:rsid w:val="001D4062"/>
    <w:rPr>
      <w:b/>
      <w:sz w:val="24"/>
      <w:lang w:val="es-ES" w:eastAsia="en-US"/>
    </w:rPr>
  </w:style>
  <w:style w:type="character" w:customStyle="1" w:styleId="Heading7Char">
    <w:name w:val="Heading 7 Char"/>
    <w:basedOn w:val="DefaultParagraphFont"/>
    <w:link w:val="Heading7"/>
    <w:rsid w:val="001D4062"/>
    <w:rPr>
      <w:b/>
      <w:sz w:val="24"/>
      <w:lang w:val="es-ES" w:eastAsia="en-US"/>
    </w:rPr>
  </w:style>
  <w:style w:type="character" w:customStyle="1" w:styleId="Heading8Char">
    <w:name w:val="Heading 8 Char"/>
    <w:basedOn w:val="DefaultParagraphFont"/>
    <w:link w:val="Heading8"/>
    <w:rsid w:val="001D4062"/>
    <w:rPr>
      <w:b/>
      <w:sz w:val="24"/>
      <w:lang w:val="es-ES" w:eastAsia="en-US"/>
    </w:rPr>
  </w:style>
  <w:style w:type="character" w:customStyle="1" w:styleId="Heading9Char">
    <w:name w:val="Heading 9 Char"/>
    <w:basedOn w:val="DefaultParagraphFont"/>
    <w:link w:val="Heading9"/>
    <w:rsid w:val="001D4062"/>
    <w:rPr>
      <w:b/>
      <w:sz w:val="24"/>
      <w:lang w:val="es-ES" w:eastAsia="en-US"/>
    </w:rPr>
  </w:style>
  <w:style w:type="character" w:customStyle="1" w:styleId="FooterChar">
    <w:name w:val="Footer Char"/>
    <w:aliases w:val="pie de página Char,fo Char"/>
    <w:basedOn w:val="DefaultParagraphFont"/>
    <w:link w:val="Footer"/>
    <w:qFormat/>
    <w:rsid w:val="001D4062"/>
    <w:rPr>
      <w:noProof/>
      <w:sz w:val="18"/>
      <w:lang w:val="es-ES" w:eastAsia="en-US"/>
    </w:rPr>
  </w:style>
  <w:style w:type="character" w:customStyle="1" w:styleId="FootnoteTextChar">
    <w:name w:val="Footnote Text Char"/>
    <w:basedOn w:val="DefaultParagraphFont"/>
    <w:link w:val="FootnoteText"/>
    <w:rsid w:val="001D4062"/>
    <w:rPr>
      <w:sz w:val="22"/>
      <w:lang w:val="es-ES" w:eastAsia="en-US"/>
    </w:rPr>
  </w:style>
  <w:style w:type="paragraph" w:customStyle="1" w:styleId="Artheading">
    <w:name w:val="Art_heading"/>
    <w:basedOn w:val="Normal"/>
    <w:next w:val="Normal"/>
    <w:rsid w:val="001D4062"/>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rsid w:val="001D4062"/>
    <w:rPr>
      <w:vertAlign w:val="superscript"/>
    </w:rPr>
  </w:style>
  <w:style w:type="paragraph" w:customStyle="1" w:styleId="Figurewithouttitle">
    <w:name w:val="Figure_without_title"/>
    <w:basedOn w:val="FigureNo"/>
    <w:next w:val="Normal"/>
    <w:rsid w:val="001D4062"/>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1D4062"/>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rsid w:val="001D4062"/>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1D4062"/>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1D4062"/>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1D4062"/>
    <w:pPr>
      <w:tabs>
        <w:tab w:val="left" w:pos="567"/>
        <w:tab w:val="left" w:pos="1701"/>
        <w:tab w:val="left" w:pos="2835"/>
      </w:tabs>
      <w:spacing w:before="240"/>
    </w:pPr>
    <w:rPr>
      <w:b w:val="0"/>
      <w:caps/>
    </w:rPr>
  </w:style>
  <w:style w:type="paragraph" w:customStyle="1" w:styleId="Title2">
    <w:name w:val="Title 2"/>
    <w:basedOn w:val="Source"/>
    <w:next w:val="Normal"/>
    <w:rsid w:val="001D4062"/>
    <w:pPr>
      <w:overflowPunct/>
      <w:autoSpaceDE/>
      <w:autoSpaceDN/>
      <w:adjustRightInd/>
      <w:spacing w:before="480"/>
      <w:textAlignment w:val="auto"/>
    </w:pPr>
    <w:rPr>
      <w:b w:val="0"/>
      <w:caps/>
    </w:rPr>
  </w:style>
  <w:style w:type="paragraph" w:customStyle="1" w:styleId="Title3">
    <w:name w:val="Title 3"/>
    <w:basedOn w:val="Title2"/>
    <w:next w:val="Normal"/>
    <w:rsid w:val="001D4062"/>
    <w:pPr>
      <w:spacing w:before="240"/>
    </w:pPr>
    <w:rPr>
      <w:caps w:val="0"/>
    </w:rPr>
  </w:style>
  <w:style w:type="paragraph" w:customStyle="1" w:styleId="Title4">
    <w:name w:val="Title 4"/>
    <w:basedOn w:val="Title3"/>
    <w:next w:val="Heading1"/>
    <w:rsid w:val="001D4062"/>
    <w:rPr>
      <w:b/>
    </w:rPr>
  </w:style>
  <w:style w:type="character" w:customStyle="1" w:styleId="Appdef">
    <w:name w:val="App_def"/>
    <w:basedOn w:val="DefaultParagraphFont"/>
    <w:rsid w:val="001D4062"/>
    <w:rPr>
      <w:rFonts w:ascii="Times New Roman" w:hAnsi="Times New Roman"/>
      <w:b/>
    </w:rPr>
  </w:style>
  <w:style w:type="character" w:customStyle="1" w:styleId="Appref">
    <w:name w:val="App_ref"/>
    <w:basedOn w:val="DefaultParagraphFont"/>
    <w:rsid w:val="001D4062"/>
  </w:style>
  <w:style w:type="character" w:customStyle="1" w:styleId="Artdef">
    <w:name w:val="Art_def"/>
    <w:basedOn w:val="DefaultParagraphFont"/>
    <w:rsid w:val="001D4062"/>
    <w:rPr>
      <w:rFonts w:ascii="Times New Roman" w:hAnsi="Times New Roman"/>
      <w:b/>
    </w:rPr>
  </w:style>
  <w:style w:type="character" w:customStyle="1" w:styleId="Artref">
    <w:name w:val="Art_ref"/>
    <w:basedOn w:val="DefaultParagraphFont"/>
    <w:rsid w:val="001D4062"/>
  </w:style>
  <w:style w:type="character" w:customStyle="1" w:styleId="Tablefreq">
    <w:name w:val="Table_freq"/>
    <w:basedOn w:val="DefaultParagraphFont"/>
    <w:rsid w:val="001D4062"/>
    <w:rPr>
      <w:b/>
      <w:color w:val="auto"/>
      <w:sz w:val="20"/>
    </w:rPr>
  </w:style>
  <w:style w:type="paragraph" w:customStyle="1" w:styleId="Formal">
    <w:name w:val="Formal"/>
    <w:basedOn w:val="ASN1"/>
    <w:rsid w:val="001D4062"/>
    <w:pPr>
      <w:tabs>
        <w:tab w:val="left" w:pos="1871"/>
      </w:tabs>
      <w:jc w:val="left"/>
    </w:pPr>
    <w:rPr>
      <w:rFonts w:ascii="Times New Roman Bold" w:hAnsi="Times New Roman Bold"/>
      <w:b w:val="0"/>
      <w:lang w:val="en-GB"/>
    </w:rPr>
  </w:style>
  <w:style w:type="paragraph" w:customStyle="1" w:styleId="Section1">
    <w:name w:val="Section_1"/>
    <w:basedOn w:val="Normal"/>
    <w:rsid w:val="001D4062"/>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1D4062"/>
    <w:rPr>
      <w:b w:val="0"/>
      <w:i/>
    </w:rPr>
  </w:style>
  <w:style w:type="paragraph" w:customStyle="1" w:styleId="AnnexNo">
    <w:name w:val="Annex_No"/>
    <w:basedOn w:val="Normal"/>
    <w:next w:val="Normal"/>
    <w:rsid w:val="001D406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1D406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1D4062"/>
  </w:style>
  <w:style w:type="paragraph" w:customStyle="1" w:styleId="Appendixtitle">
    <w:name w:val="Appendix_title"/>
    <w:basedOn w:val="Annextitle"/>
    <w:next w:val="Normal"/>
    <w:rsid w:val="001D4062"/>
  </w:style>
  <w:style w:type="paragraph" w:customStyle="1" w:styleId="Border">
    <w:name w:val="Border"/>
    <w:basedOn w:val="Normal"/>
    <w:rsid w:val="001D4062"/>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1D4062"/>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1D4062"/>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1D4062"/>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1D4062"/>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1D4062"/>
  </w:style>
  <w:style w:type="paragraph" w:customStyle="1" w:styleId="Normalaftertitle0">
    <w:name w:val="Normal after title"/>
    <w:basedOn w:val="Normal"/>
    <w:next w:val="Normal"/>
    <w:rsid w:val="001D4062"/>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rsid w:val="001D4062"/>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1D4062"/>
    <w:pPr>
      <w:tabs>
        <w:tab w:val="clear" w:pos="794"/>
        <w:tab w:val="clear" w:pos="1191"/>
        <w:tab w:val="left" w:pos="1134"/>
      </w:tabs>
      <w:jc w:val="left"/>
    </w:pPr>
    <w:rPr>
      <w:lang w:val="en-GB"/>
    </w:rPr>
  </w:style>
  <w:style w:type="paragraph" w:customStyle="1" w:styleId="Section3">
    <w:name w:val="Section_3"/>
    <w:basedOn w:val="Section1"/>
    <w:rsid w:val="001D4062"/>
    <w:rPr>
      <w:b w:val="0"/>
    </w:rPr>
  </w:style>
  <w:style w:type="paragraph" w:customStyle="1" w:styleId="TableTextS5">
    <w:name w:val="Table_TextS5"/>
    <w:basedOn w:val="Normal"/>
    <w:rsid w:val="001D406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
    <w:next w:val="Normal"/>
    <w:qFormat/>
    <w:rsid w:val="001D406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1D4062"/>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1D4062"/>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1D4062"/>
  </w:style>
  <w:style w:type="paragraph" w:customStyle="1" w:styleId="Committee">
    <w:name w:val="Committee"/>
    <w:basedOn w:val="Normal"/>
    <w:qFormat/>
    <w:rsid w:val="001D406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
    <w:next w:val="Normal"/>
    <w:qFormat/>
    <w:rsid w:val="001D4062"/>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1D4062"/>
    <w:pPr>
      <w:keepNext/>
      <w:keepLines/>
    </w:pPr>
  </w:style>
  <w:style w:type="paragraph" w:customStyle="1" w:styleId="Subsection1">
    <w:name w:val="Subsection_1"/>
    <w:basedOn w:val="Section1"/>
    <w:next w:val="Normalaftertitle0"/>
    <w:qFormat/>
    <w:rsid w:val="001D4062"/>
  </w:style>
  <w:style w:type="paragraph" w:customStyle="1" w:styleId="Volumetitle">
    <w:name w:val="Volume_title"/>
    <w:basedOn w:val="Normal"/>
    <w:qFormat/>
    <w:rsid w:val="001D4062"/>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1D4062"/>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1D4062"/>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DefaultParagraphFont"/>
    <w:qFormat/>
    <w:rsid w:val="001D4062"/>
    <w:rPr>
      <w:rFonts w:ascii="Times New Roman" w:hAnsi="Times New Roman"/>
      <w:b w:val="0"/>
    </w:rPr>
  </w:style>
  <w:style w:type="paragraph" w:customStyle="1" w:styleId="Tablesplit">
    <w:name w:val="Table_split"/>
    <w:basedOn w:val="Tabletext"/>
    <w:qFormat/>
    <w:rsid w:val="001D406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1D4062"/>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Heading2"/>
    <w:next w:val="Normal"/>
    <w:qFormat/>
    <w:rsid w:val="001D4062"/>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Heading3"/>
    <w:next w:val="Normal"/>
    <w:qFormat/>
    <w:rsid w:val="001D4062"/>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Heading4"/>
    <w:next w:val="Normal"/>
    <w:qFormat/>
    <w:rsid w:val="001D4062"/>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
    <w:qFormat/>
    <w:rsid w:val="001D4062"/>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
    <w:rsid w:val="001D4062"/>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character" w:customStyle="1" w:styleId="FiguretitleChar">
    <w:name w:val="Figure_title Char"/>
    <w:basedOn w:val="DefaultParagraphFont"/>
    <w:link w:val="Figuretitle"/>
    <w:rsid w:val="001D4062"/>
    <w:rPr>
      <w:rFonts w:ascii="Times New Roman Bold" w:hAnsi="Times New Roman Bold"/>
      <w:b/>
      <w:sz w:val="18"/>
      <w:lang w:val="es-ES" w:eastAsia="en-US"/>
    </w:rPr>
  </w:style>
  <w:style w:type="paragraph" w:customStyle="1" w:styleId="Figurewithlegend">
    <w:name w:val="Figure_with_legend"/>
    <w:basedOn w:val="Figure"/>
    <w:rsid w:val="001D4062"/>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styleId="Signature">
    <w:name w:val="Signature"/>
    <w:basedOn w:val="Normal"/>
    <w:link w:val="SignatureChar"/>
    <w:unhideWhenUsed/>
    <w:rsid w:val="001D4062"/>
    <w:pPr>
      <w:tabs>
        <w:tab w:val="clear" w:pos="794"/>
        <w:tab w:val="clear" w:pos="1191"/>
        <w:tab w:val="clear" w:pos="1588"/>
        <w:tab w:val="clear" w:pos="1985"/>
        <w:tab w:val="center" w:pos="7371"/>
      </w:tabs>
      <w:spacing w:before="600"/>
      <w:jc w:val="left"/>
    </w:pPr>
    <w:rPr>
      <w:lang w:val="en-GB"/>
    </w:rPr>
  </w:style>
  <w:style w:type="character" w:customStyle="1" w:styleId="SignatureChar">
    <w:name w:val="Signature Char"/>
    <w:basedOn w:val="DefaultParagraphFont"/>
    <w:link w:val="Signature"/>
    <w:rsid w:val="001D4062"/>
    <w:rPr>
      <w:sz w:val="24"/>
      <w:lang w:val="en-GB" w:eastAsia="en-US"/>
    </w:rPr>
  </w:style>
  <w:style w:type="paragraph" w:styleId="Revision">
    <w:name w:val="Revision"/>
    <w:hidden/>
    <w:uiPriority w:val="99"/>
    <w:semiHidden/>
    <w:rsid w:val="001D4062"/>
    <w:rPr>
      <w:sz w:val="24"/>
      <w:lang w:val="en-GB" w:eastAsia="en-US"/>
    </w:rPr>
  </w:style>
  <w:style w:type="character" w:customStyle="1" w:styleId="HeadingbChar">
    <w:name w:val="Heading_b Char"/>
    <w:basedOn w:val="DefaultParagraphFont"/>
    <w:link w:val="Headingb"/>
    <w:locked/>
    <w:rsid w:val="001D4062"/>
    <w:rPr>
      <w:b/>
      <w:sz w:val="24"/>
      <w:lang w:val="es-ES" w:eastAsia="en-US"/>
    </w:rPr>
  </w:style>
  <w:style w:type="paragraph" w:customStyle="1" w:styleId="TableText0">
    <w:name w:val="Table_Text"/>
    <w:basedOn w:val="Normal"/>
    <w:rsid w:val="001D4062"/>
    <w:pPr>
      <w:keepNext/>
      <w:overflowPunct/>
      <w:autoSpaceDE/>
      <w:autoSpaceDN/>
      <w:adjustRightInd/>
      <w:spacing w:before="142" w:after="142" w:line="199" w:lineRule="exact"/>
      <w:textAlignment w:val="auto"/>
    </w:pPr>
    <w:rPr>
      <w:rFonts w:ascii="Helv" w:hAnsi="Helv" w:cs="Helv"/>
      <w:sz w:val="18"/>
      <w:lang w:val="en-GB" w:eastAsia="ru-RU"/>
    </w:rPr>
  </w:style>
  <w:style w:type="paragraph" w:styleId="NormalWeb">
    <w:name w:val="Normal (Web)"/>
    <w:basedOn w:val="Normal"/>
    <w:unhideWhenUsed/>
    <w:rsid w:val="001D406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GB" w:eastAsia="en-GB"/>
    </w:rPr>
  </w:style>
  <w:style w:type="character" w:styleId="PlaceholderText">
    <w:name w:val="Placeholder Text"/>
    <w:basedOn w:val="DefaultParagraphFont"/>
    <w:uiPriority w:val="99"/>
    <w:semiHidden/>
    <w:rsid w:val="001D4062"/>
    <w:rPr>
      <w:color w:val="808080"/>
    </w:rPr>
  </w:style>
  <w:style w:type="character" w:customStyle="1" w:styleId="FigureNoChar">
    <w:name w:val="Figure_No Char"/>
    <w:basedOn w:val="DefaultParagraphFont"/>
    <w:link w:val="FigureNo"/>
    <w:rsid w:val="001D4062"/>
    <w:rPr>
      <w:caps/>
      <w:sz w:val="18"/>
      <w:lang w:val="es-ES" w:eastAsia="en-US"/>
    </w:rPr>
  </w:style>
  <w:style w:type="paragraph" w:styleId="BodyText">
    <w:name w:val="Body Text"/>
    <w:basedOn w:val="Normal"/>
    <w:link w:val="BodyTextChar"/>
    <w:rsid w:val="001D4062"/>
    <w:pPr>
      <w:jc w:val="left"/>
    </w:pPr>
    <w:rPr>
      <w:b/>
      <w:smallCaps/>
      <w:sz w:val="26"/>
      <w:lang w:val="en-GB"/>
    </w:rPr>
  </w:style>
  <w:style w:type="character" w:customStyle="1" w:styleId="BodyTextChar">
    <w:name w:val="Body Text Char"/>
    <w:basedOn w:val="DefaultParagraphFont"/>
    <w:link w:val="BodyText"/>
    <w:rsid w:val="001D4062"/>
    <w:rPr>
      <w:b/>
      <w:smallCaps/>
      <w:sz w:val="26"/>
      <w:lang w:val="en-GB" w:eastAsia="en-US"/>
    </w:rPr>
  </w:style>
  <w:style w:type="paragraph" w:styleId="BodyText2">
    <w:name w:val="Body Text 2"/>
    <w:basedOn w:val="Normal"/>
    <w:link w:val="BodyText2Char"/>
    <w:rsid w:val="001D4062"/>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1D4062"/>
    <w:rPr>
      <w:rFonts w:ascii="Palatino Linotype" w:hAnsi="Palatino Linotype"/>
      <w:b/>
      <w:bCs/>
      <w:sz w:val="32"/>
      <w:lang w:eastAsia="en-US"/>
    </w:rPr>
  </w:style>
  <w:style w:type="paragraph" w:styleId="BodyText3">
    <w:name w:val="Body Text 3"/>
    <w:basedOn w:val="Normal"/>
    <w:link w:val="BodyText3Char"/>
    <w:rsid w:val="001D4062"/>
    <w:pPr>
      <w:spacing w:before="180"/>
      <w:jc w:val="center"/>
    </w:pPr>
    <w:rPr>
      <w:iCs/>
      <w:sz w:val="22"/>
      <w:lang w:val="en-US"/>
    </w:rPr>
  </w:style>
  <w:style w:type="character" w:customStyle="1" w:styleId="BodyText3Char">
    <w:name w:val="Body Text 3 Char"/>
    <w:basedOn w:val="DefaultParagraphFont"/>
    <w:link w:val="BodyText3"/>
    <w:rsid w:val="001D4062"/>
    <w:rPr>
      <w:iCs/>
      <w:sz w:val="22"/>
      <w:lang w:eastAsia="en-US"/>
    </w:rPr>
  </w:style>
  <w:style w:type="character" w:styleId="FollowedHyperlink">
    <w:name w:val="FollowedHyperlink"/>
    <w:basedOn w:val="DefaultParagraphFont"/>
    <w:rsid w:val="001D4062"/>
    <w:rPr>
      <w:color w:val="800080"/>
      <w:u w:val="single"/>
    </w:rPr>
  </w:style>
  <w:style w:type="character" w:styleId="Strong">
    <w:name w:val="Strong"/>
    <w:basedOn w:val="DefaultParagraphFont"/>
    <w:qFormat/>
    <w:rsid w:val="001D4062"/>
    <w:rPr>
      <w:b/>
      <w:bCs/>
    </w:rPr>
  </w:style>
  <w:style w:type="paragraph" w:customStyle="1" w:styleId="TableLegend0">
    <w:name w:val="Table_Legend"/>
    <w:basedOn w:val="TableText0"/>
    <w:rsid w:val="001D406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left"/>
    </w:pPr>
    <w:rPr>
      <w:rFonts w:ascii="Times New Roman" w:hAnsi="Times New Roman" w:cs="Times New Roman"/>
      <w:sz w:val="22"/>
      <w:lang w:val="fr-FR" w:eastAsia="en-US"/>
    </w:rPr>
  </w:style>
  <w:style w:type="paragraph" w:customStyle="1" w:styleId="FigureNoTitle">
    <w:name w:val="Figure_NoTitle"/>
    <w:basedOn w:val="Normal"/>
    <w:next w:val="Normalaftertitle"/>
    <w:rsid w:val="001D4062"/>
    <w:pPr>
      <w:keepLines/>
      <w:spacing w:before="240" w:after="120"/>
      <w:jc w:val="center"/>
    </w:pPr>
    <w:rPr>
      <w:b/>
      <w:lang w:val="en-GB"/>
    </w:rPr>
  </w:style>
  <w:style w:type="paragraph" w:customStyle="1" w:styleId="FooterQP">
    <w:name w:val="Footer_QP"/>
    <w:basedOn w:val="Normal"/>
    <w:rsid w:val="001D4062"/>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rsid w:val="001D4062"/>
    <w:pPr>
      <w:keepNext/>
      <w:keepLines/>
      <w:spacing w:before="0" w:after="120"/>
      <w:jc w:val="center"/>
    </w:pPr>
    <w:rPr>
      <w:b/>
      <w:lang w:val="en-GB"/>
    </w:rPr>
  </w:style>
  <w:style w:type="paragraph" w:customStyle="1" w:styleId="Table">
    <w:name w:val="Table_#"/>
    <w:basedOn w:val="Normal"/>
    <w:next w:val="TableTitle0"/>
    <w:rsid w:val="001D4062"/>
    <w:pPr>
      <w:keepNext/>
      <w:tabs>
        <w:tab w:val="clear" w:pos="794"/>
        <w:tab w:val="clear" w:pos="1191"/>
        <w:tab w:val="clear" w:pos="1588"/>
        <w:tab w:val="clear" w:pos="1985"/>
      </w:tabs>
      <w:spacing w:before="567" w:after="113"/>
      <w:jc w:val="center"/>
    </w:pPr>
    <w:rPr>
      <w:sz w:val="18"/>
      <w:lang w:val="en-GB"/>
    </w:rPr>
  </w:style>
  <w:style w:type="paragraph" w:customStyle="1" w:styleId="TableTitle0">
    <w:name w:val="Table_Title"/>
    <w:basedOn w:val="Table"/>
    <w:next w:val="Blanc"/>
    <w:rsid w:val="001D4062"/>
    <w:pPr>
      <w:spacing w:before="0"/>
    </w:pPr>
    <w:rPr>
      <w:b/>
    </w:rPr>
  </w:style>
  <w:style w:type="paragraph" w:styleId="BalloonText">
    <w:name w:val="Balloon Text"/>
    <w:basedOn w:val="Normal"/>
    <w:link w:val="BalloonTextChar"/>
    <w:rsid w:val="001D4062"/>
    <w:pPr>
      <w:spacing w:before="0"/>
    </w:pPr>
    <w:rPr>
      <w:rFonts w:ascii="Tahoma" w:hAnsi="Tahoma" w:cs="Tahoma"/>
      <w:sz w:val="16"/>
      <w:szCs w:val="16"/>
      <w:lang w:val="fr-FR"/>
    </w:rPr>
  </w:style>
  <w:style w:type="character" w:customStyle="1" w:styleId="BalloonTextChar">
    <w:name w:val="Balloon Text Char"/>
    <w:basedOn w:val="DefaultParagraphFont"/>
    <w:link w:val="BalloonText"/>
    <w:rsid w:val="001D4062"/>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www.itu.int/ITU-R/go/patents/e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publ/R-REC/es"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Document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0D8D-BC0A-45C7-9988-B1D75BA4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2023-ITU-R_REC_P_S.dotx</Template>
  <TotalTime>19</TotalTime>
  <Pages>1</Pages>
  <Words>9924</Words>
  <Characters>54785</Characters>
  <Application>Microsoft Office Word</Application>
  <DocSecurity>0</DocSecurity>
  <Lines>2490</Lines>
  <Paragraphs>315</Paragraphs>
  <ScaleCrop>false</ScaleCrop>
  <HeadingPairs>
    <vt:vector size="2" baseType="variant">
      <vt:variant>
        <vt:lpstr>Title</vt:lpstr>
      </vt:variant>
      <vt:variant>
        <vt:i4>1</vt:i4>
      </vt:variant>
    </vt:vector>
  </HeadingPairs>
  <TitlesOfParts>
    <vt:vector size="1" baseType="lpstr">
      <vt:lpstr>Características ionosféricas de referencia del UIT-R</vt:lpstr>
    </vt:vector>
  </TitlesOfParts>
  <Manager/>
  <Company>ITU</Company>
  <LinksUpToDate>false</LinksUpToDate>
  <CharactersWithSpaces>64394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Características ionosféricas de referencia del UIT-R</dc:title>
  <dc:subject/>
  <dc:creator>Spanish</dc:creator>
  <cp:keywords/>
  <dc:description>2023-03-17 Version 1</dc:description>
  <cp:lastModifiedBy>Gachet, Christelle</cp:lastModifiedBy>
  <cp:revision>9</cp:revision>
  <cp:lastPrinted>2024-04-15T09:23:00Z</cp:lastPrinted>
  <dcterms:created xsi:type="dcterms:W3CDTF">2024-04-15T09:00:00Z</dcterms:created>
  <dcterms:modified xsi:type="dcterms:W3CDTF">2024-04-15T09:27:00Z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