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3258" w14:textId="5A05F779" w:rsidR="003D4094" w:rsidRPr="009F57A4" w:rsidRDefault="003D4094" w:rsidP="003D4094">
      <w:pPr>
        <w:pStyle w:val="CoverNumber"/>
        <w:spacing w:before="1200"/>
        <w:rPr>
          <w:lang w:val="ru-RU"/>
        </w:rPr>
      </w:pPr>
      <w:bookmarkStart w:id="0" w:name="_Toc164423910"/>
      <w:r w:rsidRPr="009F57A4">
        <w:rPr>
          <w:lang w:val="ru-RU"/>
        </w:rPr>
        <w:t>Рекомендация МСЭ-R P.</w:t>
      </w:r>
      <w:proofErr w:type="gramStart"/>
      <w:r w:rsidR="00313206" w:rsidRPr="009F57A4">
        <w:rPr>
          <w:lang w:val="ru-RU"/>
        </w:rPr>
        <w:t>1238</w:t>
      </w:r>
      <w:r w:rsidRPr="009F57A4">
        <w:rPr>
          <w:lang w:val="ru-RU"/>
        </w:rPr>
        <w:t>-</w:t>
      </w:r>
      <w:r w:rsidR="00313206" w:rsidRPr="009F57A4">
        <w:rPr>
          <w:lang w:val="ru-RU"/>
        </w:rPr>
        <w:t>1</w:t>
      </w:r>
      <w:r w:rsidR="00494C94" w:rsidRPr="009F57A4">
        <w:rPr>
          <w:lang w:val="ru-RU"/>
        </w:rPr>
        <w:t>2</w:t>
      </w:r>
      <w:bookmarkEnd w:id="0"/>
      <w:proofErr w:type="gramEnd"/>
    </w:p>
    <w:p w14:paraId="1209316A" w14:textId="77777777" w:rsidR="003D4094" w:rsidRPr="009F57A4" w:rsidRDefault="003D4094" w:rsidP="003D4094">
      <w:pPr>
        <w:pStyle w:val="CoverDate"/>
        <w:rPr>
          <w:lang w:val="ru-RU"/>
        </w:rPr>
      </w:pPr>
      <w:r w:rsidRPr="009F57A4">
        <w:rPr>
          <w:lang w:val="ru-RU"/>
        </w:rPr>
        <w:t>(08/2023)</w:t>
      </w:r>
    </w:p>
    <w:p w14:paraId="05B96203" w14:textId="05221296" w:rsidR="003D4094" w:rsidRPr="009F57A4" w:rsidRDefault="003D4094" w:rsidP="003D4094">
      <w:pPr>
        <w:pStyle w:val="CoverSeries"/>
        <w:rPr>
          <w:lang w:val="ru-RU"/>
        </w:rPr>
      </w:pPr>
      <w:r w:rsidRPr="009F57A4">
        <w:rPr>
          <w:lang w:val="ru-RU"/>
        </w:rPr>
        <w:t>Серия P: Распространение радиоволн</w:t>
      </w:r>
    </w:p>
    <w:p w14:paraId="33F1D0E7" w14:textId="14A28E43" w:rsidR="003D4094" w:rsidRPr="009F57A4" w:rsidRDefault="00313206" w:rsidP="00313206">
      <w:pPr>
        <w:pStyle w:val="CoverTitle"/>
        <w:rPr>
          <w:lang w:val="ru-RU"/>
        </w:rPr>
      </w:pPr>
      <w:r w:rsidRPr="009F57A4">
        <w:rPr>
          <w:lang w:val="ru-RU"/>
        </w:rPr>
        <w:t>Данные о распространении радиоволн и методы прогнозирования для планирования систем радиосвязи внутри помещений и локальных зоновых радиосетей в диапазоне частот 300 МГц – 450 ГГц</w:t>
      </w:r>
    </w:p>
    <w:p w14:paraId="7FF826DC" w14:textId="77777777" w:rsidR="009E79D7" w:rsidRPr="009F57A4" w:rsidRDefault="009E79D7" w:rsidP="009E79D7">
      <w:pPr>
        <w:pStyle w:val="Equation"/>
        <w:tabs>
          <w:tab w:val="clear" w:pos="4820"/>
          <w:tab w:val="clear" w:pos="9639"/>
          <w:tab w:val="left" w:pos="1191"/>
          <w:tab w:val="left" w:pos="1588"/>
          <w:tab w:val="left" w:pos="1985"/>
        </w:tabs>
        <w:rPr>
          <w:rFonts w:ascii="Palatino Linotype" w:hAnsi="Palatino Linotype"/>
          <w:lang w:val="ru-RU"/>
        </w:rPr>
      </w:pPr>
    </w:p>
    <w:p w14:paraId="49F43219" w14:textId="77777777" w:rsidR="00313206" w:rsidRPr="009F57A4" w:rsidRDefault="00313206" w:rsidP="009E79D7">
      <w:pPr>
        <w:pStyle w:val="Equation"/>
        <w:tabs>
          <w:tab w:val="clear" w:pos="4820"/>
          <w:tab w:val="clear" w:pos="9639"/>
          <w:tab w:val="left" w:pos="1191"/>
          <w:tab w:val="left" w:pos="1588"/>
          <w:tab w:val="left" w:pos="1985"/>
        </w:tabs>
        <w:rPr>
          <w:rFonts w:ascii="Palatino Linotype" w:hAnsi="Palatino Linotype"/>
          <w:lang w:val="ru-RU"/>
        </w:rPr>
        <w:sectPr w:rsidR="00313206" w:rsidRPr="009F57A4">
          <w:headerReference w:type="even" r:id="rId8"/>
          <w:headerReference w:type="default" r:id="rId9"/>
          <w:footerReference w:type="default" r:id="rId10"/>
          <w:pgSz w:w="11907" w:h="16840" w:code="9"/>
          <w:pgMar w:top="1089" w:right="1089" w:bottom="284" w:left="1089" w:header="567" w:footer="284" w:gutter="0"/>
          <w:pgNumType w:start="1"/>
          <w:cols w:space="720"/>
        </w:sectPr>
      </w:pPr>
    </w:p>
    <w:p w14:paraId="6EE6A1CA" w14:textId="77777777" w:rsidR="002A7F6C" w:rsidRPr="009F57A4" w:rsidRDefault="002A7F6C" w:rsidP="002A7F6C">
      <w:pPr>
        <w:tabs>
          <w:tab w:val="clear" w:pos="794"/>
          <w:tab w:val="clear" w:pos="1191"/>
          <w:tab w:val="clear" w:pos="1588"/>
          <w:tab w:val="clear" w:pos="1985"/>
        </w:tabs>
        <w:overflowPunct/>
        <w:autoSpaceDE/>
        <w:autoSpaceDN/>
        <w:adjustRightInd/>
        <w:spacing w:before="0"/>
        <w:jc w:val="center"/>
        <w:textAlignment w:val="auto"/>
        <w:rPr>
          <w:b/>
          <w:bCs/>
          <w:szCs w:val="22"/>
          <w:lang w:val="ru-RU"/>
        </w:rPr>
      </w:pPr>
      <w:bookmarkStart w:id="1" w:name="c2tope"/>
      <w:bookmarkStart w:id="2" w:name="irecnoe"/>
      <w:bookmarkEnd w:id="1"/>
      <w:bookmarkEnd w:id="2"/>
      <w:r w:rsidRPr="009F57A4">
        <w:rPr>
          <w:b/>
          <w:bCs/>
          <w:szCs w:val="22"/>
          <w:lang w:val="ru-RU"/>
        </w:rPr>
        <w:lastRenderedPageBreak/>
        <w:t>Предисловие</w:t>
      </w:r>
    </w:p>
    <w:p w14:paraId="20D9AF08" w14:textId="77777777" w:rsidR="002A7F6C" w:rsidRPr="009F57A4" w:rsidRDefault="002A7F6C" w:rsidP="002A7F6C">
      <w:pPr>
        <w:tabs>
          <w:tab w:val="clear" w:pos="794"/>
          <w:tab w:val="clear" w:pos="1191"/>
          <w:tab w:val="clear" w:pos="1588"/>
          <w:tab w:val="clear" w:pos="1985"/>
        </w:tabs>
        <w:overflowPunct/>
        <w:autoSpaceDE/>
        <w:autoSpaceDN/>
        <w:adjustRightInd/>
        <w:textAlignment w:val="auto"/>
        <w:rPr>
          <w:sz w:val="20"/>
          <w:lang w:val="ru-RU"/>
        </w:rPr>
      </w:pPr>
      <w:r w:rsidRPr="009F57A4">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5A1C8811" w14:textId="77777777" w:rsidR="002A7F6C" w:rsidRPr="009F57A4" w:rsidRDefault="002A7F6C" w:rsidP="002A7F6C">
      <w:pPr>
        <w:tabs>
          <w:tab w:val="clear" w:pos="794"/>
          <w:tab w:val="clear" w:pos="1191"/>
          <w:tab w:val="clear" w:pos="1588"/>
          <w:tab w:val="clear" w:pos="1985"/>
        </w:tabs>
        <w:overflowPunct/>
        <w:autoSpaceDE/>
        <w:autoSpaceDN/>
        <w:adjustRightInd/>
        <w:textAlignment w:val="auto"/>
        <w:rPr>
          <w:sz w:val="20"/>
          <w:lang w:val="ru-RU"/>
        </w:rPr>
      </w:pPr>
      <w:r w:rsidRPr="009F57A4">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w:t>
      </w:r>
      <w:proofErr w:type="spellStart"/>
      <w:r w:rsidRPr="009F57A4">
        <w:rPr>
          <w:sz w:val="20"/>
          <w:lang w:val="ru-RU"/>
        </w:rPr>
        <w:t>регламентарную</w:t>
      </w:r>
      <w:proofErr w:type="spellEnd"/>
      <w:r w:rsidRPr="009F57A4">
        <w:rPr>
          <w:sz w:val="20"/>
          <w:lang w:val="ru-RU"/>
        </w:rPr>
        <w:t xml:space="preserve"> и политическую функции Сектора радиосвязи. </w:t>
      </w:r>
    </w:p>
    <w:p w14:paraId="139CDCEE" w14:textId="77777777" w:rsidR="002A7F6C" w:rsidRPr="009F57A4" w:rsidRDefault="002A7F6C" w:rsidP="002A7F6C">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9F57A4">
        <w:rPr>
          <w:b/>
          <w:bCs/>
          <w:szCs w:val="22"/>
          <w:lang w:val="ru-RU"/>
        </w:rPr>
        <w:t>Политика в области прав интеллектуальной собственности (ПИС)</w:t>
      </w:r>
    </w:p>
    <w:p w14:paraId="03D44765" w14:textId="77777777" w:rsidR="002A7F6C" w:rsidRPr="009F57A4" w:rsidRDefault="002A7F6C" w:rsidP="002A7F6C">
      <w:pPr>
        <w:tabs>
          <w:tab w:val="clear" w:pos="794"/>
          <w:tab w:val="clear" w:pos="1191"/>
          <w:tab w:val="clear" w:pos="1588"/>
          <w:tab w:val="clear" w:pos="1985"/>
        </w:tabs>
        <w:overflowPunct/>
        <w:autoSpaceDE/>
        <w:autoSpaceDN/>
        <w:adjustRightInd/>
        <w:textAlignment w:val="auto"/>
        <w:rPr>
          <w:sz w:val="20"/>
          <w:lang w:val="ru-RU"/>
        </w:rPr>
      </w:pPr>
      <w:r w:rsidRPr="009F57A4">
        <w:rPr>
          <w:sz w:val="20"/>
          <w:lang w:val="ru-RU"/>
        </w:rPr>
        <w:t xml:space="preserve">Политика МСЭ-R в области ПИС излагается в общей патентной политике МСЭ-Т/МСЭ-R/ИСО/МЭК, упоминаемой в Резолюции МСЭ-R 1. 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1" w:history="1">
        <w:r w:rsidRPr="009F57A4">
          <w:rPr>
            <w:rFonts w:eastAsia="SimSun"/>
            <w:color w:val="0000FF"/>
            <w:sz w:val="20"/>
            <w:u w:val="single"/>
            <w:lang w:val="ru-RU" w:eastAsia="zh-CN"/>
          </w:rPr>
          <w:t>http://www.itu.int/ITU-R/go/patents/ru</w:t>
        </w:r>
      </w:hyperlink>
      <w:r w:rsidRPr="009F57A4">
        <w:rPr>
          <w:sz w:val="20"/>
          <w:lang w:val="ru-RU"/>
        </w:rPr>
        <w:t>, где также содержатся Руководящие принципы по выполнению общей патентной политики МСЭ-Т/МСЭ-R/ИСО/МЭК и база данных патентной информации МСЭ-R.</w:t>
      </w:r>
    </w:p>
    <w:p w14:paraId="01C39243" w14:textId="77777777" w:rsidR="002A7F6C" w:rsidRPr="009F57A4" w:rsidRDefault="002A7F6C" w:rsidP="002A7F6C">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1188"/>
        <w:gridCol w:w="7668"/>
      </w:tblGrid>
      <w:tr w:rsidR="002A7F6C" w:rsidRPr="009F57A4" w14:paraId="7F07B817" w14:textId="77777777" w:rsidTr="0083174C">
        <w:trPr>
          <w:jc w:val="center"/>
        </w:trPr>
        <w:tc>
          <w:tcPr>
            <w:tcW w:w="8856" w:type="dxa"/>
            <w:gridSpan w:val="2"/>
          </w:tcPr>
          <w:p w14:paraId="46CEBA07" w14:textId="77777777" w:rsidR="002A7F6C" w:rsidRPr="009F57A4" w:rsidRDefault="002A7F6C" w:rsidP="0083174C">
            <w:pPr>
              <w:spacing w:before="180"/>
              <w:jc w:val="center"/>
              <w:rPr>
                <w:b/>
                <w:bCs/>
                <w:szCs w:val="22"/>
                <w:lang w:val="ru-RU"/>
              </w:rPr>
            </w:pPr>
            <w:r w:rsidRPr="009F57A4">
              <w:rPr>
                <w:b/>
                <w:bCs/>
                <w:szCs w:val="22"/>
                <w:lang w:val="ru-RU"/>
              </w:rPr>
              <w:t>Серии Рекомендаций МСЭ-R</w:t>
            </w:r>
          </w:p>
          <w:p w14:paraId="03C38666" w14:textId="77777777" w:rsidR="002A7F6C" w:rsidRPr="009F57A4" w:rsidRDefault="002A7F6C" w:rsidP="0083174C">
            <w:pPr>
              <w:spacing w:after="240"/>
              <w:jc w:val="center"/>
              <w:rPr>
                <w:rFonts w:eastAsia="SimSun"/>
                <w:sz w:val="18"/>
                <w:szCs w:val="18"/>
                <w:lang w:val="ru-RU" w:eastAsia="zh-CN"/>
              </w:rPr>
            </w:pPr>
            <w:r w:rsidRPr="009F57A4">
              <w:rPr>
                <w:sz w:val="18"/>
                <w:szCs w:val="18"/>
                <w:lang w:val="ru-RU"/>
              </w:rPr>
              <w:t xml:space="preserve">(Представлены также в онлайновой форме по адресу: </w:t>
            </w:r>
            <w:hyperlink r:id="rId12" w:history="1">
              <w:r w:rsidRPr="009F57A4">
                <w:rPr>
                  <w:rStyle w:val="Hyperlink"/>
                  <w:sz w:val="18"/>
                  <w:lang w:val="ru-RU"/>
                </w:rPr>
                <w:t>http://www.itu.int/publ/R-REC/ru</w:t>
              </w:r>
            </w:hyperlink>
            <w:r w:rsidRPr="009F57A4">
              <w:rPr>
                <w:sz w:val="18"/>
                <w:szCs w:val="18"/>
                <w:lang w:val="ru-RU"/>
              </w:rPr>
              <w:t>.)</w:t>
            </w:r>
          </w:p>
        </w:tc>
      </w:tr>
      <w:tr w:rsidR="002A7F6C" w:rsidRPr="009F57A4" w14:paraId="119D64D5" w14:textId="77777777" w:rsidTr="0083174C">
        <w:trPr>
          <w:jc w:val="center"/>
        </w:trPr>
        <w:tc>
          <w:tcPr>
            <w:tcW w:w="1188" w:type="dxa"/>
          </w:tcPr>
          <w:p w14:paraId="662E3DAB" w14:textId="77777777" w:rsidR="002A7F6C" w:rsidRPr="009F57A4" w:rsidRDefault="002A7F6C" w:rsidP="0083174C">
            <w:pPr>
              <w:spacing w:before="40" w:after="40"/>
              <w:rPr>
                <w:b/>
                <w:bCs/>
                <w:sz w:val="20"/>
                <w:lang w:val="ru-RU"/>
              </w:rPr>
            </w:pPr>
            <w:r w:rsidRPr="009F57A4">
              <w:rPr>
                <w:b/>
                <w:bCs/>
                <w:sz w:val="20"/>
                <w:lang w:val="ru-RU"/>
              </w:rPr>
              <w:t>Серия</w:t>
            </w:r>
          </w:p>
        </w:tc>
        <w:tc>
          <w:tcPr>
            <w:tcW w:w="7668" w:type="dxa"/>
          </w:tcPr>
          <w:p w14:paraId="1700B7F1" w14:textId="77777777" w:rsidR="002A7F6C" w:rsidRPr="009F57A4" w:rsidRDefault="002A7F6C" w:rsidP="0083174C">
            <w:pPr>
              <w:spacing w:before="40" w:after="40"/>
              <w:jc w:val="center"/>
              <w:rPr>
                <w:b/>
                <w:bCs/>
                <w:sz w:val="20"/>
                <w:lang w:val="ru-RU"/>
              </w:rPr>
            </w:pPr>
            <w:r w:rsidRPr="009F57A4">
              <w:rPr>
                <w:b/>
                <w:bCs/>
                <w:sz w:val="20"/>
                <w:lang w:val="ru-RU"/>
              </w:rPr>
              <w:t>Название</w:t>
            </w:r>
          </w:p>
        </w:tc>
      </w:tr>
      <w:tr w:rsidR="002A7F6C" w:rsidRPr="009F57A4" w14:paraId="5315E2DA" w14:textId="77777777" w:rsidTr="0083174C">
        <w:trPr>
          <w:jc w:val="center"/>
        </w:trPr>
        <w:tc>
          <w:tcPr>
            <w:tcW w:w="1188" w:type="dxa"/>
          </w:tcPr>
          <w:p w14:paraId="5E31EF68" w14:textId="77777777" w:rsidR="002A7F6C" w:rsidRPr="009F57A4" w:rsidRDefault="002A7F6C" w:rsidP="0083174C">
            <w:pPr>
              <w:spacing w:before="40" w:after="40"/>
              <w:rPr>
                <w:b/>
                <w:bCs/>
                <w:sz w:val="20"/>
                <w:lang w:val="ru-RU"/>
              </w:rPr>
            </w:pPr>
            <w:r w:rsidRPr="009F57A4">
              <w:rPr>
                <w:b/>
                <w:bCs/>
                <w:sz w:val="20"/>
                <w:lang w:val="ru-RU"/>
              </w:rPr>
              <w:t>BO</w:t>
            </w:r>
          </w:p>
        </w:tc>
        <w:tc>
          <w:tcPr>
            <w:tcW w:w="7668" w:type="dxa"/>
          </w:tcPr>
          <w:p w14:paraId="3CBA532E" w14:textId="77777777" w:rsidR="002A7F6C" w:rsidRPr="009F57A4" w:rsidRDefault="002A7F6C" w:rsidP="0083174C">
            <w:pPr>
              <w:spacing w:before="40" w:after="40"/>
              <w:jc w:val="left"/>
              <w:rPr>
                <w:sz w:val="20"/>
                <w:lang w:val="ru-RU"/>
              </w:rPr>
            </w:pPr>
            <w:r w:rsidRPr="009F57A4">
              <w:rPr>
                <w:sz w:val="20"/>
                <w:lang w:val="ru-RU"/>
              </w:rPr>
              <w:t>Спутниковое радиовещание</w:t>
            </w:r>
          </w:p>
        </w:tc>
      </w:tr>
      <w:tr w:rsidR="002A7F6C" w:rsidRPr="009F57A4" w14:paraId="696C980D" w14:textId="77777777" w:rsidTr="0083174C">
        <w:trPr>
          <w:jc w:val="center"/>
        </w:trPr>
        <w:tc>
          <w:tcPr>
            <w:tcW w:w="1188" w:type="dxa"/>
            <w:tcBorders>
              <w:bottom w:val="nil"/>
            </w:tcBorders>
          </w:tcPr>
          <w:p w14:paraId="09ACA88E" w14:textId="77777777" w:rsidR="002A7F6C" w:rsidRPr="009F57A4" w:rsidRDefault="002A7F6C" w:rsidP="0083174C">
            <w:pPr>
              <w:spacing w:before="40" w:after="40"/>
              <w:rPr>
                <w:b/>
                <w:bCs/>
                <w:sz w:val="20"/>
                <w:lang w:val="ru-RU"/>
              </w:rPr>
            </w:pPr>
            <w:r w:rsidRPr="009F57A4">
              <w:rPr>
                <w:b/>
                <w:bCs/>
                <w:sz w:val="20"/>
                <w:lang w:val="ru-RU"/>
              </w:rPr>
              <w:t>BR</w:t>
            </w:r>
          </w:p>
        </w:tc>
        <w:tc>
          <w:tcPr>
            <w:tcW w:w="7668" w:type="dxa"/>
            <w:tcBorders>
              <w:bottom w:val="nil"/>
            </w:tcBorders>
          </w:tcPr>
          <w:p w14:paraId="3FCAFD84" w14:textId="77777777" w:rsidR="002A7F6C" w:rsidRPr="009F57A4" w:rsidRDefault="002A7F6C" w:rsidP="0083174C">
            <w:pPr>
              <w:spacing w:before="40" w:after="40"/>
              <w:jc w:val="left"/>
              <w:rPr>
                <w:sz w:val="20"/>
                <w:lang w:val="ru-RU"/>
              </w:rPr>
            </w:pPr>
            <w:r w:rsidRPr="009F57A4">
              <w:rPr>
                <w:sz w:val="20"/>
                <w:lang w:val="ru-RU"/>
              </w:rPr>
              <w:t>Запись для производства, архивирования и воспроизведения; пленки для телевидения</w:t>
            </w:r>
          </w:p>
        </w:tc>
      </w:tr>
      <w:tr w:rsidR="002A7F6C" w:rsidRPr="009F57A4" w14:paraId="62CEFD74" w14:textId="77777777" w:rsidTr="0083174C">
        <w:trPr>
          <w:jc w:val="center"/>
        </w:trPr>
        <w:tc>
          <w:tcPr>
            <w:tcW w:w="1188" w:type="dxa"/>
            <w:tcBorders>
              <w:top w:val="nil"/>
              <w:bottom w:val="nil"/>
            </w:tcBorders>
            <w:shd w:val="clear" w:color="auto" w:fill="FFFFFF" w:themeFill="background1"/>
          </w:tcPr>
          <w:p w14:paraId="06122888" w14:textId="77777777" w:rsidR="002A7F6C" w:rsidRPr="009F57A4" w:rsidRDefault="002A7F6C" w:rsidP="0083174C">
            <w:pPr>
              <w:spacing w:before="40" w:after="40"/>
              <w:rPr>
                <w:rFonts w:ascii="Times New Roman Bold" w:hAnsi="Times New Roman Bold" w:cs="Times New Roman Bold"/>
                <w:b/>
                <w:bCs/>
                <w:sz w:val="20"/>
                <w:lang w:val="ru-RU"/>
              </w:rPr>
            </w:pPr>
            <w:r w:rsidRPr="009F57A4">
              <w:rPr>
                <w:rFonts w:ascii="Times New Roman Bold" w:hAnsi="Times New Roman Bold" w:cs="Times New Roman Bold"/>
                <w:b/>
                <w:bCs/>
                <w:sz w:val="20"/>
                <w:lang w:val="ru-RU"/>
              </w:rPr>
              <w:t>BS</w:t>
            </w:r>
          </w:p>
        </w:tc>
        <w:tc>
          <w:tcPr>
            <w:tcW w:w="7668" w:type="dxa"/>
            <w:tcBorders>
              <w:top w:val="nil"/>
              <w:bottom w:val="nil"/>
            </w:tcBorders>
            <w:shd w:val="clear" w:color="auto" w:fill="FFFFFF" w:themeFill="background1"/>
          </w:tcPr>
          <w:p w14:paraId="01A99BE9" w14:textId="77777777" w:rsidR="002A7F6C" w:rsidRPr="009F57A4" w:rsidRDefault="002A7F6C" w:rsidP="0083174C">
            <w:pPr>
              <w:spacing w:before="40" w:after="40"/>
              <w:jc w:val="left"/>
              <w:rPr>
                <w:rFonts w:ascii="Times New Roman Bold" w:hAnsi="Times New Roman Bold" w:cs="Times New Roman Bold"/>
                <w:b/>
                <w:bCs/>
                <w:sz w:val="20"/>
                <w:lang w:val="ru-RU"/>
              </w:rPr>
            </w:pPr>
            <w:r w:rsidRPr="009F57A4">
              <w:rPr>
                <w:sz w:val="20"/>
                <w:lang w:val="ru-RU"/>
              </w:rPr>
              <w:t>Радиовещательная служба (звуковая)</w:t>
            </w:r>
          </w:p>
        </w:tc>
      </w:tr>
      <w:tr w:rsidR="002A7F6C" w:rsidRPr="009F57A4" w14:paraId="22B92DA0" w14:textId="77777777" w:rsidTr="0083174C">
        <w:trPr>
          <w:jc w:val="center"/>
        </w:trPr>
        <w:tc>
          <w:tcPr>
            <w:tcW w:w="1188" w:type="dxa"/>
            <w:tcBorders>
              <w:top w:val="nil"/>
            </w:tcBorders>
          </w:tcPr>
          <w:p w14:paraId="39DE33BE" w14:textId="77777777" w:rsidR="002A7F6C" w:rsidRPr="009F57A4" w:rsidRDefault="002A7F6C" w:rsidP="0083174C">
            <w:pPr>
              <w:spacing w:before="40" w:after="40"/>
              <w:rPr>
                <w:b/>
                <w:bCs/>
                <w:sz w:val="20"/>
                <w:lang w:val="ru-RU"/>
              </w:rPr>
            </w:pPr>
            <w:r w:rsidRPr="009F57A4">
              <w:rPr>
                <w:b/>
                <w:bCs/>
                <w:sz w:val="20"/>
                <w:lang w:val="ru-RU"/>
              </w:rPr>
              <w:t>BT</w:t>
            </w:r>
          </w:p>
        </w:tc>
        <w:tc>
          <w:tcPr>
            <w:tcW w:w="7668" w:type="dxa"/>
            <w:tcBorders>
              <w:top w:val="nil"/>
            </w:tcBorders>
          </w:tcPr>
          <w:p w14:paraId="1C73D4D8" w14:textId="77777777" w:rsidR="002A7F6C" w:rsidRPr="009F57A4" w:rsidRDefault="002A7F6C" w:rsidP="0083174C">
            <w:pPr>
              <w:spacing w:before="40" w:after="40"/>
              <w:jc w:val="left"/>
              <w:rPr>
                <w:sz w:val="20"/>
                <w:lang w:val="ru-RU"/>
              </w:rPr>
            </w:pPr>
            <w:r w:rsidRPr="009F57A4">
              <w:rPr>
                <w:sz w:val="20"/>
                <w:lang w:val="ru-RU"/>
              </w:rPr>
              <w:t>Радиовещательная служба (телевизионная)</w:t>
            </w:r>
          </w:p>
        </w:tc>
      </w:tr>
      <w:tr w:rsidR="002A7F6C" w:rsidRPr="009F57A4" w14:paraId="1D98B967" w14:textId="77777777" w:rsidTr="0083174C">
        <w:trPr>
          <w:jc w:val="center"/>
        </w:trPr>
        <w:tc>
          <w:tcPr>
            <w:tcW w:w="1188" w:type="dxa"/>
          </w:tcPr>
          <w:p w14:paraId="35180DB8" w14:textId="77777777" w:rsidR="002A7F6C" w:rsidRPr="009F57A4" w:rsidRDefault="002A7F6C" w:rsidP="0083174C">
            <w:pPr>
              <w:spacing w:before="40" w:after="40"/>
              <w:rPr>
                <w:b/>
                <w:bCs/>
                <w:sz w:val="20"/>
                <w:lang w:val="ru-RU"/>
              </w:rPr>
            </w:pPr>
            <w:r w:rsidRPr="009F57A4">
              <w:rPr>
                <w:b/>
                <w:bCs/>
                <w:sz w:val="20"/>
                <w:lang w:val="ru-RU"/>
              </w:rPr>
              <w:t>F</w:t>
            </w:r>
          </w:p>
        </w:tc>
        <w:tc>
          <w:tcPr>
            <w:tcW w:w="7668" w:type="dxa"/>
          </w:tcPr>
          <w:p w14:paraId="76D32754" w14:textId="77777777" w:rsidR="002A7F6C" w:rsidRPr="009F57A4" w:rsidRDefault="002A7F6C" w:rsidP="0083174C">
            <w:pPr>
              <w:spacing w:before="40" w:after="40"/>
              <w:jc w:val="left"/>
              <w:rPr>
                <w:sz w:val="20"/>
                <w:lang w:val="ru-RU"/>
              </w:rPr>
            </w:pPr>
            <w:r w:rsidRPr="009F57A4">
              <w:rPr>
                <w:sz w:val="20"/>
                <w:lang w:val="ru-RU"/>
              </w:rPr>
              <w:t>Фиксированная служба</w:t>
            </w:r>
          </w:p>
        </w:tc>
      </w:tr>
      <w:tr w:rsidR="002A7F6C" w:rsidRPr="009F57A4" w14:paraId="1E11FDB0" w14:textId="77777777" w:rsidTr="0083174C">
        <w:trPr>
          <w:jc w:val="center"/>
        </w:trPr>
        <w:tc>
          <w:tcPr>
            <w:tcW w:w="1188" w:type="dxa"/>
            <w:tcBorders>
              <w:bottom w:val="nil"/>
            </w:tcBorders>
            <w:shd w:val="clear" w:color="auto" w:fill="FFFFFF"/>
          </w:tcPr>
          <w:p w14:paraId="070D6FE0" w14:textId="77777777" w:rsidR="002A7F6C" w:rsidRPr="009F57A4" w:rsidRDefault="002A7F6C" w:rsidP="0083174C">
            <w:pPr>
              <w:spacing w:before="40" w:after="40"/>
              <w:rPr>
                <w:b/>
                <w:bCs/>
                <w:sz w:val="20"/>
                <w:lang w:val="ru-RU"/>
              </w:rPr>
            </w:pPr>
            <w:r w:rsidRPr="009F57A4">
              <w:rPr>
                <w:b/>
                <w:bCs/>
                <w:sz w:val="20"/>
                <w:lang w:val="ru-RU"/>
              </w:rPr>
              <w:t>M</w:t>
            </w:r>
          </w:p>
        </w:tc>
        <w:tc>
          <w:tcPr>
            <w:tcW w:w="7668" w:type="dxa"/>
            <w:tcBorders>
              <w:bottom w:val="nil"/>
            </w:tcBorders>
            <w:shd w:val="clear" w:color="auto" w:fill="FFFFFF"/>
          </w:tcPr>
          <w:p w14:paraId="2989947B" w14:textId="77777777" w:rsidR="002A7F6C" w:rsidRPr="009F57A4" w:rsidRDefault="002A7F6C" w:rsidP="0083174C">
            <w:pPr>
              <w:spacing w:before="40" w:after="40"/>
              <w:jc w:val="left"/>
              <w:rPr>
                <w:sz w:val="20"/>
                <w:lang w:val="ru-RU"/>
              </w:rPr>
            </w:pPr>
            <w:r w:rsidRPr="009F57A4">
              <w:rPr>
                <w:sz w:val="20"/>
                <w:lang w:val="ru-RU"/>
              </w:rPr>
              <w:t xml:space="preserve">Подвижные службы, служба </w:t>
            </w:r>
            <w:proofErr w:type="spellStart"/>
            <w:r w:rsidRPr="009F57A4">
              <w:rPr>
                <w:sz w:val="20"/>
                <w:lang w:val="ru-RU"/>
              </w:rPr>
              <w:t>радиоопределения</w:t>
            </w:r>
            <w:proofErr w:type="spellEnd"/>
            <w:r w:rsidRPr="009F57A4">
              <w:rPr>
                <w:sz w:val="20"/>
                <w:lang w:val="ru-RU"/>
              </w:rPr>
              <w:t>, любительская служба и относящиеся к ним спутниковые службы</w:t>
            </w:r>
          </w:p>
        </w:tc>
      </w:tr>
      <w:tr w:rsidR="002A7F6C" w:rsidRPr="009F57A4" w14:paraId="13BC2213" w14:textId="77777777" w:rsidTr="0083174C">
        <w:trPr>
          <w:jc w:val="center"/>
        </w:trPr>
        <w:tc>
          <w:tcPr>
            <w:tcW w:w="1188" w:type="dxa"/>
            <w:tcBorders>
              <w:top w:val="nil"/>
              <w:bottom w:val="nil"/>
            </w:tcBorders>
            <w:shd w:val="clear" w:color="auto" w:fill="F2F2F2" w:themeFill="background1" w:themeFillShade="F2"/>
          </w:tcPr>
          <w:p w14:paraId="333E1BF6" w14:textId="77777777" w:rsidR="002A7F6C" w:rsidRPr="009F57A4" w:rsidRDefault="002A7F6C" w:rsidP="0083174C">
            <w:pPr>
              <w:spacing w:before="40" w:after="40"/>
              <w:rPr>
                <w:b/>
                <w:bCs/>
                <w:color w:val="000080"/>
                <w:sz w:val="20"/>
                <w:lang w:val="ru-RU"/>
              </w:rPr>
            </w:pPr>
            <w:r w:rsidRPr="009F57A4">
              <w:rPr>
                <w:b/>
                <w:bCs/>
                <w:color w:val="000080"/>
                <w:sz w:val="20"/>
                <w:lang w:val="ru-RU"/>
              </w:rPr>
              <w:t>P</w:t>
            </w:r>
          </w:p>
        </w:tc>
        <w:tc>
          <w:tcPr>
            <w:tcW w:w="7668" w:type="dxa"/>
            <w:tcBorders>
              <w:top w:val="nil"/>
              <w:bottom w:val="nil"/>
            </w:tcBorders>
            <w:shd w:val="clear" w:color="auto" w:fill="F2F2F2" w:themeFill="background1" w:themeFillShade="F2"/>
          </w:tcPr>
          <w:p w14:paraId="70C369BB" w14:textId="77777777" w:rsidR="002A7F6C" w:rsidRPr="009F57A4" w:rsidRDefault="002A7F6C" w:rsidP="0083174C">
            <w:pPr>
              <w:spacing w:before="40" w:after="40"/>
              <w:jc w:val="left"/>
              <w:rPr>
                <w:b/>
                <w:bCs/>
                <w:color w:val="000080"/>
                <w:sz w:val="20"/>
                <w:lang w:val="ru-RU"/>
              </w:rPr>
            </w:pPr>
            <w:r w:rsidRPr="009F57A4">
              <w:rPr>
                <w:b/>
                <w:bCs/>
                <w:color w:val="000080"/>
                <w:sz w:val="20"/>
                <w:lang w:val="ru-RU"/>
              </w:rPr>
              <w:t>Распространение радиоволн</w:t>
            </w:r>
          </w:p>
        </w:tc>
      </w:tr>
      <w:tr w:rsidR="002A7F6C" w:rsidRPr="009F57A4" w14:paraId="39E15688" w14:textId="77777777" w:rsidTr="0083174C">
        <w:trPr>
          <w:jc w:val="center"/>
        </w:trPr>
        <w:tc>
          <w:tcPr>
            <w:tcW w:w="1188" w:type="dxa"/>
            <w:tcBorders>
              <w:top w:val="nil"/>
            </w:tcBorders>
          </w:tcPr>
          <w:p w14:paraId="3373DF30" w14:textId="77777777" w:rsidR="002A7F6C" w:rsidRPr="009F57A4" w:rsidRDefault="002A7F6C" w:rsidP="0083174C">
            <w:pPr>
              <w:spacing w:before="40" w:after="40"/>
              <w:rPr>
                <w:b/>
                <w:bCs/>
                <w:sz w:val="20"/>
                <w:lang w:val="ru-RU"/>
              </w:rPr>
            </w:pPr>
            <w:r w:rsidRPr="009F57A4">
              <w:rPr>
                <w:b/>
                <w:bCs/>
                <w:sz w:val="20"/>
                <w:lang w:val="ru-RU"/>
              </w:rPr>
              <w:t>RA</w:t>
            </w:r>
          </w:p>
        </w:tc>
        <w:tc>
          <w:tcPr>
            <w:tcW w:w="7668" w:type="dxa"/>
            <w:tcBorders>
              <w:top w:val="nil"/>
            </w:tcBorders>
          </w:tcPr>
          <w:p w14:paraId="7F45F552" w14:textId="77777777" w:rsidR="002A7F6C" w:rsidRPr="009F57A4" w:rsidRDefault="002A7F6C" w:rsidP="0083174C">
            <w:pPr>
              <w:spacing w:before="40" w:after="40"/>
              <w:jc w:val="left"/>
              <w:rPr>
                <w:sz w:val="20"/>
                <w:lang w:val="ru-RU"/>
              </w:rPr>
            </w:pPr>
            <w:r w:rsidRPr="009F57A4">
              <w:rPr>
                <w:sz w:val="20"/>
                <w:lang w:val="ru-RU"/>
              </w:rPr>
              <w:t>Радиоастрономия</w:t>
            </w:r>
          </w:p>
        </w:tc>
      </w:tr>
      <w:tr w:rsidR="002A7F6C" w:rsidRPr="009F57A4" w14:paraId="1BB2CBAE" w14:textId="77777777" w:rsidTr="0083174C">
        <w:trPr>
          <w:jc w:val="center"/>
        </w:trPr>
        <w:tc>
          <w:tcPr>
            <w:tcW w:w="1188" w:type="dxa"/>
          </w:tcPr>
          <w:p w14:paraId="14C1701B" w14:textId="77777777" w:rsidR="002A7F6C" w:rsidRPr="009F57A4" w:rsidRDefault="002A7F6C" w:rsidP="0083174C">
            <w:pPr>
              <w:spacing w:before="40" w:after="40"/>
              <w:rPr>
                <w:b/>
                <w:bCs/>
                <w:sz w:val="20"/>
                <w:lang w:val="ru-RU"/>
              </w:rPr>
            </w:pPr>
            <w:r w:rsidRPr="009F57A4">
              <w:rPr>
                <w:b/>
                <w:bCs/>
                <w:sz w:val="20"/>
                <w:lang w:val="ru-RU"/>
              </w:rPr>
              <w:t>RS</w:t>
            </w:r>
          </w:p>
        </w:tc>
        <w:tc>
          <w:tcPr>
            <w:tcW w:w="7668" w:type="dxa"/>
          </w:tcPr>
          <w:p w14:paraId="5BF68756" w14:textId="77777777" w:rsidR="002A7F6C" w:rsidRPr="009F57A4" w:rsidRDefault="002A7F6C" w:rsidP="0083174C">
            <w:pPr>
              <w:spacing w:before="40" w:after="40"/>
              <w:jc w:val="left"/>
              <w:rPr>
                <w:sz w:val="20"/>
                <w:lang w:val="ru-RU"/>
              </w:rPr>
            </w:pPr>
            <w:r w:rsidRPr="009F57A4">
              <w:rPr>
                <w:sz w:val="20"/>
                <w:lang w:val="ru-RU"/>
              </w:rPr>
              <w:t>Системы дистанционного зондирования</w:t>
            </w:r>
          </w:p>
        </w:tc>
      </w:tr>
      <w:tr w:rsidR="002A7F6C" w:rsidRPr="009F57A4" w14:paraId="109995BF" w14:textId="77777777" w:rsidTr="0083174C">
        <w:trPr>
          <w:jc w:val="center"/>
        </w:trPr>
        <w:tc>
          <w:tcPr>
            <w:tcW w:w="1188" w:type="dxa"/>
          </w:tcPr>
          <w:p w14:paraId="353C9918" w14:textId="77777777" w:rsidR="002A7F6C" w:rsidRPr="009F57A4" w:rsidRDefault="002A7F6C" w:rsidP="0083174C">
            <w:pPr>
              <w:spacing w:before="40" w:after="40"/>
              <w:rPr>
                <w:b/>
                <w:bCs/>
                <w:sz w:val="20"/>
                <w:lang w:val="ru-RU"/>
              </w:rPr>
            </w:pPr>
            <w:r w:rsidRPr="009F57A4">
              <w:rPr>
                <w:b/>
                <w:bCs/>
                <w:sz w:val="20"/>
                <w:lang w:val="ru-RU"/>
              </w:rPr>
              <w:t>S</w:t>
            </w:r>
          </w:p>
        </w:tc>
        <w:tc>
          <w:tcPr>
            <w:tcW w:w="7668" w:type="dxa"/>
          </w:tcPr>
          <w:p w14:paraId="70CA011C" w14:textId="77777777" w:rsidR="002A7F6C" w:rsidRPr="009F57A4" w:rsidRDefault="002A7F6C" w:rsidP="0083174C">
            <w:pPr>
              <w:spacing w:before="40" w:after="40"/>
              <w:jc w:val="left"/>
              <w:rPr>
                <w:sz w:val="20"/>
                <w:lang w:val="ru-RU"/>
              </w:rPr>
            </w:pPr>
            <w:r w:rsidRPr="009F57A4">
              <w:rPr>
                <w:sz w:val="20"/>
                <w:lang w:val="ru-RU"/>
              </w:rPr>
              <w:t>Фиксированная спутниковая служба</w:t>
            </w:r>
          </w:p>
        </w:tc>
      </w:tr>
      <w:tr w:rsidR="002A7F6C" w:rsidRPr="009F57A4" w14:paraId="65A6A9DC" w14:textId="77777777" w:rsidTr="0083174C">
        <w:trPr>
          <w:jc w:val="center"/>
        </w:trPr>
        <w:tc>
          <w:tcPr>
            <w:tcW w:w="1188" w:type="dxa"/>
            <w:shd w:val="clear" w:color="auto" w:fill="auto"/>
          </w:tcPr>
          <w:p w14:paraId="6F127C8D" w14:textId="77777777" w:rsidR="002A7F6C" w:rsidRPr="009F57A4" w:rsidRDefault="002A7F6C" w:rsidP="0083174C">
            <w:pPr>
              <w:spacing w:before="40" w:after="40"/>
              <w:rPr>
                <w:b/>
                <w:bCs/>
                <w:sz w:val="20"/>
                <w:lang w:val="ru-RU"/>
              </w:rPr>
            </w:pPr>
            <w:r w:rsidRPr="009F57A4">
              <w:rPr>
                <w:b/>
                <w:bCs/>
                <w:sz w:val="20"/>
                <w:lang w:val="ru-RU"/>
              </w:rPr>
              <w:t>SA</w:t>
            </w:r>
          </w:p>
        </w:tc>
        <w:tc>
          <w:tcPr>
            <w:tcW w:w="7668" w:type="dxa"/>
            <w:shd w:val="clear" w:color="auto" w:fill="auto"/>
          </w:tcPr>
          <w:p w14:paraId="334127F5" w14:textId="77777777" w:rsidR="002A7F6C" w:rsidRPr="009F57A4" w:rsidRDefault="002A7F6C" w:rsidP="0083174C">
            <w:pPr>
              <w:spacing w:before="40" w:after="40"/>
              <w:jc w:val="left"/>
              <w:rPr>
                <w:sz w:val="20"/>
                <w:lang w:val="ru-RU"/>
              </w:rPr>
            </w:pPr>
            <w:r w:rsidRPr="009F57A4">
              <w:rPr>
                <w:sz w:val="20"/>
                <w:lang w:val="ru-RU"/>
              </w:rPr>
              <w:t>Космические применения и метеорология</w:t>
            </w:r>
          </w:p>
        </w:tc>
      </w:tr>
      <w:tr w:rsidR="002A7F6C" w:rsidRPr="009F57A4" w14:paraId="70AC7627" w14:textId="77777777" w:rsidTr="0083174C">
        <w:trPr>
          <w:jc w:val="center"/>
        </w:trPr>
        <w:tc>
          <w:tcPr>
            <w:tcW w:w="1188" w:type="dxa"/>
          </w:tcPr>
          <w:p w14:paraId="45CF3E2E" w14:textId="77777777" w:rsidR="002A7F6C" w:rsidRPr="009F57A4" w:rsidRDefault="002A7F6C" w:rsidP="0083174C">
            <w:pPr>
              <w:spacing w:before="40" w:after="40"/>
              <w:rPr>
                <w:b/>
                <w:bCs/>
                <w:sz w:val="20"/>
                <w:lang w:val="ru-RU"/>
              </w:rPr>
            </w:pPr>
            <w:r w:rsidRPr="009F57A4">
              <w:rPr>
                <w:b/>
                <w:bCs/>
                <w:sz w:val="20"/>
                <w:lang w:val="ru-RU"/>
              </w:rPr>
              <w:t>SF</w:t>
            </w:r>
          </w:p>
        </w:tc>
        <w:tc>
          <w:tcPr>
            <w:tcW w:w="7668" w:type="dxa"/>
          </w:tcPr>
          <w:p w14:paraId="3A913BB6" w14:textId="77777777" w:rsidR="002A7F6C" w:rsidRPr="009F57A4" w:rsidRDefault="002A7F6C" w:rsidP="0083174C">
            <w:pPr>
              <w:spacing w:before="40" w:after="40"/>
              <w:jc w:val="left"/>
              <w:rPr>
                <w:sz w:val="20"/>
                <w:lang w:val="ru-RU"/>
              </w:rPr>
            </w:pPr>
            <w:r w:rsidRPr="009F57A4">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2A7F6C" w:rsidRPr="009F57A4" w14:paraId="65819B23" w14:textId="77777777" w:rsidTr="0083174C">
        <w:trPr>
          <w:jc w:val="center"/>
        </w:trPr>
        <w:tc>
          <w:tcPr>
            <w:tcW w:w="1188" w:type="dxa"/>
            <w:shd w:val="clear" w:color="auto" w:fill="auto"/>
          </w:tcPr>
          <w:p w14:paraId="233DA97C" w14:textId="77777777" w:rsidR="002A7F6C" w:rsidRPr="009F57A4" w:rsidRDefault="002A7F6C" w:rsidP="0083174C">
            <w:pPr>
              <w:spacing w:before="40" w:after="40"/>
              <w:rPr>
                <w:b/>
                <w:bCs/>
                <w:sz w:val="20"/>
                <w:lang w:val="ru-RU"/>
              </w:rPr>
            </w:pPr>
            <w:r w:rsidRPr="009F57A4">
              <w:rPr>
                <w:b/>
                <w:bCs/>
                <w:sz w:val="20"/>
                <w:lang w:val="ru-RU"/>
              </w:rPr>
              <w:t>SM</w:t>
            </w:r>
          </w:p>
        </w:tc>
        <w:tc>
          <w:tcPr>
            <w:tcW w:w="7668" w:type="dxa"/>
            <w:shd w:val="clear" w:color="auto" w:fill="auto"/>
          </w:tcPr>
          <w:p w14:paraId="0F9BC281" w14:textId="77777777" w:rsidR="002A7F6C" w:rsidRPr="009F57A4" w:rsidRDefault="002A7F6C" w:rsidP="0083174C">
            <w:pPr>
              <w:spacing w:before="40" w:after="40"/>
              <w:jc w:val="left"/>
              <w:rPr>
                <w:sz w:val="20"/>
                <w:lang w:val="ru-RU"/>
              </w:rPr>
            </w:pPr>
            <w:r w:rsidRPr="009F57A4">
              <w:rPr>
                <w:sz w:val="20"/>
                <w:lang w:val="ru-RU"/>
              </w:rPr>
              <w:t>Управление использованием спектра</w:t>
            </w:r>
          </w:p>
        </w:tc>
      </w:tr>
      <w:tr w:rsidR="002A7F6C" w:rsidRPr="009F57A4" w14:paraId="44E9726A" w14:textId="77777777" w:rsidTr="0083174C">
        <w:trPr>
          <w:jc w:val="center"/>
        </w:trPr>
        <w:tc>
          <w:tcPr>
            <w:tcW w:w="1188" w:type="dxa"/>
          </w:tcPr>
          <w:p w14:paraId="38298A79" w14:textId="77777777" w:rsidR="002A7F6C" w:rsidRPr="009F57A4" w:rsidRDefault="002A7F6C" w:rsidP="0083174C">
            <w:pPr>
              <w:spacing w:before="40" w:after="40"/>
              <w:rPr>
                <w:b/>
                <w:bCs/>
                <w:sz w:val="20"/>
                <w:lang w:val="ru-RU"/>
              </w:rPr>
            </w:pPr>
            <w:r w:rsidRPr="009F57A4">
              <w:rPr>
                <w:b/>
                <w:bCs/>
                <w:sz w:val="20"/>
                <w:lang w:val="ru-RU"/>
              </w:rPr>
              <w:t>SNG</w:t>
            </w:r>
          </w:p>
        </w:tc>
        <w:tc>
          <w:tcPr>
            <w:tcW w:w="7668" w:type="dxa"/>
          </w:tcPr>
          <w:p w14:paraId="2CB207FE" w14:textId="77777777" w:rsidR="002A7F6C" w:rsidRPr="009F57A4" w:rsidRDefault="002A7F6C" w:rsidP="0083174C">
            <w:pPr>
              <w:spacing w:before="40" w:after="40"/>
              <w:jc w:val="left"/>
              <w:rPr>
                <w:sz w:val="20"/>
                <w:lang w:val="ru-RU"/>
              </w:rPr>
            </w:pPr>
            <w:r w:rsidRPr="009F57A4">
              <w:rPr>
                <w:sz w:val="20"/>
                <w:lang w:val="ru-RU"/>
              </w:rPr>
              <w:t>Спутниковый сбор новостей</w:t>
            </w:r>
          </w:p>
        </w:tc>
      </w:tr>
      <w:tr w:rsidR="002A7F6C" w:rsidRPr="009F57A4" w14:paraId="7E66E5DD" w14:textId="77777777" w:rsidTr="0083174C">
        <w:trPr>
          <w:jc w:val="center"/>
        </w:trPr>
        <w:tc>
          <w:tcPr>
            <w:tcW w:w="1188" w:type="dxa"/>
          </w:tcPr>
          <w:p w14:paraId="4AD72FDD" w14:textId="77777777" w:rsidR="002A7F6C" w:rsidRPr="009F57A4" w:rsidRDefault="002A7F6C" w:rsidP="0083174C">
            <w:pPr>
              <w:spacing w:before="40" w:after="40"/>
              <w:rPr>
                <w:b/>
                <w:bCs/>
                <w:sz w:val="20"/>
                <w:lang w:val="ru-RU"/>
              </w:rPr>
            </w:pPr>
            <w:r w:rsidRPr="009F57A4">
              <w:rPr>
                <w:b/>
                <w:bCs/>
                <w:sz w:val="20"/>
                <w:lang w:val="ru-RU"/>
              </w:rPr>
              <w:t>TF</w:t>
            </w:r>
          </w:p>
        </w:tc>
        <w:tc>
          <w:tcPr>
            <w:tcW w:w="7668" w:type="dxa"/>
          </w:tcPr>
          <w:p w14:paraId="3C540594" w14:textId="77777777" w:rsidR="002A7F6C" w:rsidRPr="009F57A4" w:rsidRDefault="002A7F6C" w:rsidP="0083174C">
            <w:pPr>
              <w:spacing w:before="40" w:after="40"/>
              <w:jc w:val="left"/>
              <w:rPr>
                <w:sz w:val="20"/>
                <w:lang w:val="ru-RU"/>
              </w:rPr>
            </w:pPr>
            <w:r w:rsidRPr="009F57A4">
              <w:rPr>
                <w:sz w:val="20"/>
                <w:lang w:val="ru-RU"/>
              </w:rPr>
              <w:t>Передача сигналов времени и эталонных частот</w:t>
            </w:r>
          </w:p>
        </w:tc>
      </w:tr>
      <w:tr w:rsidR="002A7F6C" w:rsidRPr="009F57A4" w14:paraId="3AEFE263" w14:textId="77777777" w:rsidTr="0083174C">
        <w:trPr>
          <w:jc w:val="center"/>
        </w:trPr>
        <w:tc>
          <w:tcPr>
            <w:tcW w:w="1188" w:type="dxa"/>
          </w:tcPr>
          <w:p w14:paraId="4C8D4D17" w14:textId="77777777" w:rsidR="002A7F6C" w:rsidRPr="009F57A4" w:rsidRDefault="002A7F6C" w:rsidP="0083174C">
            <w:pPr>
              <w:spacing w:before="40" w:after="180"/>
              <w:rPr>
                <w:b/>
                <w:bCs/>
                <w:sz w:val="20"/>
                <w:lang w:val="ru-RU"/>
              </w:rPr>
            </w:pPr>
            <w:r w:rsidRPr="009F57A4">
              <w:rPr>
                <w:b/>
                <w:bCs/>
                <w:sz w:val="20"/>
                <w:lang w:val="ru-RU"/>
              </w:rPr>
              <w:t>V</w:t>
            </w:r>
          </w:p>
        </w:tc>
        <w:tc>
          <w:tcPr>
            <w:tcW w:w="7668" w:type="dxa"/>
          </w:tcPr>
          <w:p w14:paraId="63D3444B" w14:textId="77777777" w:rsidR="002A7F6C" w:rsidRPr="009F57A4" w:rsidRDefault="002A7F6C" w:rsidP="0083174C">
            <w:pPr>
              <w:spacing w:before="40" w:after="180"/>
              <w:jc w:val="left"/>
              <w:rPr>
                <w:sz w:val="20"/>
                <w:lang w:val="ru-RU"/>
              </w:rPr>
            </w:pPr>
            <w:r w:rsidRPr="009F57A4">
              <w:rPr>
                <w:sz w:val="20"/>
                <w:lang w:val="ru-RU"/>
              </w:rPr>
              <w:t>Словарь и связанные с ним вопросы</w:t>
            </w:r>
          </w:p>
        </w:tc>
      </w:tr>
    </w:tbl>
    <w:p w14:paraId="1FCCD472" w14:textId="77777777" w:rsidR="002A7F6C" w:rsidRPr="009F57A4" w:rsidRDefault="002A7F6C" w:rsidP="002A7F6C">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2A7F6C" w:rsidRPr="009F57A4" w14:paraId="405CD217" w14:textId="77777777" w:rsidTr="0083174C">
        <w:trPr>
          <w:jc w:val="center"/>
        </w:trPr>
        <w:tc>
          <w:tcPr>
            <w:tcW w:w="8856" w:type="dxa"/>
          </w:tcPr>
          <w:p w14:paraId="0FFEE326" w14:textId="77777777" w:rsidR="002A7F6C" w:rsidRPr="009F57A4" w:rsidRDefault="002A7F6C" w:rsidP="0083174C">
            <w:pPr>
              <w:spacing w:after="120"/>
              <w:jc w:val="left"/>
              <w:rPr>
                <w:rFonts w:eastAsia="SimSun"/>
                <w:i/>
                <w:iCs/>
                <w:sz w:val="20"/>
                <w:lang w:val="ru-RU" w:eastAsia="zh-CN"/>
              </w:rPr>
            </w:pPr>
            <w:r w:rsidRPr="009F57A4">
              <w:rPr>
                <w:b/>
                <w:bCs/>
                <w:i/>
                <w:iCs/>
                <w:sz w:val="20"/>
                <w:lang w:val="ru-RU"/>
              </w:rPr>
              <w:t>Примечание</w:t>
            </w:r>
            <w:r w:rsidRPr="009F57A4">
              <w:rPr>
                <w:i/>
                <w:iCs/>
                <w:sz w:val="20"/>
                <w:lang w:val="ru-RU"/>
              </w:rPr>
              <w:t>. – Настоящая Рекомендация МСЭ-R утверждена на английском языке в соответствии с процедурой, изложенной в Резолюции МСЭ-R 1.</w:t>
            </w:r>
          </w:p>
        </w:tc>
      </w:tr>
    </w:tbl>
    <w:p w14:paraId="43F4996B" w14:textId="77777777" w:rsidR="002A7F6C" w:rsidRPr="009F57A4" w:rsidRDefault="002A7F6C" w:rsidP="002A7F6C">
      <w:pPr>
        <w:spacing w:before="360"/>
        <w:jc w:val="right"/>
        <w:rPr>
          <w:sz w:val="20"/>
          <w:lang w:val="ru-RU"/>
        </w:rPr>
      </w:pPr>
      <w:r w:rsidRPr="009F57A4">
        <w:rPr>
          <w:i/>
          <w:iCs/>
          <w:sz w:val="20"/>
          <w:lang w:val="ru-RU"/>
        </w:rPr>
        <w:t>Электронная публикация</w:t>
      </w:r>
      <w:r w:rsidRPr="009F57A4">
        <w:rPr>
          <w:i/>
          <w:iCs/>
          <w:sz w:val="20"/>
          <w:lang w:val="ru-RU"/>
        </w:rPr>
        <w:br/>
      </w:r>
      <w:r w:rsidRPr="009F57A4">
        <w:rPr>
          <w:sz w:val="20"/>
          <w:lang w:val="ru-RU"/>
        </w:rPr>
        <w:t>Женева, 2024 г.</w:t>
      </w:r>
    </w:p>
    <w:p w14:paraId="19AE6847" w14:textId="77777777" w:rsidR="002A7F6C" w:rsidRPr="009F57A4" w:rsidRDefault="002A7F6C" w:rsidP="002A7F6C">
      <w:pPr>
        <w:jc w:val="center"/>
        <w:rPr>
          <w:sz w:val="20"/>
          <w:lang w:val="ru-RU"/>
        </w:rPr>
      </w:pPr>
      <w:r w:rsidRPr="009F57A4">
        <w:rPr>
          <w:sz w:val="20"/>
          <w:lang w:val="ru-RU"/>
        </w:rPr>
        <w:sym w:font="Symbol" w:char="F0E3"/>
      </w:r>
      <w:r w:rsidRPr="009F57A4">
        <w:rPr>
          <w:sz w:val="20"/>
          <w:lang w:val="ru-RU"/>
        </w:rPr>
        <w:t xml:space="preserve"> ITU </w:t>
      </w:r>
      <w:bookmarkStart w:id="3" w:name="iiannee"/>
      <w:bookmarkEnd w:id="3"/>
      <w:r w:rsidRPr="009F57A4">
        <w:rPr>
          <w:sz w:val="20"/>
          <w:lang w:val="ru-RU"/>
        </w:rPr>
        <w:t>2024</w:t>
      </w:r>
    </w:p>
    <w:p w14:paraId="52E32D6E" w14:textId="77777777" w:rsidR="002A7F6C" w:rsidRPr="009F57A4" w:rsidRDefault="002A7F6C" w:rsidP="002A7F6C">
      <w:pPr>
        <w:rPr>
          <w:sz w:val="18"/>
          <w:szCs w:val="18"/>
          <w:lang w:val="ru-RU"/>
        </w:rPr>
      </w:pPr>
      <w:r w:rsidRPr="009F57A4">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7052B34B" w14:textId="77777777" w:rsidR="002A7F6C" w:rsidRPr="009F57A4" w:rsidRDefault="002A7F6C" w:rsidP="002A7F6C">
      <w:pPr>
        <w:spacing w:before="160"/>
        <w:rPr>
          <w:i/>
          <w:sz w:val="20"/>
          <w:lang w:val="ru-RU"/>
        </w:rPr>
        <w:sectPr w:rsidR="002A7F6C" w:rsidRPr="009F57A4" w:rsidSect="002A7F6C">
          <w:headerReference w:type="even" r:id="rId13"/>
          <w:headerReference w:type="default" r:id="rId14"/>
          <w:footerReference w:type="default" r:id="rId15"/>
          <w:pgSz w:w="11907" w:h="16834" w:code="9"/>
          <w:pgMar w:top="1418" w:right="1134" w:bottom="1134" w:left="1134" w:header="720" w:footer="482" w:gutter="0"/>
          <w:paperSrc w:first="15" w:other="15"/>
          <w:pgNumType w:fmt="lowerRoman" w:start="2"/>
          <w:cols w:space="720"/>
        </w:sectPr>
      </w:pPr>
    </w:p>
    <w:p w14:paraId="64F6A492" w14:textId="6C8555DF" w:rsidR="00D06A6A" w:rsidRPr="009F57A4" w:rsidRDefault="007946D6" w:rsidP="00D06A6A">
      <w:pPr>
        <w:pStyle w:val="RecNo"/>
        <w:spacing w:before="0"/>
        <w:rPr>
          <w:sz w:val="24"/>
          <w:szCs w:val="24"/>
          <w:lang w:val="ru-RU" w:eastAsia="zh-CN"/>
        </w:rPr>
      </w:pPr>
      <w:proofErr w:type="gramStart"/>
      <w:r w:rsidRPr="009F57A4">
        <w:rPr>
          <w:lang w:val="ru-RU"/>
        </w:rPr>
        <w:lastRenderedPageBreak/>
        <w:t xml:space="preserve">РЕКОМЕНДАЦИЯ  </w:t>
      </w:r>
      <w:r w:rsidRPr="009F57A4">
        <w:rPr>
          <w:rStyle w:val="href"/>
          <w:lang w:val="ru-RU"/>
        </w:rPr>
        <w:t>МСЭ</w:t>
      </w:r>
      <w:proofErr w:type="gramEnd"/>
      <w:r w:rsidRPr="009F57A4">
        <w:rPr>
          <w:rStyle w:val="href"/>
          <w:lang w:val="ru-RU"/>
        </w:rPr>
        <w:t>-R  P.</w:t>
      </w:r>
      <w:r w:rsidR="00313206" w:rsidRPr="009F57A4">
        <w:rPr>
          <w:rStyle w:val="href"/>
          <w:lang w:val="ru-RU"/>
        </w:rPr>
        <w:t>1238-12</w:t>
      </w:r>
    </w:p>
    <w:p w14:paraId="651465E1" w14:textId="338E5B75" w:rsidR="00352B1D" w:rsidRPr="009F57A4" w:rsidRDefault="00313206" w:rsidP="00313206">
      <w:pPr>
        <w:pStyle w:val="Rectitle"/>
        <w:rPr>
          <w:b w:val="0"/>
          <w:bCs/>
          <w:lang w:val="ru-RU"/>
        </w:rPr>
      </w:pPr>
      <w:r w:rsidRPr="009F57A4">
        <w:rPr>
          <w:szCs w:val="26"/>
          <w:lang w:val="ru-RU"/>
        </w:rPr>
        <w:t>Данные о распространении радиоволн и методы прогнозирования для планирования систем радиосвязи внутри помещений и локальных зоновых радиосетей в диапазоне частот 300 МГц – 450 ГГц</w:t>
      </w:r>
      <w:r w:rsidR="00D74401" w:rsidRPr="009F57A4">
        <w:rPr>
          <w:position w:val="6"/>
          <w:sz w:val="16"/>
          <w:szCs w:val="16"/>
          <w:lang w:val="ru-RU"/>
        </w:rPr>
        <w:footnoteReference w:customMarkFollows="1" w:id="1"/>
        <w:t>*</w:t>
      </w:r>
    </w:p>
    <w:p w14:paraId="432C4010" w14:textId="77777777" w:rsidR="00313206" w:rsidRPr="009F57A4" w:rsidRDefault="00313206" w:rsidP="00313206">
      <w:pPr>
        <w:pStyle w:val="Recref"/>
        <w:rPr>
          <w:lang w:val="ru-RU"/>
        </w:rPr>
      </w:pPr>
      <w:r w:rsidRPr="009F57A4">
        <w:rPr>
          <w:lang w:val="ru-RU"/>
        </w:rPr>
        <w:t>(Вопрос МСЭ-R 211/3)</w:t>
      </w:r>
    </w:p>
    <w:p w14:paraId="13A27AB6" w14:textId="34EA937F" w:rsidR="00313206" w:rsidRPr="009F57A4" w:rsidRDefault="00313206" w:rsidP="00313206">
      <w:pPr>
        <w:pStyle w:val="Recdate"/>
        <w:rPr>
          <w:lang w:val="ru-RU"/>
        </w:rPr>
      </w:pPr>
      <w:r w:rsidRPr="009F57A4">
        <w:rPr>
          <w:lang w:val="ru-RU"/>
        </w:rPr>
        <w:t>(1997-1999-2001-2003-2005-2007-2009-2012-2015-2017-2019-202-2023)</w:t>
      </w:r>
    </w:p>
    <w:p w14:paraId="5B4A43E0" w14:textId="77777777" w:rsidR="00313206" w:rsidRPr="009F57A4" w:rsidRDefault="00313206" w:rsidP="00313206">
      <w:pPr>
        <w:pStyle w:val="HeadingSum"/>
        <w:rPr>
          <w:lang w:val="ru-RU"/>
        </w:rPr>
      </w:pPr>
      <w:r w:rsidRPr="009F57A4">
        <w:rPr>
          <w:lang w:val="ru-RU"/>
        </w:rPr>
        <w:t>Сфера применения</w:t>
      </w:r>
    </w:p>
    <w:p w14:paraId="4B1AC536" w14:textId="77777777" w:rsidR="00313206" w:rsidRPr="009F57A4" w:rsidRDefault="00313206" w:rsidP="00313206">
      <w:pPr>
        <w:pStyle w:val="Summary"/>
        <w:spacing w:after="0"/>
        <w:rPr>
          <w:lang w:val="ru-RU"/>
        </w:rPr>
      </w:pPr>
      <w:r w:rsidRPr="009F57A4">
        <w:rPr>
          <w:lang w:val="ru-RU"/>
        </w:rPr>
        <w:t>В настоящей Рекомендации приведены руководящие указания, касающиеся распространения радиоволн внутри помещений в диапазоне частот от 300 МГц до 450 ГГц. Информация представлена по следующим положениям:</w:t>
      </w:r>
    </w:p>
    <w:p w14:paraId="5D0C847A" w14:textId="77777777" w:rsidR="00313206" w:rsidRPr="009F57A4" w:rsidRDefault="00313206" w:rsidP="00313206">
      <w:pPr>
        <w:pStyle w:val="Summary"/>
        <w:spacing w:after="0"/>
        <w:rPr>
          <w:lang w:val="ru-RU"/>
        </w:rPr>
      </w:pPr>
      <w:r w:rsidRPr="009F57A4">
        <w:rPr>
          <w:lang w:val="ru-RU"/>
        </w:rPr>
        <w:t>–</w:t>
      </w:r>
      <w:r w:rsidRPr="009F57A4">
        <w:rPr>
          <w:lang w:val="ru-RU"/>
        </w:rPr>
        <w:tab/>
        <w:t>модели основных потерь передачи;</w:t>
      </w:r>
    </w:p>
    <w:p w14:paraId="444330AF" w14:textId="77777777" w:rsidR="00313206" w:rsidRPr="009F57A4" w:rsidRDefault="00313206" w:rsidP="00313206">
      <w:pPr>
        <w:pStyle w:val="Summary"/>
        <w:spacing w:after="0"/>
        <w:rPr>
          <w:lang w:val="ru-RU"/>
        </w:rPr>
      </w:pPr>
      <w:r w:rsidRPr="009F57A4">
        <w:rPr>
          <w:lang w:val="ru-RU"/>
        </w:rPr>
        <w:t>–</w:t>
      </w:r>
      <w:r w:rsidRPr="009F57A4">
        <w:rPr>
          <w:lang w:val="ru-RU"/>
        </w:rPr>
        <w:tab/>
        <w:t>модели разброса задержки;</w:t>
      </w:r>
    </w:p>
    <w:p w14:paraId="60AF86C9" w14:textId="77777777" w:rsidR="00313206" w:rsidRPr="009F57A4" w:rsidRDefault="00313206" w:rsidP="00313206">
      <w:pPr>
        <w:pStyle w:val="Summary"/>
        <w:spacing w:after="0"/>
        <w:rPr>
          <w:lang w:val="ru-RU"/>
        </w:rPr>
      </w:pPr>
      <w:r w:rsidRPr="009F57A4">
        <w:rPr>
          <w:lang w:val="ru-RU"/>
        </w:rPr>
        <w:t>–</w:t>
      </w:r>
      <w:r w:rsidRPr="009F57A4">
        <w:rPr>
          <w:lang w:val="ru-RU"/>
        </w:rPr>
        <w:tab/>
        <w:t>влияние поляризации и диаграммы направленности антенны;</w:t>
      </w:r>
    </w:p>
    <w:p w14:paraId="48D2A55C" w14:textId="77777777" w:rsidR="00313206" w:rsidRPr="009F57A4" w:rsidRDefault="00313206" w:rsidP="00313206">
      <w:pPr>
        <w:pStyle w:val="Summary"/>
        <w:spacing w:after="0"/>
        <w:rPr>
          <w:lang w:val="ru-RU"/>
        </w:rPr>
      </w:pPr>
      <w:r w:rsidRPr="009F57A4">
        <w:rPr>
          <w:lang w:val="ru-RU"/>
        </w:rPr>
        <w:t>–</w:t>
      </w:r>
      <w:r w:rsidRPr="009F57A4">
        <w:rPr>
          <w:lang w:val="ru-RU"/>
        </w:rPr>
        <w:tab/>
        <w:t>влияние расположения передатчика и приемника;</w:t>
      </w:r>
    </w:p>
    <w:p w14:paraId="541E9A2E" w14:textId="77777777" w:rsidR="00313206" w:rsidRPr="009F57A4" w:rsidRDefault="00313206" w:rsidP="00313206">
      <w:pPr>
        <w:pStyle w:val="Summary"/>
        <w:spacing w:after="0"/>
        <w:rPr>
          <w:lang w:val="ru-RU"/>
        </w:rPr>
      </w:pPr>
      <w:r w:rsidRPr="009F57A4">
        <w:rPr>
          <w:lang w:val="ru-RU"/>
        </w:rPr>
        <w:t>–</w:t>
      </w:r>
      <w:r w:rsidRPr="009F57A4">
        <w:rPr>
          <w:lang w:val="ru-RU"/>
        </w:rPr>
        <w:tab/>
        <w:t>влияние строительных материалов, оборудования и мебели;</w:t>
      </w:r>
    </w:p>
    <w:p w14:paraId="350DB5CC" w14:textId="77777777" w:rsidR="00313206" w:rsidRPr="009F57A4" w:rsidRDefault="00313206" w:rsidP="00313206">
      <w:pPr>
        <w:pStyle w:val="Summary"/>
        <w:spacing w:after="0"/>
        <w:rPr>
          <w:lang w:val="ru-RU"/>
        </w:rPr>
      </w:pPr>
      <w:r w:rsidRPr="009F57A4">
        <w:rPr>
          <w:lang w:val="ru-RU"/>
        </w:rPr>
        <w:t>–</w:t>
      </w:r>
      <w:r w:rsidRPr="009F57A4">
        <w:rPr>
          <w:lang w:val="ru-RU"/>
        </w:rPr>
        <w:tab/>
        <w:t>влияние перемещения объектов по помещению;</w:t>
      </w:r>
    </w:p>
    <w:p w14:paraId="6A0419D7" w14:textId="77777777" w:rsidR="00313206" w:rsidRPr="009F57A4" w:rsidRDefault="00313206" w:rsidP="00313206">
      <w:pPr>
        <w:pStyle w:val="Summary"/>
        <w:spacing w:after="120"/>
        <w:rPr>
          <w:lang w:val="ru-RU"/>
        </w:rPr>
      </w:pPr>
      <w:r w:rsidRPr="009F57A4">
        <w:rPr>
          <w:lang w:val="ru-RU"/>
        </w:rPr>
        <w:t>–</w:t>
      </w:r>
      <w:r w:rsidRPr="009F57A4">
        <w:rPr>
          <w:lang w:val="ru-RU"/>
        </w:rPr>
        <w:tab/>
        <w:t>статистическая модель при статическом использовании.</w:t>
      </w:r>
    </w:p>
    <w:p w14:paraId="3A6038EE" w14:textId="77777777" w:rsidR="00313206" w:rsidRPr="009F57A4" w:rsidRDefault="00313206" w:rsidP="00313206">
      <w:pPr>
        <w:pStyle w:val="Headingb"/>
        <w:spacing w:before="240"/>
        <w:rPr>
          <w:lang w:val="ru-RU" w:eastAsia="ja-JP"/>
        </w:rPr>
      </w:pPr>
      <w:r w:rsidRPr="009F57A4">
        <w:rPr>
          <w:lang w:val="ru-RU"/>
        </w:rPr>
        <w:t>Ключевые слова</w:t>
      </w:r>
    </w:p>
    <w:p w14:paraId="1874C48D" w14:textId="305AA602" w:rsidR="00313206" w:rsidRPr="009F57A4" w:rsidRDefault="00313206" w:rsidP="00313206">
      <w:pPr>
        <w:rPr>
          <w:lang w:val="ru-RU" w:eastAsia="ja-JP"/>
        </w:rPr>
      </w:pPr>
      <w:r w:rsidRPr="009F57A4">
        <w:rPr>
          <w:lang w:val="ru-RU"/>
        </w:rPr>
        <w:t>Распространение радиоволн внутри помещений</w:t>
      </w:r>
      <w:r w:rsidRPr="009F57A4">
        <w:rPr>
          <w:lang w:val="ru-RU" w:eastAsia="ja-JP"/>
        </w:rPr>
        <w:t>, основные потери передачи, разброс задержки</w:t>
      </w:r>
      <w:r w:rsidR="00CA1B3F" w:rsidRPr="009F57A4">
        <w:rPr>
          <w:lang w:val="ru-RU" w:eastAsia="ja-JP"/>
        </w:rPr>
        <w:t>.</w:t>
      </w:r>
    </w:p>
    <w:p w14:paraId="708B27C2" w14:textId="3F422CE7" w:rsidR="00CA1B3F" w:rsidRPr="009F57A4" w:rsidRDefault="00CA1B3F" w:rsidP="00CA1B3F">
      <w:pPr>
        <w:pStyle w:val="Headingb"/>
        <w:rPr>
          <w:lang w:val="ru-RU"/>
        </w:rPr>
      </w:pPr>
      <w:r w:rsidRPr="009F57A4">
        <w:rPr>
          <w:rFonts w:eastAsia="SimSun"/>
          <w:lang w:val="ru-RU"/>
        </w:rPr>
        <w:t>Сокращения</w:t>
      </w:r>
      <w:r w:rsidRPr="009F57A4">
        <w:rPr>
          <w:lang w:val="ru-RU"/>
        </w:rPr>
        <w:t>/Глоссарий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3490"/>
        <w:gridCol w:w="498"/>
        <w:gridCol w:w="4775"/>
      </w:tblGrid>
      <w:tr w:rsidR="0083483B" w:rsidRPr="009F57A4" w14:paraId="2A118E4B" w14:textId="77777777" w:rsidTr="004706E1">
        <w:tc>
          <w:tcPr>
            <w:tcW w:w="0" w:type="auto"/>
          </w:tcPr>
          <w:p w14:paraId="63D36B9B" w14:textId="5E4F790E" w:rsidR="0083483B" w:rsidRPr="009F57A4" w:rsidRDefault="0083483B" w:rsidP="004706E1">
            <w:pPr>
              <w:tabs>
                <w:tab w:val="clear" w:pos="794"/>
              </w:tabs>
              <w:jc w:val="left"/>
              <w:rPr>
                <w:lang w:val="ru-RU" w:eastAsia="ja-JP"/>
              </w:rPr>
            </w:pPr>
            <w:r w:rsidRPr="009F57A4">
              <w:rPr>
                <w:lang w:val="ru-RU" w:eastAsia="ja-JP"/>
              </w:rPr>
              <w:t>CP</w:t>
            </w:r>
          </w:p>
        </w:tc>
        <w:tc>
          <w:tcPr>
            <w:tcW w:w="0" w:type="auto"/>
          </w:tcPr>
          <w:p w14:paraId="40D417B7" w14:textId="7177B0CD" w:rsidR="0083483B" w:rsidRPr="009F57A4" w:rsidRDefault="0083483B" w:rsidP="004706E1">
            <w:pPr>
              <w:tabs>
                <w:tab w:val="clear" w:pos="794"/>
              </w:tabs>
              <w:jc w:val="left"/>
              <w:rPr>
                <w:lang w:val="ru-RU" w:eastAsia="ja-JP"/>
              </w:rPr>
            </w:pPr>
            <w:proofErr w:type="spellStart"/>
            <w:r w:rsidRPr="009F57A4">
              <w:rPr>
                <w:lang w:val="ru-RU" w:eastAsia="ja-JP"/>
              </w:rPr>
              <w:t>Circular</w:t>
            </w:r>
            <w:proofErr w:type="spellEnd"/>
            <w:r w:rsidRPr="009F57A4">
              <w:rPr>
                <w:lang w:val="ru-RU" w:eastAsia="ja-JP"/>
              </w:rPr>
              <w:t xml:space="preserve"> </w:t>
            </w:r>
            <w:proofErr w:type="spellStart"/>
            <w:r w:rsidRPr="009F57A4">
              <w:rPr>
                <w:lang w:val="ru-RU" w:eastAsia="ja-JP"/>
              </w:rPr>
              <w:t>polarization</w:t>
            </w:r>
            <w:proofErr w:type="spellEnd"/>
          </w:p>
        </w:tc>
        <w:tc>
          <w:tcPr>
            <w:tcW w:w="0" w:type="auto"/>
          </w:tcPr>
          <w:p w14:paraId="239E8B5E" w14:textId="77777777" w:rsidR="0083483B" w:rsidRPr="009F57A4" w:rsidRDefault="0083483B" w:rsidP="004706E1">
            <w:pPr>
              <w:tabs>
                <w:tab w:val="clear" w:pos="794"/>
              </w:tabs>
              <w:jc w:val="left"/>
              <w:rPr>
                <w:lang w:val="ru-RU" w:eastAsia="ja-JP"/>
              </w:rPr>
            </w:pPr>
          </w:p>
        </w:tc>
        <w:tc>
          <w:tcPr>
            <w:tcW w:w="0" w:type="auto"/>
          </w:tcPr>
          <w:p w14:paraId="14555E5B" w14:textId="4CAA73C0" w:rsidR="0083483B" w:rsidRPr="009F57A4" w:rsidRDefault="004706E1" w:rsidP="004706E1">
            <w:pPr>
              <w:tabs>
                <w:tab w:val="clear" w:pos="794"/>
              </w:tabs>
              <w:jc w:val="left"/>
              <w:rPr>
                <w:lang w:val="ru-RU" w:eastAsia="ja-JP"/>
              </w:rPr>
            </w:pPr>
            <w:r w:rsidRPr="009F57A4">
              <w:rPr>
                <w:lang w:val="ru-RU" w:eastAsia="ja-JP"/>
              </w:rPr>
              <w:t>Круговая поляризация</w:t>
            </w:r>
          </w:p>
        </w:tc>
      </w:tr>
      <w:tr w:rsidR="0083483B" w:rsidRPr="009F57A4" w14:paraId="65BE444C" w14:textId="77777777" w:rsidTr="004706E1">
        <w:tc>
          <w:tcPr>
            <w:tcW w:w="0" w:type="auto"/>
          </w:tcPr>
          <w:p w14:paraId="47C37E52" w14:textId="0A317E8C" w:rsidR="0083483B" w:rsidRPr="009F57A4" w:rsidRDefault="0083483B" w:rsidP="004706E1">
            <w:pPr>
              <w:tabs>
                <w:tab w:val="clear" w:pos="794"/>
              </w:tabs>
              <w:jc w:val="left"/>
              <w:rPr>
                <w:lang w:val="ru-RU" w:eastAsia="ja-JP"/>
              </w:rPr>
            </w:pPr>
            <w:r w:rsidRPr="009F57A4">
              <w:rPr>
                <w:lang w:val="ru-RU" w:eastAsia="ja-JP"/>
              </w:rPr>
              <w:t>FDTD</w:t>
            </w:r>
          </w:p>
        </w:tc>
        <w:tc>
          <w:tcPr>
            <w:tcW w:w="0" w:type="auto"/>
          </w:tcPr>
          <w:p w14:paraId="31D1D819" w14:textId="20FD7936" w:rsidR="0083483B" w:rsidRPr="009F57A4" w:rsidRDefault="0083483B" w:rsidP="004706E1">
            <w:pPr>
              <w:tabs>
                <w:tab w:val="clear" w:pos="794"/>
              </w:tabs>
              <w:jc w:val="left"/>
              <w:rPr>
                <w:lang w:val="ru-RU" w:eastAsia="ja-JP"/>
              </w:rPr>
            </w:pPr>
            <w:proofErr w:type="spellStart"/>
            <w:r w:rsidRPr="009F57A4">
              <w:rPr>
                <w:lang w:val="ru-RU" w:eastAsia="ja-JP"/>
              </w:rPr>
              <w:t>Finite</w:t>
            </w:r>
            <w:proofErr w:type="spellEnd"/>
            <w:r w:rsidRPr="009F57A4">
              <w:rPr>
                <w:lang w:val="ru-RU" w:eastAsia="ja-JP"/>
              </w:rPr>
              <w:t xml:space="preserve"> </w:t>
            </w:r>
            <w:proofErr w:type="spellStart"/>
            <w:r w:rsidRPr="009F57A4">
              <w:rPr>
                <w:lang w:val="ru-RU" w:eastAsia="ja-JP"/>
              </w:rPr>
              <w:t>difference</w:t>
            </w:r>
            <w:proofErr w:type="spellEnd"/>
            <w:r w:rsidRPr="009F57A4">
              <w:rPr>
                <w:lang w:val="ru-RU" w:eastAsia="ja-JP"/>
              </w:rPr>
              <w:t xml:space="preserve"> </w:t>
            </w:r>
            <w:proofErr w:type="spellStart"/>
            <w:r w:rsidRPr="009F57A4">
              <w:rPr>
                <w:lang w:val="ru-RU" w:eastAsia="ja-JP"/>
              </w:rPr>
              <w:t>time</w:t>
            </w:r>
            <w:proofErr w:type="spellEnd"/>
            <w:r w:rsidRPr="009F57A4">
              <w:rPr>
                <w:lang w:val="ru-RU" w:eastAsia="ja-JP"/>
              </w:rPr>
              <w:t xml:space="preserve"> </w:t>
            </w:r>
            <w:proofErr w:type="spellStart"/>
            <w:r w:rsidRPr="009F57A4">
              <w:rPr>
                <w:lang w:val="ru-RU" w:eastAsia="ja-JP"/>
              </w:rPr>
              <w:t>domain</w:t>
            </w:r>
            <w:proofErr w:type="spellEnd"/>
          </w:p>
        </w:tc>
        <w:tc>
          <w:tcPr>
            <w:tcW w:w="0" w:type="auto"/>
          </w:tcPr>
          <w:p w14:paraId="5A5BF56C" w14:textId="77777777" w:rsidR="0083483B" w:rsidRPr="009F57A4" w:rsidRDefault="0083483B" w:rsidP="004706E1">
            <w:pPr>
              <w:tabs>
                <w:tab w:val="clear" w:pos="794"/>
              </w:tabs>
              <w:jc w:val="left"/>
              <w:rPr>
                <w:lang w:val="ru-RU" w:eastAsia="ja-JP"/>
              </w:rPr>
            </w:pPr>
          </w:p>
        </w:tc>
        <w:tc>
          <w:tcPr>
            <w:tcW w:w="0" w:type="auto"/>
          </w:tcPr>
          <w:p w14:paraId="14E30EDF" w14:textId="755B25C4" w:rsidR="0083483B" w:rsidRPr="009F57A4" w:rsidRDefault="004706E1" w:rsidP="004706E1">
            <w:pPr>
              <w:tabs>
                <w:tab w:val="clear" w:pos="794"/>
              </w:tabs>
              <w:jc w:val="left"/>
              <w:rPr>
                <w:lang w:val="ru-RU" w:eastAsia="ja-JP"/>
              </w:rPr>
            </w:pPr>
            <w:r w:rsidRPr="009F57A4">
              <w:rPr>
                <w:lang w:val="ru-RU"/>
              </w:rPr>
              <w:t>Метод конечных разностей во временной области</w:t>
            </w:r>
          </w:p>
        </w:tc>
      </w:tr>
      <w:tr w:rsidR="0083483B" w:rsidRPr="009F57A4" w14:paraId="3C4F7382" w14:textId="77777777" w:rsidTr="004706E1">
        <w:tc>
          <w:tcPr>
            <w:tcW w:w="0" w:type="auto"/>
          </w:tcPr>
          <w:p w14:paraId="6006D69D" w14:textId="5039D944" w:rsidR="0083483B" w:rsidRPr="009F57A4" w:rsidRDefault="0083483B" w:rsidP="004706E1">
            <w:pPr>
              <w:tabs>
                <w:tab w:val="clear" w:pos="794"/>
              </w:tabs>
              <w:jc w:val="left"/>
              <w:rPr>
                <w:lang w:val="ru-RU" w:eastAsia="ja-JP"/>
              </w:rPr>
            </w:pPr>
            <w:r w:rsidRPr="009F57A4">
              <w:rPr>
                <w:lang w:val="ru-RU" w:eastAsia="ja-JP"/>
              </w:rPr>
              <w:t>HH</w:t>
            </w:r>
          </w:p>
        </w:tc>
        <w:tc>
          <w:tcPr>
            <w:tcW w:w="0" w:type="auto"/>
          </w:tcPr>
          <w:p w14:paraId="01643D26" w14:textId="0914423C" w:rsidR="0083483B" w:rsidRPr="009F57A4" w:rsidRDefault="0083483B" w:rsidP="004706E1">
            <w:pPr>
              <w:tabs>
                <w:tab w:val="clear" w:pos="794"/>
              </w:tabs>
              <w:jc w:val="left"/>
              <w:rPr>
                <w:lang w:val="ru-RU" w:eastAsia="ja-JP"/>
              </w:rPr>
            </w:pPr>
            <w:proofErr w:type="spellStart"/>
            <w:r w:rsidRPr="009F57A4">
              <w:rPr>
                <w:lang w:val="ru-RU" w:eastAsia="ja-JP"/>
              </w:rPr>
              <w:t>Horizontal</w:t>
            </w:r>
            <w:proofErr w:type="spellEnd"/>
            <w:r w:rsidRPr="009F57A4">
              <w:rPr>
                <w:lang w:val="ru-RU" w:eastAsia="ja-JP"/>
              </w:rPr>
              <w:t xml:space="preserve"> </w:t>
            </w:r>
            <w:proofErr w:type="spellStart"/>
            <w:r w:rsidRPr="009F57A4">
              <w:rPr>
                <w:lang w:val="ru-RU" w:eastAsia="ja-JP"/>
              </w:rPr>
              <w:t>to</w:t>
            </w:r>
            <w:proofErr w:type="spellEnd"/>
            <w:r w:rsidRPr="009F57A4">
              <w:rPr>
                <w:lang w:val="ru-RU" w:eastAsia="ja-JP"/>
              </w:rPr>
              <w:t xml:space="preserve"> </w:t>
            </w:r>
            <w:proofErr w:type="spellStart"/>
            <w:r w:rsidRPr="009F57A4">
              <w:rPr>
                <w:lang w:val="ru-RU" w:eastAsia="ja-JP"/>
              </w:rPr>
              <w:t>horizontal</w:t>
            </w:r>
            <w:proofErr w:type="spellEnd"/>
          </w:p>
        </w:tc>
        <w:tc>
          <w:tcPr>
            <w:tcW w:w="0" w:type="auto"/>
          </w:tcPr>
          <w:p w14:paraId="7D8A94CC" w14:textId="77777777" w:rsidR="0083483B" w:rsidRPr="009F57A4" w:rsidRDefault="0083483B" w:rsidP="004706E1">
            <w:pPr>
              <w:tabs>
                <w:tab w:val="clear" w:pos="794"/>
              </w:tabs>
              <w:jc w:val="left"/>
              <w:rPr>
                <w:lang w:val="ru-RU" w:eastAsia="ja-JP"/>
              </w:rPr>
            </w:pPr>
          </w:p>
        </w:tc>
        <w:tc>
          <w:tcPr>
            <w:tcW w:w="0" w:type="auto"/>
          </w:tcPr>
          <w:p w14:paraId="487B4694" w14:textId="5A06AD7B" w:rsidR="0083483B" w:rsidRPr="009F57A4" w:rsidRDefault="005E2A6D" w:rsidP="004706E1">
            <w:pPr>
              <w:tabs>
                <w:tab w:val="clear" w:pos="794"/>
              </w:tabs>
              <w:jc w:val="left"/>
              <w:rPr>
                <w:lang w:val="ru-RU" w:eastAsia="ja-JP"/>
              </w:rPr>
            </w:pPr>
            <w:r w:rsidRPr="009F57A4">
              <w:rPr>
                <w:lang w:val="ru-RU" w:eastAsia="ja-JP"/>
              </w:rPr>
              <w:t>Горизонтальная-горизонтальная</w:t>
            </w:r>
          </w:p>
        </w:tc>
      </w:tr>
      <w:tr w:rsidR="0083483B" w:rsidRPr="009F57A4" w14:paraId="653D3047" w14:textId="77777777" w:rsidTr="004706E1">
        <w:tc>
          <w:tcPr>
            <w:tcW w:w="0" w:type="auto"/>
          </w:tcPr>
          <w:p w14:paraId="4337E4C3" w14:textId="3E18A35F" w:rsidR="0083483B" w:rsidRPr="009F57A4" w:rsidRDefault="0083483B" w:rsidP="004706E1">
            <w:pPr>
              <w:tabs>
                <w:tab w:val="clear" w:pos="794"/>
              </w:tabs>
              <w:jc w:val="left"/>
              <w:rPr>
                <w:lang w:val="ru-RU" w:eastAsia="ja-JP"/>
              </w:rPr>
            </w:pPr>
            <w:r w:rsidRPr="009F57A4">
              <w:rPr>
                <w:lang w:val="ru-RU" w:eastAsia="ja-JP"/>
              </w:rPr>
              <w:t>HPBW</w:t>
            </w:r>
          </w:p>
        </w:tc>
        <w:tc>
          <w:tcPr>
            <w:tcW w:w="0" w:type="auto"/>
          </w:tcPr>
          <w:p w14:paraId="524FF3B7" w14:textId="3F6247E2" w:rsidR="0083483B" w:rsidRPr="009F57A4" w:rsidRDefault="0083483B" w:rsidP="004706E1">
            <w:pPr>
              <w:tabs>
                <w:tab w:val="clear" w:pos="794"/>
              </w:tabs>
              <w:jc w:val="left"/>
              <w:rPr>
                <w:lang w:val="ru-RU" w:eastAsia="ja-JP"/>
              </w:rPr>
            </w:pPr>
            <w:r w:rsidRPr="009F57A4">
              <w:rPr>
                <w:lang w:val="ru-RU" w:eastAsia="ja-JP"/>
              </w:rPr>
              <w:t xml:space="preserve">Half </w:t>
            </w:r>
            <w:proofErr w:type="spellStart"/>
            <w:r w:rsidRPr="009F57A4">
              <w:rPr>
                <w:lang w:val="ru-RU" w:eastAsia="ja-JP"/>
              </w:rPr>
              <w:t>power</w:t>
            </w:r>
            <w:proofErr w:type="spellEnd"/>
            <w:r w:rsidRPr="009F57A4">
              <w:rPr>
                <w:lang w:val="ru-RU" w:eastAsia="ja-JP"/>
              </w:rPr>
              <w:t xml:space="preserve"> </w:t>
            </w:r>
            <w:proofErr w:type="spellStart"/>
            <w:r w:rsidRPr="009F57A4">
              <w:rPr>
                <w:lang w:val="ru-RU" w:eastAsia="ja-JP"/>
              </w:rPr>
              <w:t>beamwidth</w:t>
            </w:r>
            <w:proofErr w:type="spellEnd"/>
          </w:p>
        </w:tc>
        <w:tc>
          <w:tcPr>
            <w:tcW w:w="0" w:type="auto"/>
          </w:tcPr>
          <w:p w14:paraId="60459C61" w14:textId="77777777" w:rsidR="0083483B" w:rsidRPr="009F57A4" w:rsidRDefault="0083483B" w:rsidP="004706E1">
            <w:pPr>
              <w:tabs>
                <w:tab w:val="clear" w:pos="794"/>
              </w:tabs>
              <w:jc w:val="left"/>
              <w:rPr>
                <w:lang w:val="ru-RU" w:eastAsia="ja-JP"/>
              </w:rPr>
            </w:pPr>
          </w:p>
        </w:tc>
        <w:tc>
          <w:tcPr>
            <w:tcW w:w="0" w:type="auto"/>
          </w:tcPr>
          <w:p w14:paraId="698D1A77" w14:textId="4869589B" w:rsidR="0083483B" w:rsidRPr="009F57A4" w:rsidRDefault="000A5FC4" w:rsidP="004706E1">
            <w:pPr>
              <w:tabs>
                <w:tab w:val="clear" w:pos="794"/>
              </w:tabs>
              <w:jc w:val="left"/>
              <w:rPr>
                <w:lang w:val="ru-RU" w:eastAsia="ja-JP"/>
              </w:rPr>
            </w:pPr>
            <w:r w:rsidRPr="009F57A4">
              <w:rPr>
                <w:lang w:val="ru-RU" w:eastAsia="ja-JP"/>
              </w:rPr>
              <w:t xml:space="preserve">Ширина </w:t>
            </w:r>
            <w:r w:rsidR="003F051E" w:rsidRPr="009F57A4">
              <w:rPr>
                <w:lang w:val="ru-RU" w:eastAsia="ja-JP"/>
              </w:rPr>
              <w:t>луча</w:t>
            </w:r>
            <w:r w:rsidRPr="009F57A4">
              <w:rPr>
                <w:lang w:val="ru-RU" w:eastAsia="ja-JP"/>
              </w:rPr>
              <w:t xml:space="preserve"> по уровню половинной мощности</w:t>
            </w:r>
          </w:p>
        </w:tc>
      </w:tr>
      <w:tr w:rsidR="0083483B" w:rsidRPr="009F57A4" w14:paraId="229288C1" w14:textId="77777777" w:rsidTr="004706E1">
        <w:tc>
          <w:tcPr>
            <w:tcW w:w="0" w:type="auto"/>
          </w:tcPr>
          <w:p w14:paraId="35777AF6" w14:textId="2B281588" w:rsidR="0083483B" w:rsidRPr="009F57A4" w:rsidRDefault="0083483B" w:rsidP="004706E1">
            <w:pPr>
              <w:tabs>
                <w:tab w:val="clear" w:pos="794"/>
              </w:tabs>
              <w:jc w:val="left"/>
              <w:rPr>
                <w:lang w:val="ru-RU" w:eastAsia="ja-JP"/>
              </w:rPr>
            </w:pPr>
            <w:proofErr w:type="spellStart"/>
            <w:r w:rsidRPr="009F57A4">
              <w:rPr>
                <w:lang w:val="ru-RU"/>
              </w:rPr>
              <w:t>LoS</w:t>
            </w:r>
            <w:proofErr w:type="spellEnd"/>
          </w:p>
        </w:tc>
        <w:tc>
          <w:tcPr>
            <w:tcW w:w="0" w:type="auto"/>
          </w:tcPr>
          <w:p w14:paraId="43B511C0" w14:textId="0BE11EC3" w:rsidR="0083483B" w:rsidRPr="009F57A4" w:rsidRDefault="0083483B" w:rsidP="004706E1">
            <w:pPr>
              <w:tabs>
                <w:tab w:val="clear" w:pos="794"/>
              </w:tabs>
              <w:jc w:val="left"/>
              <w:rPr>
                <w:lang w:val="ru-RU" w:eastAsia="ja-JP"/>
              </w:rPr>
            </w:pPr>
            <w:r w:rsidRPr="009F57A4">
              <w:rPr>
                <w:lang w:val="ru-RU"/>
              </w:rPr>
              <w:t>Line-</w:t>
            </w:r>
            <w:proofErr w:type="spellStart"/>
            <w:r w:rsidRPr="009F57A4">
              <w:rPr>
                <w:lang w:val="ru-RU"/>
              </w:rPr>
              <w:t>of</w:t>
            </w:r>
            <w:proofErr w:type="spellEnd"/>
            <w:r w:rsidRPr="009F57A4">
              <w:rPr>
                <w:lang w:val="ru-RU"/>
              </w:rPr>
              <w:t>-</w:t>
            </w:r>
            <w:proofErr w:type="spellStart"/>
            <w:r w:rsidRPr="009F57A4">
              <w:rPr>
                <w:lang w:val="ru-RU"/>
              </w:rPr>
              <w:t>sight</w:t>
            </w:r>
            <w:proofErr w:type="spellEnd"/>
          </w:p>
        </w:tc>
        <w:tc>
          <w:tcPr>
            <w:tcW w:w="0" w:type="auto"/>
          </w:tcPr>
          <w:p w14:paraId="1476B930" w14:textId="77777777" w:rsidR="0083483B" w:rsidRPr="009F57A4" w:rsidRDefault="0083483B" w:rsidP="004706E1">
            <w:pPr>
              <w:tabs>
                <w:tab w:val="clear" w:pos="794"/>
              </w:tabs>
              <w:jc w:val="left"/>
              <w:rPr>
                <w:lang w:val="ru-RU" w:eastAsia="ja-JP"/>
              </w:rPr>
            </w:pPr>
          </w:p>
        </w:tc>
        <w:tc>
          <w:tcPr>
            <w:tcW w:w="0" w:type="auto"/>
          </w:tcPr>
          <w:p w14:paraId="29AB1006" w14:textId="64FC0444" w:rsidR="0083483B" w:rsidRPr="009F57A4" w:rsidRDefault="000A5FC4" w:rsidP="004706E1">
            <w:pPr>
              <w:tabs>
                <w:tab w:val="clear" w:pos="794"/>
              </w:tabs>
              <w:jc w:val="left"/>
              <w:rPr>
                <w:lang w:val="ru-RU" w:eastAsia="ja-JP"/>
              </w:rPr>
            </w:pPr>
            <w:r w:rsidRPr="009F57A4">
              <w:rPr>
                <w:lang w:val="ru-RU" w:eastAsia="ja-JP"/>
              </w:rPr>
              <w:t>Линия прямой видимости</w:t>
            </w:r>
          </w:p>
        </w:tc>
      </w:tr>
      <w:tr w:rsidR="0083483B" w:rsidRPr="009F57A4" w14:paraId="292C3217" w14:textId="77777777" w:rsidTr="004706E1">
        <w:tc>
          <w:tcPr>
            <w:tcW w:w="0" w:type="auto"/>
          </w:tcPr>
          <w:p w14:paraId="377513CA" w14:textId="2C826423" w:rsidR="0083483B" w:rsidRPr="009F57A4" w:rsidRDefault="0083483B" w:rsidP="004706E1">
            <w:pPr>
              <w:tabs>
                <w:tab w:val="clear" w:pos="794"/>
              </w:tabs>
              <w:jc w:val="left"/>
              <w:rPr>
                <w:lang w:val="ru-RU"/>
              </w:rPr>
            </w:pPr>
            <w:r w:rsidRPr="009F57A4">
              <w:rPr>
                <w:lang w:val="ru-RU" w:eastAsia="ja-JP"/>
              </w:rPr>
              <w:t>LP</w:t>
            </w:r>
          </w:p>
        </w:tc>
        <w:tc>
          <w:tcPr>
            <w:tcW w:w="0" w:type="auto"/>
          </w:tcPr>
          <w:p w14:paraId="21850014" w14:textId="2EBBA949" w:rsidR="0083483B" w:rsidRPr="009F57A4" w:rsidRDefault="0083483B" w:rsidP="004706E1">
            <w:pPr>
              <w:tabs>
                <w:tab w:val="clear" w:pos="794"/>
              </w:tabs>
              <w:jc w:val="left"/>
              <w:rPr>
                <w:lang w:val="ru-RU"/>
              </w:rPr>
            </w:pPr>
            <w:proofErr w:type="spellStart"/>
            <w:r w:rsidRPr="009F57A4">
              <w:rPr>
                <w:lang w:val="ru-RU" w:eastAsia="ja-JP"/>
              </w:rPr>
              <w:t>Linear</w:t>
            </w:r>
            <w:proofErr w:type="spellEnd"/>
            <w:r w:rsidRPr="009F57A4">
              <w:rPr>
                <w:lang w:val="ru-RU" w:eastAsia="ja-JP"/>
              </w:rPr>
              <w:t xml:space="preserve"> </w:t>
            </w:r>
            <w:proofErr w:type="spellStart"/>
            <w:r w:rsidRPr="009F57A4">
              <w:rPr>
                <w:lang w:val="ru-RU" w:eastAsia="ja-JP"/>
              </w:rPr>
              <w:t>polarization</w:t>
            </w:r>
            <w:proofErr w:type="spellEnd"/>
          </w:p>
        </w:tc>
        <w:tc>
          <w:tcPr>
            <w:tcW w:w="0" w:type="auto"/>
          </w:tcPr>
          <w:p w14:paraId="0660D4FD" w14:textId="77777777" w:rsidR="0083483B" w:rsidRPr="009F57A4" w:rsidRDefault="0083483B" w:rsidP="004706E1">
            <w:pPr>
              <w:tabs>
                <w:tab w:val="clear" w:pos="794"/>
              </w:tabs>
              <w:jc w:val="left"/>
              <w:rPr>
                <w:lang w:val="ru-RU" w:eastAsia="ja-JP"/>
              </w:rPr>
            </w:pPr>
          </w:p>
        </w:tc>
        <w:tc>
          <w:tcPr>
            <w:tcW w:w="0" w:type="auto"/>
          </w:tcPr>
          <w:p w14:paraId="4BD79998" w14:textId="1875F3BD" w:rsidR="0083483B" w:rsidRPr="009F57A4" w:rsidRDefault="000A5FC4" w:rsidP="004706E1">
            <w:pPr>
              <w:tabs>
                <w:tab w:val="clear" w:pos="794"/>
              </w:tabs>
              <w:jc w:val="left"/>
              <w:rPr>
                <w:lang w:val="ru-RU" w:eastAsia="ja-JP"/>
              </w:rPr>
            </w:pPr>
            <w:r w:rsidRPr="009F57A4">
              <w:rPr>
                <w:lang w:val="ru-RU" w:eastAsia="ja-JP"/>
              </w:rPr>
              <w:t>Линейная поляризация</w:t>
            </w:r>
          </w:p>
        </w:tc>
      </w:tr>
      <w:tr w:rsidR="00FC649F" w:rsidRPr="009F57A4" w14:paraId="5A8F3AC1" w14:textId="77777777" w:rsidTr="004706E1">
        <w:tc>
          <w:tcPr>
            <w:tcW w:w="0" w:type="auto"/>
          </w:tcPr>
          <w:p w14:paraId="512BE178" w14:textId="5B4C1DD8" w:rsidR="00FC649F" w:rsidRPr="009F57A4" w:rsidRDefault="00FC649F" w:rsidP="004706E1">
            <w:pPr>
              <w:tabs>
                <w:tab w:val="clear" w:pos="794"/>
              </w:tabs>
              <w:jc w:val="left"/>
              <w:rPr>
                <w:lang w:val="ru-RU" w:eastAsia="ja-JP"/>
              </w:rPr>
            </w:pPr>
            <w:r w:rsidRPr="009F57A4">
              <w:rPr>
                <w:lang w:val="ru-RU" w:eastAsia="ja-JP"/>
              </w:rPr>
              <w:t>MIMO</w:t>
            </w:r>
          </w:p>
        </w:tc>
        <w:tc>
          <w:tcPr>
            <w:tcW w:w="0" w:type="auto"/>
          </w:tcPr>
          <w:p w14:paraId="1B75A252" w14:textId="11CFC5C2" w:rsidR="00FC649F" w:rsidRPr="009F57A4" w:rsidRDefault="00FC649F" w:rsidP="004706E1">
            <w:pPr>
              <w:tabs>
                <w:tab w:val="clear" w:pos="794"/>
              </w:tabs>
              <w:jc w:val="left"/>
              <w:rPr>
                <w:lang w:val="ru-RU" w:eastAsia="ja-JP"/>
              </w:rPr>
            </w:pPr>
            <w:proofErr w:type="spellStart"/>
            <w:r w:rsidRPr="009F57A4">
              <w:rPr>
                <w:lang w:val="ru-RU" w:eastAsia="ja-JP"/>
              </w:rPr>
              <w:t>Multiple</w:t>
            </w:r>
            <w:proofErr w:type="spellEnd"/>
            <w:r w:rsidRPr="009F57A4">
              <w:rPr>
                <w:lang w:val="ru-RU" w:eastAsia="ja-JP"/>
              </w:rPr>
              <w:t xml:space="preserve"> </w:t>
            </w:r>
            <w:proofErr w:type="spellStart"/>
            <w:r w:rsidRPr="009F57A4">
              <w:rPr>
                <w:lang w:val="ru-RU" w:eastAsia="ja-JP"/>
              </w:rPr>
              <w:t>input</w:t>
            </w:r>
            <w:proofErr w:type="spellEnd"/>
            <w:r w:rsidRPr="009F57A4">
              <w:rPr>
                <w:lang w:val="ru-RU" w:eastAsia="ja-JP"/>
              </w:rPr>
              <w:t xml:space="preserve"> </w:t>
            </w:r>
            <w:proofErr w:type="spellStart"/>
            <w:r w:rsidRPr="009F57A4">
              <w:rPr>
                <w:lang w:val="ru-RU" w:eastAsia="ja-JP"/>
              </w:rPr>
              <w:t>multiple</w:t>
            </w:r>
            <w:proofErr w:type="spellEnd"/>
            <w:r w:rsidRPr="009F57A4">
              <w:rPr>
                <w:lang w:val="ru-RU" w:eastAsia="ja-JP"/>
              </w:rPr>
              <w:t xml:space="preserve"> </w:t>
            </w:r>
            <w:proofErr w:type="spellStart"/>
            <w:r w:rsidRPr="009F57A4">
              <w:rPr>
                <w:lang w:val="ru-RU" w:eastAsia="ja-JP"/>
              </w:rPr>
              <w:t>output</w:t>
            </w:r>
            <w:proofErr w:type="spellEnd"/>
          </w:p>
        </w:tc>
        <w:tc>
          <w:tcPr>
            <w:tcW w:w="0" w:type="auto"/>
          </w:tcPr>
          <w:p w14:paraId="0AE0E295" w14:textId="77777777" w:rsidR="00FC649F" w:rsidRPr="009F57A4" w:rsidRDefault="00FC649F" w:rsidP="004706E1">
            <w:pPr>
              <w:tabs>
                <w:tab w:val="clear" w:pos="794"/>
              </w:tabs>
              <w:jc w:val="left"/>
              <w:rPr>
                <w:lang w:val="ru-RU" w:eastAsia="ja-JP"/>
              </w:rPr>
            </w:pPr>
          </w:p>
        </w:tc>
        <w:tc>
          <w:tcPr>
            <w:tcW w:w="0" w:type="auto"/>
          </w:tcPr>
          <w:p w14:paraId="706129D8" w14:textId="194E9C46" w:rsidR="00FC649F" w:rsidRPr="009F57A4" w:rsidRDefault="000A5FC4" w:rsidP="004706E1">
            <w:pPr>
              <w:tabs>
                <w:tab w:val="clear" w:pos="794"/>
              </w:tabs>
              <w:jc w:val="left"/>
              <w:rPr>
                <w:lang w:val="ru-RU" w:eastAsia="ja-JP"/>
              </w:rPr>
            </w:pPr>
            <w:r w:rsidRPr="009F57A4">
              <w:rPr>
                <w:lang w:val="ru-RU" w:eastAsia="ja-JP"/>
              </w:rPr>
              <w:t>Многоканальный вход/многоканальный выход</w:t>
            </w:r>
          </w:p>
        </w:tc>
      </w:tr>
      <w:tr w:rsidR="00FC649F" w:rsidRPr="009F57A4" w14:paraId="3E6C182D" w14:textId="77777777" w:rsidTr="004706E1">
        <w:tc>
          <w:tcPr>
            <w:tcW w:w="0" w:type="auto"/>
          </w:tcPr>
          <w:p w14:paraId="3642E6DA" w14:textId="5799F8CF" w:rsidR="00FC649F" w:rsidRPr="009F57A4" w:rsidRDefault="00FC649F" w:rsidP="004706E1">
            <w:pPr>
              <w:tabs>
                <w:tab w:val="clear" w:pos="794"/>
              </w:tabs>
              <w:jc w:val="left"/>
              <w:rPr>
                <w:lang w:val="ru-RU" w:eastAsia="ja-JP"/>
              </w:rPr>
            </w:pPr>
            <w:r w:rsidRPr="009F57A4">
              <w:rPr>
                <w:lang w:val="ru-RU" w:eastAsia="ja-JP"/>
              </w:rPr>
              <w:t>MT</w:t>
            </w:r>
          </w:p>
        </w:tc>
        <w:tc>
          <w:tcPr>
            <w:tcW w:w="0" w:type="auto"/>
          </w:tcPr>
          <w:p w14:paraId="3F9EFD61" w14:textId="32D3168E" w:rsidR="00FC649F" w:rsidRPr="009F57A4" w:rsidRDefault="00FC649F" w:rsidP="004706E1">
            <w:pPr>
              <w:tabs>
                <w:tab w:val="clear" w:pos="794"/>
              </w:tabs>
              <w:jc w:val="left"/>
              <w:rPr>
                <w:lang w:val="ru-RU" w:eastAsia="ja-JP"/>
              </w:rPr>
            </w:pPr>
            <w:r w:rsidRPr="009F57A4">
              <w:rPr>
                <w:lang w:val="ru-RU" w:eastAsia="ja-JP"/>
              </w:rPr>
              <w:t xml:space="preserve">Mobile </w:t>
            </w:r>
            <w:proofErr w:type="spellStart"/>
            <w:r w:rsidRPr="009F57A4">
              <w:rPr>
                <w:lang w:val="ru-RU" w:eastAsia="ja-JP"/>
              </w:rPr>
              <w:t>terminal</w:t>
            </w:r>
            <w:proofErr w:type="spellEnd"/>
          </w:p>
        </w:tc>
        <w:tc>
          <w:tcPr>
            <w:tcW w:w="0" w:type="auto"/>
          </w:tcPr>
          <w:p w14:paraId="516B5751" w14:textId="77777777" w:rsidR="00FC649F" w:rsidRPr="009F57A4" w:rsidRDefault="00FC649F" w:rsidP="004706E1">
            <w:pPr>
              <w:tabs>
                <w:tab w:val="clear" w:pos="794"/>
              </w:tabs>
              <w:jc w:val="left"/>
              <w:rPr>
                <w:lang w:val="ru-RU" w:eastAsia="ja-JP"/>
              </w:rPr>
            </w:pPr>
          </w:p>
        </w:tc>
        <w:tc>
          <w:tcPr>
            <w:tcW w:w="0" w:type="auto"/>
          </w:tcPr>
          <w:p w14:paraId="1E01998A" w14:textId="2BC381C9" w:rsidR="00FC649F" w:rsidRPr="009F57A4" w:rsidRDefault="000A5FC4" w:rsidP="004706E1">
            <w:pPr>
              <w:tabs>
                <w:tab w:val="clear" w:pos="794"/>
              </w:tabs>
              <w:jc w:val="left"/>
              <w:rPr>
                <w:lang w:val="ru-RU" w:eastAsia="ja-JP"/>
              </w:rPr>
            </w:pPr>
            <w:r w:rsidRPr="009F57A4">
              <w:rPr>
                <w:lang w:val="ru-RU" w:eastAsia="ja-JP"/>
              </w:rPr>
              <w:t>Мобильный терминал</w:t>
            </w:r>
          </w:p>
        </w:tc>
      </w:tr>
      <w:tr w:rsidR="00FC649F" w:rsidRPr="009F57A4" w14:paraId="43A1B557" w14:textId="77777777" w:rsidTr="004706E1">
        <w:tc>
          <w:tcPr>
            <w:tcW w:w="0" w:type="auto"/>
          </w:tcPr>
          <w:p w14:paraId="0EC70727" w14:textId="7909E6E5" w:rsidR="00FC649F" w:rsidRPr="009F57A4" w:rsidRDefault="00FC649F" w:rsidP="004706E1">
            <w:pPr>
              <w:tabs>
                <w:tab w:val="clear" w:pos="794"/>
              </w:tabs>
              <w:jc w:val="left"/>
              <w:rPr>
                <w:lang w:val="ru-RU" w:eastAsia="ja-JP"/>
              </w:rPr>
            </w:pPr>
            <w:r w:rsidRPr="009F57A4">
              <w:rPr>
                <w:lang w:val="ru-RU" w:eastAsia="ja-JP"/>
              </w:rPr>
              <w:t>N/A</w:t>
            </w:r>
          </w:p>
        </w:tc>
        <w:tc>
          <w:tcPr>
            <w:tcW w:w="0" w:type="auto"/>
          </w:tcPr>
          <w:p w14:paraId="046A22A3" w14:textId="6D3B4C91" w:rsidR="00FC649F" w:rsidRPr="009F57A4" w:rsidRDefault="00FC649F" w:rsidP="004706E1">
            <w:pPr>
              <w:tabs>
                <w:tab w:val="clear" w:pos="794"/>
              </w:tabs>
              <w:jc w:val="left"/>
              <w:rPr>
                <w:lang w:val="ru-RU" w:eastAsia="ja-JP"/>
              </w:rPr>
            </w:pPr>
            <w:proofErr w:type="spellStart"/>
            <w:r w:rsidRPr="009F57A4">
              <w:rPr>
                <w:lang w:val="ru-RU" w:eastAsia="ja-JP"/>
              </w:rPr>
              <w:t>Not</w:t>
            </w:r>
            <w:proofErr w:type="spellEnd"/>
            <w:r w:rsidRPr="009F57A4">
              <w:rPr>
                <w:lang w:val="ru-RU" w:eastAsia="ja-JP"/>
              </w:rPr>
              <w:t xml:space="preserve"> </w:t>
            </w:r>
            <w:proofErr w:type="spellStart"/>
            <w:r w:rsidRPr="009F57A4">
              <w:rPr>
                <w:lang w:val="ru-RU" w:eastAsia="ja-JP"/>
              </w:rPr>
              <w:t>available</w:t>
            </w:r>
            <w:proofErr w:type="spellEnd"/>
          </w:p>
        </w:tc>
        <w:tc>
          <w:tcPr>
            <w:tcW w:w="0" w:type="auto"/>
          </w:tcPr>
          <w:p w14:paraId="76BF74EB" w14:textId="77777777" w:rsidR="00FC649F" w:rsidRPr="009F57A4" w:rsidRDefault="00FC649F" w:rsidP="004706E1">
            <w:pPr>
              <w:tabs>
                <w:tab w:val="clear" w:pos="794"/>
              </w:tabs>
              <w:jc w:val="left"/>
              <w:rPr>
                <w:lang w:val="ru-RU" w:eastAsia="ja-JP"/>
              </w:rPr>
            </w:pPr>
          </w:p>
        </w:tc>
        <w:tc>
          <w:tcPr>
            <w:tcW w:w="0" w:type="auto"/>
          </w:tcPr>
          <w:p w14:paraId="29F553EF" w14:textId="321647A7" w:rsidR="00FC649F" w:rsidRPr="009F57A4" w:rsidRDefault="000A5FC4" w:rsidP="004706E1">
            <w:pPr>
              <w:tabs>
                <w:tab w:val="clear" w:pos="794"/>
              </w:tabs>
              <w:jc w:val="left"/>
              <w:rPr>
                <w:lang w:val="ru-RU" w:eastAsia="ja-JP"/>
              </w:rPr>
            </w:pPr>
            <w:r w:rsidRPr="009F57A4">
              <w:rPr>
                <w:lang w:val="ru-RU" w:eastAsia="ja-JP"/>
              </w:rPr>
              <w:t>Данные отсутствуют</w:t>
            </w:r>
          </w:p>
        </w:tc>
      </w:tr>
      <w:tr w:rsidR="00FC649F" w:rsidRPr="009F57A4" w14:paraId="1823CDB2" w14:textId="77777777" w:rsidTr="004706E1">
        <w:tc>
          <w:tcPr>
            <w:tcW w:w="0" w:type="auto"/>
          </w:tcPr>
          <w:p w14:paraId="340854EC" w14:textId="25D76E32" w:rsidR="00FC649F" w:rsidRPr="009F57A4" w:rsidRDefault="00FC649F" w:rsidP="004706E1">
            <w:pPr>
              <w:tabs>
                <w:tab w:val="clear" w:pos="794"/>
              </w:tabs>
              <w:jc w:val="left"/>
              <w:rPr>
                <w:lang w:val="ru-RU" w:eastAsia="ja-JP"/>
              </w:rPr>
            </w:pPr>
            <w:proofErr w:type="spellStart"/>
            <w:r w:rsidRPr="009F57A4">
              <w:rPr>
                <w:lang w:val="ru-RU" w:eastAsia="zh-CN"/>
              </w:rPr>
              <w:t>NLoS</w:t>
            </w:r>
            <w:proofErr w:type="spellEnd"/>
          </w:p>
        </w:tc>
        <w:tc>
          <w:tcPr>
            <w:tcW w:w="0" w:type="auto"/>
          </w:tcPr>
          <w:p w14:paraId="3EAEC191" w14:textId="2D9B2A41" w:rsidR="00FC649F" w:rsidRPr="009F57A4" w:rsidRDefault="00FC649F" w:rsidP="004706E1">
            <w:pPr>
              <w:tabs>
                <w:tab w:val="clear" w:pos="794"/>
              </w:tabs>
              <w:jc w:val="left"/>
              <w:rPr>
                <w:lang w:val="ru-RU" w:eastAsia="ja-JP"/>
              </w:rPr>
            </w:pPr>
            <w:r w:rsidRPr="009F57A4">
              <w:rPr>
                <w:lang w:val="ru-RU" w:eastAsia="zh-CN"/>
              </w:rPr>
              <w:t>Non-</w:t>
            </w:r>
            <w:proofErr w:type="spellStart"/>
            <w:r w:rsidRPr="009F57A4">
              <w:rPr>
                <w:lang w:val="ru-RU" w:eastAsia="zh-CN"/>
              </w:rPr>
              <w:t>line</w:t>
            </w:r>
            <w:proofErr w:type="spellEnd"/>
            <w:r w:rsidRPr="009F57A4">
              <w:rPr>
                <w:lang w:val="ru-RU" w:eastAsia="zh-CN"/>
              </w:rPr>
              <w:t>-</w:t>
            </w:r>
            <w:proofErr w:type="spellStart"/>
            <w:r w:rsidRPr="009F57A4">
              <w:rPr>
                <w:lang w:val="ru-RU" w:eastAsia="zh-CN"/>
              </w:rPr>
              <w:t>of-sight</w:t>
            </w:r>
            <w:proofErr w:type="spellEnd"/>
          </w:p>
        </w:tc>
        <w:tc>
          <w:tcPr>
            <w:tcW w:w="0" w:type="auto"/>
          </w:tcPr>
          <w:p w14:paraId="5144BDBA" w14:textId="77777777" w:rsidR="00FC649F" w:rsidRPr="009F57A4" w:rsidRDefault="00FC649F" w:rsidP="004706E1">
            <w:pPr>
              <w:tabs>
                <w:tab w:val="clear" w:pos="794"/>
              </w:tabs>
              <w:jc w:val="left"/>
              <w:rPr>
                <w:lang w:val="ru-RU" w:eastAsia="ja-JP"/>
              </w:rPr>
            </w:pPr>
          </w:p>
        </w:tc>
        <w:tc>
          <w:tcPr>
            <w:tcW w:w="0" w:type="auto"/>
          </w:tcPr>
          <w:p w14:paraId="552F718B" w14:textId="4DD7EA3C" w:rsidR="00FC649F" w:rsidRPr="009F57A4" w:rsidRDefault="000A5FC4" w:rsidP="004706E1">
            <w:pPr>
              <w:tabs>
                <w:tab w:val="clear" w:pos="794"/>
              </w:tabs>
              <w:jc w:val="left"/>
              <w:rPr>
                <w:lang w:val="ru-RU" w:eastAsia="ja-JP"/>
              </w:rPr>
            </w:pPr>
            <w:r w:rsidRPr="009F57A4">
              <w:rPr>
                <w:lang w:val="ru-RU"/>
              </w:rPr>
              <w:t>Вне линии прямой видимости</w:t>
            </w:r>
          </w:p>
        </w:tc>
      </w:tr>
      <w:tr w:rsidR="00FC649F" w:rsidRPr="009F57A4" w14:paraId="43DF5403" w14:textId="77777777" w:rsidTr="004706E1">
        <w:tc>
          <w:tcPr>
            <w:tcW w:w="0" w:type="auto"/>
          </w:tcPr>
          <w:p w14:paraId="08C9722A" w14:textId="49D267FE" w:rsidR="00FC649F" w:rsidRPr="009F57A4" w:rsidRDefault="00FC649F" w:rsidP="004706E1">
            <w:pPr>
              <w:tabs>
                <w:tab w:val="clear" w:pos="794"/>
              </w:tabs>
              <w:jc w:val="left"/>
              <w:rPr>
                <w:lang w:val="ru-RU" w:eastAsia="ja-JP"/>
              </w:rPr>
            </w:pPr>
            <w:r w:rsidRPr="009F57A4">
              <w:rPr>
                <w:lang w:val="ru-RU" w:eastAsia="ja-JP"/>
              </w:rPr>
              <w:t>PDF</w:t>
            </w:r>
          </w:p>
        </w:tc>
        <w:tc>
          <w:tcPr>
            <w:tcW w:w="0" w:type="auto"/>
          </w:tcPr>
          <w:p w14:paraId="332D734D" w14:textId="681C4A56" w:rsidR="00FC649F" w:rsidRPr="009F57A4" w:rsidRDefault="00FC649F" w:rsidP="004706E1">
            <w:pPr>
              <w:tabs>
                <w:tab w:val="clear" w:pos="794"/>
              </w:tabs>
              <w:jc w:val="left"/>
              <w:rPr>
                <w:lang w:val="ru-RU" w:eastAsia="ja-JP"/>
              </w:rPr>
            </w:pPr>
            <w:proofErr w:type="spellStart"/>
            <w:r w:rsidRPr="009F57A4">
              <w:rPr>
                <w:lang w:val="ru-RU"/>
              </w:rPr>
              <w:t>Probability</w:t>
            </w:r>
            <w:proofErr w:type="spellEnd"/>
            <w:r w:rsidRPr="009F57A4">
              <w:rPr>
                <w:lang w:val="ru-RU"/>
              </w:rPr>
              <w:t xml:space="preserve"> </w:t>
            </w:r>
            <w:proofErr w:type="spellStart"/>
            <w:r w:rsidRPr="009F57A4">
              <w:rPr>
                <w:lang w:val="ru-RU"/>
              </w:rPr>
              <w:t>density</w:t>
            </w:r>
            <w:proofErr w:type="spellEnd"/>
            <w:r w:rsidRPr="009F57A4">
              <w:rPr>
                <w:lang w:val="ru-RU"/>
              </w:rPr>
              <w:t xml:space="preserve"> </w:t>
            </w:r>
            <w:proofErr w:type="spellStart"/>
            <w:r w:rsidRPr="009F57A4">
              <w:rPr>
                <w:lang w:val="ru-RU"/>
              </w:rPr>
              <w:t>function</w:t>
            </w:r>
            <w:proofErr w:type="spellEnd"/>
          </w:p>
        </w:tc>
        <w:tc>
          <w:tcPr>
            <w:tcW w:w="0" w:type="auto"/>
          </w:tcPr>
          <w:p w14:paraId="71AD13BB" w14:textId="77777777" w:rsidR="00FC649F" w:rsidRPr="009F57A4" w:rsidRDefault="00FC649F" w:rsidP="004706E1">
            <w:pPr>
              <w:tabs>
                <w:tab w:val="clear" w:pos="794"/>
              </w:tabs>
              <w:jc w:val="left"/>
              <w:rPr>
                <w:lang w:val="ru-RU" w:eastAsia="ja-JP"/>
              </w:rPr>
            </w:pPr>
          </w:p>
        </w:tc>
        <w:tc>
          <w:tcPr>
            <w:tcW w:w="0" w:type="auto"/>
          </w:tcPr>
          <w:p w14:paraId="17DAE712" w14:textId="63055975" w:rsidR="00FC649F" w:rsidRPr="009F57A4" w:rsidRDefault="000A5FC4" w:rsidP="004706E1">
            <w:pPr>
              <w:tabs>
                <w:tab w:val="clear" w:pos="794"/>
              </w:tabs>
              <w:jc w:val="left"/>
              <w:rPr>
                <w:lang w:val="ru-RU" w:eastAsia="ja-JP"/>
              </w:rPr>
            </w:pPr>
            <w:r w:rsidRPr="009F57A4">
              <w:rPr>
                <w:lang w:val="ru-RU"/>
              </w:rPr>
              <w:t>Функция плотности вероятности</w:t>
            </w:r>
          </w:p>
        </w:tc>
      </w:tr>
      <w:tr w:rsidR="00FC649F" w:rsidRPr="009F57A4" w14:paraId="0FB67C39" w14:textId="77777777" w:rsidTr="004706E1">
        <w:tc>
          <w:tcPr>
            <w:tcW w:w="0" w:type="auto"/>
          </w:tcPr>
          <w:p w14:paraId="2360B3F3" w14:textId="45C08249" w:rsidR="00FC649F" w:rsidRPr="009F57A4" w:rsidRDefault="00FC649F" w:rsidP="004706E1">
            <w:pPr>
              <w:tabs>
                <w:tab w:val="clear" w:pos="794"/>
              </w:tabs>
              <w:jc w:val="left"/>
              <w:rPr>
                <w:lang w:val="ru-RU" w:eastAsia="ja-JP"/>
              </w:rPr>
            </w:pPr>
            <w:proofErr w:type="spellStart"/>
            <w:r w:rsidRPr="009F57A4">
              <w:rPr>
                <w:lang w:val="ru-RU" w:eastAsia="ja-JP"/>
              </w:rPr>
              <w:t>r.</w:t>
            </w:r>
            <w:proofErr w:type="gramStart"/>
            <w:r w:rsidRPr="009F57A4">
              <w:rPr>
                <w:lang w:val="ru-RU" w:eastAsia="ja-JP"/>
              </w:rPr>
              <w:t>m.s</w:t>
            </w:r>
            <w:proofErr w:type="spellEnd"/>
            <w:proofErr w:type="gramEnd"/>
          </w:p>
        </w:tc>
        <w:tc>
          <w:tcPr>
            <w:tcW w:w="0" w:type="auto"/>
          </w:tcPr>
          <w:p w14:paraId="4FE430E4" w14:textId="4DFFB27D" w:rsidR="00FC649F" w:rsidRPr="009F57A4" w:rsidRDefault="00FC649F" w:rsidP="004706E1">
            <w:pPr>
              <w:tabs>
                <w:tab w:val="clear" w:pos="794"/>
              </w:tabs>
              <w:jc w:val="left"/>
              <w:rPr>
                <w:lang w:val="ru-RU" w:eastAsia="ja-JP"/>
              </w:rPr>
            </w:pPr>
            <w:proofErr w:type="spellStart"/>
            <w:r w:rsidRPr="009F57A4">
              <w:rPr>
                <w:lang w:val="ru-RU" w:eastAsia="ja-JP"/>
              </w:rPr>
              <w:t>Root</w:t>
            </w:r>
            <w:proofErr w:type="spellEnd"/>
            <w:r w:rsidRPr="009F57A4">
              <w:rPr>
                <w:lang w:val="ru-RU" w:eastAsia="ja-JP"/>
              </w:rPr>
              <w:t xml:space="preserve"> </w:t>
            </w:r>
            <w:proofErr w:type="spellStart"/>
            <w:r w:rsidRPr="009F57A4">
              <w:rPr>
                <w:lang w:val="ru-RU" w:eastAsia="ja-JP"/>
              </w:rPr>
              <w:t>mean</w:t>
            </w:r>
            <w:proofErr w:type="spellEnd"/>
            <w:r w:rsidRPr="009F57A4">
              <w:rPr>
                <w:lang w:val="ru-RU" w:eastAsia="ja-JP"/>
              </w:rPr>
              <w:t xml:space="preserve"> </w:t>
            </w:r>
            <w:proofErr w:type="spellStart"/>
            <w:r w:rsidRPr="009F57A4">
              <w:rPr>
                <w:lang w:val="ru-RU" w:eastAsia="ja-JP"/>
              </w:rPr>
              <w:t>square</w:t>
            </w:r>
            <w:proofErr w:type="spellEnd"/>
          </w:p>
        </w:tc>
        <w:tc>
          <w:tcPr>
            <w:tcW w:w="0" w:type="auto"/>
          </w:tcPr>
          <w:p w14:paraId="00347CD7" w14:textId="77777777" w:rsidR="00FC649F" w:rsidRPr="009F57A4" w:rsidRDefault="00FC649F" w:rsidP="004706E1">
            <w:pPr>
              <w:tabs>
                <w:tab w:val="clear" w:pos="794"/>
              </w:tabs>
              <w:jc w:val="left"/>
              <w:rPr>
                <w:lang w:val="ru-RU" w:eastAsia="ja-JP"/>
              </w:rPr>
            </w:pPr>
          </w:p>
        </w:tc>
        <w:tc>
          <w:tcPr>
            <w:tcW w:w="0" w:type="auto"/>
          </w:tcPr>
          <w:p w14:paraId="78A5E7B1" w14:textId="0CD57764" w:rsidR="00FC649F" w:rsidRPr="009F57A4" w:rsidRDefault="000A5FC4" w:rsidP="004706E1">
            <w:pPr>
              <w:tabs>
                <w:tab w:val="clear" w:pos="794"/>
              </w:tabs>
              <w:jc w:val="left"/>
              <w:rPr>
                <w:lang w:val="ru-RU" w:eastAsia="ja-JP"/>
              </w:rPr>
            </w:pPr>
            <w:r w:rsidRPr="009F57A4">
              <w:rPr>
                <w:lang w:val="ru-RU" w:eastAsia="ja-JP"/>
              </w:rPr>
              <w:t>Среднеквадратичный</w:t>
            </w:r>
          </w:p>
        </w:tc>
      </w:tr>
      <w:tr w:rsidR="00FC649F" w:rsidRPr="009F57A4" w14:paraId="2B0B3E28" w14:textId="77777777" w:rsidTr="004706E1">
        <w:tc>
          <w:tcPr>
            <w:tcW w:w="0" w:type="auto"/>
          </w:tcPr>
          <w:p w14:paraId="111DBC8B" w14:textId="5D466107" w:rsidR="00FC649F" w:rsidRPr="009F57A4" w:rsidRDefault="00FC649F" w:rsidP="004706E1">
            <w:pPr>
              <w:tabs>
                <w:tab w:val="clear" w:pos="794"/>
              </w:tabs>
              <w:jc w:val="left"/>
              <w:rPr>
                <w:lang w:val="ru-RU" w:eastAsia="ja-JP"/>
              </w:rPr>
            </w:pPr>
            <w:r w:rsidRPr="009F57A4">
              <w:rPr>
                <w:lang w:val="ru-RU" w:eastAsia="ja-JP"/>
              </w:rPr>
              <w:t>RF</w:t>
            </w:r>
          </w:p>
        </w:tc>
        <w:tc>
          <w:tcPr>
            <w:tcW w:w="0" w:type="auto"/>
          </w:tcPr>
          <w:p w14:paraId="3CD6D672" w14:textId="0C5E7281" w:rsidR="00FC649F" w:rsidRPr="009F57A4" w:rsidRDefault="00FC649F" w:rsidP="004706E1">
            <w:pPr>
              <w:tabs>
                <w:tab w:val="clear" w:pos="794"/>
              </w:tabs>
              <w:jc w:val="left"/>
              <w:rPr>
                <w:lang w:val="ru-RU" w:eastAsia="ja-JP"/>
              </w:rPr>
            </w:pPr>
            <w:r w:rsidRPr="009F57A4">
              <w:rPr>
                <w:lang w:val="ru-RU" w:eastAsia="ja-JP"/>
              </w:rPr>
              <w:t xml:space="preserve">Radio </w:t>
            </w:r>
            <w:proofErr w:type="spellStart"/>
            <w:r w:rsidRPr="009F57A4">
              <w:rPr>
                <w:lang w:val="ru-RU" w:eastAsia="ja-JP"/>
              </w:rPr>
              <w:t>frequency</w:t>
            </w:r>
            <w:proofErr w:type="spellEnd"/>
          </w:p>
        </w:tc>
        <w:tc>
          <w:tcPr>
            <w:tcW w:w="0" w:type="auto"/>
          </w:tcPr>
          <w:p w14:paraId="18EDA4DD" w14:textId="44EF4AEA" w:rsidR="00FC649F" w:rsidRPr="009F57A4" w:rsidRDefault="000A5FC4" w:rsidP="004706E1">
            <w:pPr>
              <w:tabs>
                <w:tab w:val="clear" w:pos="794"/>
              </w:tabs>
              <w:jc w:val="left"/>
              <w:rPr>
                <w:lang w:val="ru-RU" w:eastAsia="ja-JP"/>
              </w:rPr>
            </w:pPr>
            <w:r w:rsidRPr="009F57A4">
              <w:rPr>
                <w:lang w:val="ru-RU" w:eastAsia="ja-JP"/>
              </w:rPr>
              <w:t>РЧ</w:t>
            </w:r>
          </w:p>
        </w:tc>
        <w:tc>
          <w:tcPr>
            <w:tcW w:w="0" w:type="auto"/>
          </w:tcPr>
          <w:p w14:paraId="6FDA76C4" w14:textId="2B659446" w:rsidR="00FC649F" w:rsidRPr="009F57A4" w:rsidRDefault="000A5FC4" w:rsidP="004706E1">
            <w:pPr>
              <w:tabs>
                <w:tab w:val="clear" w:pos="794"/>
              </w:tabs>
              <w:jc w:val="left"/>
              <w:rPr>
                <w:lang w:val="ru-RU" w:eastAsia="ja-JP"/>
              </w:rPr>
            </w:pPr>
            <w:r w:rsidRPr="009F57A4">
              <w:rPr>
                <w:lang w:val="ru-RU" w:eastAsia="ja-JP"/>
              </w:rPr>
              <w:t>Радиочастота</w:t>
            </w:r>
          </w:p>
        </w:tc>
      </w:tr>
      <w:tr w:rsidR="00FC649F" w:rsidRPr="009F57A4" w14:paraId="1A8A83CE" w14:textId="77777777" w:rsidTr="004706E1">
        <w:tc>
          <w:tcPr>
            <w:tcW w:w="0" w:type="auto"/>
          </w:tcPr>
          <w:p w14:paraId="7F91DE68" w14:textId="2F8B07DC" w:rsidR="00FC649F" w:rsidRPr="009F57A4" w:rsidRDefault="00FC649F" w:rsidP="004706E1">
            <w:pPr>
              <w:tabs>
                <w:tab w:val="clear" w:pos="794"/>
              </w:tabs>
              <w:jc w:val="left"/>
              <w:rPr>
                <w:lang w:val="ru-RU" w:eastAsia="ja-JP"/>
              </w:rPr>
            </w:pPr>
            <w:r w:rsidRPr="009F57A4">
              <w:rPr>
                <w:lang w:val="ru-RU"/>
              </w:rPr>
              <w:t>RLAN</w:t>
            </w:r>
          </w:p>
        </w:tc>
        <w:tc>
          <w:tcPr>
            <w:tcW w:w="0" w:type="auto"/>
          </w:tcPr>
          <w:p w14:paraId="1A0E3937" w14:textId="62A3D571" w:rsidR="00FC649F" w:rsidRPr="009F57A4" w:rsidRDefault="00FC649F" w:rsidP="004706E1">
            <w:pPr>
              <w:tabs>
                <w:tab w:val="clear" w:pos="794"/>
              </w:tabs>
              <w:jc w:val="left"/>
              <w:rPr>
                <w:lang w:val="ru-RU" w:eastAsia="ja-JP"/>
              </w:rPr>
            </w:pPr>
            <w:r w:rsidRPr="009F57A4">
              <w:rPr>
                <w:lang w:val="ru-RU"/>
              </w:rPr>
              <w:t xml:space="preserve">Radio </w:t>
            </w:r>
            <w:proofErr w:type="spellStart"/>
            <w:r w:rsidRPr="009F57A4">
              <w:rPr>
                <w:lang w:val="ru-RU"/>
              </w:rPr>
              <w:t>local</w:t>
            </w:r>
            <w:proofErr w:type="spellEnd"/>
            <w:r w:rsidRPr="009F57A4">
              <w:rPr>
                <w:lang w:val="ru-RU"/>
              </w:rPr>
              <w:t xml:space="preserve"> </w:t>
            </w:r>
            <w:proofErr w:type="spellStart"/>
            <w:r w:rsidRPr="009F57A4">
              <w:rPr>
                <w:lang w:val="ru-RU"/>
              </w:rPr>
              <w:t>area</w:t>
            </w:r>
            <w:proofErr w:type="spellEnd"/>
            <w:r w:rsidRPr="009F57A4">
              <w:rPr>
                <w:lang w:val="ru-RU"/>
              </w:rPr>
              <w:t xml:space="preserve"> </w:t>
            </w:r>
            <w:proofErr w:type="spellStart"/>
            <w:r w:rsidRPr="009F57A4">
              <w:rPr>
                <w:lang w:val="ru-RU"/>
              </w:rPr>
              <w:t>networks</w:t>
            </w:r>
            <w:proofErr w:type="spellEnd"/>
          </w:p>
        </w:tc>
        <w:tc>
          <w:tcPr>
            <w:tcW w:w="0" w:type="auto"/>
          </w:tcPr>
          <w:p w14:paraId="2EB5A928" w14:textId="77777777" w:rsidR="00FC649F" w:rsidRPr="009F57A4" w:rsidRDefault="00FC649F" w:rsidP="004706E1">
            <w:pPr>
              <w:tabs>
                <w:tab w:val="clear" w:pos="794"/>
              </w:tabs>
              <w:jc w:val="left"/>
              <w:rPr>
                <w:lang w:val="ru-RU" w:eastAsia="ja-JP"/>
              </w:rPr>
            </w:pPr>
          </w:p>
        </w:tc>
        <w:tc>
          <w:tcPr>
            <w:tcW w:w="0" w:type="auto"/>
          </w:tcPr>
          <w:p w14:paraId="0A272386" w14:textId="002831FD" w:rsidR="00FC649F" w:rsidRPr="009F57A4" w:rsidRDefault="000A5FC4" w:rsidP="004706E1">
            <w:pPr>
              <w:tabs>
                <w:tab w:val="clear" w:pos="794"/>
              </w:tabs>
              <w:jc w:val="left"/>
              <w:rPr>
                <w:lang w:val="ru-RU" w:eastAsia="ja-JP"/>
              </w:rPr>
            </w:pPr>
            <w:r w:rsidRPr="009F57A4">
              <w:rPr>
                <w:lang w:val="ru-RU"/>
              </w:rPr>
              <w:t>Локальная зоновая радиосеть</w:t>
            </w:r>
          </w:p>
        </w:tc>
      </w:tr>
      <w:tr w:rsidR="00FC649F" w:rsidRPr="009F57A4" w14:paraId="354B7062" w14:textId="77777777" w:rsidTr="004706E1">
        <w:tc>
          <w:tcPr>
            <w:tcW w:w="0" w:type="auto"/>
          </w:tcPr>
          <w:p w14:paraId="6B26DFFB" w14:textId="4134C466" w:rsidR="00FC649F" w:rsidRPr="009F57A4" w:rsidRDefault="00FC649F" w:rsidP="004706E1">
            <w:pPr>
              <w:tabs>
                <w:tab w:val="clear" w:pos="794"/>
              </w:tabs>
              <w:jc w:val="left"/>
              <w:rPr>
                <w:lang w:val="ru-RU" w:eastAsia="ja-JP"/>
              </w:rPr>
            </w:pPr>
            <w:proofErr w:type="spellStart"/>
            <w:r w:rsidRPr="009F57A4">
              <w:rPr>
                <w:lang w:val="ru-RU" w:eastAsia="ja-JP"/>
              </w:rPr>
              <w:t>Rx</w:t>
            </w:r>
            <w:proofErr w:type="spellEnd"/>
          </w:p>
        </w:tc>
        <w:tc>
          <w:tcPr>
            <w:tcW w:w="0" w:type="auto"/>
          </w:tcPr>
          <w:p w14:paraId="4D6B8F01" w14:textId="3548EAA9" w:rsidR="00FC649F" w:rsidRPr="009F57A4" w:rsidRDefault="00FC649F" w:rsidP="004706E1">
            <w:pPr>
              <w:tabs>
                <w:tab w:val="clear" w:pos="794"/>
              </w:tabs>
              <w:jc w:val="left"/>
              <w:rPr>
                <w:lang w:val="ru-RU" w:eastAsia="ja-JP"/>
              </w:rPr>
            </w:pPr>
            <w:proofErr w:type="spellStart"/>
            <w:r w:rsidRPr="009F57A4">
              <w:rPr>
                <w:lang w:val="ru-RU" w:eastAsia="ja-JP"/>
              </w:rPr>
              <w:t>Receiver</w:t>
            </w:r>
            <w:proofErr w:type="spellEnd"/>
          </w:p>
        </w:tc>
        <w:tc>
          <w:tcPr>
            <w:tcW w:w="0" w:type="auto"/>
          </w:tcPr>
          <w:p w14:paraId="3259E5B7" w14:textId="77777777" w:rsidR="00FC649F" w:rsidRPr="009F57A4" w:rsidRDefault="00FC649F" w:rsidP="004706E1">
            <w:pPr>
              <w:tabs>
                <w:tab w:val="clear" w:pos="794"/>
              </w:tabs>
              <w:jc w:val="left"/>
              <w:rPr>
                <w:lang w:val="ru-RU" w:eastAsia="ja-JP"/>
              </w:rPr>
            </w:pPr>
          </w:p>
        </w:tc>
        <w:tc>
          <w:tcPr>
            <w:tcW w:w="0" w:type="auto"/>
          </w:tcPr>
          <w:p w14:paraId="3DCE7AD7" w14:textId="3BEDB9AB" w:rsidR="00FC649F" w:rsidRPr="009F57A4" w:rsidRDefault="000A5FC4" w:rsidP="004706E1">
            <w:pPr>
              <w:tabs>
                <w:tab w:val="clear" w:pos="794"/>
              </w:tabs>
              <w:jc w:val="left"/>
              <w:rPr>
                <w:lang w:val="ru-RU" w:eastAsia="ja-JP"/>
              </w:rPr>
            </w:pPr>
            <w:r w:rsidRPr="009F57A4">
              <w:rPr>
                <w:lang w:val="ru-RU" w:eastAsia="ja-JP"/>
              </w:rPr>
              <w:t>Приемник</w:t>
            </w:r>
          </w:p>
        </w:tc>
      </w:tr>
      <w:tr w:rsidR="00FC649F" w:rsidRPr="009F57A4" w14:paraId="5AD2550C" w14:textId="77777777" w:rsidTr="004706E1">
        <w:tc>
          <w:tcPr>
            <w:tcW w:w="0" w:type="auto"/>
          </w:tcPr>
          <w:p w14:paraId="06F6F778" w14:textId="3F1D61D2" w:rsidR="00FC649F" w:rsidRPr="009F57A4" w:rsidRDefault="00FC649F" w:rsidP="004706E1">
            <w:pPr>
              <w:tabs>
                <w:tab w:val="clear" w:pos="794"/>
              </w:tabs>
              <w:jc w:val="left"/>
              <w:rPr>
                <w:lang w:val="ru-RU" w:eastAsia="ja-JP"/>
              </w:rPr>
            </w:pPr>
            <w:r w:rsidRPr="009F57A4">
              <w:rPr>
                <w:lang w:val="ru-RU" w:eastAsia="ja-JP"/>
              </w:rPr>
              <w:lastRenderedPageBreak/>
              <w:t>TV</w:t>
            </w:r>
          </w:p>
        </w:tc>
        <w:tc>
          <w:tcPr>
            <w:tcW w:w="0" w:type="auto"/>
          </w:tcPr>
          <w:p w14:paraId="4B806CB1" w14:textId="2A3B3B86" w:rsidR="00FC649F" w:rsidRPr="009F57A4" w:rsidRDefault="00FC649F" w:rsidP="004706E1">
            <w:pPr>
              <w:tabs>
                <w:tab w:val="clear" w:pos="794"/>
              </w:tabs>
              <w:jc w:val="left"/>
              <w:rPr>
                <w:lang w:val="ru-RU" w:eastAsia="ja-JP"/>
              </w:rPr>
            </w:pPr>
            <w:r w:rsidRPr="009F57A4">
              <w:rPr>
                <w:lang w:val="ru-RU" w:eastAsia="ja-JP"/>
              </w:rPr>
              <w:t>Television</w:t>
            </w:r>
          </w:p>
        </w:tc>
        <w:tc>
          <w:tcPr>
            <w:tcW w:w="0" w:type="auto"/>
          </w:tcPr>
          <w:p w14:paraId="18D6A1B0" w14:textId="54D43B29" w:rsidR="00FC649F" w:rsidRPr="009F57A4" w:rsidRDefault="000A5FC4" w:rsidP="004706E1">
            <w:pPr>
              <w:tabs>
                <w:tab w:val="clear" w:pos="794"/>
              </w:tabs>
              <w:jc w:val="left"/>
              <w:rPr>
                <w:lang w:val="ru-RU" w:eastAsia="ja-JP"/>
              </w:rPr>
            </w:pPr>
            <w:r w:rsidRPr="009F57A4">
              <w:rPr>
                <w:lang w:val="ru-RU" w:eastAsia="ja-JP"/>
              </w:rPr>
              <w:t>ТВ</w:t>
            </w:r>
          </w:p>
        </w:tc>
        <w:tc>
          <w:tcPr>
            <w:tcW w:w="0" w:type="auto"/>
          </w:tcPr>
          <w:p w14:paraId="7D05992D" w14:textId="37C9D392" w:rsidR="00FC649F" w:rsidRPr="009F57A4" w:rsidRDefault="000A5FC4" w:rsidP="004706E1">
            <w:pPr>
              <w:tabs>
                <w:tab w:val="clear" w:pos="794"/>
              </w:tabs>
              <w:jc w:val="left"/>
              <w:rPr>
                <w:lang w:val="ru-RU" w:eastAsia="ja-JP"/>
              </w:rPr>
            </w:pPr>
            <w:r w:rsidRPr="009F57A4">
              <w:rPr>
                <w:lang w:val="ru-RU" w:eastAsia="ja-JP"/>
              </w:rPr>
              <w:t>Телевидение</w:t>
            </w:r>
          </w:p>
        </w:tc>
      </w:tr>
      <w:tr w:rsidR="00FC649F" w:rsidRPr="009F57A4" w14:paraId="54060A3A" w14:textId="77777777" w:rsidTr="004706E1">
        <w:tc>
          <w:tcPr>
            <w:tcW w:w="0" w:type="auto"/>
          </w:tcPr>
          <w:p w14:paraId="352775E7" w14:textId="25CA4338" w:rsidR="00FC649F" w:rsidRPr="009F57A4" w:rsidRDefault="00FC649F" w:rsidP="004706E1">
            <w:pPr>
              <w:tabs>
                <w:tab w:val="clear" w:pos="794"/>
              </w:tabs>
              <w:jc w:val="left"/>
              <w:rPr>
                <w:lang w:val="ru-RU" w:eastAsia="ja-JP"/>
              </w:rPr>
            </w:pPr>
            <w:proofErr w:type="spellStart"/>
            <w:r w:rsidRPr="009F57A4">
              <w:rPr>
                <w:lang w:val="ru-RU" w:eastAsia="ja-JP"/>
              </w:rPr>
              <w:t>Tx</w:t>
            </w:r>
            <w:proofErr w:type="spellEnd"/>
          </w:p>
        </w:tc>
        <w:tc>
          <w:tcPr>
            <w:tcW w:w="0" w:type="auto"/>
          </w:tcPr>
          <w:p w14:paraId="45E2F9CE" w14:textId="53DF7ADE" w:rsidR="00FC649F" w:rsidRPr="009F57A4" w:rsidRDefault="00FC649F" w:rsidP="004706E1">
            <w:pPr>
              <w:tabs>
                <w:tab w:val="clear" w:pos="794"/>
              </w:tabs>
              <w:jc w:val="left"/>
              <w:rPr>
                <w:lang w:val="ru-RU" w:eastAsia="ja-JP"/>
              </w:rPr>
            </w:pPr>
            <w:proofErr w:type="spellStart"/>
            <w:r w:rsidRPr="009F57A4">
              <w:rPr>
                <w:lang w:val="ru-RU" w:eastAsia="ja-JP"/>
              </w:rPr>
              <w:t>Transmitter</w:t>
            </w:r>
            <w:proofErr w:type="spellEnd"/>
          </w:p>
        </w:tc>
        <w:tc>
          <w:tcPr>
            <w:tcW w:w="0" w:type="auto"/>
          </w:tcPr>
          <w:p w14:paraId="2F963A57" w14:textId="77777777" w:rsidR="00FC649F" w:rsidRPr="009F57A4" w:rsidRDefault="00FC649F" w:rsidP="004706E1">
            <w:pPr>
              <w:tabs>
                <w:tab w:val="clear" w:pos="794"/>
              </w:tabs>
              <w:jc w:val="left"/>
              <w:rPr>
                <w:lang w:val="ru-RU" w:eastAsia="ja-JP"/>
              </w:rPr>
            </w:pPr>
          </w:p>
        </w:tc>
        <w:tc>
          <w:tcPr>
            <w:tcW w:w="0" w:type="auto"/>
          </w:tcPr>
          <w:p w14:paraId="3148E1AA" w14:textId="7A107240" w:rsidR="00FC649F" w:rsidRPr="009F57A4" w:rsidRDefault="000A5FC4" w:rsidP="004706E1">
            <w:pPr>
              <w:tabs>
                <w:tab w:val="clear" w:pos="794"/>
              </w:tabs>
              <w:jc w:val="left"/>
              <w:rPr>
                <w:lang w:val="ru-RU" w:eastAsia="ja-JP"/>
              </w:rPr>
            </w:pPr>
            <w:r w:rsidRPr="009F57A4">
              <w:rPr>
                <w:lang w:val="ru-RU" w:eastAsia="ja-JP"/>
              </w:rPr>
              <w:t>Передатчик</w:t>
            </w:r>
          </w:p>
        </w:tc>
      </w:tr>
      <w:tr w:rsidR="00FC649F" w:rsidRPr="009F57A4" w14:paraId="430AE16C" w14:textId="77777777" w:rsidTr="004706E1">
        <w:tc>
          <w:tcPr>
            <w:tcW w:w="0" w:type="auto"/>
          </w:tcPr>
          <w:p w14:paraId="2EFF1F33" w14:textId="69658E83" w:rsidR="00FC649F" w:rsidRPr="009F57A4" w:rsidRDefault="00FC649F" w:rsidP="004706E1">
            <w:pPr>
              <w:tabs>
                <w:tab w:val="clear" w:pos="794"/>
              </w:tabs>
              <w:jc w:val="left"/>
              <w:rPr>
                <w:lang w:val="ru-RU" w:eastAsia="ja-JP"/>
              </w:rPr>
            </w:pPr>
            <w:r w:rsidRPr="009F57A4">
              <w:rPr>
                <w:rFonts w:eastAsia="Batang"/>
                <w:lang w:val="ru-RU"/>
              </w:rPr>
              <w:t>UTD</w:t>
            </w:r>
          </w:p>
        </w:tc>
        <w:tc>
          <w:tcPr>
            <w:tcW w:w="0" w:type="auto"/>
          </w:tcPr>
          <w:p w14:paraId="0C5CC0FF" w14:textId="0C87749C" w:rsidR="00FC649F" w:rsidRPr="009F57A4" w:rsidRDefault="00FC649F" w:rsidP="004706E1">
            <w:pPr>
              <w:tabs>
                <w:tab w:val="clear" w:pos="794"/>
              </w:tabs>
              <w:jc w:val="left"/>
              <w:rPr>
                <w:lang w:val="ru-RU" w:eastAsia="ja-JP"/>
              </w:rPr>
            </w:pPr>
            <w:proofErr w:type="spellStart"/>
            <w:r w:rsidRPr="009F57A4">
              <w:rPr>
                <w:rFonts w:eastAsia="Batang"/>
                <w:lang w:val="ru-RU"/>
              </w:rPr>
              <w:t>Uniform</w:t>
            </w:r>
            <w:proofErr w:type="spellEnd"/>
            <w:r w:rsidRPr="009F57A4">
              <w:rPr>
                <w:rFonts w:eastAsia="Batang"/>
                <w:lang w:val="ru-RU"/>
              </w:rPr>
              <w:t xml:space="preserve"> </w:t>
            </w:r>
            <w:proofErr w:type="spellStart"/>
            <w:r w:rsidRPr="009F57A4">
              <w:rPr>
                <w:rFonts w:eastAsia="Batang"/>
                <w:lang w:val="ru-RU"/>
              </w:rPr>
              <w:t>theory</w:t>
            </w:r>
            <w:proofErr w:type="spellEnd"/>
            <w:r w:rsidRPr="009F57A4">
              <w:rPr>
                <w:rFonts w:eastAsia="Batang"/>
                <w:lang w:val="ru-RU"/>
              </w:rPr>
              <w:t xml:space="preserve"> </w:t>
            </w:r>
            <w:proofErr w:type="spellStart"/>
            <w:r w:rsidRPr="009F57A4">
              <w:rPr>
                <w:rFonts w:eastAsia="Batang"/>
                <w:lang w:val="ru-RU"/>
              </w:rPr>
              <w:t>of</w:t>
            </w:r>
            <w:proofErr w:type="spellEnd"/>
            <w:r w:rsidRPr="009F57A4">
              <w:rPr>
                <w:rFonts w:eastAsia="Batang"/>
                <w:lang w:val="ru-RU"/>
              </w:rPr>
              <w:t xml:space="preserve"> </w:t>
            </w:r>
            <w:proofErr w:type="spellStart"/>
            <w:r w:rsidRPr="009F57A4">
              <w:rPr>
                <w:rFonts w:eastAsia="Batang"/>
                <w:lang w:val="ru-RU"/>
              </w:rPr>
              <w:t>diffraction</w:t>
            </w:r>
            <w:proofErr w:type="spellEnd"/>
          </w:p>
        </w:tc>
        <w:tc>
          <w:tcPr>
            <w:tcW w:w="0" w:type="auto"/>
          </w:tcPr>
          <w:p w14:paraId="5D64A577" w14:textId="77777777" w:rsidR="00FC649F" w:rsidRPr="009F57A4" w:rsidRDefault="00FC649F" w:rsidP="004706E1">
            <w:pPr>
              <w:tabs>
                <w:tab w:val="clear" w:pos="794"/>
              </w:tabs>
              <w:jc w:val="left"/>
              <w:rPr>
                <w:lang w:val="ru-RU" w:eastAsia="ja-JP"/>
              </w:rPr>
            </w:pPr>
          </w:p>
        </w:tc>
        <w:tc>
          <w:tcPr>
            <w:tcW w:w="0" w:type="auto"/>
          </w:tcPr>
          <w:p w14:paraId="792CB439" w14:textId="6EFA13EC" w:rsidR="00FC649F" w:rsidRPr="009F57A4" w:rsidRDefault="006200F7" w:rsidP="004706E1">
            <w:pPr>
              <w:tabs>
                <w:tab w:val="clear" w:pos="794"/>
              </w:tabs>
              <w:jc w:val="left"/>
              <w:rPr>
                <w:lang w:val="ru-RU" w:eastAsia="ja-JP"/>
              </w:rPr>
            </w:pPr>
            <w:r w:rsidRPr="009F57A4">
              <w:rPr>
                <w:lang w:val="ru-RU"/>
              </w:rPr>
              <w:t>Однородная теория дифракции</w:t>
            </w:r>
          </w:p>
        </w:tc>
      </w:tr>
      <w:tr w:rsidR="00FC649F" w:rsidRPr="009F57A4" w14:paraId="081710C5" w14:textId="77777777" w:rsidTr="004706E1">
        <w:tc>
          <w:tcPr>
            <w:tcW w:w="0" w:type="auto"/>
          </w:tcPr>
          <w:p w14:paraId="66E2AD30" w14:textId="3A3E8433" w:rsidR="00FC649F" w:rsidRPr="009F57A4" w:rsidRDefault="00FC649F" w:rsidP="004706E1">
            <w:pPr>
              <w:tabs>
                <w:tab w:val="clear" w:pos="794"/>
              </w:tabs>
              <w:jc w:val="left"/>
              <w:rPr>
                <w:lang w:val="ru-RU" w:eastAsia="ja-JP"/>
              </w:rPr>
            </w:pPr>
            <w:r w:rsidRPr="009F57A4">
              <w:rPr>
                <w:lang w:val="ru-RU" w:eastAsia="ja-JP"/>
              </w:rPr>
              <w:t>VV</w:t>
            </w:r>
          </w:p>
        </w:tc>
        <w:tc>
          <w:tcPr>
            <w:tcW w:w="0" w:type="auto"/>
          </w:tcPr>
          <w:p w14:paraId="211AFECE" w14:textId="74D84CD8" w:rsidR="00FC649F" w:rsidRPr="009F57A4" w:rsidRDefault="00FC649F" w:rsidP="004706E1">
            <w:pPr>
              <w:tabs>
                <w:tab w:val="clear" w:pos="794"/>
              </w:tabs>
              <w:jc w:val="left"/>
              <w:rPr>
                <w:lang w:val="ru-RU" w:eastAsia="ja-JP"/>
              </w:rPr>
            </w:pPr>
            <w:proofErr w:type="spellStart"/>
            <w:r w:rsidRPr="009F57A4">
              <w:rPr>
                <w:lang w:val="ru-RU" w:eastAsia="ja-JP"/>
              </w:rPr>
              <w:t>Vertical</w:t>
            </w:r>
            <w:proofErr w:type="spellEnd"/>
            <w:r w:rsidRPr="009F57A4">
              <w:rPr>
                <w:lang w:val="ru-RU" w:eastAsia="ja-JP"/>
              </w:rPr>
              <w:t xml:space="preserve"> </w:t>
            </w:r>
            <w:proofErr w:type="spellStart"/>
            <w:r w:rsidRPr="009F57A4">
              <w:rPr>
                <w:lang w:val="ru-RU" w:eastAsia="ja-JP"/>
              </w:rPr>
              <w:t>to</w:t>
            </w:r>
            <w:proofErr w:type="spellEnd"/>
            <w:r w:rsidRPr="009F57A4">
              <w:rPr>
                <w:lang w:val="ru-RU" w:eastAsia="ja-JP"/>
              </w:rPr>
              <w:t xml:space="preserve"> </w:t>
            </w:r>
            <w:proofErr w:type="spellStart"/>
            <w:r w:rsidRPr="009F57A4">
              <w:rPr>
                <w:lang w:val="ru-RU" w:eastAsia="ja-JP"/>
              </w:rPr>
              <w:t>vertical</w:t>
            </w:r>
            <w:proofErr w:type="spellEnd"/>
          </w:p>
        </w:tc>
        <w:tc>
          <w:tcPr>
            <w:tcW w:w="0" w:type="auto"/>
          </w:tcPr>
          <w:p w14:paraId="23ADDBAF" w14:textId="77777777" w:rsidR="00FC649F" w:rsidRPr="009F57A4" w:rsidRDefault="00FC649F" w:rsidP="004706E1">
            <w:pPr>
              <w:tabs>
                <w:tab w:val="clear" w:pos="794"/>
              </w:tabs>
              <w:jc w:val="left"/>
              <w:rPr>
                <w:lang w:val="ru-RU" w:eastAsia="ja-JP"/>
              </w:rPr>
            </w:pPr>
          </w:p>
        </w:tc>
        <w:tc>
          <w:tcPr>
            <w:tcW w:w="0" w:type="auto"/>
          </w:tcPr>
          <w:p w14:paraId="5FD1A0EA" w14:textId="0810FECA" w:rsidR="00FC649F" w:rsidRPr="009F57A4" w:rsidRDefault="005E2A6D" w:rsidP="004706E1">
            <w:pPr>
              <w:tabs>
                <w:tab w:val="clear" w:pos="794"/>
              </w:tabs>
              <w:jc w:val="left"/>
              <w:rPr>
                <w:lang w:val="ru-RU" w:eastAsia="ja-JP"/>
              </w:rPr>
            </w:pPr>
            <w:r w:rsidRPr="009F57A4">
              <w:rPr>
                <w:lang w:val="ru-RU" w:eastAsia="ja-JP"/>
              </w:rPr>
              <w:t>Вертикальная-вертикальная</w:t>
            </w:r>
          </w:p>
        </w:tc>
      </w:tr>
      <w:tr w:rsidR="00FC649F" w:rsidRPr="009F57A4" w14:paraId="32B63827" w14:textId="77777777" w:rsidTr="004706E1">
        <w:tc>
          <w:tcPr>
            <w:tcW w:w="0" w:type="auto"/>
          </w:tcPr>
          <w:p w14:paraId="73F2A5C3" w14:textId="4AD79D02" w:rsidR="00FC649F" w:rsidRPr="009F57A4" w:rsidRDefault="00FC649F" w:rsidP="004706E1">
            <w:pPr>
              <w:tabs>
                <w:tab w:val="clear" w:pos="794"/>
              </w:tabs>
              <w:jc w:val="left"/>
              <w:rPr>
                <w:lang w:val="ru-RU" w:eastAsia="ja-JP"/>
              </w:rPr>
            </w:pPr>
            <w:r w:rsidRPr="009F57A4">
              <w:rPr>
                <w:lang w:val="ru-RU" w:eastAsia="ja-JP"/>
              </w:rPr>
              <w:t>WLAN</w:t>
            </w:r>
          </w:p>
        </w:tc>
        <w:tc>
          <w:tcPr>
            <w:tcW w:w="0" w:type="auto"/>
          </w:tcPr>
          <w:p w14:paraId="3ECE1583" w14:textId="15598D55" w:rsidR="00FC649F" w:rsidRPr="009F57A4" w:rsidRDefault="00FC649F" w:rsidP="004706E1">
            <w:pPr>
              <w:tabs>
                <w:tab w:val="clear" w:pos="794"/>
              </w:tabs>
              <w:jc w:val="left"/>
              <w:rPr>
                <w:lang w:val="ru-RU" w:eastAsia="ja-JP"/>
              </w:rPr>
            </w:pPr>
            <w:r w:rsidRPr="009F57A4">
              <w:rPr>
                <w:lang w:val="ru-RU" w:eastAsia="ja-JP"/>
              </w:rPr>
              <w:t xml:space="preserve">Wireless </w:t>
            </w:r>
            <w:proofErr w:type="spellStart"/>
            <w:r w:rsidRPr="009F57A4">
              <w:rPr>
                <w:lang w:val="ru-RU"/>
              </w:rPr>
              <w:t>local</w:t>
            </w:r>
            <w:proofErr w:type="spellEnd"/>
            <w:r w:rsidRPr="009F57A4">
              <w:rPr>
                <w:lang w:val="ru-RU"/>
              </w:rPr>
              <w:t xml:space="preserve"> </w:t>
            </w:r>
            <w:proofErr w:type="spellStart"/>
            <w:r w:rsidRPr="009F57A4">
              <w:rPr>
                <w:lang w:val="ru-RU"/>
              </w:rPr>
              <w:t>area</w:t>
            </w:r>
            <w:proofErr w:type="spellEnd"/>
            <w:r w:rsidRPr="009F57A4">
              <w:rPr>
                <w:lang w:val="ru-RU"/>
              </w:rPr>
              <w:t xml:space="preserve"> </w:t>
            </w:r>
            <w:proofErr w:type="spellStart"/>
            <w:r w:rsidRPr="009F57A4">
              <w:rPr>
                <w:lang w:val="ru-RU"/>
              </w:rPr>
              <w:t>networks</w:t>
            </w:r>
            <w:proofErr w:type="spellEnd"/>
          </w:p>
        </w:tc>
        <w:tc>
          <w:tcPr>
            <w:tcW w:w="0" w:type="auto"/>
          </w:tcPr>
          <w:p w14:paraId="031C1D2F" w14:textId="77777777" w:rsidR="00FC649F" w:rsidRPr="009F57A4" w:rsidRDefault="00FC649F" w:rsidP="004706E1">
            <w:pPr>
              <w:tabs>
                <w:tab w:val="clear" w:pos="794"/>
              </w:tabs>
              <w:jc w:val="left"/>
              <w:rPr>
                <w:lang w:val="ru-RU" w:eastAsia="ja-JP"/>
              </w:rPr>
            </w:pPr>
          </w:p>
        </w:tc>
        <w:tc>
          <w:tcPr>
            <w:tcW w:w="0" w:type="auto"/>
          </w:tcPr>
          <w:p w14:paraId="68983856" w14:textId="0A6468B2" w:rsidR="00FC649F" w:rsidRPr="009F57A4" w:rsidRDefault="006200F7" w:rsidP="004706E1">
            <w:pPr>
              <w:tabs>
                <w:tab w:val="clear" w:pos="794"/>
              </w:tabs>
              <w:jc w:val="left"/>
              <w:rPr>
                <w:lang w:val="ru-RU" w:eastAsia="ja-JP"/>
              </w:rPr>
            </w:pPr>
            <w:r w:rsidRPr="009F57A4">
              <w:rPr>
                <w:lang w:val="ru-RU"/>
              </w:rPr>
              <w:t>Беспроводные локальные сети</w:t>
            </w:r>
          </w:p>
        </w:tc>
      </w:tr>
      <w:tr w:rsidR="00FC649F" w:rsidRPr="009F57A4" w14:paraId="71A26754" w14:textId="77777777" w:rsidTr="004706E1">
        <w:tc>
          <w:tcPr>
            <w:tcW w:w="0" w:type="auto"/>
          </w:tcPr>
          <w:p w14:paraId="1745E822" w14:textId="03C8859E" w:rsidR="00FC649F" w:rsidRPr="009F57A4" w:rsidRDefault="00FC649F" w:rsidP="004706E1">
            <w:pPr>
              <w:tabs>
                <w:tab w:val="clear" w:pos="794"/>
              </w:tabs>
              <w:jc w:val="left"/>
              <w:rPr>
                <w:lang w:val="ru-RU" w:eastAsia="ja-JP"/>
              </w:rPr>
            </w:pPr>
            <w:r w:rsidRPr="009F57A4">
              <w:rPr>
                <w:lang w:val="ru-RU"/>
              </w:rPr>
              <w:t>WPBX</w:t>
            </w:r>
          </w:p>
        </w:tc>
        <w:tc>
          <w:tcPr>
            <w:tcW w:w="0" w:type="auto"/>
          </w:tcPr>
          <w:p w14:paraId="6FE72EA6" w14:textId="2B82ECE5" w:rsidR="00FC649F" w:rsidRPr="009F57A4" w:rsidRDefault="00FC649F" w:rsidP="004706E1">
            <w:pPr>
              <w:tabs>
                <w:tab w:val="clear" w:pos="794"/>
              </w:tabs>
              <w:jc w:val="left"/>
              <w:rPr>
                <w:lang w:val="ru-RU" w:eastAsia="ja-JP"/>
              </w:rPr>
            </w:pPr>
            <w:r w:rsidRPr="009F57A4">
              <w:rPr>
                <w:lang w:val="ru-RU"/>
              </w:rPr>
              <w:t xml:space="preserve">Wireless </w:t>
            </w:r>
            <w:proofErr w:type="spellStart"/>
            <w:r w:rsidRPr="009F57A4">
              <w:rPr>
                <w:lang w:val="ru-RU"/>
              </w:rPr>
              <w:t>private</w:t>
            </w:r>
            <w:proofErr w:type="spellEnd"/>
            <w:r w:rsidRPr="009F57A4">
              <w:rPr>
                <w:lang w:val="ru-RU"/>
              </w:rPr>
              <w:t xml:space="preserve"> </w:t>
            </w:r>
            <w:proofErr w:type="spellStart"/>
            <w:r w:rsidRPr="009F57A4">
              <w:rPr>
                <w:lang w:val="ru-RU"/>
              </w:rPr>
              <w:t>business</w:t>
            </w:r>
            <w:proofErr w:type="spellEnd"/>
            <w:r w:rsidRPr="009F57A4">
              <w:rPr>
                <w:lang w:val="ru-RU"/>
              </w:rPr>
              <w:t xml:space="preserve"> </w:t>
            </w:r>
            <w:proofErr w:type="spellStart"/>
            <w:r w:rsidRPr="009F57A4">
              <w:rPr>
                <w:lang w:val="ru-RU"/>
              </w:rPr>
              <w:t>exchanges</w:t>
            </w:r>
            <w:proofErr w:type="spellEnd"/>
          </w:p>
        </w:tc>
        <w:tc>
          <w:tcPr>
            <w:tcW w:w="0" w:type="auto"/>
          </w:tcPr>
          <w:p w14:paraId="12F58F64" w14:textId="77777777" w:rsidR="00FC649F" w:rsidRPr="009F57A4" w:rsidRDefault="00FC649F" w:rsidP="004706E1">
            <w:pPr>
              <w:tabs>
                <w:tab w:val="clear" w:pos="794"/>
              </w:tabs>
              <w:jc w:val="left"/>
              <w:rPr>
                <w:lang w:val="ru-RU" w:eastAsia="ja-JP"/>
              </w:rPr>
            </w:pPr>
          </w:p>
        </w:tc>
        <w:tc>
          <w:tcPr>
            <w:tcW w:w="0" w:type="auto"/>
          </w:tcPr>
          <w:p w14:paraId="718AB72F" w14:textId="747DA9B3" w:rsidR="00FC649F" w:rsidRPr="009F57A4" w:rsidRDefault="006200F7" w:rsidP="004706E1">
            <w:pPr>
              <w:tabs>
                <w:tab w:val="clear" w:pos="794"/>
              </w:tabs>
              <w:jc w:val="left"/>
              <w:rPr>
                <w:lang w:val="ru-RU" w:eastAsia="ja-JP"/>
              </w:rPr>
            </w:pPr>
            <w:r w:rsidRPr="009F57A4">
              <w:rPr>
                <w:lang w:val="ru-RU"/>
              </w:rPr>
              <w:t>Беспроводные офисные АТС</w:t>
            </w:r>
          </w:p>
        </w:tc>
      </w:tr>
      <w:tr w:rsidR="00FC649F" w:rsidRPr="009F57A4" w14:paraId="23E9BFC0" w14:textId="77777777" w:rsidTr="004706E1">
        <w:tc>
          <w:tcPr>
            <w:tcW w:w="0" w:type="auto"/>
          </w:tcPr>
          <w:p w14:paraId="1E6F5093" w14:textId="53DF7D5C" w:rsidR="00FC649F" w:rsidRPr="009F57A4" w:rsidRDefault="00FC649F" w:rsidP="004706E1">
            <w:pPr>
              <w:tabs>
                <w:tab w:val="clear" w:pos="794"/>
              </w:tabs>
              <w:jc w:val="left"/>
              <w:rPr>
                <w:lang w:val="ru-RU" w:eastAsia="ja-JP"/>
              </w:rPr>
            </w:pPr>
            <w:r w:rsidRPr="009F57A4">
              <w:rPr>
                <w:lang w:val="ru-RU" w:eastAsia="ja-JP"/>
              </w:rPr>
              <w:t>XPR</w:t>
            </w:r>
          </w:p>
        </w:tc>
        <w:tc>
          <w:tcPr>
            <w:tcW w:w="0" w:type="auto"/>
          </w:tcPr>
          <w:p w14:paraId="2F72E4A8" w14:textId="69CFC7D0" w:rsidR="00FC649F" w:rsidRPr="009F57A4" w:rsidRDefault="00FC649F" w:rsidP="004706E1">
            <w:pPr>
              <w:tabs>
                <w:tab w:val="clear" w:pos="794"/>
              </w:tabs>
              <w:jc w:val="left"/>
              <w:rPr>
                <w:lang w:val="ru-RU"/>
              </w:rPr>
            </w:pPr>
            <w:r w:rsidRPr="009F57A4">
              <w:rPr>
                <w:lang w:val="ru-RU" w:eastAsia="ja-JP"/>
              </w:rPr>
              <w:t xml:space="preserve">Cross </w:t>
            </w:r>
            <w:proofErr w:type="spellStart"/>
            <w:r w:rsidRPr="009F57A4">
              <w:rPr>
                <w:lang w:val="ru-RU" w:eastAsia="ja-JP"/>
              </w:rPr>
              <w:t>polarization</w:t>
            </w:r>
            <w:proofErr w:type="spellEnd"/>
            <w:r w:rsidRPr="009F57A4">
              <w:rPr>
                <w:lang w:val="ru-RU" w:eastAsia="ja-JP"/>
              </w:rPr>
              <w:t xml:space="preserve"> </w:t>
            </w:r>
            <w:proofErr w:type="spellStart"/>
            <w:r w:rsidRPr="009F57A4">
              <w:rPr>
                <w:rFonts w:ascii="CG Times" w:hAnsi="CG Times"/>
                <w:lang w:val="ru-RU"/>
              </w:rPr>
              <w:t>discrimination</w:t>
            </w:r>
            <w:proofErr w:type="spellEnd"/>
            <w:r w:rsidRPr="009F57A4">
              <w:rPr>
                <w:rFonts w:ascii="CG Times" w:hAnsi="CG Times"/>
                <w:lang w:val="ru-RU"/>
              </w:rPr>
              <w:t xml:space="preserve"> </w:t>
            </w:r>
            <w:proofErr w:type="spellStart"/>
            <w:r w:rsidRPr="009F57A4">
              <w:rPr>
                <w:lang w:val="ru-RU" w:eastAsia="ja-JP"/>
              </w:rPr>
              <w:t>ratio</w:t>
            </w:r>
            <w:proofErr w:type="spellEnd"/>
          </w:p>
        </w:tc>
        <w:tc>
          <w:tcPr>
            <w:tcW w:w="0" w:type="auto"/>
          </w:tcPr>
          <w:p w14:paraId="65BABEEC" w14:textId="77777777" w:rsidR="00FC649F" w:rsidRPr="009F57A4" w:rsidRDefault="00FC649F" w:rsidP="004706E1">
            <w:pPr>
              <w:tabs>
                <w:tab w:val="clear" w:pos="794"/>
              </w:tabs>
              <w:jc w:val="left"/>
              <w:rPr>
                <w:lang w:val="ru-RU" w:eastAsia="ja-JP"/>
              </w:rPr>
            </w:pPr>
          </w:p>
        </w:tc>
        <w:tc>
          <w:tcPr>
            <w:tcW w:w="0" w:type="auto"/>
          </w:tcPr>
          <w:p w14:paraId="483B3EEC" w14:textId="00371E28" w:rsidR="00FC649F" w:rsidRPr="009F57A4" w:rsidRDefault="006200F7" w:rsidP="004706E1">
            <w:pPr>
              <w:tabs>
                <w:tab w:val="clear" w:pos="794"/>
              </w:tabs>
              <w:jc w:val="left"/>
              <w:rPr>
                <w:lang w:val="ru-RU" w:eastAsia="ja-JP"/>
              </w:rPr>
            </w:pPr>
            <w:r w:rsidRPr="009F57A4">
              <w:rPr>
                <w:lang w:val="ru-RU" w:eastAsia="ja-JP"/>
              </w:rPr>
              <w:t xml:space="preserve">Степень </w:t>
            </w:r>
            <w:r w:rsidRPr="009F57A4">
              <w:rPr>
                <w:lang w:val="ru-RU"/>
              </w:rPr>
              <w:t>избирательности</w:t>
            </w:r>
            <w:r w:rsidRPr="009F57A4">
              <w:rPr>
                <w:lang w:val="ru-RU" w:eastAsia="ja-JP"/>
              </w:rPr>
              <w:t xml:space="preserve"> по </w:t>
            </w:r>
            <w:proofErr w:type="spellStart"/>
            <w:r w:rsidRPr="009F57A4">
              <w:rPr>
                <w:lang w:val="ru-RU" w:eastAsia="ja-JP"/>
              </w:rPr>
              <w:t>кроссполяризации</w:t>
            </w:r>
            <w:proofErr w:type="spellEnd"/>
          </w:p>
        </w:tc>
      </w:tr>
    </w:tbl>
    <w:p w14:paraId="5590286C" w14:textId="16CF38D3" w:rsidR="00CA1B3F" w:rsidRPr="009F57A4" w:rsidRDefault="00CA1B3F" w:rsidP="00CA1B3F">
      <w:pPr>
        <w:pStyle w:val="Headingb"/>
        <w:rPr>
          <w:lang w:val="ru-RU"/>
        </w:rPr>
      </w:pPr>
      <w:r w:rsidRPr="009F57A4">
        <w:rPr>
          <w:rFonts w:eastAsia="SimSun"/>
          <w:lang w:val="ru-RU"/>
        </w:rPr>
        <w:t>Соответствующие Рекомендации, Отчеты МСЭ</w:t>
      </w:r>
    </w:p>
    <w:p w14:paraId="166BAA8D" w14:textId="5228C6E0" w:rsidR="00CA1B3F" w:rsidRPr="009F57A4" w:rsidRDefault="00CA1B3F" w:rsidP="00CA1B3F">
      <w:pPr>
        <w:pStyle w:val="Reftext"/>
        <w:rPr>
          <w:lang w:val="ru-RU"/>
        </w:rPr>
      </w:pPr>
      <w:r w:rsidRPr="009F57A4">
        <w:rPr>
          <w:lang w:val="ru-RU" w:eastAsia="zh-CN"/>
        </w:rPr>
        <w:t xml:space="preserve">Рекомендация </w:t>
      </w:r>
      <w:hyperlink r:id="rId16" w:history="1">
        <w:r w:rsidRPr="009F57A4">
          <w:rPr>
            <w:lang w:val="ru-RU" w:eastAsia="zh-CN"/>
          </w:rPr>
          <w:t>МСЭ</w:t>
        </w:r>
        <w:r w:rsidRPr="009F57A4">
          <w:rPr>
            <w:rStyle w:val="Hyperlink"/>
            <w:color w:val="auto"/>
            <w:u w:val="none"/>
            <w:lang w:val="ru-RU"/>
          </w:rPr>
          <w:t>-R P.676</w:t>
        </w:r>
      </w:hyperlink>
    </w:p>
    <w:p w14:paraId="3B7AAB9B" w14:textId="60348D03" w:rsidR="00CA1B3F" w:rsidRPr="009F57A4" w:rsidRDefault="00CA1B3F" w:rsidP="00CA1B3F">
      <w:pPr>
        <w:pStyle w:val="Reftext"/>
        <w:rPr>
          <w:lang w:val="ru-RU"/>
        </w:rPr>
      </w:pPr>
      <w:r w:rsidRPr="009F57A4">
        <w:rPr>
          <w:lang w:val="ru-RU" w:eastAsia="zh-CN"/>
        </w:rPr>
        <w:t xml:space="preserve">Рекомендация </w:t>
      </w:r>
      <w:hyperlink r:id="rId17" w:history="1">
        <w:r w:rsidRPr="009F57A4">
          <w:rPr>
            <w:lang w:val="ru-RU" w:eastAsia="zh-CN"/>
          </w:rPr>
          <w:t>МСЭ</w:t>
        </w:r>
        <w:r w:rsidRPr="009F57A4">
          <w:rPr>
            <w:rStyle w:val="Hyperlink"/>
            <w:color w:val="auto"/>
            <w:u w:val="none"/>
            <w:lang w:val="ru-RU"/>
          </w:rPr>
          <w:t>-R P.1407</w:t>
        </w:r>
      </w:hyperlink>
    </w:p>
    <w:p w14:paraId="6C161E9D" w14:textId="4366F772" w:rsidR="00CA1B3F" w:rsidRPr="009F57A4" w:rsidRDefault="00CA1B3F" w:rsidP="00CA1B3F">
      <w:pPr>
        <w:pStyle w:val="Reftext"/>
        <w:rPr>
          <w:lang w:val="ru-RU"/>
        </w:rPr>
      </w:pPr>
      <w:r w:rsidRPr="009F57A4">
        <w:rPr>
          <w:lang w:val="ru-RU" w:eastAsia="zh-CN"/>
        </w:rPr>
        <w:t>Рекомендация</w:t>
      </w:r>
      <w:hyperlink r:id="rId18" w:history="1">
        <w:r w:rsidRPr="009F57A4">
          <w:rPr>
            <w:lang w:val="ru-RU" w:eastAsia="zh-CN"/>
          </w:rPr>
          <w:t xml:space="preserve"> МСЭ</w:t>
        </w:r>
        <w:r w:rsidRPr="009F57A4">
          <w:rPr>
            <w:rStyle w:val="Hyperlink"/>
            <w:color w:val="auto"/>
            <w:u w:val="none"/>
            <w:lang w:val="ru-RU"/>
          </w:rPr>
          <w:t>-R P.1411</w:t>
        </w:r>
      </w:hyperlink>
    </w:p>
    <w:p w14:paraId="27A16DEA" w14:textId="32C16E8D" w:rsidR="00CA1B3F" w:rsidRPr="009F57A4" w:rsidRDefault="00CA1B3F" w:rsidP="00CA1B3F">
      <w:pPr>
        <w:pStyle w:val="Reftext"/>
        <w:rPr>
          <w:lang w:val="ru-RU"/>
        </w:rPr>
      </w:pPr>
      <w:r w:rsidRPr="009F57A4">
        <w:rPr>
          <w:lang w:val="ru-RU" w:eastAsia="zh-CN"/>
        </w:rPr>
        <w:t xml:space="preserve">Рекомендация </w:t>
      </w:r>
      <w:hyperlink r:id="rId19" w:history="1">
        <w:r w:rsidRPr="009F57A4">
          <w:rPr>
            <w:lang w:val="ru-RU"/>
          </w:rPr>
          <w:t xml:space="preserve"> </w:t>
        </w:r>
        <w:r w:rsidRPr="009F57A4">
          <w:rPr>
            <w:rStyle w:val="Hyperlink"/>
            <w:color w:val="auto"/>
            <w:u w:val="none"/>
            <w:lang w:val="ru-RU"/>
          </w:rPr>
          <w:t>МСЭ-R P.2040</w:t>
        </w:r>
      </w:hyperlink>
    </w:p>
    <w:p w14:paraId="77026DAA" w14:textId="5722966B" w:rsidR="00CA1B3F" w:rsidRPr="009F57A4" w:rsidRDefault="00CA1B3F" w:rsidP="00CA1B3F">
      <w:pPr>
        <w:pStyle w:val="Reftext"/>
        <w:rPr>
          <w:lang w:val="ru-RU"/>
        </w:rPr>
      </w:pPr>
      <w:r w:rsidRPr="009F57A4">
        <w:rPr>
          <w:lang w:val="ru-RU"/>
        </w:rPr>
        <w:t>Отчет</w:t>
      </w:r>
      <w:hyperlink r:id="rId20" w:history="1">
        <w:r w:rsidRPr="009F57A4">
          <w:rPr>
            <w:lang w:val="ru-RU" w:eastAsia="zh-CN"/>
          </w:rPr>
          <w:t xml:space="preserve"> МСЭ</w:t>
        </w:r>
        <w:r w:rsidRPr="009F57A4">
          <w:rPr>
            <w:rStyle w:val="Hyperlink"/>
            <w:color w:val="auto"/>
            <w:u w:val="none"/>
            <w:lang w:val="ru-RU"/>
          </w:rPr>
          <w:t>-R P.2406</w:t>
        </w:r>
      </w:hyperlink>
    </w:p>
    <w:p w14:paraId="52A510A4" w14:textId="77777777" w:rsidR="00313206" w:rsidRPr="009F57A4" w:rsidRDefault="00313206" w:rsidP="00313206">
      <w:pPr>
        <w:pStyle w:val="Normalaftertitle"/>
        <w:rPr>
          <w:lang w:val="ru-RU"/>
        </w:rPr>
      </w:pPr>
      <w:r w:rsidRPr="009F57A4">
        <w:rPr>
          <w:lang w:val="ru-RU"/>
        </w:rPr>
        <w:t>Ассамблея радиосвязи МСЭ,</w:t>
      </w:r>
    </w:p>
    <w:p w14:paraId="217C3EFE" w14:textId="77777777" w:rsidR="00313206" w:rsidRPr="009F57A4" w:rsidRDefault="00313206" w:rsidP="00313206">
      <w:pPr>
        <w:pStyle w:val="Call"/>
        <w:rPr>
          <w:lang w:val="ru-RU"/>
        </w:rPr>
      </w:pPr>
      <w:r w:rsidRPr="009F57A4">
        <w:rPr>
          <w:lang w:val="ru-RU"/>
        </w:rPr>
        <w:t>учитывая</w:t>
      </w:r>
      <w:r w:rsidRPr="009F57A4">
        <w:rPr>
          <w:i w:val="0"/>
          <w:iCs/>
          <w:lang w:val="ru-RU"/>
        </w:rPr>
        <w:t>,</w:t>
      </w:r>
    </w:p>
    <w:p w14:paraId="368960D4" w14:textId="77777777" w:rsidR="00313206" w:rsidRPr="009F57A4" w:rsidRDefault="00313206" w:rsidP="00313206">
      <w:pPr>
        <w:rPr>
          <w:lang w:val="ru-RU"/>
        </w:rPr>
      </w:pPr>
      <w:r w:rsidRPr="009F57A4">
        <w:rPr>
          <w:i/>
          <w:iCs/>
          <w:lang w:val="ru-RU"/>
        </w:rPr>
        <w:t>a)</w:t>
      </w:r>
      <w:r w:rsidRPr="009F57A4">
        <w:rPr>
          <w:lang w:val="ru-RU"/>
        </w:rPr>
        <w:tab/>
        <w:t>что в настоящее время разрабатывается множество новых систем персональной радиосвязи, работающих на коротких расстояниях (менее 1 км) внутри помещений;</w:t>
      </w:r>
    </w:p>
    <w:p w14:paraId="4F547497" w14:textId="77777777" w:rsidR="00313206" w:rsidRPr="009F57A4" w:rsidRDefault="00313206" w:rsidP="00313206">
      <w:pPr>
        <w:rPr>
          <w:lang w:val="ru-RU"/>
        </w:rPr>
      </w:pPr>
      <w:r w:rsidRPr="009F57A4">
        <w:rPr>
          <w:i/>
          <w:iCs/>
          <w:lang w:val="ru-RU"/>
        </w:rPr>
        <w:t>b)</w:t>
      </w:r>
      <w:r w:rsidRPr="009F57A4">
        <w:rPr>
          <w:lang w:val="ru-RU"/>
        </w:rPr>
        <w:tab/>
        <w:t>что, как показали уже имеющиеся результаты разработок и интенсивная исследовательская деятельность, существует настоятельная необходимость в создании локальных зоновых радиосетей (RLAN) и беспроводных офисных АТС (WPBX);</w:t>
      </w:r>
    </w:p>
    <w:p w14:paraId="76099AF2" w14:textId="77777777" w:rsidR="00313206" w:rsidRPr="009F57A4" w:rsidRDefault="00313206" w:rsidP="00313206">
      <w:pPr>
        <w:rPr>
          <w:lang w:val="ru-RU"/>
        </w:rPr>
      </w:pPr>
      <w:r w:rsidRPr="009F57A4">
        <w:rPr>
          <w:i/>
          <w:iCs/>
          <w:lang w:val="ru-RU"/>
        </w:rPr>
        <w:t>c)</w:t>
      </w:r>
      <w:r w:rsidRPr="009F57A4">
        <w:rPr>
          <w:lang w:val="ru-RU"/>
        </w:rPr>
        <w:tab/>
        <w:t>что желательно разработать стандарты для RLAN, совместимые с системами как беспроводной, так и проводной связи;</w:t>
      </w:r>
    </w:p>
    <w:p w14:paraId="698A2ACD" w14:textId="77777777" w:rsidR="00313206" w:rsidRPr="009F57A4" w:rsidRDefault="00313206" w:rsidP="00313206">
      <w:pPr>
        <w:rPr>
          <w:lang w:val="ru-RU"/>
        </w:rPr>
      </w:pPr>
      <w:r w:rsidRPr="009F57A4">
        <w:rPr>
          <w:i/>
          <w:iCs/>
          <w:lang w:val="ru-RU"/>
        </w:rPr>
        <w:t>d)</w:t>
      </w:r>
      <w:r w:rsidRPr="009F57A4">
        <w:rPr>
          <w:lang w:val="ru-RU"/>
        </w:rPr>
        <w:tab/>
        <w:t>что системы небольшой дальности, работающие с очень низкими мощностями, обладают множеством преимуществ при предоставлении услуг в среде подвижной и персональной связи, такой как сети РЧ-датчиков и беспроводные устройства, работающие в полосах белого пространства телевизионного вещания;</w:t>
      </w:r>
    </w:p>
    <w:p w14:paraId="7498E218" w14:textId="77777777" w:rsidR="00313206" w:rsidRPr="009F57A4" w:rsidRDefault="00313206" w:rsidP="00313206">
      <w:pPr>
        <w:rPr>
          <w:lang w:val="ru-RU"/>
        </w:rPr>
      </w:pPr>
      <w:r w:rsidRPr="009F57A4">
        <w:rPr>
          <w:i/>
          <w:iCs/>
          <w:lang w:val="ru-RU"/>
        </w:rPr>
        <w:t>e)</w:t>
      </w:r>
      <w:r w:rsidRPr="009F57A4">
        <w:rPr>
          <w:lang w:val="ru-RU"/>
        </w:rPr>
        <w:tab/>
        <w:t>что знание параметров распространения радиоволн внутри зданий и характеристик помех от множества пользователей в пределах той же зоны обслуживания является определяющим фактором при проектировании систем;</w:t>
      </w:r>
    </w:p>
    <w:p w14:paraId="2826BAF1" w14:textId="77777777" w:rsidR="00313206" w:rsidRPr="009F57A4" w:rsidRDefault="00313206" w:rsidP="00313206">
      <w:pPr>
        <w:rPr>
          <w:lang w:val="ru-RU"/>
        </w:rPr>
      </w:pPr>
      <w:r w:rsidRPr="009F57A4">
        <w:rPr>
          <w:i/>
          <w:iCs/>
          <w:lang w:val="ru-RU"/>
        </w:rPr>
        <w:t>f)</w:t>
      </w:r>
      <w:r w:rsidRPr="009F57A4">
        <w:rPr>
          <w:lang w:val="ru-RU"/>
        </w:rPr>
        <w:tab/>
        <w:t>что существует потребность в разработке как общих (то есть не зависящих от местоположения) моделей и рекомендаций относительно первичного планирования систем и оценки помех, так и детерминированных (или зависящих от местоположения) моделей для более точных оценок,</w:t>
      </w:r>
    </w:p>
    <w:p w14:paraId="70DE6BB7" w14:textId="77777777" w:rsidR="00313206" w:rsidRPr="009F57A4" w:rsidRDefault="00313206" w:rsidP="00313206">
      <w:pPr>
        <w:pStyle w:val="Call"/>
        <w:rPr>
          <w:i w:val="0"/>
          <w:iCs/>
          <w:lang w:val="ru-RU"/>
        </w:rPr>
      </w:pPr>
      <w:r w:rsidRPr="009F57A4">
        <w:rPr>
          <w:lang w:val="ru-RU"/>
        </w:rPr>
        <w:t>отмечая</w:t>
      </w:r>
      <w:r w:rsidRPr="009F57A4">
        <w:rPr>
          <w:i w:val="0"/>
          <w:iCs/>
          <w:lang w:val="ru-RU"/>
        </w:rPr>
        <w:t>,</w:t>
      </w:r>
    </w:p>
    <w:p w14:paraId="1FD74637" w14:textId="77777777" w:rsidR="00313206" w:rsidRPr="009F57A4" w:rsidRDefault="00313206" w:rsidP="00313206">
      <w:pPr>
        <w:rPr>
          <w:lang w:val="ru-RU"/>
        </w:rPr>
      </w:pPr>
      <w:r w:rsidRPr="009F57A4">
        <w:rPr>
          <w:i/>
          <w:iCs/>
          <w:lang w:val="ru-RU"/>
        </w:rPr>
        <w:t>a)</w:t>
      </w:r>
      <w:r w:rsidRPr="009F57A4">
        <w:rPr>
          <w:lang w:val="ru-RU"/>
        </w:rPr>
        <w:tab/>
        <w:t>что Рекомендация МСЭ-R P.1411 является руководством по распространению радиоволн на короткие расстояния при приеме на наружные системы (вне помещений) в диапазоне частот от 300 МГц до 100 ГГц, и к этой Рекомендации следует обращаться в тех ситуациях, когда существуют условия приема как внутри помещений, так и вне помещений;</w:t>
      </w:r>
    </w:p>
    <w:p w14:paraId="20AD73D7" w14:textId="77777777" w:rsidR="00313206" w:rsidRPr="009F57A4" w:rsidRDefault="00313206" w:rsidP="00313206">
      <w:pPr>
        <w:rPr>
          <w:lang w:val="ru-RU"/>
        </w:rPr>
      </w:pPr>
      <w:r w:rsidRPr="009F57A4">
        <w:rPr>
          <w:i/>
          <w:iCs/>
          <w:lang w:val="ru-RU"/>
        </w:rPr>
        <w:t>b)</w:t>
      </w:r>
      <w:r w:rsidRPr="009F57A4">
        <w:rPr>
          <w:lang w:val="ru-RU"/>
        </w:rPr>
        <w:tab/>
        <w:t>что в Рекомендации МСЭ-R P.2040 представлено руководство о влиянии свойств строительных материалов и структур на распространение радиоволн;</w:t>
      </w:r>
    </w:p>
    <w:p w14:paraId="3941BA00" w14:textId="77777777" w:rsidR="00313206" w:rsidRPr="009F57A4" w:rsidRDefault="00313206" w:rsidP="00313206">
      <w:pPr>
        <w:rPr>
          <w:lang w:val="ru-RU"/>
        </w:rPr>
      </w:pPr>
      <w:r w:rsidRPr="009F57A4">
        <w:rPr>
          <w:i/>
          <w:lang w:val="ru-RU"/>
        </w:rPr>
        <w:t>c)</w:t>
      </w:r>
      <w:r w:rsidRPr="009F57A4">
        <w:rPr>
          <w:lang w:val="ru-RU"/>
        </w:rPr>
        <w:tab/>
        <w:t>что в Отчете МСЭ-R P.2406 содержится дополнительная базовая информация о порядке получения и вывода данных измерений и моделей в Рекомендации,</w:t>
      </w:r>
    </w:p>
    <w:p w14:paraId="29896300" w14:textId="77777777" w:rsidR="00313206" w:rsidRPr="009F57A4" w:rsidRDefault="00313206" w:rsidP="00313206">
      <w:pPr>
        <w:pStyle w:val="Call"/>
        <w:rPr>
          <w:i w:val="0"/>
          <w:iCs/>
          <w:lang w:val="ru-RU"/>
        </w:rPr>
      </w:pPr>
      <w:r w:rsidRPr="009F57A4">
        <w:rPr>
          <w:lang w:val="ru-RU"/>
        </w:rPr>
        <w:lastRenderedPageBreak/>
        <w:t>рекомендует</w:t>
      </w:r>
      <w:r w:rsidRPr="009F57A4">
        <w:rPr>
          <w:i w:val="0"/>
          <w:iCs/>
          <w:lang w:val="ru-RU"/>
        </w:rPr>
        <w:t>,</w:t>
      </w:r>
    </w:p>
    <w:p w14:paraId="16A7B80A" w14:textId="77777777" w:rsidR="00313206" w:rsidRPr="009F57A4" w:rsidRDefault="00313206" w:rsidP="00313206">
      <w:pPr>
        <w:rPr>
          <w:spacing w:val="2"/>
          <w:lang w:val="ru-RU"/>
        </w:rPr>
      </w:pPr>
      <w:r w:rsidRPr="009F57A4">
        <w:rPr>
          <w:spacing w:val="2"/>
          <w:lang w:val="ru-RU"/>
        </w:rPr>
        <w:t>что при оценке характеристик распространения для радиосистем, работающих внутри помещений в диапазоне 300 МГц – 450 ГГц, следует использовать информацию и методы, которые приведены в Приложении 1.</w:t>
      </w:r>
    </w:p>
    <w:p w14:paraId="3B4C2496" w14:textId="77777777" w:rsidR="00313206" w:rsidRPr="009F57A4" w:rsidRDefault="00313206" w:rsidP="00313206">
      <w:pPr>
        <w:rPr>
          <w:lang w:val="ru-RU"/>
        </w:rPr>
      </w:pPr>
    </w:p>
    <w:p w14:paraId="732456DF" w14:textId="77777777" w:rsidR="00313206" w:rsidRPr="009F57A4" w:rsidRDefault="00313206" w:rsidP="00313206">
      <w:pPr>
        <w:rPr>
          <w:lang w:val="ru-RU"/>
        </w:rPr>
      </w:pPr>
    </w:p>
    <w:p w14:paraId="542594AF" w14:textId="77777777" w:rsidR="00313206" w:rsidRPr="009F57A4" w:rsidRDefault="00313206" w:rsidP="00313206">
      <w:pPr>
        <w:pStyle w:val="AnnexNoTitle"/>
        <w:rPr>
          <w:lang w:val="ru-RU"/>
        </w:rPr>
      </w:pPr>
      <w:bookmarkStart w:id="4" w:name="_Toc164423911"/>
      <w:r w:rsidRPr="009F57A4">
        <w:rPr>
          <w:lang w:val="ru-RU"/>
        </w:rPr>
        <w:t>Приложение 1</w:t>
      </w:r>
      <w:bookmarkEnd w:id="4"/>
    </w:p>
    <w:p w14:paraId="7D8FCBBE" w14:textId="2DDDC65E" w:rsidR="00B462F7" w:rsidRPr="009F57A4" w:rsidRDefault="00B462F7" w:rsidP="00612C43">
      <w:pPr>
        <w:spacing w:before="240"/>
        <w:jc w:val="center"/>
        <w:rPr>
          <w:lang w:val="ru-RU"/>
        </w:rPr>
      </w:pPr>
      <w:r w:rsidRPr="009F57A4">
        <w:rPr>
          <w:lang w:val="ru-RU"/>
        </w:rPr>
        <w:t>СОДЕРЖАНИЕ</w:t>
      </w:r>
    </w:p>
    <w:p w14:paraId="2E653DE4" w14:textId="09694E21" w:rsidR="00B462F7" w:rsidRPr="009F57A4" w:rsidRDefault="00B462F7" w:rsidP="00B462F7">
      <w:pPr>
        <w:jc w:val="right"/>
        <w:rPr>
          <w:lang w:val="ru-RU"/>
        </w:rPr>
      </w:pPr>
      <w:r w:rsidRPr="009F57A4">
        <w:rPr>
          <w:i/>
          <w:iCs/>
          <w:lang w:val="ru-RU"/>
        </w:rPr>
        <w:t>Стр</w:t>
      </w:r>
      <w:r w:rsidRPr="009F57A4">
        <w:rPr>
          <w:lang w:val="ru-RU"/>
        </w:rPr>
        <w:t>.</w:t>
      </w:r>
    </w:p>
    <w:p w14:paraId="5786510D" w14:textId="4FC1AA30" w:rsidR="00D74401" w:rsidRPr="009F57A4" w:rsidRDefault="00D74401">
      <w:pPr>
        <w:pStyle w:val="TOC1"/>
        <w:rPr>
          <w:rFonts w:asciiTheme="minorHAnsi" w:eastAsiaTheme="minorEastAsia" w:hAnsiTheme="minorHAnsi" w:cstheme="minorBidi"/>
          <w:kern w:val="2"/>
          <w:szCs w:val="22"/>
          <w:lang w:val="ru-RU" w:eastAsia="en-GB"/>
          <w14:ligatures w14:val="standardContextual"/>
        </w:rPr>
      </w:pPr>
      <w:r w:rsidRPr="009F57A4">
        <w:rPr>
          <w:lang w:val="ru-RU"/>
        </w:rPr>
        <w:fldChar w:fldCharType="begin"/>
      </w:r>
      <w:r w:rsidRPr="009F57A4">
        <w:rPr>
          <w:lang w:val="ru-RU"/>
        </w:rPr>
        <w:instrText xml:space="preserve"> TOC \o "1-2" \h \z \t "Annex_NoTitle,1" </w:instrText>
      </w:r>
      <w:r w:rsidRPr="009F57A4">
        <w:rPr>
          <w:lang w:val="ru-RU"/>
        </w:rPr>
        <w:fldChar w:fldCharType="separate"/>
      </w:r>
      <w:hyperlink w:anchor="_Toc164423911" w:history="1">
        <w:r w:rsidRPr="009F57A4">
          <w:rPr>
            <w:rStyle w:val="Hyperlink"/>
            <w:lang w:val="ru-RU"/>
          </w:rPr>
          <w:t>Приложение 1</w:t>
        </w:r>
        <w:r w:rsidRPr="009F57A4">
          <w:rPr>
            <w:webHidden/>
            <w:lang w:val="ru-RU"/>
          </w:rPr>
          <w:tab/>
        </w:r>
        <w:r w:rsidRPr="009F57A4">
          <w:rPr>
            <w:webHidden/>
            <w:lang w:val="ru-RU"/>
          </w:rPr>
          <w:tab/>
        </w:r>
        <w:r w:rsidRPr="009F57A4">
          <w:rPr>
            <w:webHidden/>
            <w:lang w:val="ru-RU"/>
          </w:rPr>
          <w:fldChar w:fldCharType="begin"/>
        </w:r>
        <w:r w:rsidRPr="009F57A4">
          <w:rPr>
            <w:webHidden/>
            <w:lang w:val="ru-RU"/>
          </w:rPr>
          <w:instrText xml:space="preserve"> PAGEREF _Toc164423911 \h </w:instrText>
        </w:r>
        <w:r w:rsidRPr="009F57A4">
          <w:rPr>
            <w:webHidden/>
            <w:lang w:val="ru-RU"/>
          </w:rPr>
        </w:r>
        <w:r w:rsidRPr="009F57A4">
          <w:rPr>
            <w:webHidden/>
            <w:lang w:val="ru-RU"/>
          </w:rPr>
          <w:fldChar w:fldCharType="separate"/>
        </w:r>
        <w:r w:rsidR="007932E2" w:rsidRPr="009F57A4">
          <w:rPr>
            <w:webHidden/>
            <w:lang w:val="ru-RU"/>
          </w:rPr>
          <w:t>3</w:t>
        </w:r>
        <w:r w:rsidRPr="009F57A4">
          <w:rPr>
            <w:webHidden/>
            <w:lang w:val="ru-RU"/>
          </w:rPr>
          <w:fldChar w:fldCharType="end"/>
        </w:r>
      </w:hyperlink>
    </w:p>
    <w:p w14:paraId="56E0391C" w14:textId="5D384FF1"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12" w:history="1">
        <w:r w:rsidR="00D74401" w:rsidRPr="009F57A4">
          <w:rPr>
            <w:rStyle w:val="Hyperlink"/>
            <w:lang w:val="ru-RU"/>
          </w:rPr>
          <w:t>1</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Введение</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_Toc164423912 \h </w:instrText>
        </w:r>
        <w:r w:rsidR="00D74401" w:rsidRPr="009F57A4">
          <w:rPr>
            <w:webHidden/>
            <w:lang w:val="ru-RU"/>
          </w:rPr>
        </w:r>
        <w:r w:rsidR="00D74401" w:rsidRPr="009F57A4">
          <w:rPr>
            <w:webHidden/>
            <w:lang w:val="ru-RU"/>
          </w:rPr>
          <w:fldChar w:fldCharType="separate"/>
        </w:r>
        <w:r w:rsidR="007932E2" w:rsidRPr="009F57A4">
          <w:rPr>
            <w:webHidden/>
            <w:lang w:val="ru-RU"/>
          </w:rPr>
          <w:t>4</w:t>
        </w:r>
        <w:r w:rsidR="00D74401" w:rsidRPr="009F57A4">
          <w:rPr>
            <w:webHidden/>
            <w:lang w:val="ru-RU"/>
          </w:rPr>
          <w:fldChar w:fldCharType="end"/>
        </w:r>
      </w:hyperlink>
    </w:p>
    <w:p w14:paraId="72FBDBC2" w14:textId="78C1A5D6"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13" w:history="1">
        <w:r w:rsidR="00D74401" w:rsidRPr="009F57A4">
          <w:rPr>
            <w:rStyle w:val="Hyperlink"/>
            <w:lang w:val="ru-RU"/>
          </w:rPr>
          <w:t>2</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Ухудшение распространения и критерии качества радиосистем внутри помещений</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_Toc164423913 \h </w:instrText>
        </w:r>
        <w:r w:rsidR="00D74401" w:rsidRPr="009F57A4">
          <w:rPr>
            <w:webHidden/>
            <w:lang w:val="ru-RU"/>
          </w:rPr>
        </w:r>
        <w:r w:rsidR="00D74401" w:rsidRPr="009F57A4">
          <w:rPr>
            <w:webHidden/>
            <w:lang w:val="ru-RU"/>
          </w:rPr>
          <w:fldChar w:fldCharType="separate"/>
        </w:r>
        <w:r w:rsidR="007932E2" w:rsidRPr="009F57A4">
          <w:rPr>
            <w:webHidden/>
            <w:lang w:val="ru-RU"/>
          </w:rPr>
          <w:t>4</w:t>
        </w:r>
        <w:r w:rsidR="00D74401" w:rsidRPr="009F57A4">
          <w:rPr>
            <w:webHidden/>
            <w:lang w:val="ru-RU"/>
          </w:rPr>
          <w:fldChar w:fldCharType="end"/>
        </w:r>
      </w:hyperlink>
    </w:p>
    <w:p w14:paraId="432A9398" w14:textId="0CC3D1BC"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14" w:history="1">
        <w:r w:rsidR="00D74401" w:rsidRPr="009F57A4">
          <w:rPr>
            <w:rStyle w:val="Hyperlink"/>
            <w:lang w:val="ru-RU"/>
          </w:rPr>
          <w:t>3</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Модели основных потерь передачи</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_Toc164423914 \h </w:instrText>
        </w:r>
        <w:r w:rsidR="00D74401" w:rsidRPr="009F57A4">
          <w:rPr>
            <w:webHidden/>
            <w:lang w:val="ru-RU"/>
          </w:rPr>
        </w:r>
        <w:r w:rsidR="00D74401" w:rsidRPr="009F57A4">
          <w:rPr>
            <w:webHidden/>
            <w:lang w:val="ru-RU"/>
          </w:rPr>
          <w:fldChar w:fldCharType="separate"/>
        </w:r>
        <w:r w:rsidR="007932E2" w:rsidRPr="009F57A4">
          <w:rPr>
            <w:webHidden/>
            <w:lang w:val="ru-RU"/>
          </w:rPr>
          <w:t>5</w:t>
        </w:r>
        <w:r w:rsidR="00D74401" w:rsidRPr="009F57A4">
          <w:rPr>
            <w:webHidden/>
            <w:lang w:val="ru-RU"/>
          </w:rPr>
          <w:fldChar w:fldCharType="end"/>
        </w:r>
      </w:hyperlink>
    </w:p>
    <w:p w14:paraId="536CFA45" w14:textId="0F85C0FA"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15" w:history="1">
        <w:r w:rsidR="00D74401" w:rsidRPr="009F57A4">
          <w:rPr>
            <w:rStyle w:val="Hyperlink"/>
            <w:lang w:val="ru-RU"/>
          </w:rPr>
          <w:t>3.1</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 xml:space="preserve">Обобщенные модели, не зависящие </w:t>
        </w:r>
        <w:r w:rsidR="00171524" w:rsidRPr="009F57A4">
          <w:rPr>
            <w:rStyle w:val="Hyperlink"/>
            <w:lang w:val="ru-RU"/>
          </w:rPr>
          <w:t>от местоположения</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_Toc164423915 \h </w:instrText>
        </w:r>
        <w:r w:rsidR="00D74401" w:rsidRPr="009F57A4">
          <w:rPr>
            <w:webHidden/>
            <w:lang w:val="ru-RU"/>
          </w:rPr>
        </w:r>
        <w:r w:rsidR="00D74401" w:rsidRPr="009F57A4">
          <w:rPr>
            <w:webHidden/>
            <w:lang w:val="ru-RU"/>
          </w:rPr>
          <w:fldChar w:fldCharType="separate"/>
        </w:r>
        <w:r w:rsidR="007932E2" w:rsidRPr="009F57A4">
          <w:rPr>
            <w:webHidden/>
            <w:lang w:val="ru-RU"/>
          </w:rPr>
          <w:t>6</w:t>
        </w:r>
        <w:r w:rsidR="00D74401" w:rsidRPr="009F57A4">
          <w:rPr>
            <w:webHidden/>
            <w:lang w:val="ru-RU"/>
          </w:rPr>
          <w:fldChar w:fldCharType="end"/>
        </w:r>
      </w:hyperlink>
    </w:p>
    <w:p w14:paraId="16CA10EB" w14:textId="1DF50FE9"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16" w:history="1">
        <w:r w:rsidR="00D74401" w:rsidRPr="009F57A4">
          <w:rPr>
            <w:rStyle w:val="Hyperlink"/>
            <w:lang w:val="ru-RU"/>
          </w:rPr>
          <w:t>3.2</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 xml:space="preserve">Модели, учитывающие </w:t>
        </w:r>
        <w:r w:rsidR="003F051E" w:rsidRPr="009F57A4">
          <w:rPr>
            <w:rStyle w:val="Hyperlink"/>
            <w:lang w:val="ru-RU"/>
          </w:rPr>
          <w:t>особенности местоположения</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_Toc164423916 \h </w:instrText>
        </w:r>
        <w:r w:rsidR="00D74401" w:rsidRPr="009F57A4">
          <w:rPr>
            <w:webHidden/>
            <w:lang w:val="ru-RU"/>
          </w:rPr>
        </w:r>
        <w:r w:rsidR="00D74401" w:rsidRPr="009F57A4">
          <w:rPr>
            <w:webHidden/>
            <w:lang w:val="ru-RU"/>
          </w:rPr>
          <w:fldChar w:fldCharType="separate"/>
        </w:r>
        <w:r w:rsidR="007932E2" w:rsidRPr="009F57A4">
          <w:rPr>
            <w:webHidden/>
            <w:lang w:val="ru-RU"/>
          </w:rPr>
          <w:t>6</w:t>
        </w:r>
        <w:r w:rsidR="00D74401" w:rsidRPr="009F57A4">
          <w:rPr>
            <w:webHidden/>
            <w:lang w:val="ru-RU"/>
          </w:rPr>
          <w:fldChar w:fldCharType="end"/>
        </w:r>
      </w:hyperlink>
    </w:p>
    <w:p w14:paraId="60F7D7C4" w14:textId="34470AA5"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17" w:history="1">
        <w:r w:rsidR="00D74401" w:rsidRPr="009F57A4">
          <w:rPr>
            <w:rStyle w:val="Hyperlink"/>
            <w:lang w:val="ru-RU"/>
          </w:rPr>
          <w:t>4</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Модели разброса задержки</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_Toc164423917 \h </w:instrText>
        </w:r>
        <w:r w:rsidR="00D74401" w:rsidRPr="009F57A4">
          <w:rPr>
            <w:webHidden/>
            <w:lang w:val="ru-RU"/>
          </w:rPr>
        </w:r>
        <w:r w:rsidR="00D74401" w:rsidRPr="009F57A4">
          <w:rPr>
            <w:webHidden/>
            <w:lang w:val="ru-RU"/>
          </w:rPr>
          <w:fldChar w:fldCharType="separate"/>
        </w:r>
        <w:r w:rsidR="007932E2" w:rsidRPr="009F57A4">
          <w:rPr>
            <w:webHidden/>
            <w:lang w:val="ru-RU"/>
          </w:rPr>
          <w:t>11</w:t>
        </w:r>
        <w:r w:rsidR="00D74401" w:rsidRPr="009F57A4">
          <w:rPr>
            <w:webHidden/>
            <w:lang w:val="ru-RU"/>
          </w:rPr>
          <w:fldChar w:fldCharType="end"/>
        </w:r>
      </w:hyperlink>
    </w:p>
    <w:p w14:paraId="1F1D7696" w14:textId="7C599307"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18" w:history="1">
        <w:r w:rsidR="00D74401" w:rsidRPr="009F57A4">
          <w:rPr>
            <w:rStyle w:val="Hyperlink"/>
            <w:lang w:val="ru-RU"/>
          </w:rPr>
          <w:t>4.1</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Многолучевость</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_Toc164423918 \h </w:instrText>
        </w:r>
        <w:r w:rsidR="00D74401" w:rsidRPr="009F57A4">
          <w:rPr>
            <w:webHidden/>
            <w:lang w:val="ru-RU"/>
          </w:rPr>
        </w:r>
        <w:r w:rsidR="00D74401" w:rsidRPr="009F57A4">
          <w:rPr>
            <w:webHidden/>
            <w:lang w:val="ru-RU"/>
          </w:rPr>
          <w:fldChar w:fldCharType="separate"/>
        </w:r>
        <w:r w:rsidR="007932E2" w:rsidRPr="009F57A4">
          <w:rPr>
            <w:webHidden/>
            <w:lang w:val="ru-RU"/>
          </w:rPr>
          <w:t>11</w:t>
        </w:r>
        <w:r w:rsidR="00D74401" w:rsidRPr="009F57A4">
          <w:rPr>
            <w:webHidden/>
            <w:lang w:val="ru-RU"/>
          </w:rPr>
          <w:fldChar w:fldCharType="end"/>
        </w:r>
      </w:hyperlink>
    </w:p>
    <w:p w14:paraId="485B200C" w14:textId="75B65A67"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19" w:history="1">
        <w:r w:rsidR="00D74401" w:rsidRPr="009F57A4">
          <w:rPr>
            <w:rStyle w:val="Hyperlink"/>
            <w:lang w:val="ru-RU"/>
          </w:rPr>
          <w:t>4.2</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Импульсная характеристика</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_Toc164423919 \h </w:instrText>
        </w:r>
        <w:r w:rsidR="00D74401" w:rsidRPr="009F57A4">
          <w:rPr>
            <w:webHidden/>
            <w:lang w:val="ru-RU"/>
          </w:rPr>
        </w:r>
        <w:r w:rsidR="00D74401" w:rsidRPr="009F57A4">
          <w:rPr>
            <w:webHidden/>
            <w:lang w:val="ru-RU"/>
          </w:rPr>
          <w:fldChar w:fldCharType="separate"/>
        </w:r>
        <w:r w:rsidR="007932E2" w:rsidRPr="009F57A4">
          <w:rPr>
            <w:webHidden/>
            <w:lang w:val="ru-RU"/>
          </w:rPr>
          <w:t>11</w:t>
        </w:r>
        <w:r w:rsidR="00D74401" w:rsidRPr="009F57A4">
          <w:rPr>
            <w:webHidden/>
            <w:lang w:val="ru-RU"/>
          </w:rPr>
          <w:fldChar w:fldCharType="end"/>
        </w:r>
      </w:hyperlink>
    </w:p>
    <w:p w14:paraId="6AE9581B" w14:textId="609736D0"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20" w:history="1">
        <w:r w:rsidR="00D74401" w:rsidRPr="009F57A4">
          <w:rPr>
            <w:rStyle w:val="Hyperlink"/>
            <w:lang w:val="ru-RU"/>
          </w:rPr>
          <w:t>4.3</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Среднеквадратичное значение разброса задержки</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_Toc164423920 \h </w:instrText>
        </w:r>
        <w:r w:rsidR="00D74401" w:rsidRPr="009F57A4">
          <w:rPr>
            <w:webHidden/>
            <w:lang w:val="ru-RU"/>
          </w:rPr>
        </w:r>
        <w:r w:rsidR="00D74401" w:rsidRPr="009F57A4">
          <w:rPr>
            <w:webHidden/>
            <w:lang w:val="ru-RU"/>
          </w:rPr>
          <w:fldChar w:fldCharType="separate"/>
        </w:r>
        <w:r w:rsidR="007932E2" w:rsidRPr="009F57A4">
          <w:rPr>
            <w:webHidden/>
            <w:lang w:val="ru-RU"/>
          </w:rPr>
          <w:t>11</w:t>
        </w:r>
        <w:r w:rsidR="00D74401" w:rsidRPr="009F57A4">
          <w:rPr>
            <w:webHidden/>
            <w:lang w:val="ru-RU"/>
          </w:rPr>
          <w:fldChar w:fldCharType="end"/>
        </w:r>
      </w:hyperlink>
    </w:p>
    <w:p w14:paraId="14E5E54B" w14:textId="49C251CF"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21" w:history="1">
        <w:r w:rsidR="00D74401" w:rsidRPr="009F57A4">
          <w:rPr>
            <w:rStyle w:val="Hyperlink"/>
            <w:lang w:val="ru-RU"/>
          </w:rPr>
          <w:t>4.4</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Статистика избирательности по частоте</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_Toc164423921 \h </w:instrText>
        </w:r>
        <w:r w:rsidR="00D74401" w:rsidRPr="009F57A4">
          <w:rPr>
            <w:webHidden/>
            <w:lang w:val="ru-RU"/>
          </w:rPr>
        </w:r>
        <w:r w:rsidR="00D74401" w:rsidRPr="009F57A4">
          <w:rPr>
            <w:webHidden/>
            <w:lang w:val="ru-RU"/>
          </w:rPr>
          <w:fldChar w:fldCharType="separate"/>
        </w:r>
        <w:r w:rsidR="007932E2" w:rsidRPr="009F57A4">
          <w:rPr>
            <w:webHidden/>
            <w:lang w:val="ru-RU"/>
          </w:rPr>
          <w:t>15</w:t>
        </w:r>
        <w:r w:rsidR="00D74401" w:rsidRPr="009F57A4">
          <w:rPr>
            <w:webHidden/>
            <w:lang w:val="ru-RU"/>
          </w:rPr>
          <w:fldChar w:fldCharType="end"/>
        </w:r>
      </w:hyperlink>
    </w:p>
    <w:p w14:paraId="529A2DDC" w14:textId="4C90A0A1"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22" w:history="1">
        <w:r w:rsidR="00D74401" w:rsidRPr="009F57A4">
          <w:rPr>
            <w:rStyle w:val="Hyperlink"/>
            <w:lang w:val="ru-RU"/>
          </w:rPr>
          <w:t>4.5</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 xml:space="preserve">Модели, учитывающие </w:t>
        </w:r>
        <w:r w:rsidR="003F051E" w:rsidRPr="009F57A4">
          <w:rPr>
            <w:rStyle w:val="Hyperlink"/>
            <w:lang w:val="ru-RU"/>
          </w:rPr>
          <w:t>особенности местоположения</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_Toc164423922 \h </w:instrText>
        </w:r>
        <w:r w:rsidR="00D74401" w:rsidRPr="009F57A4">
          <w:rPr>
            <w:webHidden/>
            <w:lang w:val="ru-RU"/>
          </w:rPr>
        </w:r>
        <w:r w:rsidR="00D74401" w:rsidRPr="009F57A4">
          <w:rPr>
            <w:webHidden/>
            <w:lang w:val="ru-RU"/>
          </w:rPr>
          <w:fldChar w:fldCharType="separate"/>
        </w:r>
        <w:r w:rsidR="007932E2" w:rsidRPr="009F57A4">
          <w:rPr>
            <w:webHidden/>
            <w:lang w:val="ru-RU"/>
          </w:rPr>
          <w:t>15</w:t>
        </w:r>
        <w:r w:rsidR="00D74401" w:rsidRPr="009F57A4">
          <w:rPr>
            <w:webHidden/>
            <w:lang w:val="ru-RU"/>
          </w:rPr>
          <w:fldChar w:fldCharType="end"/>
        </w:r>
      </w:hyperlink>
    </w:p>
    <w:p w14:paraId="7FDE32ED" w14:textId="3AF83BAB"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23" w:history="1">
        <w:r w:rsidR="00D74401" w:rsidRPr="009F57A4">
          <w:rPr>
            <w:rStyle w:val="Hyperlink"/>
            <w:lang w:val="ru-RU"/>
          </w:rPr>
          <w:t>5</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Влияние поляризации</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_Toc164423923 \h </w:instrText>
        </w:r>
        <w:r w:rsidR="00D74401" w:rsidRPr="009F57A4">
          <w:rPr>
            <w:webHidden/>
            <w:lang w:val="ru-RU"/>
          </w:rPr>
        </w:r>
        <w:r w:rsidR="00D74401" w:rsidRPr="009F57A4">
          <w:rPr>
            <w:webHidden/>
            <w:lang w:val="ru-RU"/>
          </w:rPr>
          <w:fldChar w:fldCharType="separate"/>
        </w:r>
        <w:r w:rsidR="007932E2" w:rsidRPr="009F57A4">
          <w:rPr>
            <w:webHidden/>
            <w:lang w:val="ru-RU"/>
          </w:rPr>
          <w:t>16</w:t>
        </w:r>
        <w:r w:rsidR="00D74401" w:rsidRPr="009F57A4">
          <w:rPr>
            <w:webHidden/>
            <w:lang w:val="ru-RU"/>
          </w:rPr>
          <w:fldChar w:fldCharType="end"/>
        </w:r>
      </w:hyperlink>
    </w:p>
    <w:p w14:paraId="0A549E6B" w14:textId="41804F18"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24" w:history="1">
        <w:r w:rsidR="00D74401" w:rsidRPr="009F57A4">
          <w:rPr>
            <w:rStyle w:val="Hyperlink"/>
            <w:lang w:val="ru-RU"/>
          </w:rPr>
          <w:t>5.1</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Распространение в пределах прямой видимости</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_Toc164423924 \h </w:instrText>
        </w:r>
        <w:r w:rsidR="00D74401" w:rsidRPr="009F57A4">
          <w:rPr>
            <w:webHidden/>
            <w:lang w:val="ru-RU"/>
          </w:rPr>
        </w:r>
        <w:r w:rsidR="00D74401" w:rsidRPr="009F57A4">
          <w:rPr>
            <w:webHidden/>
            <w:lang w:val="ru-RU"/>
          </w:rPr>
          <w:fldChar w:fldCharType="separate"/>
        </w:r>
        <w:r w:rsidR="007932E2" w:rsidRPr="009F57A4">
          <w:rPr>
            <w:webHidden/>
            <w:lang w:val="ru-RU"/>
          </w:rPr>
          <w:t>16</w:t>
        </w:r>
        <w:r w:rsidR="00D74401" w:rsidRPr="009F57A4">
          <w:rPr>
            <w:webHidden/>
            <w:lang w:val="ru-RU"/>
          </w:rPr>
          <w:fldChar w:fldCharType="end"/>
        </w:r>
      </w:hyperlink>
    </w:p>
    <w:p w14:paraId="6B4E2D22" w14:textId="79EAB2B0"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25" w:history="1">
        <w:r w:rsidR="00D74401" w:rsidRPr="009F57A4">
          <w:rPr>
            <w:rStyle w:val="Hyperlink"/>
            <w:lang w:val="ru-RU"/>
          </w:rPr>
          <w:t>5.2</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Препятствия на трассе</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_Toc164423925 \h </w:instrText>
        </w:r>
        <w:r w:rsidR="00D74401" w:rsidRPr="009F57A4">
          <w:rPr>
            <w:webHidden/>
            <w:lang w:val="ru-RU"/>
          </w:rPr>
        </w:r>
        <w:r w:rsidR="00D74401" w:rsidRPr="009F57A4">
          <w:rPr>
            <w:webHidden/>
            <w:lang w:val="ru-RU"/>
          </w:rPr>
          <w:fldChar w:fldCharType="separate"/>
        </w:r>
        <w:r w:rsidR="007932E2" w:rsidRPr="009F57A4">
          <w:rPr>
            <w:webHidden/>
            <w:lang w:val="ru-RU"/>
          </w:rPr>
          <w:t>18</w:t>
        </w:r>
        <w:r w:rsidR="00D74401" w:rsidRPr="009F57A4">
          <w:rPr>
            <w:webHidden/>
            <w:lang w:val="ru-RU"/>
          </w:rPr>
          <w:fldChar w:fldCharType="end"/>
        </w:r>
      </w:hyperlink>
    </w:p>
    <w:p w14:paraId="31266F62" w14:textId="1BA66BF8"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26" w:history="1">
        <w:r w:rsidR="00D74401" w:rsidRPr="009F57A4">
          <w:rPr>
            <w:rStyle w:val="Hyperlink"/>
            <w:lang w:val="ru-RU"/>
          </w:rPr>
          <w:t>5.3</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Ориентация мобильного терминала</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_Toc164423926 \h </w:instrText>
        </w:r>
        <w:r w:rsidR="00D74401" w:rsidRPr="009F57A4">
          <w:rPr>
            <w:webHidden/>
            <w:lang w:val="ru-RU"/>
          </w:rPr>
        </w:r>
        <w:r w:rsidR="00D74401" w:rsidRPr="009F57A4">
          <w:rPr>
            <w:webHidden/>
            <w:lang w:val="ru-RU"/>
          </w:rPr>
          <w:fldChar w:fldCharType="separate"/>
        </w:r>
        <w:r w:rsidR="007932E2" w:rsidRPr="009F57A4">
          <w:rPr>
            <w:webHidden/>
            <w:lang w:val="ru-RU"/>
          </w:rPr>
          <w:t>18</w:t>
        </w:r>
        <w:r w:rsidR="00D74401" w:rsidRPr="009F57A4">
          <w:rPr>
            <w:webHidden/>
            <w:lang w:val="ru-RU"/>
          </w:rPr>
          <w:fldChar w:fldCharType="end"/>
        </w:r>
      </w:hyperlink>
    </w:p>
    <w:p w14:paraId="2A8BCA29" w14:textId="4B1B9A2F"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27" w:history="1">
        <w:r w:rsidR="00D74401" w:rsidRPr="009F57A4">
          <w:rPr>
            <w:rStyle w:val="Hyperlink"/>
            <w:lang w:val="ru-RU" w:eastAsia="ja-JP"/>
          </w:rPr>
          <w:t>6</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eastAsia="ja-JP"/>
          </w:rPr>
          <w:t>Влияние диаграммы направленности антенны</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_Toc164423927 \h </w:instrText>
        </w:r>
        <w:r w:rsidR="00D74401" w:rsidRPr="009F57A4">
          <w:rPr>
            <w:webHidden/>
            <w:lang w:val="ru-RU"/>
          </w:rPr>
        </w:r>
        <w:r w:rsidR="00D74401" w:rsidRPr="009F57A4">
          <w:rPr>
            <w:webHidden/>
            <w:lang w:val="ru-RU"/>
          </w:rPr>
          <w:fldChar w:fldCharType="separate"/>
        </w:r>
        <w:r w:rsidR="007932E2" w:rsidRPr="009F57A4">
          <w:rPr>
            <w:webHidden/>
            <w:lang w:val="ru-RU"/>
          </w:rPr>
          <w:t>18</w:t>
        </w:r>
        <w:r w:rsidR="00D74401" w:rsidRPr="009F57A4">
          <w:rPr>
            <w:webHidden/>
            <w:lang w:val="ru-RU"/>
          </w:rPr>
          <w:fldChar w:fldCharType="end"/>
        </w:r>
      </w:hyperlink>
    </w:p>
    <w:p w14:paraId="4FD74C47" w14:textId="25EFF18D"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28" w:history="1">
        <w:r w:rsidR="00D74401" w:rsidRPr="009F57A4">
          <w:rPr>
            <w:rStyle w:val="Hyperlink"/>
            <w:lang w:val="ru-RU" w:eastAsia="ko-KR"/>
          </w:rPr>
          <w:t>6.1</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eastAsia="ko-KR"/>
          </w:rPr>
          <w:t>Потери принимаемой мощности в зависимости от ширины луча направленной антенны</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_Toc164423928 \h </w:instrText>
        </w:r>
        <w:r w:rsidR="00D74401" w:rsidRPr="009F57A4">
          <w:rPr>
            <w:webHidden/>
            <w:lang w:val="ru-RU"/>
          </w:rPr>
        </w:r>
        <w:r w:rsidR="00D74401" w:rsidRPr="009F57A4">
          <w:rPr>
            <w:webHidden/>
            <w:lang w:val="ru-RU"/>
          </w:rPr>
          <w:fldChar w:fldCharType="separate"/>
        </w:r>
        <w:r w:rsidR="007932E2" w:rsidRPr="009F57A4">
          <w:rPr>
            <w:webHidden/>
            <w:lang w:val="ru-RU"/>
          </w:rPr>
          <w:t>18</w:t>
        </w:r>
        <w:r w:rsidR="00D74401" w:rsidRPr="009F57A4">
          <w:rPr>
            <w:webHidden/>
            <w:lang w:val="ru-RU"/>
          </w:rPr>
          <w:fldChar w:fldCharType="end"/>
        </w:r>
      </w:hyperlink>
    </w:p>
    <w:p w14:paraId="11962147" w14:textId="3BA7C5C4"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29" w:history="1">
        <w:r w:rsidR="00D74401" w:rsidRPr="009F57A4">
          <w:rPr>
            <w:rStyle w:val="Hyperlink"/>
            <w:lang w:val="ru-RU" w:eastAsia="ko-KR"/>
          </w:rPr>
          <w:t>6.2</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eastAsia="ko-KR"/>
          </w:rPr>
          <w:t>Характеристики разброса задержки и углового разброса</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_Toc164423929 \h </w:instrText>
        </w:r>
        <w:r w:rsidR="00D74401" w:rsidRPr="009F57A4">
          <w:rPr>
            <w:webHidden/>
            <w:lang w:val="ru-RU"/>
          </w:rPr>
        </w:r>
        <w:r w:rsidR="00D74401" w:rsidRPr="009F57A4">
          <w:rPr>
            <w:webHidden/>
            <w:lang w:val="ru-RU"/>
          </w:rPr>
          <w:fldChar w:fldCharType="separate"/>
        </w:r>
        <w:r w:rsidR="007932E2" w:rsidRPr="009F57A4">
          <w:rPr>
            <w:webHidden/>
            <w:lang w:val="ru-RU"/>
          </w:rPr>
          <w:t>19</w:t>
        </w:r>
        <w:r w:rsidR="00D74401" w:rsidRPr="009F57A4">
          <w:rPr>
            <w:webHidden/>
            <w:lang w:val="ru-RU"/>
          </w:rPr>
          <w:fldChar w:fldCharType="end"/>
        </w:r>
      </w:hyperlink>
    </w:p>
    <w:p w14:paraId="47876055" w14:textId="6AC9B35B"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30" w:history="1">
        <w:r w:rsidR="00D74401" w:rsidRPr="009F57A4">
          <w:rPr>
            <w:rStyle w:val="Hyperlink"/>
            <w:lang w:val="ru-RU"/>
          </w:rPr>
          <w:t>7</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Влияние местоположения передатчика и приемника</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_Toc164423930 \h </w:instrText>
        </w:r>
        <w:r w:rsidR="00D74401" w:rsidRPr="009F57A4">
          <w:rPr>
            <w:webHidden/>
            <w:lang w:val="ru-RU"/>
          </w:rPr>
        </w:r>
        <w:r w:rsidR="00D74401" w:rsidRPr="009F57A4">
          <w:rPr>
            <w:webHidden/>
            <w:lang w:val="ru-RU"/>
          </w:rPr>
          <w:fldChar w:fldCharType="separate"/>
        </w:r>
        <w:r w:rsidR="007932E2" w:rsidRPr="009F57A4">
          <w:rPr>
            <w:webHidden/>
            <w:lang w:val="ru-RU"/>
          </w:rPr>
          <w:t>23</w:t>
        </w:r>
        <w:r w:rsidR="00D74401" w:rsidRPr="009F57A4">
          <w:rPr>
            <w:webHidden/>
            <w:lang w:val="ru-RU"/>
          </w:rPr>
          <w:fldChar w:fldCharType="end"/>
        </w:r>
      </w:hyperlink>
    </w:p>
    <w:p w14:paraId="2F8777EB" w14:textId="342798C8"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31" w:history="1">
        <w:r w:rsidR="00D74401" w:rsidRPr="009F57A4">
          <w:rPr>
            <w:rStyle w:val="Hyperlink"/>
            <w:lang w:val="ru-RU"/>
          </w:rPr>
          <w:t>8</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Влияние строительных материалов, оборудования и мебели</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_Toc164423931 \h </w:instrText>
        </w:r>
        <w:r w:rsidR="00D74401" w:rsidRPr="009F57A4">
          <w:rPr>
            <w:webHidden/>
            <w:lang w:val="ru-RU"/>
          </w:rPr>
        </w:r>
        <w:r w:rsidR="00D74401" w:rsidRPr="009F57A4">
          <w:rPr>
            <w:webHidden/>
            <w:lang w:val="ru-RU"/>
          </w:rPr>
          <w:fldChar w:fldCharType="separate"/>
        </w:r>
        <w:r w:rsidR="007932E2" w:rsidRPr="009F57A4">
          <w:rPr>
            <w:webHidden/>
            <w:lang w:val="ru-RU"/>
          </w:rPr>
          <w:t>23</w:t>
        </w:r>
        <w:r w:rsidR="00D74401" w:rsidRPr="009F57A4">
          <w:rPr>
            <w:webHidden/>
            <w:lang w:val="ru-RU"/>
          </w:rPr>
          <w:fldChar w:fldCharType="end"/>
        </w:r>
      </w:hyperlink>
    </w:p>
    <w:p w14:paraId="7B104071" w14:textId="6C730CEF" w:rsidR="00D74401" w:rsidRPr="009F57A4" w:rsidRDefault="00612C43">
      <w:pPr>
        <w:pStyle w:val="TOC1"/>
        <w:rPr>
          <w:rStyle w:val="Hyperlink"/>
          <w:lang w:val="ru-RU"/>
        </w:rPr>
      </w:pPr>
      <w:hyperlink w:anchor="_Toc164423932" w:history="1">
        <w:r w:rsidR="00D74401" w:rsidRPr="009F57A4">
          <w:rPr>
            <w:rStyle w:val="Hyperlink"/>
            <w:lang w:val="ru-RU"/>
          </w:rPr>
          <w:t>9</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Влияние перемещения объектов по помещению</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_Toc164423932 \h </w:instrText>
        </w:r>
        <w:r w:rsidR="00D74401" w:rsidRPr="009F57A4">
          <w:rPr>
            <w:webHidden/>
            <w:lang w:val="ru-RU"/>
          </w:rPr>
        </w:r>
        <w:r w:rsidR="00D74401" w:rsidRPr="009F57A4">
          <w:rPr>
            <w:webHidden/>
            <w:lang w:val="ru-RU"/>
          </w:rPr>
          <w:fldChar w:fldCharType="separate"/>
        </w:r>
        <w:r w:rsidR="007932E2" w:rsidRPr="009F57A4">
          <w:rPr>
            <w:webHidden/>
            <w:lang w:val="ru-RU"/>
          </w:rPr>
          <w:t>23</w:t>
        </w:r>
        <w:r w:rsidR="00D74401" w:rsidRPr="009F57A4">
          <w:rPr>
            <w:webHidden/>
            <w:lang w:val="ru-RU"/>
          </w:rPr>
          <w:fldChar w:fldCharType="end"/>
        </w:r>
      </w:hyperlink>
    </w:p>
    <w:p w14:paraId="2C29580C" w14:textId="77777777" w:rsidR="00D74401" w:rsidRPr="009F57A4" w:rsidRDefault="00D74401">
      <w:pPr>
        <w:pStyle w:val="TOC1"/>
        <w:rPr>
          <w:rStyle w:val="Hyperlink"/>
          <w:lang w:val="ru-RU"/>
        </w:rPr>
      </w:pPr>
    </w:p>
    <w:p w14:paraId="36F7093A" w14:textId="0CDA2E73" w:rsidR="00D74401" w:rsidRPr="009F57A4" w:rsidRDefault="00D74401" w:rsidP="00D74401">
      <w:pPr>
        <w:jc w:val="right"/>
        <w:rPr>
          <w:rFonts w:asciiTheme="minorHAnsi" w:eastAsiaTheme="minorEastAsia" w:hAnsiTheme="minorHAnsi" w:cstheme="minorBidi"/>
          <w:kern w:val="2"/>
          <w:szCs w:val="22"/>
          <w:lang w:val="ru-RU" w:eastAsia="en-GB"/>
          <w14:ligatures w14:val="standardContextual"/>
        </w:rPr>
      </w:pPr>
      <w:r w:rsidRPr="009F57A4">
        <w:rPr>
          <w:i/>
          <w:iCs/>
          <w:lang w:val="ru-RU"/>
        </w:rPr>
        <w:lastRenderedPageBreak/>
        <w:t>Стр</w:t>
      </w:r>
      <w:r w:rsidRPr="009F57A4">
        <w:rPr>
          <w:lang w:val="ru-RU"/>
        </w:rPr>
        <w:t>.</w:t>
      </w:r>
    </w:p>
    <w:p w14:paraId="39853998" w14:textId="42E98F58"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33" w:history="1">
        <w:r w:rsidR="00D74401" w:rsidRPr="009F57A4">
          <w:rPr>
            <w:rStyle w:val="Hyperlink"/>
            <w:lang w:val="ru-RU"/>
          </w:rPr>
          <w:t>10</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Модели угловой расходимости</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_Toc164423933 \h </w:instrText>
        </w:r>
        <w:r w:rsidR="00D74401" w:rsidRPr="009F57A4">
          <w:rPr>
            <w:webHidden/>
            <w:lang w:val="ru-RU"/>
          </w:rPr>
        </w:r>
        <w:r w:rsidR="00D74401" w:rsidRPr="009F57A4">
          <w:rPr>
            <w:webHidden/>
            <w:lang w:val="ru-RU"/>
          </w:rPr>
          <w:fldChar w:fldCharType="separate"/>
        </w:r>
        <w:r w:rsidR="007932E2" w:rsidRPr="009F57A4">
          <w:rPr>
            <w:webHidden/>
            <w:lang w:val="ru-RU"/>
          </w:rPr>
          <w:t>25</w:t>
        </w:r>
        <w:r w:rsidR="00D74401" w:rsidRPr="009F57A4">
          <w:rPr>
            <w:webHidden/>
            <w:lang w:val="ru-RU"/>
          </w:rPr>
          <w:fldChar w:fldCharType="end"/>
        </w:r>
      </w:hyperlink>
    </w:p>
    <w:p w14:paraId="46FF5083" w14:textId="7AC8B8E9"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34" w:history="1">
        <w:r w:rsidR="00D74401" w:rsidRPr="009F57A4">
          <w:rPr>
            <w:rStyle w:val="Hyperlink"/>
            <w:lang w:val="ru-RU"/>
          </w:rPr>
          <w:t>10.1</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Пучковая модель</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_Toc164423934 \h </w:instrText>
        </w:r>
        <w:r w:rsidR="00D74401" w:rsidRPr="009F57A4">
          <w:rPr>
            <w:webHidden/>
            <w:lang w:val="ru-RU"/>
          </w:rPr>
        </w:r>
        <w:r w:rsidR="00D74401" w:rsidRPr="009F57A4">
          <w:rPr>
            <w:webHidden/>
            <w:lang w:val="ru-RU"/>
          </w:rPr>
          <w:fldChar w:fldCharType="separate"/>
        </w:r>
        <w:r w:rsidR="007932E2" w:rsidRPr="009F57A4">
          <w:rPr>
            <w:webHidden/>
            <w:lang w:val="ru-RU"/>
          </w:rPr>
          <w:t>25</w:t>
        </w:r>
        <w:r w:rsidR="00D74401" w:rsidRPr="009F57A4">
          <w:rPr>
            <w:webHidden/>
            <w:lang w:val="ru-RU"/>
          </w:rPr>
          <w:fldChar w:fldCharType="end"/>
        </w:r>
      </w:hyperlink>
    </w:p>
    <w:p w14:paraId="4BC098B1" w14:textId="76210367"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35" w:history="1">
        <w:r w:rsidR="00D74401" w:rsidRPr="009F57A4">
          <w:rPr>
            <w:rStyle w:val="Hyperlink"/>
            <w:lang w:val="ru-RU"/>
          </w:rPr>
          <w:t>10.2</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 xml:space="preserve">Угловое распределение волн прихода из </w:t>
        </w:r>
        <w:r w:rsidR="00D74401" w:rsidRPr="009F57A4">
          <w:rPr>
            <w:rStyle w:val="Hyperlink"/>
            <w:i/>
            <w:iCs/>
            <w:lang w:val="ru-RU"/>
          </w:rPr>
          <w:t>i</w:t>
        </w:r>
        <w:r w:rsidR="00D74401" w:rsidRPr="009F57A4">
          <w:rPr>
            <w:rStyle w:val="Hyperlink"/>
            <w:lang w:val="ru-RU"/>
          </w:rPr>
          <w:t>-го пучка</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_Toc164423935 \h </w:instrText>
        </w:r>
        <w:r w:rsidR="00D74401" w:rsidRPr="009F57A4">
          <w:rPr>
            <w:webHidden/>
            <w:lang w:val="ru-RU"/>
          </w:rPr>
        </w:r>
        <w:r w:rsidR="00D74401" w:rsidRPr="009F57A4">
          <w:rPr>
            <w:webHidden/>
            <w:lang w:val="ru-RU"/>
          </w:rPr>
          <w:fldChar w:fldCharType="separate"/>
        </w:r>
        <w:r w:rsidR="007932E2" w:rsidRPr="009F57A4">
          <w:rPr>
            <w:webHidden/>
            <w:lang w:val="ru-RU"/>
          </w:rPr>
          <w:t>25</w:t>
        </w:r>
        <w:r w:rsidR="00D74401" w:rsidRPr="009F57A4">
          <w:rPr>
            <w:webHidden/>
            <w:lang w:val="ru-RU"/>
          </w:rPr>
          <w:fldChar w:fldCharType="end"/>
        </w:r>
      </w:hyperlink>
    </w:p>
    <w:p w14:paraId="36AE95BE" w14:textId="08AB03C3"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36" w:history="1">
        <w:r w:rsidR="00D74401" w:rsidRPr="009F57A4">
          <w:rPr>
            <w:rStyle w:val="Hyperlink"/>
            <w:lang w:val="ru-RU"/>
          </w:rPr>
          <w:t>10.3</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Двойная направленная угловая расходимость</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_Toc164423936 \h </w:instrText>
        </w:r>
        <w:r w:rsidR="00D74401" w:rsidRPr="009F57A4">
          <w:rPr>
            <w:webHidden/>
            <w:lang w:val="ru-RU"/>
          </w:rPr>
        </w:r>
        <w:r w:rsidR="00D74401" w:rsidRPr="009F57A4">
          <w:rPr>
            <w:webHidden/>
            <w:lang w:val="ru-RU"/>
          </w:rPr>
          <w:fldChar w:fldCharType="separate"/>
        </w:r>
        <w:r w:rsidR="007932E2" w:rsidRPr="009F57A4">
          <w:rPr>
            <w:webHidden/>
            <w:lang w:val="ru-RU"/>
          </w:rPr>
          <w:t>26</w:t>
        </w:r>
        <w:r w:rsidR="00D74401" w:rsidRPr="009F57A4">
          <w:rPr>
            <w:webHidden/>
            <w:lang w:val="ru-RU"/>
          </w:rPr>
          <w:fldChar w:fldCharType="end"/>
        </w:r>
      </w:hyperlink>
    </w:p>
    <w:p w14:paraId="62B372E3" w14:textId="7E7C103C" w:rsidR="00D74401" w:rsidRPr="009F57A4" w:rsidRDefault="00612C43">
      <w:pPr>
        <w:pStyle w:val="TOC1"/>
        <w:rPr>
          <w:rFonts w:asciiTheme="minorHAnsi" w:eastAsiaTheme="minorEastAsia" w:hAnsiTheme="minorHAnsi" w:cstheme="minorBidi"/>
          <w:kern w:val="2"/>
          <w:szCs w:val="22"/>
          <w:lang w:val="ru-RU" w:eastAsia="en-GB"/>
          <w14:ligatures w14:val="standardContextual"/>
        </w:rPr>
      </w:pPr>
      <w:hyperlink w:anchor="_Toc164423937" w:history="1">
        <w:r w:rsidR="00D74401" w:rsidRPr="009F57A4">
          <w:rPr>
            <w:rStyle w:val="Hyperlink"/>
            <w:lang w:val="ru-RU" w:eastAsia="ja-JP"/>
          </w:rPr>
          <w:t>11</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Статистическая модель при статическом использовании</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_Toc164423937 \h </w:instrText>
        </w:r>
        <w:r w:rsidR="00D74401" w:rsidRPr="009F57A4">
          <w:rPr>
            <w:webHidden/>
            <w:lang w:val="ru-RU"/>
          </w:rPr>
        </w:r>
        <w:r w:rsidR="00D74401" w:rsidRPr="009F57A4">
          <w:rPr>
            <w:webHidden/>
            <w:lang w:val="ru-RU"/>
          </w:rPr>
          <w:fldChar w:fldCharType="separate"/>
        </w:r>
        <w:r w:rsidR="007932E2" w:rsidRPr="009F57A4">
          <w:rPr>
            <w:webHidden/>
            <w:lang w:val="ru-RU"/>
          </w:rPr>
          <w:t>26</w:t>
        </w:r>
        <w:r w:rsidR="00D74401" w:rsidRPr="009F57A4">
          <w:rPr>
            <w:webHidden/>
            <w:lang w:val="ru-RU"/>
          </w:rPr>
          <w:fldChar w:fldCharType="end"/>
        </w:r>
      </w:hyperlink>
    </w:p>
    <w:p w14:paraId="194B58A4" w14:textId="09A98DC6"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38" w:history="1">
        <w:r w:rsidR="00D74401" w:rsidRPr="009F57A4">
          <w:rPr>
            <w:rStyle w:val="Hyperlink"/>
            <w:lang w:val="ru-RU" w:eastAsia="ja-JP"/>
          </w:rPr>
          <w:t>11</w:t>
        </w:r>
        <w:r w:rsidR="00D74401" w:rsidRPr="009F57A4">
          <w:rPr>
            <w:rStyle w:val="Hyperlink"/>
            <w:lang w:val="ru-RU"/>
          </w:rPr>
          <w:t>.1</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Определение</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_Toc164423938 \h </w:instrText>
        </w:r>
        <w:r w:rsidR="00D74401" w:rsidRPr="009F57A4">
          <w:rPr>
            <w:webHidden/>
            <w:lang w:val="ru-RU"/>
          </w:rPr>
        </w:r>
        <w:r w:rsidR="00D74401" w:rsidRPr="009F57A4">
          <w:rPr>
            <w:webHidden/>
            <w:lang w:val="ru-RU"/>
          </w:rPr>
          <w:fldChar w:fldCharType="separate"/>
        </w:r>
        <w:r w:rsidR="007932E2" w:rsidRPr="009F57A4">
          <w:rPr>
            <w:webHidden/>
            <w:lang w:val="ru-RU"/>
          </w:rPr>
          <w:t>26</w:t>
        </w:r>
        <w:r w:rsidR="00D74401" w:rsidRPr="009F57A4">
          <w:rPr>
            <w:webHidden/>
            <w:lang w:val="ru-RU"/>
          </w:rPr>
          <w:fldChar w:fldCharType="end"/>
        </w:r>
      </w:hyperlink>
    </w:p>
    <w:p w14:paraId="7A944DD0" w14:textId="38696FC0" w:rsidR="00D74401" w:rsidRPr="009F57A4" w:rsidRDefault="00612C43">
      <w:pPr>
        <w:pStyle w:val="TOC2"/>
        <w:rPr>
          <w:rFonts w:asciiTheme="minorHAnsi" w:eastAsiaTheme="minorEastAsia" w:hAnsiTheme="minorHAnsi" w:cstheme="minorBidi"/>
          <w:kern w:val="2"/>
          <w:szCs w:val="22"/>
          <w:lang w:val="ru-RU" w:eastAsia="en-GB"/>
          <w14:ligatures w14:val="standardContextual"/>
        </w:rPr>
      </w:pPr>
      <w:hyperlink w:anchor="_Toc164423939" w:history="1">
        <w:r w:rsidR="00D74401" w:rsidRPr="009F57A4">
          <w:rPr>
            <w:rStyle w:val="Hyperlink"/>
            <w:lang w:val="ru-RU" w:eastAsia="ja-JP"/>
          </w:rPr>
          <w:t>11.2</w:t>
        </w:r>
        <w:r w:rsidR="00D74401" w:rsidRPr="009F57A4">
          <w:rPr>
            <w:rFonts w:asciiTheme="minorHAnsi" w:eastAsiaTheme="minorEastAsia" w:hAnsiTheme="minorHAnsi" w:cstheme="minorBidi"/>
            <w:kern w:val="2"/>
            <w:szCs w:val="22"/>
            <w:lang w:val="ru-RU" w:eastAsia="en-GB"/>
            <w14:ligatures w14:val="standardContextual"/>
          </w:rPr>
          <w:tab/>
        </w:r>
        <w:r w:rsidR="00D74401" w:rsidRPr="009F57A4">
          <w:rPr>
            <w:rStyle w:val="Hyperlink"/>
            <w:lang w:val="ru-RU"/>
          </w:rPr>
          <w:t>Модель</w:t>
        </w:r>
        <w:r w:rsidR="00D74401" w:rsidRPr="009F57A4">
          <w:rPr>
            <w:rStyle w:val="Hyperlink"/>
            <w:lang w:val="ru-RU" w:eastAsia="ja-JP"/>
          </w:rPr>
          <w:t xml:space="preserve"> системы</w:t>
        </w:r>
        <w:r w:rsidR="00D74401" w:rsidRPr="009F57A4">
          <w:rPr>
            <w:webHidden/>
            <w:lang w:val="ru-RU"/>
          </w:rPr>
          <w:tab/>
        </w:r>
        <w:r w:rsidR="00D74401" w:rsidRPr="009F57A4">
          <w:rPr>
            <w:webHidden/>
            <w:lang w:val="ru-RU"/>
          </w:rPr>
          <w:tab/>
        </w:r>
        <w:r w:rsidR="00D74401" w:rsidRPr="009F57A4">
          <w:rPr>
            <w:webHidden/>
            <w:lang w:val="ru-RU"/>
          </w:rPr>
          <w:fldChar w:fldCharType="begin"/>
        </w:r>
        <w:r w:rsidR="00D74401" w:rsidRPr="009F57A4">
          <w:rPr>
            <w:webHidden/>
            <w:lang w:val="ru-RU"/>
          </w:rPr>
          <w:instrText xml:space="preserve"> PAGEREF _Toc164423939 \h </w:instrText>
        </w:r>
        <w:r w:rsidR="00D74401" w:rsidRPr="009F57A4">
          <w:rPr>
            <w:webHidden/>
            <w:lang w:val="ru-RU"/>
          </w:rPr>
        </w:r>
        <w:r w:rsidR="00D74401" w:rsidRPr="009F57A4">
          <w:rPr>
            <w:webHidden/>
            <w:lang w:val="ru-RU"/>
          </w:rPr>
          <w:fldChar w:fldCharType="separate"/>
        </w:r>
        <w:r w:rsidR="007932E2" w:rsidRPr="009F57A4">
          <w:rPr>
            <w:webHidden/>
            <w:lang w:val="ru-RU"/>
          </w:rPr>
          <w:t>27</w:t>
        </w:r>
        <w:r w:rsidR="00D74401" w:rsidRPr="009F57A4">
          <w:rPr>
            <w:webHidden/>
            <w:lang w:val="ru-RU"/>
          </w:rPr>
          <w:fldChar w:fldCharType="end"/>
        </w:r>
      </w:hyperlink>
    </w:p>
    <w:p w14:paraId="411F7728" w14:textId="35A41BBC" w:rsidR="00B462F7" w:rsidRPr="009F57A4" w:rsidRDefault="00D74401" w:rsidP="00B462F7">
      <w:pPr>
        <w:jc w:val="left"/>
        <w:rPr>
          <w:lang w:val="ru-RU"/>
        </w:rPr>
      </w:pPr>
      <w:r w:rsidRPr="009F57A4">
        <w:rPr>
          <w:lang w:val="ru-RU"/>
        </w:rPr>
        <w:fldChar w:fldCharType="end"/>
      </w:r>
    </w:p>
    <w:p w14:paraId="40C5D82A" w14:textId="77777777" w:rsidR="00313206" w:rsidRPr="009F57A4" w:rsidRDefault="00313206" w:rsidP="00313206">
      <w:pPr>
        <w:pStyle w:val="Heading1"/>
        <w:rPr>
          <w:lang w:val="ru-RU"/>
        </w:rPr>
      </w:pPr>
      <w:bookmarkStart w:id="5" w:name="_Toc164423912"/>
      <w:r w:rsidRPr="009F57A4">
        <w:rPr>
          <w:lang w:val="ru-RU"/>
        </w:rPr>
        <w:t>1</w:t>
      </w:r>
      <w:r w:rsidRPr="009F57A4">
        <w:rPr>
          <w:lang w:val="ru-RU"/>
        </w:rPr>
        <w:tab/>
        <w:t>Введение</w:t>
      </w:r>
      <w:bookmarkEnd w:id="5"/>
    </w:p>
    <w:p w14:paraId="01028DE4" w14:textId="24D31BDF" w:rsidR="00313206" w:rsidRPr="009F57A4" w:rsidRDefault="00313206" w:rsidP="00313206">
      <w:pPr>
        <w:rPr>
          <w:lang w:val="ru-RU"/>
        </w:rPr>
      </w:pPr>
      <w:r w:rsidRPr="009F57A4">
        <w:rPr>
          <w:lang w:val="ru-RU"/>
        </w:rPr>
        <w:t>Прогнозирование параметров распространения для радиосистем, работающих внутри помещений, несколько отличается от прогнозирования для наружных систем. Что касается наружных систем, то для них конечной целью является обеспечение эффективного охвата требуемой зоны (или обеспечение надежной передачи на трассе в случае систем связи пункта с пунктом), а также борьба с помехами как в пределах системы, так и для других систем. В случае же приема внутри помещений размеры зоны охвата вполне определяются геометрией здания, причем границы самого здания будут влиять на характеристики распространения. Помимо повторного использования частоты на одном и том же этаже здания, такой способ использования частот зачастую желателен и между разными этажами здания, в</w:t>
      </w:r>
      <w:r w:rsidR="00B565DF">
        <w:rPr>
          <w:lang w:val="en-US"/>
        </w:rPr>
        <w:t> </w:t>
      </w:r>
      <w:r w:rsidRPr="009F57A4">
        <w:rPr>
          <w:lang w:val="ru-RU"/>
        </w:rPr>
        <w:t>результате чего проблема описания помех становится трехмерной. И наконец, распространение на очень короткие расстояния, особенно при использовании миллиметровых волн, сопряжено с тем, что даже небольшие изменения в среде, непосредственно окружающей радиотрассу, могут существенно влиять на характеристики распространения.</w:t>
      </w:r>
    </w:p>
    <w:p w14:paraId="5A0A1401" w14:textId="42023727" w:rsidR="00313206" w:rsidRPr="009F57A4" w:rsidRDefault="00313206" w:rsidP="00313206">
      <w:pPr>
        <w:rPr>
          <w:lang w:val="ru-RU"/>
        </w:rPr>
      </w:pPr>
      <w:r w:rsidRPr="009F57A4">
        <w:rPr>
          <w:lang w:val="ru-RU"/>
        </w:rPr>
        <w:t>Если заниматься конкретным планированием радиосистемы, работающей внутри помещений, то из</w:t>
      </w:r>
      <w:r w:rsidRPr="009F57A4">
        <w:rPr>
          <w:lang w:val="ru-RU"/>
        </w:rPr>
        <w:noBreakHyphen/>
        <w:t>за сложной природы всех этих факторов потребуется точная информация о характеристиках конкретного места, в котором она будет использоваться, например его геометрия, материалы, из которых сделано здание, мебель, предполагаемые диаграмм направленности. Однако для первичного планирования системы необходимо оценить количество базовых станций, которое позволит охватить всю зону с распределенными подвижными станциями и оценить возможные помехи для других служб или между системами. Для таких случаев планирования систем необходимы модели, описывающие в общем характеристики распространения в условиях конкретной среды. В то же время расчет по такой модели не должен требовать от пользователя большого количества исходной информации.</w:t>
      </w:r>
    </w:p>
    <w:p w14:paraId="4FAE62B3" w14:textId="77777777" w:rsidR="00313206" w:rsidRPr="009F57A4" w:rsidRDefault="00313206" w:rsidP="00313206">
      <w:pPr>
        <w:rPr>
          <w:spacing w:val="-2"/>
          <w:lang w:val="ru-RU"/>
        </w:rPr>
      </w:pPr>
      <w:r w:rsidRPr="009F57A4">
        <w:rPr>
          <w:spacing w:val="-2"/>
          <w:lang w:val="ru-RU"/>
        </w:rPr>
        <w:t>В настоящем Приложении в основном представлены обобщенные модели, не зависящие от местоположения, и чисто качественная информация, позволяющая оценить ухудшения условий распространения, касающиеся радиоприема внутри помещений. Там, где это возможно, приводятся модели, привязанные к особенностям места. Во многих случаях данные, на базе которых разрабатывались модели, были ограничены либо по частоте, либо по условиям испытаний; выражается надежда, что предложения, представленные в настоящем Приложении, можно будет расширить, когда появятся новые данные. Аналогичным образом точность моделей будет повышаться по мере накопления опыта их использования; в настоящем Приложении представлен наилучший вариант, имеющийся на сегодняшний день.</w:t>
      </w:r>
    </w:p>
    <w:p w14:paraId="700D4763" w14:textId="77777777" w:rsidR="00313206" w:rsidRPr="009F57A4" w:rsidRDefault="00313206" w:rsidP="00B565DF">
      <w:pPr>
        <w:pStyle w:val="Heading1"/>
        <w:rPr>
          <w:lang w:val="ru-RU"/>
        </w:rPr>
      </w:pPr>
      <w:bookmarkStart w:id="6" w:name="_Toc164423913"/>
      <w:r w:rsidRPr="009F57A4">
        <w:rPr>
          <w:lang w:val="ru-RU"/>
        </w:rPr>
        <w:lastRenderedPageBreak/>
        <w:t>2</w:t>
      </w:r>
      <w:r w:rsidRPr="009F57A4">
        <w:rPr>
          <w:lang w:val="ru-RU"/>
        </w:rPr>
        <w:tab/>
        <w:t>Ухудшение распространения и критерии качества радиосистем внутри помещений</w:t>
      </w:r>
      <w:bookmarkEnd w:id="6"/>
    </w:p>
    <w:p w14:paraId="4878A36A" w14:textId="77777777" w:rsidR="00313206" w:rsidRPr="009F57A4" w:rsidRDefault="00313206" w:rsidP="00B565DF">
      <w:pPr>
        <w:keepNext/>
        <w:keepLines/>
        <w:rPr>
          <w:lang w:val="ru-RU"/>
        </w:rPr>
      </w:pPr>
      <w:r w:rsidRPr="009F57A4">
        <w:rPr>
          <w:spacing w:val="-2"/>
          <w:lang w:val="ru-RU"/>
        </w:rPr>
        <w:t>Ухудшения характеристик распространения в радиоканале внутри помещения обусловлены в основном:</w:t>
      </w:r>
    </w:p>
    <w:p w14:paraId="5721FC7D" w14:textId="77777777" w:rsidR="00313206" w:rsidRPr="009F57A4" w:rsidRDefault="00313206" w:rsidP="00B565DF">
      <w:pPr>
        <w:pStyle w:val="enumlev1"/>
        <w:keepNext/>
        <w:keepLines/>
        <w:rPr>
          <w:lang w:val="ru-RU"/>
        </w:rPr>
      </w:pPr>
      <w:r w:rsidRPr="009F57A4">
        <w:rPr>
          <w:lang w:val="ru-RU"/>
        </w:rPr>
        <w:t>–</w:t>
      </w:r>
      <w:r w:rsidRPr="009F57A4">
        <w:rPr>
          <w:lang w:val="ru-RU"/>
        </w:rPr>
        <w:tab/>
        <w:t>отражением от предметов и дифракцией над предметами (включая стены и полы) внутри помещений;</w:t>
      </w:r>
    </w:p>
    <w:p w14:paraId="4DE01F3A" w14:textId="77777777" w:rsidR="00313206" w:rsidRPr="009F57A4" w:rsidRDefault="00313206" w:rsidP="00313206">
      <w:pPr>
        <w:pStyle w:val="enumlev1"/>
        <w:rPr>
          <w:lang w:val="ru-RU"/>
        </w:rPr>
      </w:pPr>
      <w:r w:rsidRPr="009F57A4">
        <w:rPr>
          <w:lang w:val="ru-RU"/>
        </w:rPr>
        <w:t>–</w:t>
      </w:r>
      <w:r w:rsidRPr="009F57A4">
        <w:rPr>
          <w:lang w:val="ru-RU"/>
        </w:rPr>
        <w:tab/>
        <w:t>потерями передачи при прохождении сигнала через стены, полы и другие препятствия;</w:t>
      </w:r>
    </w:p>
    <w:p w14:paraId="2A1AC96A" w14:textId="77777777" w:rsidR="00313206" w:rsidRPr="009F57A4" w:rsidRDefault="00313206" w:rsidP="00313206">
      <w:pPr>
        <w:pStyle w:val="enumlev1"/>
        <w:rPr>
          <w:lang w:val="ru-RU"/>
        </w:rPr>
      </w:pPr>
      <w:r w:rsidRPr="009F57A4">
        <w:rPr>
          <w:lang w:val="ru-RU"/>
        </w:rPr>
        <w:t>–</w:t>
      </w:r>
      <w:r w:rsidRPr="009F57A4">
        <w:rPr>
          <w:lang w:val="ru-RU"/>
        </w:rPr>
        <w:tab/>
        <w:t>канализированием энергии сигнала на высоких частотах, особенно в коридорах;</w:t>
      </w:r>
    </w:p>
    <w:p w14:paraId="60ADBD13" w14:textId="77777777" w:rsidR="00313206" w:rsidRPr="009F57A4" w:rsidRDefault="00313206" w:rsidP="00313206">
      <w:pPr>
        <w:pStyle w:val="enumlev1"/>
        <w:rPr>
          <w:lang w:val="ru-RU"/>
        </w:rPr>
      </w:pPr>
      <w:r w:rsidRPr="009F57A4">
        <w:rPr>
          <w:lang w:val="ru-RU"/>
        </w:rPr>
        <w:t>–</w:t>
      </w:r>
      <w:r w:rsidRPr="009F57A4">
        <w:rPr>
          <w:lang w:val="ru-RU"/>
        </w:rPr>
        <w:tab/>
        <w:t>перемещением людей и предметов в помещении, включая, возможно, одно или оба оконечных устройства линии связи,</w:t>
      </w:r>
    </w:p>
    <w:p w14:paraId="043B6C61" w14:textId="77777777" w:rsidR="00313206" w:rsidRPr="009F57A4" w:rsidRDefault="00313206" w:rsidP="00313206">
      <w:pPr>
        <w:rPr>
          <w:lang w:val="ru-RU"/>
        </w:rPr>
      </w:pPr>
      <w:r w:rsidRPr="009F57A4">
        <w:rPr>
          <w:lang w:val="ru-RU"/>
        </w:rPr>
        <w:t>и вызывают такие ухудшения как:</w:t>
      </w:r>
    </w:p>
    <w:p w14:paraId="76B97CFB" w14:textId="2CBD6B36" w:rsidR="00313206" w:rsidRPr="009F57A4" w:rsidRDefault="00313206" w:rsidP="00313206">
      <w:pPr>
        <w:pStyle w:val="enumlev1"/>
        <w:rPr>
          <w:lang w:val="ru-RU"/>
        </w:rPr>
      </w:pPr>
      <w:r w:rsidRPr="009F57A4">
        <w:rPr>
          <w:lang w:val="ru-RU"/>
        </w:rPr>
        <w:t>–</w:t>
      </w:r>
      <w:r w:rsidRPr="009F57A4">
        <w:rPr>
          <w:lang w:val="ru-RU"/>
        </w:rPr>
        <w:tab/>
        <w:t>основные потери передачи – то</w:t>
      </w:r>
      <w:r w:rsidR="007056D0" w:rsidRPr="009F57A4">
        <w:rPr>
          <w:lang w:val="ru-RU"/>
        </w:rPr>
        <w:t> </w:t>
      </w:r>
      <w:r w:rsidRPr="009F57A4">
        <w:rPr>
          <w:lang w:val="ru-RU"/>
        </w:rPr>
        <w:t>есть не только основные потери передачи в свободном пространстве, но и дополнительные потери за счет препятствий и прохождения сигнала через материалы, из которых построено здание, а также возможное уменьшение основных потерь передачи в свободном пространстве за счет канализирования;</w:t>
      </w:r>
    </w:p>
    <w:p w14:paraId="44FCAEC8" w14:textId="77777777" w:rsidR="00313206" w:rsidRPr="009F57A4" w:rsidRDefault="00313206" w:rsidP="00313206">
      <w:pPr>
        <w:pStyle w:val="enumlev1"/>
        <w:rPr>
          <w:lang w:val="ru-RU"/>
        </w:rPr>
      </w:pPr>
      <w:r w:rsidRPr="009F57A4">
        <w:rPr>
          <w:lang w:val="ru-RU"/>
        </w:rPr>
        <w:t>–</w:t>
      </w:r>
      <w:r w:rsidRPr="009F57A4">
        <w:rPr>
          <w:lang w:val="ru-RU"/>
        </w:rPr>
        <w:tab/>
        <w:t>изменение величины основных потерь передачи во времени и пространстве;</w:t>
      </w:r>
    </w:p>
    <w:p w14:paraId="2CCA0367" w14:textId="77777777" w:rsidR="00313206" w:rsidRPr="009F57A4" w:rsidRDefault="00313206" w:rsidP="00313206">
      <w:pPr>
        <w:pStyle w:val="enumlev1"/>
        <w:rPr>
          <w:lang w:val="ru-RU"/>
        </w:rPr>
      </w:pPr>
      <w:r w:rsidRPr="009F57A4">
        <w:rPr>
          <w:lang w:val="ru-RU"/>
        </w:rPr>
        <w:t>–</w:t>
      </w:r>
      <w:r w:rsidRPr="009F57A4">
        <w:rPr>
          <w:lang w:val="ru-RU"/>
        </w:rPr>
        <w:tab/>
        <w:t>многолучевые эффекты, вызванные отражением и дифракцией компонентов радиоволны;</w:t>
      </w:r>
    </w:p>
    <w:p w14:paraId="5CF14A9A" w14:textId="77777777" w:rsidR="00313206" w:rsidRPr="009F57A4" w:rsidRDefault="00313206" w:rsidP="00313206">
      <w:pPr>
        <w:pStyle w:val="enumlev1"/>
        <w:rPr>
          <w:lang w:val="ru-RU"/>
        </w:rPr>
      </w:pPr>
      <w:r w:rsidRPr="009F57A4">
        <w:rPr>
          <w:lang w:val="ru-RU"/>
        </w:rPr>
        <w:t>–</w:t>
      </w:r>
      <w:r w:rsidRPr="009F57A4">
        <w:rPr>
          <w:lang w:val="ru-RU"/>
        </w:rPr>
        <w:tab/>
        <w:t>несогласованность поляризаций из-за случайной юстировки мобильного терминала.</w:t>
      </w:r>
    </w:p>
    <w:p w14:paraId="2FC7DB06" w14:textId="77777777" w:rsidR="00313206" w:rsidRPr="009F57A4" w:rsidRDefault="00313206" w:rsidP="00313206">
      <w:pPr>
        <w:rPr>
          <w:spacing w:val="-2"/>
          <w:lang w:val="ru-RU"/>
        </w:rPr>
      </w:pPr>
      <w:r w:rsidRPr="009F57A4">
        <w:rPr>
          <w:spacing w:val="-2"/>
          <w:lang w:val="ru-RU"/>
        </w:rPr>
        <w:t>Службы беспроводной связи внутри помещений могут характеризоваться следующими особенностями:</w:t>
      </w:r>
    </w:p>
    <w:p w14:paraId="212A504B" w14:textId="77777777" w:rsidR="00313206" w:rsidRPr="009F57A4" w:rsidRDefault="00313206" w:rsidP="00313206">
      <w:pPr>
        <w:pStyle w:val="enumlev1"/>
        <w:rPr>
          <w:lang w:val="ru-RU"/>
        </w:rPr>
      </w:pPr>
      <w:r w:rsidRPr="009F57A4">
        <w:rPr>
          <w:lang w:val="ru-RU"/>
        </w:rPr>
        <w:t>–</w:t>
      </w:r>
      <w:r w:rsidRPr="009F57A4">
        <w:rPr>
          <w:lang w:val="ru-RU"/>
        </w:rPr>
        <w:tab/>
        <w:t>высокой/средней/низкой скоростью передачи данных;</w:t>
      </w:r>
    </w:p>
    <w:p w14:paraId="6F57224A" w14:textId="77777777" w:rsidR="00313206" w:rsidRPr="009F57A4" w:rsidRDefault="00313206" w:rsidP="00313206">
      <w:pPr>
        <w:pStyle w:val="enumlev1"/>
        <w:rPr>
          <w:lang w:val="ru-RU"/>
        </w:rPr>
      </w:pPr>
      <w:r w:rsidRPr="009F57A4">
        <w:rPr>
          <w:lang w:val="ru-RU"/>
        </w:rPr>
        <w:t>–</w:t>
      </w:r>
      <w:r w:rsidRPr="009F57A4">
        <w:rPr>
          <w:lang w:val="ru-RU"/>
        </w:rPr>
        <w:tab/>
        <w:t>зоной покрытия каждой базовой станции (например, комната, этаж, здание);</w:t>
      </w:r>
    </w:p>
    <w:p w14:paraId="7CCB50F0" w14:textId="77777777" w:rsidR="00313206" w:rsidRPr="009F57A4" w:rsidRDefault="00313206" w:rsidP="00313206">
      <w:pPr>
        <w:pStyle w:val="enumlev1"/>
        <w:rPr>
          <w:lang w:val="ru-RU"/>
        </w:rPr>
      </w:pPr>
      <w:r w:rsidRPr="009F57A4">
        <w:rPr>
          <w:lang w:val="ru-RU"/>
        </w:rPr>
        <w:t>–</w:t>
      </w:r>
      <w:r w:rsidRPr="009F57A4">
        <w:rPr>
          <w:lang w:val="ru-RU"/>
        </w:rPr>
        <w:tab/>
        <w:t>системой подвижной/портативной/фиксированной;</w:t>
      </w:r>
    </w:p>
    <w:p w14:paraId="1EED024C" w14:textId="77777777" w:rsidR="00313206" w:rsidRPr="009F57A4" w:rsidRDefault="00313206" w:rsidP="00313206">
      <w:pPr>
        <w:pStyle w:val="enumlev1"/>
        <w:rPr>
          <w:lang w:val="ru-RU"/>
        </w:rPr>
      </w:pPr>
      <w:r w:rsidRPr="009F57A4">
        <w:rPr>
          <w:lang w:val="ru-RU"/>
        </w:rPr>
        <w:t>–</w:t>
      </w:r>
      <w:r w:rsidRPr="009F57A4">
        <w:rPr>
          <w:lang w:val="ru-RU"/>
        </w:rPr>
        <w:tab/>
        <w:t xml:space="preserve">работой в реальном времени/не в реальном времени/в </w:t>
      </w:r>
      <w:proofErr w:type="spellStart"/>
      <w:r w:rsidRPr="009F57A4">
        <w:rPr>
          <w:lang w:val="ru-RU"/>
        </w:rPr>
        <w:t>квазиреальном</w:t>
      </w:r>
      <w:proofErr w:type="spellEnd"/>
      <w:r w:rsidRPr="009F57A4">
        <w:rPr>
          <w:lang w:val="ru-RU"/>
        </w:rPr>
        <w:t xml:space="preserve"> времени;</w:t>
      </w:r>
    </w:p>
    <w:p w14:paraId="057DE1DF" w14:textId="77777777" w:rsidR="00313206" w:rsidRPr="009F57A4" w:rsidRDefault="00313206" w:rsidP="00313206">
      <w:pPr>
        <w:pStyle w:val="enumlev1"/>
        <w:rPr>
          <w:lang w:val="ru-RU"/>
        </w:rPr>
      </w:pPr>
      <w:r w:rsidRPr="009F57A4">
        <w:rPr>
          <w:lang w:val="ru-RU"/>
        </w:rPr>
        <w:t>–</w:t>
      </w:r>
      <w:r w:rsidRPr="009F57A4">
        <w:rPr>
          <w:lang w:val="ru-RU"/>
        </w:rPr>
        <w:tab/>
        <w:t>топологией сети (например, связь пункта с пунктом, пункта со многими пунктами, каждого пункта с каждым пунктом).</w:t>
      </w:r>
    </w:p>
    <w:p w14:paraId="494EEDB2" w14:textId="77777777" w:rsidR="00313206" w:rsidRPr="009F57A4" w:rsidRDefault="00313206" w:rsidP="00313206">
      <w:pPr>
        <w:rPr>
          <w:lang w:val="ru-RU"/>
        </w:rPr>
      </w:pPr>
      <w:r w:rsidRPr="009F57A4">
        <w:rPr>
          <w:lang w:val="ru-RU"/>
        </w:rPr>
        <w:t xml:space="preserve">Полезно определить, какие характеристики распространения канала наиболее подходят для описания его качества в различных применениях, таких как речевая связь, передача данных с различной скоростью, передача изображений и </w:t>
      </w:r>
      <w:proofErr w:type="spellStart"/>
      <w:r w:rsidRPr="009F57A4">
        <w:rPr>
          <w:lang w:val="ru-RU"/>
        </w:rPr>
        <w:t>видеослужбы</w:t>
      </w:r>
      <w:proofErr w:type="spellEnd"/>
      <w:r w:rsidRPr="009F57A4">
        <w:rPr>
          <w:lang w:val="ru-RU"/>
        </w:rPr>
        <w:t>. В таблице 1 перечислены наиболее существенные характеристики для типовых служб.</w:t>
      </w:r>
    </w:p>
    <w:p w14:paraId="74019CA7" w14:textId="77777777" w:rsidR="00313206" w:rsidRPr="009F57A4" w:rsidRDefault="00313206" w:rsidP="00313206">
      <w:pPr>
        <w:pStyle w:val="TableNo"/>
        <w:rPr>
          <w:lang w:val="ru-RU"/>
        </w:rPr>
      </w:pPr>
      <w:r w:rsidRPr="009F57A4">
        <w:rPr>
          <w:lang w:val="ru-RU"/>
        </w:rPr>
        <w:t>ТАБЛИЦА 1</w:t>
      </w:r>
    </w:p>
    <w:p w14:paraId="7CE3AE72" w14:textId="77777777" w:rsidR="00313206" w:rsidRPr="009F57A4" w:rsidRDefault="00313206" w:rsidP="00313206">
      <w:pPr>
        <w:pStyle w:val="Tabletitle"/>
        <w:rPr>
          <w:lang w:val="ru-RU"/>
        </w:rPr>
      </w:pPr>
      <w:r w:rsidRPr="009F57A4">
        <w:rPr>
          <w:lang w:val="ru-RU"/>
        </w:rPr>
        <w:t>Типовые службы и виды ухудшения распространения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20"/>
        <w:gridCol w:w="3867"/>
        <w:gridCol w:w="3752"/>
      </w:tblGrid>
      <w:tr w:rsidR="00313206" w:rsidRPr="009F57A4" w14:paraId="4DC5D6E0" w14:textId="77777777" w:rsidTr="003C7137">
        <w:trPr>
          <w:jc w:val="center"/>
        </w:trPr>
        <w:tc>
          <w:tcPr>
            <w:tcW w:w="1985" w:type="dxa"/>
            <w:vAlign w:val="center"/>
          </w:tcPr>
          <w:p w14:paraId="45A84E50" w14:textId="77777777" w:rsidR="00313206" w:rsidRPr="009F57A4" w:rsidRDefault="00313206" w:rsidP="003C7137">
            <w:pPr>
              <w:pStyle w:val="Tablehead"/>
              <w:keepNext w:val="0"/>
              <w:spacing w:before="40" w:after="40" w:line="220" w:lineRule="exact"/>
              <w:rPr>
                <w:sz w:val="18"/>
                <w:szCs w:val="18"/>
                <w:lang w:val="ru-RU"/>
              </w:rPr>
            </w:pPr>
            <w:r w:rsidRPr="009F57A4">
              <w:rPr>
                <w:sz w:val="18"/>
                <w:szCs w:val="18"/>
                <w:lang w:val="ru-RU"/>
              </w:rPr>
              <w:t>Службы</w:t>
            </w:r>
          </w:p>
        </w:tc>
        <w:tc>
          <w:tcPr>
            <w:tcW w:w="3799" w:type="dxa"/>
            <w:vAlign w:val="center"/>
          </w:tcPr>
          <w:p w14:paraId="64D1397D" w14:textId="77777777" w:rsidR="00313206" w:rsidRPr="009F57A4" w:rsidRDefault="00313206" w:rsidP="003C7137">
            <w:pPr>
              <w:pStyle w:val="Tablehead"/>
              <w:keepNext w:val="0"/>
              <w:spacing w:before="40" w:after="40" w:line="220" w:lineRule="exact"/>
              <w:rPr>
                <w:sz w:val="18"/>
                <w:szCs w:val="18"/>
                <w:lang w:val="ru-RU"/>
              </w:rPr>
            </w:pPr>
            <w:r w:rsidRPr="009F57A4">
              <w:rPr>
                <w:sz w:val="18"/>
                <w:szCs w:val="18"/>
                <w:lang w:val="ru-RU"/>
              </w:rPr>
              <w:t>Характеристики</w:t>
            </w:r>
          </w:p>
        </w:tc>
        <w:tc>
          <w:tcPr>
            <w:tcW w:w="3686" w:type="dxa"/>
          </w:tcPr>
          <w:p w14:paraId="499755DD" w14:textId="77777777" w:rsidR="00313206" w:rsidRPr="009F57A4" w:rsidRDefault="00313206" w:rsidP="003C7137">
            <w:pPr>
              <w:pStyle w:val="Tablehead"/>
              <w:keepNext w:val="0"/>
              <w:spacing w:before="40" w:after="40" w:line="220" w:lineRule="exact"/>
              <w:rPr>
                <w:sz w:val="18"/>
                <w:szCs w:val="18"/>
                <w:lang w:val="ru-RU"/>
              </w:rPr>
            </w:pPr>
            <w:r w:rsidRPr="009F57A4">
              <w:rPr>
                <w:sz w:val="18"/>
                <w:szCs w:val="18"/>
                <w:lang w:val="ru-RU"/>
              </w:rPr>
              <w:t>Рассматриваемые виды ухудшения распространения</w:t>
            </w:r>
          </w:p>
        </w:tc>
      </w:tr>
      <w:tr w:rsidR="00313206" w:rsidRPr="009F57A4" w14:paraId="65C3979B" w14:textId="77777777" w:rsidTr="003C7137">
        <w:trPr>
          <w:jc w:val="center"/>
        </w:trPr>
        <w:tc>
          <w:tcPr>
            <w:tcW w:w="1985" w:type="dxa"/>
          </w:tcPr>
          <w:p w14:paraId="39D1362D"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 xml:space="preserve">Беспроводная локальная </w:t>
            </w:r>
            <w:r w:rsidRPr="009F57A4">
              <w:rPr>
                <w:sz w:val="18"/>
                <w:szCs w:val="18"/>
                <w:lang w:val="ru-RU"/>
              </w:rPr>
              <w:br/>
              <w:t>зоновая сеть</w:t>
            </w:r>
          </w:p>
        </w:tc>
        <w:tc>
          <w:tcPr>
            <w:tcW w:w="3799" w:type="dxa"/>
          </w:tcPr>
          <w:p w14:paraId="2A183E48"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Высокая скорость передачи данных, одно или несколько помещений, портативная система, работа не в реальном времени, связь пункта со многими пунктами или каждого пункта с каждым пунктом</w:t>
            </w:r>
          </w:p>
        </w:tc>
        <w:tc>
          <w:tcPr>
            <w:tcW w:w="3686" w:type="dxa"/>
          </w:tcPr>
          <w:p w14:paraId="7F1A1323"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Основные потери передачи – распределение во времени и пространстве</w:t>
            </w:r>
          </w:p>
          <w:p w14:paraId="265D34C1"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 xml:space="preserve">Задержка вследствие </w:t>
            </w:r>
            <w:proofErr w:type="spellStart"/>
            <w:r w:rsidRPr="009F57A4">
              <w:rPr>
                <w:sz w:val="18"/>
                <w:szCs w:val="18"/>
                <w:lang w:val="ru-RU"/>
              </w:rPr>
              <w:t>многолучевости</w:t>
            </w:r>
            <w:proofErr w:type="spellEnd"/>
          </w:p>
          <w:p w14:paraId="60BDA082"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 xml:space="preserve">Отношение напряженности поля желаемой моды к </w:t>
            </w:r>
            <w:proofErr w:type="spellStart"/>
            <w:r w:rsidRPr="009F57A4">
              <w:rPr>
                <w:sz w:val="18"/>
                <w:szCs w:val="18"/>
                <w:lang w:val="ru-RU"/>
              </w:rPr>
              <w:t>нежелаемой</w:t>
            </w:r>
            <w:proofErr w:type="spellEnd"/>
          </w:p>
        </w:tc>
      </w:tr>
      <w:tr w:rsidR="00313206" w:rsidRPr="009F57A4" w14:paraId="0B448DB0" w14:textId="77777777" w:rsidTr="003C7137">
        <w:trPr>
          <w:jc w:val="center"/>
        </w:trPr>
        <w:tc>
          <w:tcPr>
            <w:tcW w:w="1985" w:type="dxa"/>
          </w:tcPr>
          <w:p w14:paraId="1B9C033B"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WPBX</w:t>
            </w:r>
          </w:p>
        </w:tc>
        <w:tc>
          <w:tcPr>
            <w:tcW w:w="3799" w:type="dxa"/>
          </w:tcPr>
          <w:p w14:paraId="4B34B3D1"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Средняя скорость передачи данных, несколько помещений, один этаж или несколько этажей, работа в реальном времени, подвижная система, связь пункта со многими пунктами</w:t>
            </w:r>
          </w:p>
        </w:tc>
        <w:tc>
          <w:tcPr>
            <w:tcW w:w="3686" w:type="dxa"/>
          </w:tcPr>
          <w:p w14:paraId="3FE33A68"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Основные потери передачи – распределение во времени и пространстве</w:t>
            </w:r>
          </w:p>
        </w:tc>
      </w:tr>
      <w:tr w:rsidR="00313206" w:rsidRPr="009F57A4" w14:paraId="79F08CFD" w14:textId="77777777" w:rsidTr="003C7137">
        <w:trPr>
          <w:jc w:val="center"/>
        </w:trPr>
        <w:tc>
          <w:tcPr>
            <w:tcW w:w="1985" w:type="dxa"/>
          </w:tcPr>
          <w:p w14:paraId="5FFC4D9C"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Пейджинг внутри помещения</w:t>
            </w:r>
          </w:p>
        </w:tc>
        <w:tc>
          <w:tcPr>
            <w:tcW w:w="3799" w:type="dxa"/>
          </w:tcPr>
          <w:p w14:paraId="6D3A4E1C"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Низкая скорость передачи данных, несколько этажей, работа не в реальном времени, подвижная система, связь пункта со многими пунктами</w:t>
            </w:r>
          </w:p>
        </w:tc>
        <w:tc>
          <w:tcPr>
            <w:tcW w:w="3686" w:type="dxa"/>
          </w:tcPr>
          <w:p w14:paraId="70D36C59"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Основные потери передачи – распределение во времени и пространстве</w:t>
            </w:r>
          </w:p>
        </w:tc>
      </w:tr>
      <w:tr w:rsidR="00313206" w:rsidRPr="009F57A4" w14:paraId="6B2C0A54" w14:textId="77777777" w:rsidTr="003C7137">
        <w:trPr>
          <w:jc w:val="center"/>
        </w:trPr>
        <w:tc>
          <w:tcPr>
            <w:tcW w:w="1985" w:type="dxa"/>
          </w:tcPr>
          <w:p w14:paraId="1C5DAD17"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Беспроводная служба видео внутри помещений</w:t>
            </w:r>
          </w:p>
        </w:tc>
        <w:tc>
          <w:tcPr>
            <w:tcW w:w="3799" w:type="dxa"/>
          </w:tcPr>
          <w:p w14:paraId="50C6037A"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Высокая скорость передачи данных, несколько помещений, работа в реальном времени, подвижная или портативная система, связь пункта с пунктом</w:t>
            </w:r>
          </w:p>
        </w:tc>
        <w:tc>
          <w:tcPr>
            <w:tcW w:w="3686" w:type="dxa"/>
          </w:tcPr>
          <w:p w14:paraId="57803B08"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Основные потери передачи – распределение во времени и пространстве</w:t>
            </w:r>
          </w:p>
          <w:p w14:paraId="6D658855" w14:textId="77777777" w:rsidR="00313206" w:rsidRPr="009F57A4" w:rsidRDefault="00313206" w:rsidP="003C7137">
            <w:pPr>
              <w:pStyle w:val="Tabletext"/>
              <w:spacing w:before="20" w:after="20" w:line="220" w:lineRule="exact"/>
              <w:jc w:val="left"/>
              <w:rPr>
                <w:sz w:val="18"/>
                <w:szCs w:val="18"/>
                <w:lang w:val="ru-RU"/>
              </w:rPr>
            </w:pPr>
            <w:r w:rsidRPr="009F57A4">
              <w:rPr>
                <w:sz w:val="18"/>
                <w:szCs w:val="18"/>
                <w:lang w:val="ru-RU"/>
              </w:rPr>
              <w:t xml:space="preserve">Задержка вследствие </w:t>
            </w:r>
            <w:proofErr w:type="spellStart"/>
            <w:r w:rsidRPr="009F57A4">
              <w:rPr>
                <w:sz w:val="18"/>
                <w:szCs w:val="18"/>
                <w:lang w:val="ru-RU"/>
              </w:rPr>
              <w:t>многолучевости</w:t>
            </w:r>
            <w:proofErr w:type="spellEnd"/>
          </w:p>
        </w:tc>
      </w:tr>
    </w:tbl>
    <w:p w14:paraId="608E0E18" w14:textId="77777777" w:rsidR="00B565DF" w:rsidRDefault="00B565DF" w:rsidP="00B565DF">
      <w:pPr>
        <w:pStyle w:val="Tablefin"/>
      </w:pPr>
      <w:bookmarkStart w:id="7" w:name="_Toc164423914"/>
    </w:p>
    <w:p w14:paraId="5E5D4036" w14:textId="73DC2BED" w:rsidR="00313206" w:rsidRPr="009F57A4" w:rsidRDefault="00313206" w:rsidP="00313206">
      <w:pPr>
        <w:pStyle w:val="Heading1"/>
        <w:rPr>
          <w:lang w:val="ru-RU"/>
        </w:rPr>
      </w:pPr>
      <w:r w:rsidRPr="009F57A4">
        <w:rPr>
          <w:lang w:val="ru-RU"/>
        </w:rPr>
        <w:lastRenderedPageBreak/>
        <w:t>3</w:t>
      </w:r>
      <w:r w:rsidRPr="009F57A4">
        <w:rPr>
          <w:lang w:val="ru-RU"/>
        </w:rPr>
        <w:tab/>
        <w:t>Модели основных потерь передачи</w:t>
      </w:r>
      <w:bookmarkEnd w:id="7"/>
    </w:p>
    <w:p w14:paraId="3A753846" w14:textId="003128C2" w:rsidR="00313206" w:rsidRPr="009F57A4" w:rsidRDefault="00313206" w:rsidP="00313206">
      <w:pPr>
        <w:rPr>
          <w:lang w:val="ru-RU"/>
        </w:rPr>
      </w:pPr>
      <w:r w:rsidRPr="009F57A4">
        <w:rPr>
          <w:lang w:val="ru-RU"/>
        </w:rPr>
        <w:t xml:space="preserve">Использование модели потерь передачи внутри помещения предполагает, что и базовая станция, и переносной терминал находятся внутри одного здания. Основные потери передачи между базовой и подвижной/переносной станциями внутри помещения можно оценить с помощью любой из моделей – обобщенной, не зависящей </w:t>
      </w:r>
      <w:r w:rsidR="00171524" w:rsidRPr="009F57A4">
        <w:rPr>
          <w:lang w:val="ru-RU"/>
        </w:rPr>
        <w:t>от местоположения</w:t>
      </w:r>
      <w:r w:rsidRPr="009F57A4">
        <w:rPr>
          <w:lang w:val="ru-RU"/>
        </w:rPr>
        <w:t xml:space="preserve">, или детерминированной, учитывающей </w:t>
      </w:r>
      <w:r w:rsidR="003F051E" w:rsidRPr="009F57A4">
        <w:rPr>
          <w:lang w:val="ru-RU"/>
        </w:rPr>
        <w:t>особенности местоположения</w:t>
      </w:r>
      <w:r w:rsidRPr="009F57A4">
        <w:rPr>
          <w:lang w:val="ru-RU"/>
        </w:rPr>
        <w:t>.</w:t>
      </w:r>
    </w:p>
    <w:p w14:paraId="3DFCBB68" w14:textId="18AD6D65" w:rsidR="00313206" w:rsidRPr="009F57A4" w:rsidRDefault="00313206" w:rsidP="00313206">
      <w:pPr>
        <w:pStyle w:val="Heading2"/>
        <w:rPr>
          <w:lang w:val="ru-RU"/>
        </w:rPr>
      </w:pPr>
      <w:bookmarkStart w:id="8" w:name="_Toc164423915"/>
      <w:r w:rsidRPr="009F57A4">
        <w:rPr>
          <w:lang w:val="ru-RU"/>
        </w:rPr>
        <w:t>3.1</w:t>
      </w:r>
      <w:r w:rsidRPr="009F57A4">
        <w:rPr>
          <w:lang w:val="ru-RU"/>
        </w:rPr>
        <w:tab/>
        <w:t xml:space="preserve">Обобщенные модели, не зависящие </w:t>
      </w:r>
      <w:r w:rsidR="00171524" w:rsidRPr="009F57A4">
        <w:rPr>
          <w:lang w:val="ru-RU"/>
        </w:rPr>
        <w:t>от местоположения</w:t>
      </w:r>
      <w:bookmarkEnd w:id="8"/>
    </w:p>
    <w:p w14:paraId="23AE66CA" w14:textId="42BEA5D9" w:rsidR="00313206" w:rsidRPr="009F57A4" w:rsidRDefault="00313206" w:rsidP="00313206">
      <w:pPr>
        <w:rPr>
          <w:lang w:val="ru-RU"/>
        </w:rPr>
      </w:pPr>
      <w:r w:rsidRPr="009F57A4">
        <w:rPr>
          <w:lang w:val="ru-RU"/>
        </w:rPr>
        <w:t xml:space="preserve">Обобщенные модели, не зависящие </w:t>
      </w:r>
      <w:r w:rsidR="00171524" w:rsidRPr="009F57A4">
        <w:rPr>
          <w:lang w:val="ru-RU"/>
        </w:rPr>
        <w:t>от местоположения</w:t>
      </w:r>
      <w:r w:rsidRPr="009F57A4">
        <w:rPr>
          <w:lang w:val="ru-RU"/>
        </w:rPr>
        <w:t>, применяются в ситуациях, когда и передающая, и приемная станции расположены в пределах одного этажа. Медианные основные потери передачи определяются по формуле:</w:t>
      </w:r>
    </w:p>
    <w:p w14:paraId="74AA1D56" w14:textId="77777777" w:rsidR="00313206" w:rsidRPr="009F57A4" w:rsidRDefault="00313206" w:rsidP="00313206">
      <w:pPr>
        <w:pStyle w:val="Equation"/>
        <w:rPr>
          <w:lang w:val="ru-RU" w:eastAsia="ko-KR"/>
        </w:rPr>
      </w:pPr>
      <w:r w:rsidRPr="009F57A4">
        <w:rPr>
          <w:lang w:val="ru-RU"/>
        </w:rPr>
        <w:tab/>
      </w:r>
      <w:r w:rsidRPr="009F57A4">
        <w:rPr>
          <w:lang w:val="ru-RU"/>
        </w:rPr>
        <w:tab/>
      </w:r>
      <m:oMath>
        <m:sSub>
          <m:sSubPr>
            <m:ctrlPr>
              <w:rPr>
                <w:rFonts w:ascii="Cambria Math" w:hAnsi="Cambria Math"/>
                <w:i/>
                <w:szCs w:val="22"/>
                <w:lang w:val="ru-RU"/>
              </w:rPr>
            </m:ctrlPr>
          </m:sSubPr>
          <m:e>
            <m:r>
              <w:rPr>
                <w:rFonts w:ascii="Cambria Math" w:hAnsi="Cambria Math"/>
                <w:szCs w:val="22"/>
                <w:lang w:val="ru-RU"/>
              </w:rPr>
              <m:t>L</m:t>
            </m:r>
          </m:e>
          <m:sub>
            <m:r>
              <w:rPr>
                <w:rFonts w:ascii="Cambria Math" w:hAnsi="Cambria Math"/>
                <w:szCs w:val="22"/>
                <w:lang w:val="ru-RU"/>
              </w:rPr>
              <m:t>b</m:t>
            </m:r>
          </m:sub>
        </m:sSub>
        <m:d>
          <m:dPr>
            <m:ctrlPr>
              <w:rPr>
                <w:rFonts w:ascii="Cambria Math" w:eastAsia="한양신명조" w:hAnsi="Cambria Math"/>
                <w:lang w:val="ru-RU"/>
              </w:rPr>
            </m:ctrlPr>
          </m:dPr>
          <m:e>
            <m:r>
              <w:rPr>
                <w:rFonts w:ascii="Cambria Math" w:eastAsia="한양신명조" w:hAnsi="Cambria Math"/>
                <w:lang w:val="ru-RU"/>
              </w:rPr>
              <m:t>d,f</m:t>
            </m:r>
          </m:e>
        </m:d>
        <m:r>
          <m:rPr>
            <m:sty m:val="p"/>
          </m:rPr>
          <w:rPr>
            <w:rFonts w:ascii="Cambria Math" w:eastAsia="한양신명조" w:hAnsi="Cambria Math"/>
            <w:lang w:val="ru-RU"/>
          </w:rPr>
          <m:t>=10α</m:t>
        </m:r>
        <m:func>
          <m:funcPr>
            <m:ctrlPr>
              <w:rPr>
                <w:rFonts w:ascii="Cambria Math" w:eastAsia="한양신명조" w:hAnsi="Cambria Math"/>
                <w:lang w:val="ru-RU"/>
              </w:rPr>
            </m:ctrlPr>
          </m:funcPr>
          <m:fName>
            <m:sSub>
              <m:sSubPr>
                <m:ctrlPr>
                  <w:rPr>
                    <w:rFonts w:ascii="Cambria Math" w:eastAsia="한양신명조" w:hAnsi="Cambria Math"/>
                    <w:lang w:val="ru-RU"/>
                  </w:rPr>
                </m:ctrlPr>
              </m:sSubPr>
              <m:e>
                <m:r>
                  <m:rPr>
                    <m:sty m:val="p"/>
                  </m:rPr>
                  <w:rPr>
                    <w:rFonts w:ascii="Cambria Math" w:eastAsia="한양신명조" w:hAnsi="Cambria Math"/>
                    <w:lang w:val="ru-RU"/>
                  </w:rPr>
                  <m:t>log</m:t>
                </m:r>
              </m:e>
              <m:sub>
                <m:r>
                  <m:rPr>
                    <m:sty m:val="p"/>
                  </m:rPr>
                  <w:rPr>
                    <w:rFonts w:ascii="Cambria Math" w:eastAsia="한양신명조" w:hAnsi="Cambria Math"/>
                    <w:lang w:val="ru-RU"/>
                  </w:rPr>
                  <m:t>10</m:t>
                </m:r>
              </m:sub>
            </m:sSub>
          </m:fName>
          <m:e>
            <m:d>
              <m:dPr>
                <m:ctrlPr>
                  <w:rPr>
                    <w:rFonts w:ascii="Cambria Math" w:eastAsia="한양신명조" w:hAnsi="Cambria Math"/>
                    <w:lang w:val="ru-RU"/>
                  </w:rPr>
                </m:ctrlPr>
              </m:dPr>
              <m:e>
                <m:r>
                  <w:rPr>
                    <w:rFonts w:ascii="Cambria Math" w:eastAsia="한양신명조" w:hAnsi="Cambria Math"/>
                    <w:lang w:val="ru-RU"/>
                  </w:rPr>
                  <m:t>d</m:t>
                </m:r>
              </m:e>
            </m:d>
          </m:e>
        </m:func>
        <m:r>
          <m:rPr>
            <m:sty m:val="p"/>
          </m:rPr>
          <w:rPr>
            <w:rFonts w:ascii="Cambria Math" w:eastAsia="한양신명조" w:hAnsi="Cambria Math"/>
            <w:lang w:val="ru-RU"/>
          </w:rPr>
          <m:t>+β+10γ</m:t>
        </m:r>
        <m:func>
          <m:funcPr>
            <m:ctrlPr>
              <w:rPr>
                <w:rFonts w:ascii="Cambria Math" w:eastAsia="한양신명조" w:hAnsi="Cambria Math"/>
                <w:lang w:val="ru-RU"/>
              </w:rPr>
            </m:ctrlPr>
          </m:funcPr>
          <m:fName>
            <m:sSub>
              <m:sSubPr>
                <m:ctrlPr>
                  <w:rPr>
                    <w:rFonts w:ascii="Cambria Math" w:eastAsia="한양신명조" w:hAnsi="Cambria Math"/>
                    <w:lang w:val="ru-RU"/>
                  </w:rPr>
                </m:ctrlPr>
              </m:sSubPr>
              <m:e>
                <m:r>
                  <m:rPr>
                    <m:sty m:val="p"/>
                  </m:rPr>
                  <w:rPr>
                    <w:rFonts w:ascii="Cambria Math" w:eastAsia="한양신명조" w:hAnsi="Cambria Math"/>
                    <w:lang w:val="ru-RU"/>
                  </w:rPr>
                  <m:t>log</m:t>
                </m:r>
              </m:e>
              <m:sub>
                <m:r>
                  <m:rPr>
                    <m:sty m:val="p"/>
                  </m:rPr>
                  <w:rPr>
                    <w:rFonts w:ascii="Cambria Math" w:eastAsia="한양신명조" w:hAnsi="Cambria Math"/>
                    <w:lang w:val="ru-RU"/>
                  </w:rPr>
                  <m:t>10</m:t>
                </m:r>
              </m:sub>
            </m:sSub>
          </m:fName>
          <m:e>
            <m:d>
              <m:dPr>
                <m:ctrlPr>
                  <w:rPr>
                    <w:rFonts w:ascii="Cambria Math" w:eastAsia="한양신명조" w:hAnsi="Cambria Math"/>
                    <w:lang w:val="ru-RU"/>
                  </w:rPr>
                </m:ctrlPr>
              </m:dPr>
              <m:e>
                <m:r>
                  <w:rPr>
                    <w:rFonts w:ascii="Cambria Math" w:eastAsia="한양신명조" w:hAnsi="Cambria Math"/>
                    <w:lang w:val="ru-RU"/>
                  </w:rPr>
                  <m:t>f</m:t>
                </m:r>
              </m:e>
            </m:d>
          </m:e>
        </m:func>
      </m:oMath>
      <w:r w:rsidRPr="009F57A4">
        <w:rPr>
          <w:lang w:val="ru-RU"/>
        </w:rPr>
        <w:t xml:space="preserve"> дБ</w:t>
      </w:r>
      <w:r w:rsidRPr="009F57A4">
        <w:rPr>
          <w:lang w:val="ru-RU"/>
        </w:rPr>
        <w:tab/>
        <w:t>(1)</w:t>
      </w:r>
    </w:p>
    <w:p w14:paraId="3D3450CC" w14:textId="77777777" w:rsidR="00313206" w:rsidRPr="009F57A4" w:rsidRDefault="00313206" w:rsidP="00313206">
      <w:pPr>
        <w:rPr>
          <w:color w:val="000000" w:themeColor="text1"/>
          <w:szCs w:val="18"/>
          <w:lang w:val="ru-RU" w:eastAsia="ko-KR"/>
        </w:rPr>
      </w:pPr>
      <w:r w:rsidRPr="009F57A4">
        <w:rPr>
          <w:color w:val="000000" w:themeColor="text1"/>
          <w:lang w:val="ru-RU"/>
        </w:rPr>
        <w:t xml:space="preserve">с аддитивным гауссовским случайным членом </w:t>
      </w:r>
      <w:proofErr w:type="gramStart"/>
      <w:r w:rsidRPr="009F57A4">
        <w:rPr>
          <w:i/>
          <w:color w:val="000000" w:themeColor="text1"/>
          <w:lang w:val="ru-RU"/>
        </w:rPr>
        <w:t>N</w:t>
      </w:r>
      <w:r w:rsidRPr="009F57A4">
        <w:rPr>
          <w:color w:val="000000" w:themeColor="text1"/>
          <w:lang w:val="ru-RU"/>
        </w:rPr>
        <w:t>(</w:t>
      </w:r>
      <w:proofErr w:type="gramEnd"/>
      <w:r w:rsidRPr="009F57A4">
        <w:rPr>
          <w:color w:val="000000" w:themeColor="text1"/>
          <w:lang w:val="ru-RU"/>
        </w:rPr>
        <w:t xml:space="preserve">0, </w:t>
      </w:r>
      <w:r w:rsidRPr="009F57A4">
        <w:rPr>
          <w:color w:val="000000" w:themeColor="text1"/>
          <w:lang w:val="ru-RU"/>
        </w:rPr>
        <w:sym w:font="Symbol" w:char="F073"/>
      </w:r>
      <w:r w:rsidRPr="009F57A4">
        <w:rPr>
          <w:color w:val="000000" w:themeColor="text1"/>
          <w:lang w:val="ru-RU"/>
        </w:rPr>
        <w:t xml:space="preserve">), имеющим нулевое математическое ожидание, и стандартное отклонение </w:t>
      </w:r>
      <w:r w:rsidRPr="009F57A4">
        <w:rPr>
          <w:color w:val="000000" w:themeColor="text1"/>
          <w:lang w:val="ru-RU"/>
        </w:rPr>
        <w:sym w:font="Symbol" w:char="F073"/>
      </w:r>
      <w:r w:rsidRPr="009F57A4">
        <w:rPr>
          <w:color w:val="000000" w:themeColor="text1"/>
          <w:lang w:val="ru-RU"/>
        </w:rPr>
        <w:t xml:space="preserve"> (дБ),</w:t>
      </w:r>
    </w:p>
    <w:p w14:paraId="1B0C72F6" w14:textId="77777777" w:rsidR="00313206" w:rsidRPr="009F57A4" w:rsidRDefault="00313206" w:rsidP="00313206">
      <w:pPr>
        <w:rPr>
          <w:color w:val="000000" w:themeColor="text1"/>
          <w:szCs w:val="18"/>
          <w:lang w:val="ru-RU" w:eastAsia="ko-KR"/>
        </w:rPr>
      </w:pPr>
      <w:r w:rsidRPr="009F57A4">
        <w:rPr>
          <w:color w:val="000000" w:themeColor="text1"/>
          <w:lang w:val="ru-RU" w:eastAsia="ko-KR"/>
        </w:rPr>
        <w:t>где:</w:t>
      </w:r>
    </w:p>
    <w:p w14:paraId="47A2FA78" w14:textId="77777777" w:rsidR="00313206" w:rsidRPr="009F57A4" w:rsidRDefault="00313206" w:rsidP="00313206">
      <w:pPr>
        <w:pStyle w:val="Equationlegend"/>
        <w:rPr>
          <w:lang w:val="ru-RU"/>
        </w:rPr>
      </w:pPr>
      <w:r w:rsidRPr="009F57A4">
        <w:rPr>
          <w:color w:val="000000" w:themeColor="text1"/>
          <w:szCs w:val="18"/>
          <w:lang w:val="ru-RU" w:eastAsia="ko-KR"/>
        </w:rPr>
        <w:tab/>
      </w:r>
      <w:r w:rsidRPr="009F57A4">
        <w:rPr>
          <w:i/>
          <w:lang w:val="ru-RU" w:eastAsia="ko-KR"/>
        </w:rPr>
        <w:t>d</w:t>
      </w:r>
      <w:r w:rsidRPr="009F57A4">
        <w:rPr>
          <w:lang w:val="ru-RU"/>
        </w:rPr>
        <w:t>:</w:t>
      </w:r>
      <w:r w:rsidRPr="009F57A4">
        <w:rPr>
          <w:lang w:val="ru-RU" w:eastAsia="ko-KR"/>
        </w:rPr>
        <w:tab/>
        <w:t>прямое расстояние между передающей и приемной станциями в трехмерной системе координат (м);</w:t>
      </w:r>
    </w:p>
    <w:p w14:paraId="526FA2C9" w14:textId="77777777" w:rsidR="00313206" w:rsidRPr="009F57A4" w:rsidRDefault="00313206" w:rsidP="00313206">
      <w:pPr>
        <w:pStyle w:val="Equationlegend"/>
        <w:rPr>
          <w:lang w:val="ru-RU"/>
        </w:rPr>
      </w:pPr>
      <w:r w:rsidRPr="009F57A4">
        <w:rPr>
          <w:lang w:val="ru-RU"/>
        </w:rPr>
        <w:tab/>
      </w:r>
      <w:r w:rsidRPr="009F57A4">
        <w:rPr>
          <w:i/>
          <w:lang w:val="ru-RU"/>
        </w:rPr>
        <w:t>f</w:t>
      </w:r>
      <w:r w:rsidRPr="009F57A4">
        <w:rPr>
          <w:lang w:val="ru-RU"/>
        </w:rPr>
        <w:t xml:space="preserve">: </w:t>
      </w:r>
      <w:r w:rsidRPr="009F57A4">
        <w:rPr>
          <w:lang w:val="ru-RU"/>
        </w:rPr>
        <w:tab/>
        <w:t>рабочая частота (ГГц);</w:t>
      </w:r>
    </w:p>
    <w:p w14:paraId="1FC4E704" w14:textId="77777777" w:rsidR="00313206" w:rsidRPr="009F57A4" w:rsidRDefault="00313206" w:rsidP="00313206">
      <w:pPr>
        <w:pStyle w:val="Equationlegend"/>
        <w:rPr>
          <w:lang w:val="ru-RU"/>
        </w:rPr>
      </w:pPr>
      <w:r w:rsidRPr="009F57A4">
        <w:rPr>
          <w:lang w:val="ru-RU"/>
        </w:rPr>
        <w:tab/>
        <w:t xml:space="preserve">α: </w:t>
      </w:r>
      <w:r w:rsidRPr="009F57A4">
        <w:rPr>
          <w:lang w:val="ru-RU"/>
        </w:rPr>
        <w:tab/>
        <w:t xml:space="preserve">коэффициент, связанный с увеличением </w:t>
      </w:r>
      <w:r w:rsidRPr="009F57A4">
        <w:rPr>
          <w:lang w:val="ru-RU" w:eastAsia="ko-KR"/>
        </w:rPr>
        <w:t>основных потерь передачи</w:t>
      </w:r>
      <w:r w:rsidRPr="009F57A4">
        <w:rPr>
          <w:lang w:val="ru-RU"/>
        </w:rPr>
        <w:t xml:space="preserve"> в зависимости от расстояния;</w:t>
      </w:r>
    </w:p>
    <w:p w14:paraId="5FDF50CE" w14:textId="77777777" w:rsidR="00313206" w:rsidRPr="009F57A4" w:rsidRDefault="00313206" w:rsidP="00313206">
      <w:pPr>
        <w:pStyle w:val="Equationlegend"/>
        <w:rPr>
          <w:lang w:val="ru-RU"/>
        </w:rPr>
      </w:pPr>
      <w:r w:rsidRPr="009F57A4">
        <w:rPr>
          <w:lang w:val="ru-RU"/>
        </w:rPr>
        <w:tab/>
        <w:t xml:space="preserve">β: </w:t>
      </w:r>
      <w:r w:rsidRPr="009F57A4">
        <w:rPr>
          <w:lang w:val="ru-RU"/>
        </w:rPr>
        <w:tab/>
        <w:t xml:space="preserve">коэффициент, связанный со значением смещения </w:t>
      </w:r>
      <w:r w:rsidRPr="009F57A4">
        <w:rPr>
          <w:lang w:val="ru-RU" w:eastAsia="ko-KR"/>
        </w:rPr>
        <w:t>основных потерь передачи</w:t>
      </w:r>
      <w:r w:rsidRPr="009F57A4">
        <w:rPr>
          <w:lang w:val="ru-RU"/>
        </w:rPr>
        <w:t>;</w:t>
      </w:r>
    </w:p>
    <w:p w14:paraId="152BCC33" w14:textId="77777777" w:rsidR="00313206" w:rsidRPr="009F57A4" w:rsidRDefault="00313206" w:rsidP="00313206">
      <w:pPr>
        <w:pStyle w:val="Equationlegend"/>
        <w:rPr>
          <w:lang w:val="ru-RU"/>
        </w:rPr>
      </w:pPr>
      <w:r w:rsidRPr="009F57A4">
        <w:rPr>
          <w:lang w:val="ru-RU"/>
        </w:rPr>
        <w:tab/>
      </w:r>
      <w:r w:rsidRPr="009F57A4">
        <w:rPr>
          <w:lang w:val="ru-RU"/>
        </w:rPr>
        <w:sym w:font="Symbol" w:char="F067"/>
      </w:r>
      <w:r w:rsidRPr="009F57A4">
        <w:rPr>
          <w:lang w:val="ru-RU"/>
        </w:rPr>
        <w:t>:</w:t>
      </w:r>
      <w:r w:rsidRPr="009F57A4">
        <w:rPr>
          <w:lang w:val="ru-RU"/>
        </w:rPr>
        <w:tab/>
        <w:t xml:space="preserve">коэффициент, связанный с увеличением </w:t>
      </w:r>
      <w:r w:rsidRPr="009F57A4">
        <w:rPr>
          <w:lang w:val="ru-RU" w:eastAsia="ko-KR"/>
        </w:rPr>
        <w:t>основных потерь передачи</w:t>
      </w:r>
      <w:r w:rsidRPr="009F57A4">
        <w:rPr>
          <w:lang w:val="ru-RU"/>
        </w:rPr>
        <w:t xml:space="preserve"> с частотой.</w:t>
      </w:r>
    </w:p>
    <w:p w14:paraId="4C458071" w14:textId="629B8799" w:rsidR="00313206" w:rsidRPr="009F57A4" w:rsidRDefault="00313206" w:rsidP="00313206">
      <w:pPr>
        <w:rPr>
          <w:lang w:val="ru-RU"/>
        </w:rPr>
      </w:pPr>
      <w:r w:rsidRPr="009F57A4">
        <w:rPr>
          <w:lang w:val="ru-RU"/>
        </w:rPr>
        <w:t xml:space="preserve">При моделировании методом Монте-Карло для случаев </w:t>
      </w:r>
      <w:r w:rsidR="000A5FC4" w:rsidRPr="009F57A4">
        <w:rPr>
          <w:lang w:val="ru-RU"/>
        </w:rPr>
        <w:t>в</w:t>
      </w:r>
      <w:r w:rsidRPr="009F57A4">
        <w:rPr>
          <w:lang w:val="ru-RU"/>
        </w:rPr>
        <w:t>не</w:t>
      </w:r>
      <w:r w:rsidR="000A5FC4" w:rsidRPr="009F57A4">
        <w:rPr>
          <w:lang w:val="ru-RU"/>
        </w:rPr>
        <w:t xml:space="preserve"> линии </w:t>
      </w:r>
      <w:r w:rsidRPr="009F57A4">
        <w:rPr>
          <w:lang w:val="ru-RU"/>
        </w:rPr>
        <w:t>прямой видимости (</w:t>
      </w:r>
      <w:proofErr w:type="spellStart"/>
      <w:r w:rsidRPr="009F57A4">
        <w:rPr>
          <w:lang w:val="ru-RU"/>
        </w:rPr>
        <w:t>NLoS</w:t>
      </w:r>
      <w:proofErr w:type="spellEnd"/>
      <w:r w:rsidRPr="009F57A4">
        <w:rPr>
          <w:lang w:val="ru-RU"/>
        </w:rPr>
        <w:t xml:space="preserve">) избыточные основные потери передачи относительно основных потерь передачи в свободном пространстве </w:t>
      </w:r>
      <m:oMath>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FS</m:t>
            </m:r>
          </m:sub>
        </m:sSub>
      </m:oMath>
      <w:r w:rsidRPr="009F57A4">
        <w:rPr>
          <w:lang w:val="ru-RU"/>
        </w:rPr>
        <w:t xml:space="preserve"> (</w:t>
      </w:r>
      <m:oMath>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FS</m:t>
            </m:r>
          </m:sub>
        </m:sSub>
        <m:r>
          <w:rPr>
            <w:rFonts w:ascii="Cambria Math" w:hAnsi="Cambria Math"/>
            <w:lang w:val="ru-RU"/>
          </w:rPr>
          <m:t>=20</m:t>
        </m:r>
        <m:func>
          <m:funcPr>
            <m:ctrlPr>
              <w:rPr>
                <w:rFonts w:ascii="Cambria Math" w:hAnsi="Cambria Math"/>
                <w:i/>
                <w:lang w:val="ru-RU"/>
              </w:rPr>
            </m:ctrlPr>
          </m:funcPr>
          <m:fName>
            <m:sSub>
              <m:sSubPr>
                <m:ctrlPr>
                  <w:rPr>
                    <w:rFonts w:ascii="Cambria Math" w:hAnsi="Cambria Math"/>
                    <w:lang w:val="ru-RU"/>
                  </w:rPr>
                </m:ctrlPr>
              </m:sSubPr>
              <m:e>
                <m:r>
                  <m:rPr>
                    <m:sty m:val="p"/>
                  </m:rPr>
                  <w:rPr>
                    <w:rFonts w:ascii="Cambria Math" w:hAnsi="Cambria Math"/>
                    <w:lang w:val="ru-RU"/>
                  </w:rPr>
                  <m:t>log</m:t>
                </m:r>
              </m:e>
              <m:sub>
                <m:r>
                  <m:rPr>
                    <m:sty m:val="p"/>
                  </m:rPr>
                  <w:rPr>
                    <w:rFonts w:ascii="Cambria Math" w:hAnsi="Cambria Math"/>
                    <w:lang w:val="ru-RU"/>
                  </w:rPr>
                  <m:t>10</m:t>
                </m:r>
              </m:sub>
            </m:sSub>
          </m:fName>
          <m:e>
            <m:r>
              <w:rPr>
                <w:rFonts w:ascii="Cambria Math" w:hAnsi="Cambria Math"/>
                <w:lang w:val="ru-RU"/>
              </w:rPr>
              <m:t>(4×</m:t>
            </m:r>
            <m:sSup>
              <m:sSupPr>
                <m:ctrlPr>
                  <w:rPr>
                    <w:rFonts w:ascii="Cambria Math" w:hAnsi="Cambria Math"/>
                    <w:i/>
                    <w:lang w:val="ru-RU"/>
                  </w:rPr>
                </m:ctrlPr>
              </m:sSupPr>
              <m:e>
                <m:r>
                  <w:rPr>
                    <w:rFonts w:ascii="Cambria Math" w:hAnsi="Cambria Math"/>
                    <w:lang w:val="ru-RU"/>
                  </w:rPr>
                  <m:t>10</m:t>
                </m:r>
              </m:e>
              <m:sup>
                <m:r>
                  <w:rPr>
                    <w:rFonts w:ascii="Cambria Math" w:hAnsi="Cambria Math"/>
                    <w:lang w:val="ru-RU"/>
                  </w:rPr>
                  <m:t>9</m:t>
                </m:r>
              </m:sup>
            </m:sSup>
            <m:r>
              <m:rPr>
                <m:sty m:val="p"/>
              </m:rPr>
              <w:rPr>
                <w:rFonts w:ascii="Cambria Math" w:hAnsi="Cambria Math"/>
                <w:lang w:val="ru-RU"/>
              </w:rPr>
              <m:t>π</m:t>
            </m:r>
            <m:r>
              <w:rPr>
                <w:rFonts w:ascii="Cambria Math" w:hAnsi="Cambria Math"/>
                <w:lang w:val="ru-RU"/>
              </w:rPr>
              <m:t>df/c),</m:t>
            </m:r>
          </m:e>
        </m:func>
      </m:oMath>
      <w:r w:rsidRPr="009F57A4">
        <w:rPr>
          <w:lang w:val="ru-RU"/>
        </w:rPr>
        <w:t xml:space="preserve"> где </w:t>
      </w:r>
      <m:oMath>
        <m:r>
          <w:rPr>
            <w:rFonts w:ascii="Cambria Math" w:hAnsi="Cambria Math"/>
            <w:szCs w:val="22"/>
            <w:lang w:val="ru-RU" w:eastAsia="ko-KR"/>
          </w:rPr>
          <m:t>c</m:t>
        </m:r>
      </m:oMath>
      <w:r w:rsidRPr="009F57A4">
        <w:rPr>
          <w:lang w:val="ru-RU"/>
        </w:rPr>
        <w:t xml:space="preserve"> – скорость света в метрах в секунду, не превысят </w:t>
      </w:r>
      <m:oMath>
        <m:r>
          <w:rPr>
            <w:rFonts w:ascii="Cambria Math" w:hAnsi="Cambria Math"/>
            <w:lang w:val="ru-RU"/>
          </w:rPr>
          <m:t>10</m:t>
        </m:r>
        <m:func>
          <m:funcPr>
            <m:ctrlPr>
              <w:rPr>
                <w:rFonts w:ascii="Cambria Math" w:hAnsi="Cambria Math"/>
                <w:i/>
                <w:lang w:val="ru-RU"/>
              </w:rPr>
            </m:ctrlPr>
          </m:funcPr>
          <m:fName>
            <m:sSub>
              <m:sSubPr>
                <m:ctrlPr>
                  <w:rPr>
                    <w:rFonts w:ascii="Cambria Math" w:hAnsi="Cambria Math"/>
                    <w:lang w:val="ru-RU"/>
                  </w:rPr>
                </m:ctrlPr>
              </m:sSubPr>
              <m:e>
                <m:r>
                  <m:rPr>
                    <m:sty m:val="p"/>
                  </m:rPr>
                  <w:rPr>
                    <w:rFonts w:ascii="Cambria Math" w:hAnsi="Cambria Math"/>
                    <w:lang w:val="ru-RU"/>
                  </w:rPr>
                  <m:t>log</m:t>
                </m:r>
              </m:e>
              <m:sub>
                <m:r>
                  <m:rPr>
                    <m:sty m:val="p"/>
                  </m:rPr>
                  <w:rPr>
                    <w:rFonts w:ascii="Cambria Math" w:hAnsi="Cambria Math"/>
                    <w:lang w:val="ru-RU"/>
                  </w:rPr>
                  <m:t>10</m:t>
                </m:r>
              </m:sub>
            </m:sSub>
          </m:fName>
          <m:e>
            <m:r>
              <w:rPr>
                <w:rFonts w:ascii="Cambria Math" w:hAnsi="Cambria Math"/>
                <w:lang w:val="ru-RU"/>
              </w:rPr>
              <m:t>(</m:t>
            </m:r>
            <m:sSup>
              <m:sSupPr>
                <m:ctrlPr>
                  <w:rPr>
                    <w:rFonts w:ascii="Cambria Math" w:hAnsi="Cambria Math"/>
                    <w:i/>
                    <w:lang w:val="ru-RU"/>
                  </w:rPr>
                </m:ctrlPr>
              </m:sSupPr>
              <m:e>
                <m:r>
                  <w:rPr>
                    <w:rFonts w:ascii="Cambria Math" w:hAnsi="Cambria Math"/>
                    <w:lang w:val="ru-RU"/>
                  </w:rPr>
                  <m:t>10</m:t>
                </m:r>
              </m:e>
              <m:sup>
                <m:r>
                  <w:rPr>
                    <w:rFonts w:ascii="Cambria Math" w:hAnsi="Cambria Math"/>
                    <w:lang w:val="ru-RU"/>
                  </w:rPr>
                  <m:t>0,1A</m:t>
                </m:r>
              </m:sup>
            </m:sSup>
            <m:r>
              <w:rPr>
                <w:rFonts w:ascii="Cambria Math" w:hAnsi="Cambria Math"/>
                <w:lang w:val="ru-RU"/>
              </w:rPr>
              <m:t>+1)</m:t>
            </m:r>
          </m:e>
        </m:func>
      </m:oMath>
      <w:r w:rsidRPr="009F57A4">
        <w:rPr>
          <w:lang w:val="ru-RU"/>
        </w:rPr>
        <w:t xml:space="preserve"> (дБ), где </w:t>
      </w:r>
      <m:oMath>
        <m:r>
          <w:rPr>
            <w:rFonts w:ascii="Cambria Math" w:hAnsi="Cambria Math"/>
            <w:lang w:val="ru-RU"/>
          </w:rPr>
          <m:t>A</m:t>
        </m:r>
      </m:oMath>
      <w:r w:rsidRPr="009F57A4">
        <w:rPr>
          <w:lang w:val="ru-RU"/>
        </w:rPr>
        <w:t xml:space="preserve"> – случайная переменная с нормальным распределением </w:t>
      </w:r>
      <m:oMath>
        <m:r>
          <w:rPr>
            <w:rFonts w:ascii="Cambria Math" w:hAnsi="Cambria Math"/>
            <w:lang w:val="ru-RU"/>
          </w:rPr>
          <m:t>N(</m:t>
        </m:r>
        <m:r>
          <m:rPr>
            <m:sty m:val="p"/>
          </m:rPr>
          <w:rPr>
            <w:rFonts w:ascii="Cambria Math" w:hAnsi="Cambria Math"/>
            <w:lang w:val="ru-RU"/>
          </w:rPr>
          <m:t>μ</m:t>
        </m:r>
        <m:r>
          <w:rPr>
            <w:rFonts w:ascii="Cambria Math" w:hAnsi="Cambria Math"/>
            <w:lang w:val="ru-RU"/>
          </w:rPr>
          <m:t>,</m:t>
        </m:r>
        <m:r>
          <m:rPr>
            <m:sty m:val="p"/>
          </m:rPr>
          <w:rPr>
            <w:rFonts w:ascii="Cambria Math" w:hAnsi="Cambria Math"/>
            <w:lang w:val="ru-RU"/>
          </w:rPr>
          <m:t>σ</m:t>
        </m:r>
        <m:r>
          <w:rPr>
            <w:rFonts w:ascii="Cambria Math" w:hAnsi="Cambria Math"/>
            <w:lang w:val="ru-RU"/>
          </w:rPr>
          <m:t>)</m:t>
        </m:r>
      </m:oMath>
      <w:r w:rsidRPr="009F57A4">
        <w:rPr>
          <w:lang w:val="ru-RU"/>
        </w:rPr>
        <w:t xml:space="preserve">, со средним значением </w:t>
      </w:r>
      <m:oMath>
        <m:r>
          <m:rPr>
            <m:sty m:val="p"/>
          </m:rPr>
          <w:rPr>
            <w:rFonts w:ascii="Cambria Math" w:hAnsi="Cambria Math"/>
            <w:lang w:val="ru-RU"/>
          </w:rPr>
          <m:t>μ</m:t>
        </m:r>
        <m:r>
          <w:rPr>
            <w:rFonts w:ascii="Cambria Math" w:hAnsi="Cambria Math"/>
            <w:lang w:val="ru-RU"/>
          </w:rPr>
          <m:t>=</m:t>
        </m:r>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b</m:t>
            </m:r>
          </m:sub>
        </m:sSub>
        <m:d>
          <m:dPr>
            <m:ctrlPr>
              <w:rPr>
                <w:rFonts w:ascii="Cambria Math" w:hAnsi="Cambria Math"/>
                <w:i/>
                <w:lang w:val="ru-RU"/>
              </w:rPr>
            </m:ctrlPr>
          </m:dPr>
          <m:e>
            <m:r>
              <w:rPr>
                <w:rFonts w:ascii="Cambria Math" w:hAnsi="Cambria Math"/>
                <w:lang w:val="ru-RU"/>
              </w:rPr>
              <m:t>d,f</m:t>
            </m:r>
          </m:e>
        </m:d>
        <m:r>
          <w:rPr>
            <w:rFonts w:ascii="Cambria Math" w:hAnsi="Cambria Math"/>
            <w:lang w:val="ru-RU"/>
          </w:rPr>
          <m:t>-</m:t>
        </m:r>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FS</m:t>
            </m:r>
          </m:sub>
        </m:sSub>
      </m:oMath>
      <w:r w:rsidRPr="009F57A4">
        <w:rPr>
          <w:lang w:val="ru-RU"/>
        </w:rPr>
        <w:t xml:space="preserve"> и стандартным отклонением </w:t>
      </w:r>
      <m:oMath>
        <m:r>
          <m:rPr>
            <m:sty m:val="p"/>
          </m:rPr>
          <w:rPr>
            <w:rFonts w:ascii="Cambria Math" w:hAnsi="Cambria Math"/>
            <w:lang w:val="ru-RU"/>
          </w:rPr>
          <m:t>σ</m:t>
        </m:r>
      </m:oMath>
      <w:r w:rsidRPr="009F57A4">
        <w:rPr>
          <w:lang w:val="ru-RU"/>
        </w:rPr>
        <w:t>.</w:t>
      </w:r>
    </w:p>
    <w:p w14:paraId="215D4692" w14:textId="77777777" w:rsidR="00313206" w:rsidRPr="009F57A4" w:rsidRDefault="00313206" w:rsidP="00313206">
      <w:pPr>
        <w:rPr>
          <w:lang w:val="ru-RU"/>
        </w:rPr>
      </w:pPr>
      <w:r w:rsidRPr="009F57A4">
        <w:rPr>
          <w:lang w:val="ru-RU" w:eastAsia="ko-KR"/>
        </w:rPr>
        <w:t>В таблице 2 приведены рекомендуемые значения коэффициентов для условий распространения внутри помещений</w:t>
      </w:r>
      <w:r w:rsidRPr="009F57A4">
        <w:rPr>
          <w:lang w:val="ru-RU"/>
        </w:rPr>
        <w:t>.</w:t>
      </w:r>
    </w:p>
    <w:p w14:paraId="12690883" w14:textId="77777777" w:rsidR="00313206" w:rsidRPr="009F57A4" w:rsidRDefault="00313206" w:rsidP="00313206">
      <w:pPr>
        <w:pStyle w:val="TableNo"/>
        <w:rPr>
          <w:lang w:val="ru-RU"/>
        </w:rPr>
      </w:pPr>
      <w:r w:rsidRPr="009F57A4">
        <w:rPr>
          <w:lang w:val="ru-RU"/>
        </w:rPr>
        <w:t>ТАБЛИЦА 2</w:t>
      </w:r>
    </w:p>
    <w:p w14:paraId="62784947" w14:textId="77777777" w:rsidR="00313206" w:rsidRPr="009F57A4" w:rsidRDefault="00313206" w:rsidP="00313206">
      <w:pPr>
        <w:pStyle w:val="Tabletitle"/>
        <w:rPr>
          <w:lang w:val="ru-RU"/>
        </w:rPr>
      </w:pPr>
      <w:r w:rsidRPr="009F57A4">
        <w:rPr>
          <w:lang w:val="ru-RU"/>
        </w:rPr>
        <w:t>Коэффициенты основных потерь передачи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0"/>
        <w:gridCol w:w="1428"/>
        <w:gridCol w:w="1705"/>
        <w:gridCol w:w="1602"/>
        <w:gridCol w:w="731"/>
        <w:gridCol w:w="731"/>
        <w:gridCol w:w="731"/>
        <w:gridCol w:w="731"/>
      </w:tblGrid>
      <w:tr w:rsidR="00313206" w:rsidRPr="009F57A4" w14:paraId="3EC61E35" w14:textId="77777777" w:rsidTr="003C7137">
        <w:trPr>
          <w:trHeight w:val="531"/>
          <w:jc w:val="center"/>
        </w:trPr>
        <w:tc>
          <w:tcPr>
            <w:tcW w:w="1980" w:type="dxa"/>
            <w:vAlign w:val="center"/>
          </w:tcPr>
          <w:p w14:paraId="3BA011C5" w14:textId="77777777" w:rsidR="00313206" w:rsidRPr="009F57A4" w:rsidRDefault="00313206" w:rsidP="003C7137">
            <w:pPr>
              <w:pStyle w:val="Tablehead"/>
              <w:spacing w:line="200" w:lineRule="exact"/>
              <w:rPr>
                <w:lang w:val="ru-RU" w:eastAsia="ko-KR"/>
              </w:rPr>
            </w:pPr>
            <w:r w:rsidRPr="009F57A4">
              <w:rPr>
                <w:lang w:val="ru-RU" w:eastAsia="ko-KR"/>
              </w:rPr>
              <w:t>Тип среды</w:t>
            </w:r>
          </w:p>
        </w:tc>
        <w:tc>
          <w:tcPr>
            <w:tcW w:w="1428" w:type="dxa"/>
            <w:vAlign w:val="center"/>
          </w:tcPr>
          <w:p w14:paraId="06D67867" w14:textId="77777777" w:rsidR="00313206" w:rsidRPr="009F57A4" w:rsidRDefault="00313206" w:rsidP="003C7137">
            <w:pPr>
              <w:pStyle w:val="Tablehead"/>
              <w:spacing w:line="200" w:lineRule="exact"/>
              <w:rPr>
                <w:lang w:val="ru-RU" w:eastAsia="ko-KR"/>
              </w:rPr>
            </w:pPr>
            <w:proofErr w:type="spellStart"/>
            <w:r w:rsidRPr="009F57A4">
              <w:rPr>
                <w:lang w:val="ru-RU" w:eastAsia="ko-KR"/>
              </w:rPr>
              <w:t>LoS</w:t>
            </w:r>
            <w:proofErr w:type="spellEnd"/>
            <w:r w:rsidRPr="009F57A4">
              <w:rPr>
                <w:lang w:val="ru-RU" w:eastAsia="ko-KR"/>
              </w:rPr>
              <w:t>/</w:t>
            </w:r>
            <w:r w:rsidRPr="009F57A4">
              <w:rPr>
                <w:lang w:val="ru-RU" w:eastAsia="ko-KR"/>
              </w:rPr>
              <w:br/>
            </w:r>
            <w:proofErr w:type="spellStart"/>
            <w:r w:rsidRPr="009F57A4">
              <w:rPr>
                <w:lang w:val="ru-RU" w:eastAsia="ko-KR"/>
              </w:rPr>
              <w:t>NLoS</w:t>
            </w:r>
            <w:proofErr w:type="spellEnd"/>
          </w:p>
        </w:tc>
        <w:tc>
          <w:tcPr>
            <w:tcW w:w="1705" w:type="dxa"/>
            <w:vAlign w:val="center"/>
          </w:tcPr>
          <w:p w14:paraId="6CD5C5FB" w14:textId="77777777" w:rsidR="00313206" w:rsidRPr="009F57A4" w:rsidRDefault="00313206" w:rsidP="003C7137">
            <w:pPr>
              <w:pStyle w:val="Tablehead"/>
              <w:spacing w:line="200" w:lineRule="exact"/>
              <w:rPr>
                <w:lang w:val="ru-RU" w:eastAsia="ko-KR"/>
              </w:rPr>
            </w:pPr>
            <w:r w:rsidRPr="009F57A4">
              <w:rPr>
                <w:lang w:val="ru-RU" w:eastAsia="ko-KR"/>
              </w:rPr>
              <w:t xml:space="preserve">Диапазон частот </w:t>
            </w:r>
            <w:r w:rsidRPr="009F57A4">
              <w:rPr>
                <w:lang w:val="ru-RU" w:eastAsia="ko-KR"/>
              </w:rPr>
              <w:br/>
              <w:t>(ГГц)</w:t>
            </w:r>
          </w:p>
        </w:tc>
        <w:tc>
          <w:tcPr>
            <w:tcW w:w="1602" w:type="dxa"/>
            <w:vAlign w:val="center"/>
          </w:tcPr>
          <w:p w14:paraId="601921B9" w14:textId="77777777" w:rsidR="00313206" w:rsidRPr="009F57A4" w:rsidRDefault="00313206" w:rsidP="003C7137">
            <w:pPr>
              <w:pStyle w:val="Tablehead"/>
              <w:spacing w:line="200" w:lineRule="exact"/>
              <w:rPr>
                <w:lang w:val="ru-RU" w:eastAsia="ko-KR"/>
              </w:rPr>
            </w:pPr>
            <w:r w:rsidRPr="009F57A4">
              <w:rPr>
                <w:lang w:val="ru-RU" w:eastAsia="ko-KR"/>
              </w:rPr>
              <w:t xml:space="preserve">Диапазон расстояний </w:t>
            </w:r>
            <w:r w:rsidRPr="009F57A4">
              <w:rPr>
                <w:lang w:val="ru-RU" w:eastAsia="ko-KR"/>
              </w:rPr>
              <w:br/>
              <w:t>(м)</w:t>
            </w:r>
          </w:p>
        </w:tc>
        <w:tc>
          <w:tcPr>
            <w:tcW w:w="731" w:type="dxa"/>
            <w:vAlign w:val="center"/>
          </w:tcPr>
          <w:p w14:paraId="3F2F93A5" w14:textId="77777777" w:rsidR="00313206" w:rsidRPr="009F57A4" w:rsidRDefault="00313206" w:rsidP="003C7137">
            <w:pPr>
              <w:pStyle w:val="Tablehead"/>
              <w:spacing w:line="200" w:lineRule="exact"/>
              <w:rPr>
                <w:lang w:val="ru-RU" w:eastAsia="ko-KR"/>
              </w:rPr>
            </w:pPr>
            <m:oMathPara>
              <m:oMath>
                <m:r>
                  <m:rPr>
                    <m:sty m:val="b"/>
                  </m:rPr>
                  <w:rPr>
                    <w:rFonts w:ascii="Cambria Math" w:eastAsia="한양신명조" w:hAnsi="Cambria Math"/>
                    <w:lang w:val="ru-RU"/>
                  </w:rPr>
                  <m:t>α</m:t>
                </m:r>
              </m:oMath>
            </m:oMathPara>
          </w:p>
        </w:tc>
        <w:tc>
          <w:tcPr>
            <w:tcW w:w="731" w:type="dxa"/>
            <w:vAlign w:val="center"/>
          </w:tcPr>
          <w:p w14:paraId="1F3FE7D3" w14:textId="77777777" w:rsidR="00313206" w:rsidRPr="009F57A4" w:rsidRDefault="00313206" w:rsidP="003C7137">
            <w:pPr>
              <w:pStyle w:val="Tablehead"/>
              <w:spacing w:line="200" w:lineRule="exact"/>
              <w:rPr>
                <w:lang w:val="ru-RU"/>
              </w:rPr>
            </w:pPr>
            <m:oMathPara>
              <m:oMath>
                <m:r>
                  <m:rPr>
                    <m:sty m:val="b"/>
                  </m:rPr>
                  <w:rPr>
                    <w:rFonts w:ascii="Cambria Math" w:eastAsia="한양신명조" w:hAnsi="Cambria Math"/>
                    <w:lang w:val="ru-RU"/>
                  </w:rPr>
                  <m:t>β</m:t>
                </m:r>
              </m:oMath>
            </m:oMathPara>
          </w:p>
        </w:tc>
        <w:tc>
          <w:tcPr>
            <w:tcW w:w="731" w:type="dxa"/>
            <w:vAlign w:val="center"/>
          </w:tcPr>
          <w:p w14:paraId="71AD5D0B" w14:textId="77777777" w:rsidR="00313206" w:rsidRPr="009F57A4" w:rsidRDefault="00313206" w:rsidP="003C7137">
            <w:pPr>
              <w:pStyle w:val="Tablehead"/>
              <w:spacing w:line="200" w:lineRule="exact"/>
              <w:rPr>
                <w:lang w:val="ru-RU"/>
              </w:rPr>
            </w:pPr>
            <m:oMathPara>
              <m:oMath>
                <m:r>
                  <m:rPr>
                    <m:sty m:val="b"/>
                  </m:rPr>
                  <w:rPr>
                    <w:rFonts w:ascii="Cambria Math" w:eastAsia="한양신명조" w:hAnsi="Cambria Math"/>
                    <w:lang w:val="ru-RU"/>
                  </w:rPr>
                  <m:t>γ</m:t>
                </m:r>
              </m:oMath>
            </m:oMathPara>
          </w:p>
        </w:tc>
        <w:tc>
          <w:tcPr>
            <w:tcW w:w="731" w:type="dxa"/>
            <w:vAlign w:val="center"/>
          </w:tcPr>
          <w:p w14:paraId="22D77592" w14:textId="77777777" w:rsidR="00313206" w:rsidRPr="009F57A4" w:rsidRDefault="00313206" w:rsidP="003C7137">
            <w:pPr>
              <w:pStyle w:val="Tablehead"/>
              <w:spacing w:line="200" w:lineRule="exact"/>
              <w:rPr>
                <w:lang w:val="ru-RU"/>
              </w:rPr>
            </w:pPr>
            <m:oMathPara>
              <m:oMath>
                <m:r>
                  <m:rPr>
                    <m:sty m:val="b"/>
                  </m:rPr>
                  <w:rPr>
                    <w:rFonts w:ascii="Cambria Math" w:eastAsia="한양신명조" w:hAnsi="Cambria Math"/>
                    <w:lang w:val="ru-RU"/>
                  </w:rPr>
                  <m:t>σ</m:t>
                </m:r>
              </m:oMath>
            </m:oMathPara>
          </w:p>
        </w:tc>
      </w:tr>
      <w:tr w:rsidR="00313206" w:rsidRPr="009F57A4" w14:paraId="24E1DD47" w14:textId="77777777" w:rsidTr="003C7137">
        <w:trPr>
          <w:trHeight w:val="43"/>
          <w:jc w:val="center"/>
        </w:trPr>
        <w:tc>
          <w:tcPr>
            <w:tcW w:w="1980" w:type="dxa"/>
            <w:vMerge w:val="restart"/>
            <w:vAlign w:val="center"/>
          </w:tcPr>
          <w:p w14:paraId="5181AB9F" w14:textId="77777777" w:rsidR="00313206" w:rsidRPr="009F57A4" w:rsidRDefault="00313206" w:rsidP="003C7137">
            <w:pPr>
              <w:pStyle w:val="Tabletext"/>
              <w:spacing w:line="200" w:lineRule="exact"/>
              <w:jc w:val="center"/>
              <w:rPr>
                <w:lang w:val="ru-RU" w:eastAsia="ko-KR"/>
              </w:rPr>
            </w:pPr>
            <w:r w:rsidRPr="009F57A4">
              <w:rPr>
                <w:lang w:val="ru-RU" w:eastAsia="ko-KR"/>
              </w:rPr>
              <w:t>Служебное помещение</w:t>
            </w:r>
          </w:p>
        </w:tc>
        <w:tc>
          <w:tcPr>
            <w:tcW w:w="1428" w:type="dxa"/>
            <w:vAlign w:val="center"/>
          </w:tcPr>
          <w:p w14:paraId="76A1E0D4" w14:textId="77777777" w:rsidR="00313206" w:rsidRPr="009F57A4" w:rsidRDefault="00313206" w:rsidP="003C7137">
            <w:pPr>
              <w:pStyle w:val="Tabletext"/>
              <w:spacing w:line="200" w:lineRule="exact"/>
              <w:jc w:val="center"/>
              <w:rPr>
                <w:lang w:val="ru-RU" w:eastAsia="ko-KR"/>
              </w:rPr>
            </w:pPr>
            <w:proofErr w:type="spellStart"/>
            <w:r w:rsidRPr="009F57A4">
              <w:rPr>
                <w:lang w:val="ru-RU" w:eastAsia="ko-KR"/>
              </w:rPr>
              <w:t>LoS</w:t>
            </w:r>
            <w:proofErr w:type="spellEnd"/>
          </w:p>
        </w:tc>
        <w:tc>
          <w:tcPr>
            <w:tcW w:w="1705" w:type="dxa"/>
            <w:vAlign w:val="center"/>
          </w:tcPr>
          <w:p w14:paraId="3B3B1EB3" w14:textId="77777777" w:rsidR="00313206" w:rsidRPr="009F57A4" w:rsidRDefault="00313206" w:rsidP="003C7137">
            <w:pPr>
              <w:pStyle w:val="Tabletext"/>
              <w:spacing w:line="200" w:lineRule="exact"/>
              <w:jc w:val="center"/>
              <w:rPr>
                <w:lang w:val="ru-RU" w:eastAsia="ko-KR"/>
              </w:rPr>
            </w:pPr>
            <w:r w:rsidRPr="009F57A4">
              <w:rPr>
                <w:lang w:val="ru-RU" w:eastAsia="ko-KR"/>
              </w:rPr>
              <w:t>0,3–83,5</w:t>
            </w:r>
          </w:p>
        </w:tc>
        <w:tc>
          <w:tcPr>
            <w:tcW w:w="1602" w:type="dxa"/>
            <w:vAlign w:val="center"/>
          </w:tcPr>
          <w:p w14:paraId="66159244" w14:textId="77777777" w:rsidR="00313206" w:rsidRPr="009F57A4" w:rsidRDefault="00313206" w:rsidP="003C7137">
            <w:pPr>
              <w:pStyle w:val="Tabletext"/>
              <w:spacing w:line="200" w:lineRule="exact"/>
              <w:jc w:val="center"/>
              <w:rPr>
                <w:lang w:val="ru-RU" w:eastAsia="ko-KR"/>
              </w:rPr>
            </w:pPr>
            <w:r w:rsidRPr="009F57A4">
              <w:rPr>
                <w:lang w:val="ru-RU" w:eastAsia="ko-KR"/>
              </w:rPr>
              <w:t>2–27</w:t>
            </w:r>
          </w:p>
        </w:tc>
        <w:tc>
          <w:tcPr>
            <w:tcW w:w="731" w:type="dxa"/>
            <w:vAlign w:val="center"/>
          </w:tcPr>
          <w:p w14:paraId="6499215A" w14:textId="77777777" w:rsidR="00313206" w:rsidRPr="009F57A4" w:rsidRDefault="00313206" w:rsidP="003C7137">
            <w:pPr>
              <w:pStyle w:val="Tabletext"/>
              <w:spacing w:line="200" w:lineRule="exact"/>
              <w:jc w:val="center"/>
              <w:rPr>
                <w:lang w:val="ru-RU" w:eastAsia="ko-KR"/>
              </w:rPr>
            </w:pPr>
            <w:r w:rsidRPr="009F57A4">
              <w:rPr>
                <w:lang w:val="ru-RU" w:eastAsia="ko-KR"/>
              </w:rPr>
              <w:t>1,46</w:t>
            </w:r>
          </w:p>
        </w:tc>
        <w:tc>
          <w:tcPr>
            <w:tcW w:w="731" w:type="dxa"/>
            <w:vAlign w:val="center"/>
          </w:tcPr>
          <w:p w14:paraId="61A1740D" w14:textId="77777777" w:rsidR="00313206" w:rsidRPr="009F57A4" w:rsidRDefault="00313206" w:rsidP="003C7137">
            <w:pPr>
              <w:pStyle w:val="Tabletext"/>
              <w:spacing w:line="200" w:lineRule="exact"/>
              <w:jc w:val="center"/>
              <w:rPr>
                <w:lang w:val="ru-RU" w:eastAsia="ko-KR"/>
              </w:rPr>
            </w:pPr>
            <w:r w:rsidRPr="009F57A4">
              <w:rPr>
                <w:lang w:val="ru-RU" w:eastAsia="ko-KR"/>
              </w:rPr>
              <w:t>34,62</w:t>
            </w:r>
          </w:p>
        </w:tc>
        <w:tc>
          <w:tcPr>
            <w:tcW w:w="731" w:type="dxa"/>
            <w:vAlign w:val="center"/>
          </w:tcPr>
          <w:p w14:paraId="09EE0851" w14:textId="77777777" w:rsidR="00313206" w:rsidRPr="009F57A4" w:rsidRDefault="00313206" w:rsidP="003C7137">
            <w:pPr>
              <w:pStyle w:val="Tabletext"/>
              <w:spacing w:line="200" w:lineRule="exact"/>
              <w:jc w:val="center"/>
              <w:rPr>
                <w:lang w:val="ru-RU" w:eastAsia="ko-KR"/>
              </w:rPr>
            </w:pPr>
            <w:r w:rsidRPr="009F57A4">
              <w:rPr>
                <w:lang w:val="ru-RU" w:eastAsia="ko-KR"/>
              </w:rPr>
              <w:t>2,03</w:t>
            </w:r>
          </w:p>
        </w:tc>
        <w:tc>
          <w:tcPr>
            <w:tcW w:w="731" w:type="dxa"/>
            <w:vAlign w:val="center"/>
          </w:tcPr>
          <w:p w14:paraId="0BC1CCFE" w14:textId="77777777" w:rsidR="00313206" w:rsidRPr="009F57A4" w:rsidRDefault="00313206" w:rsidP="003C7137">
            <w:pPr>
              <w:pStyle w:val="Tabletext"/>
              <w:spacing w:line="200" w:lineRule="exact"/>
              <w:jc w:val="center"/>
              <w:rPr>
                <w:lang w:val="ru-RU" w:eastAsia="ko-KR"/>
              </w:rPr>
            </w:pPr>
            <w:r w:rsidRPr="009F57A4">
              <w:rPr>
                <w:lang w:val="ru-RU" w:eastAsia="ko-KR"/>
              </w:rPr>
              <w:t>3,76</w:t>
            </w:r>
          </w:p>
        </w:tc>
      </w:tr>
      <w:tr w:rsidR="00313206" w:rsidRPr="009F57A4" w14:paraId="5B2D39BC" w14:textId="77777777" w:rsidTr="003C7137">
        <w:trPr>
          <w:trHeight w:val="267"/>
          <w:jc w:val="center"/>
        </w:trPr>
        <w:tc>
          <w:tcPr>
            <w:tcW w:w="1980" w:type="dxa"/>
            <w:vMerge/>
            <w:vAlign w:val="center"/>
          </w:tcPr>
          <w:p w14:paraId="07F2BEB1" w14:textId="77777777" w:rsidR="00313206" w:rsidRPr="009F57A4" w:rsidRDefault="00313206" w:rsidP="003C7137">
            <w:pPr>
              <w:pStyle w:val="Tabletext"/>
              <w:spacing w:line="200" w:lineRule="exact"/>
              <w:jc w:val="center"/>
              <w:rPr>
                <w:lang w:val="ru-RU" w:eastAsia="ko-KR"/>
              </w:rPr>
            </w:pPr>
          </w:p>
        </w:tc>
        <w:tc>
          <w:tcPr>
            <w:tcW w:w="1428" w:type="dxa"/>
            <w:vAlign w:val="center"/>
          </w:tcPr>
          <w:p w14:paraId="068A543C" w14:textId="77777777" w:rsidR="00313206" w:rsidRPr="009F57A4" w:rsidRDefault="00313206" w:rsidP="003C7137">
            <w:pPr>
              <w:pStyle w:val="Tabletext"/>
              <w:spacing w:line="200" w:lineRule="exact"/>
              <w:jc w:val="center"/>
              <w:rPr>
                <w:lang w:val="ru-RU" w:eastAsia="ko-KR"/>
              </w:rPr>
            </w:pPr>
            <w:proofErr w:type="spellStart"/>
            <w:r w:rsidRPr="009F57A4">
              <w:rPr>
                <w:lang w:val="ru-RU" w:eastAsia="ko-KR"/>
              </w:rPr>
              <w:t>NLoS</w:t>
            </w:r>
            <w:proofErr w:type="spellEnd"/>
          </w:p>
        </w:tc>
        <w:tc>
          <w:tcPr>
            <w:tcW w:w="1705" w:type="dxa"/>
            <w:vAlign w:val="center"/>
          </w:tcPr>
          <w:p w14:paraId="03CE43AA" w14:textId="77777777" w:rsidR="00313206" w:rsidRPr="009F57A4" w:rsidRDefault="00313206" w:rsidP="003C7137">
            <w:pPr>
              <w:pStyle w:val="Tabletext"/>
              <w:spacing w:line="200" w:lineRule="exact"/>
              <w:jc w:val="center"/>
              <w:rPr>
                <w:lang w:val="ru-RU" w:eastAsia="ko-KR"/>
              </w:rPr>
            </w:pPr>
            <w:r w:rsidRPr="009F57A4">
              <w:rPr>
                <w:lang w:val="ru-RU" w:eastAsia="ko-KR"/>
              </w:rPr>
              <w:t>0,3–82,0</w:t>
            </w:r>
          </w:p>
        </w:tc>
        <w:tc>
          <w:tcPr>
            <w:tcW w:w="1602" w:type="dxa"/>
            <w:vAlign w:val="center"/>
          </w:tcPr>
          <w:p w14:paraId="1B067746" w14:textId="77777777" w:rsidR="00313206" w:rsidRPr="009F57A4" w:rsidRDefault="00313206" w:rsidP="003C7137">
            <w:pPr>
              <w:pStyle w:val="Tabletext"/>
              <w:spacing w:line="200" w:lineRule="exact"/>
              <w:jc w:val="center"/>
              <w:rPr>
                <w:lang w:val="ru-RU" w:eastAsia="ko-KR"/>
              </w:rPr>
            </w:pPr>
            <w:r w:rsidRPr="009F57A4">
              <w:rPr>
                <w:lang w:val="ru-RU" w:eastAsia="ko-KR"/>
              </w:rPr>
              <w:t>4–30</w:t>
            </w:r>
          </w:p>
        </w:tc>
        <w:tc>
          <w:tcPr>
            <w:tcW w:w="731" w:type="dxa"/>
            <w:vAlign w:val="center"/>
          </w:tcPr>
          <w:p w14:paraId="621A79D7" w14:textId="77777777" w:rsidR="00313206" w:rsidRPr="009F57A4" w:rsidRDefault="00313206" w:rsidP="003C7137">
            <w:pPr>
              <w:pStyle w:val="Tabletext"/>
              <w:spacing w:line="200" w:lineRule="exact"/>
              <w:jc w:val="center"/>
              <w:rPr>
                <w:lang w:val="ru-RU" w:eastAsia="ko-KR"/>
              </w:rPr>
            </w:pPr>
            <w:r w:rsidRPr="009F57A4">
              <w:rPr>
                <w:lang w:val="ru-RU" w:eastAsia="ko-KR"/>
              </w:rPr>
              <w:t>2,46</w:t>
            </w:r>
          </w:p>
        </w:tc>
        <w:tc>
          <w:tcPr>
            <w:tcW w:w="731" w:type="dxa"/>
            <w:vAlign w:val="center"/>
          </w:tcPr>
          <w:p w14:paraId="2CC11CE6" w14:textId="77777777" w:rsidR="00313206" w:rsidRPr="009F57A4" w:rsidRDefault="00313206" w:rsidP="003C7137">
            <w:pPr>
              <w:pStyle w:val="Tabletext"/>
              <w:spacing w:line="200" w:lineRule="exact"/>
              <w:jc w:val="center"/>
              <w:rPr>
                <w:lang w:val="ru-RU" w:eastAsia="ko-KR"/>
              </w:rPr>
            </w:pPr>
            <w:r w:rsidRPr="009F57A4">
              <w:rPr>
                <w:lang w:val="ru-RU" w:eastAsia="ko-KR"/>
              </w:rPr>
              <w:t>29,53</w:t>
            </w:r>
          </w:p>
        </w:tc>
        <w:tc>
          <w:tcPr>
            <w:tcW w:w="731" w:type="dxa"/>
            <w:vAlign w:val="center"/>
          </w:tcPr>
          <w:p w14:paraId="077E7DB2" w14:textId="77777777" w:rsidR="00313206" w:rsidRPr="009F57A4" w:rsidRDefault="00313206" w:rsidP="003C7137">
            <w:pPr>
              <w:pStyle w:val="Tabletext"/>
              <w:spacing w:line="200" w:lineRule="exact"/>
              <w:jc w:val="center"/>
              <w:rPr>
                <w:lang w:val="ru-RU" w:eastAsia="ko-KR"/>
              </w:rPr>
            </w:pPr>
            <w:r w:rsidRPr="009F57A4">
              <w:rPr>
                <w:lang w:val="ru-RU" w:eastAsia="ko-KR"/>
              </w:rPr>
              <w:t>2,38</w:t>
            </w:r>
          </w:p>
        </w:tc>
        <w:tc>
          <w:tcPr>
            <w:tcW w:w="731" w:type="dxa"/>
            <w:vAlign w:val="center"/>
          </w:tcPr>
          <w:p w14:paraId="1AA8DCD9" w14:textId="77777777" w:rsidR="00313206" w:rsidRPr="009F57A4" w:rsidRDefault="00313206" w:rsidP="003C7137">
            <w:pPr>
              <w:pStyle w:val="Tabletext"/>
              <w:spacing w:line="200" w:lineRule="exact"/>
              <w:jc w:val="center"/>
              <w:rPr>
                <w:lang w:val="ru-RU" w:eastAsia="ko-KR"/>
              </w:rPr>
            </w:pPr>
            <w:r w:rsidRPr="009F57A4">
              <w:rPr>
                <w:lang w:val="ru-RU" w:eastAsia="ko-KR"/>
              </w:rPr>
              <w:t>5,04</w:t>
            </w:r>
          </w:p>
        </w:tc>
      </w:tr>
      <w:tr w:rsidR="00313206" w:rsidRPr="009F57A4" w14:paraId="6D002785" w14:textId="77777777" w:rsidTr="003C7137">
        <w:trPr>
          <w:trHeight w:val="371"/>
          <w:jc w:val="center"/>
        </w:trPr>
        <w:tc>
          <w:tcPr>
            <w:tcW w:w="1980" w:type="dxa"/>
            <w:vMerge w:val="restart"/>
            <w:vAlign w:val="center"/>
          </w:tcPr>
          <w:p w14:paraId="710CD762" w14:textId="77777777" w:rsidR="00313206" w:rsidRPr="009F57A4" w:rsidRDefault="00313206" w:rsidP="003C7137">
            <w:pPr>
              <w:pStyle w:val="Tabletext"/>
              <w:spacing w:line="200" w:lineRule="exact"/>
              <w:jc w:val="center"/>
              <w:rPr>
                <w:lang w:val="ru-RU" w:eastAsia="ko-KR"/>
              </w:rPr>
            </w:pPr>
            <w:r w:rsidRPr="009F57A4">
              <w:rPr>
                <w:lang w:val="ru-RU" w:eastAsia="ko-KR"/>
              </w:rPr>
              <w:t>Коридор</w:t>
            </w:r>
          </w:p>
        </w:tc>
        <w:tc>
          <w:tcPr>
            <w:tcW w:w="1428" w:type="dxa"/>
            <w:vAlign w:val="center"/>
          </w:tcPr>
          <w:p w14:paraId="14AFAEA2" w14:textId="77777777" w:rsidR="00313206" w:rsidRPr="009F57A4" w:rsidRDefault="00313206" w:rsidP="003C7137">
            <w:pPr>
              <w:pStyle w:val="Tabletext"/>
              <w:spacing w:line="200" w:lineRule="exact"/>
              <w:jc w:val="center"/>
              <w:rPr>
                <w:lang w:val="ru-RU" w:eastAsia="ko-KR"/>
              </w:rPr>
            </w:pPr>
            <w:proofErr w:type="spellStart"/>
            <w:r w:rsidRPr="009F57A4">
              <w:rPr>
                <w:lang w:val="ru-RU" w:eastAsia="ko-KR"/>
              </w:rPr>
              <w:t>LoS</w:t>
            </w:r>
            <w:proofErr w:type="spellEnd"/>
          </w:p>
        </w:tc>
        <w:tc>
          <w:tcPr>
            <w:tcW w:w="1705" w:type="dxa"/>
            <w:vAlign w:val="center"/>
          </w:tcPr>
          <w:p w14:paraId="32CB4336" w14:textId="77777777" w:rsidR="00313206" w:rsidRPr="009F57A4" w:rsidRDefault="00313206" w:rsidP="003C7137">
            <w:pPr>
              <w:pStyle w:val="Tabletext"/>
              <w:spacing w:line="200" w:lineRule="exact"/>
              <w:jc w:val="center"/>
              <w:rPr>
                <w:lang w:val="ru-RU" w:eastAsia="ko-KR"/>
              </w:rPr>
            </w:pPr>
            <w:r w:rsidRPr="009F57A4">
              <w:rPr>
                <w:lang w:val="ru-RU" w:eastAsia="ko-KR"/>
              </w:rPr>
              <w:t>0,3–83,5</w:t>
            </w:r>
          </w:p>
        </w:tc>
        <w:tc>
          <w:tcPr>
            <w:tcW w:w="1602" w:type="dxa"/>
            <w:vAlign w:val="center"/>
          </w:tcPr>
          <w:p w14:paraId="3ADE3799" w14:textId="77777777" w:rsidR="00313206" w:rsidRPr="009F57A4" w:rsidRDefault="00313206" w:rsidP="003C7137">
            <w:pPr>
              <w:pStyle w:val="Tabletext"/>
              <w:spacing w:line="200" w:lineRule="exact"/>
              <w:jc w:val="center"/>
              <w:rPr>
                <w:lang w:val="ru-RU" w:eastAsia="ko-KR"/>
              </w:rPr>
            </w:pPr>
            <w:r w:rsidRPr="009F57A4">
              <w:rPr>
                <w:lang w:val="ru-RU" w:eastAsia="ko-KR"/>
              </w:rPr>
              <w:t>2–160</w:t>
            </w:r>
          </w:p>
        </w:tc>
        <w:tc>
          <w:tcPr>
            <w:tcW w:w="731" w:type="dxa"/>
            <w:vAlign w:val="center"/>
          </w:tcPr>
          <w:p w14:paraId="7A07BF45" w14:textId="77777777" w:rsidR="00313206" w:rsidRPr="009F57A4" w:rsidRDefault="00313206" w:rsidP="003C7137">
            <w:pPr>
              <w:pStyle w:val="Tabletext"/>
              <w:spacing w:line="200" w:lineRule="exact"/>
              <w:jc w:val="center"/>
              <w:rPr>
                <w:lang w:val="ru-RU" w:eastAsia="ko-KR"/>
              </w:rPr>
            </w:pPr>
            <w:r w:rsidRPr="009F57A4">
              <w:rPr>
                <w:lang w:val="ru-RU" w:eastAsia="ko-KR"/>
              </w:rPr>
              <w:t>1,63</w:t>
            </w:r>
          </w:p>
        </w:tc>
        <w:tc>
          <w:tcPr>
            <w:tcW w:w="731" w:type="dxa"/>
            <w:vAlign w:val="center"/>
          </w:tcPr>
          <w:p w14:paraId="1641C057" w14:textId="77777777" w:rsidR="00313206" w:rsidRPr="009F57A4" w:rsidRDefault="00313206" w:rsidP="003C7137">
            <w:pPr>
              <w:pStyle w:val="Tabletext"/>
              <w:spacing w:line="200" w:lineRule="exact"/>
              <w:jc w:val="center"/>
              <w:rPr>
                <w:lang w:val="ru-RU" w:eastAsia="ko-KR"/>
              </w:rPr>
            </w:pPr>
            <w:r w:rsidRPr="009F57A4">
              <w:rPr>
                <w:lang w:val="ru-RU" w:eastAsia="ko-KR"/>
              </w:rPr>
              <w:t>28,12</w:t>
            </w:r>
          </w:p>
        </w:tc>
        <w:tc>
          <w:tcPr>
            <w:tcW w:w="731" w:type="dxa"/>
            <w:vAlign w:val="center"/>
          </w:tcPr>
          <w:p w14:paraId="737C9043" w14:textId="77777777" w:rsidR="00313206" w:rsidRPr="009F57A4" w:rsidRDefault="00313206" w:rsidP="003C7137">
            <w:pPr>
              <w:pStyle w:val="Tabletext"/>
              <w:spacing w:line="200" w:lineRule="exact"/>
              <w:jc w:val="center"/>
              <w:rPr>
                <w:lang w:val="ru-RU" w:eastAsia="ko-KR"/>
              </w:rPr>
            </w:pPr>
            <w:r w:rsidRPr="009F57A4">
              <w:rPr>
                <w:lang w:val="ru-RU" w:eastAsia="ko-KR"/>
              </w:rPr>
              <w:t>2,25</w:t>
            </w:r>
          </w:p>
        </w:tc>
        <w:tc>
          <w:tcPr>
            <w:tcW w:w="731" w:type="dxa"/>
            <w:vAlign w:val="center"/>
          </w:tcPr>
          <w:p w14:paraId="0CB73F32" w14:textId="77777777" w:rsidR="00313206" w:rsidRPr="009F57A4" w:rsidRDefault="00313206" w:rsidP="003C7137">
            <w:pPr>
              <w:pStyle w:val="Tabletext"/>
              <w:spacing w:line="200" w:lineRule="exact"/>
              <w:jc w:val="center"/>
              <w:rPr>
                <w:lang w:val="ru-RU" w:eastAsia="ko-KR"/>
              </w:rPr>
            </w:pPr>
            <w:r w:rsidRPr="009F57A4">
              <w:rPr>
                <w:lang w:val="ru-RU" w:eastAsia="ko-KR"/>
              </w:rPr>
              <w:t>4,07</w:t>
            </w:r>
          </w:p>
        </w:tc>
      </w:tr>
      <w:tr w:rsidR="00313206" w:rsidRPr="009F57A4" w14:paraId="3E934D3D" w14:textId="77777777" w:rsidTr="003C7137">
        <w:trPr>
          <w:trHeight w:val="43"/>
          <w:jc w:val="center"/>
        </w:trPr>
        <w:tc>
          <w:tcPr>
            <w:tcW w:w="1980" w:type="dxa"/>
            <w:vMerge/>
            <w:tcBorders>
              <w:bottom w:val="single" w:sz="4" w:space="0" w:color="auto"/>
            </w:tcBorders>
            <w:vAlign w:val="center"/>
          </w:tcPr>
          <w:p w14:paraId="39F908A9" w14:textId="77777777" w:rsidR="00313206" w:rsidRPr="009F57A4" w:rsidRDefault="00313206" w:rsidP="003C7137">
            <w:pPr>
              <w:pStyle w:val="Tabletext"/>
              <w:spacing w:line="200" w:lineRule="exact"/>
              <w:jc w:val="center"/>
              <w:rPr>
                <w:lang w:val="ru-RU" w:eastAsia="ko-KR"/>
              </w:rPr>
            </w:pPr>
          </w:p>
        </w:tc>
        <w:tc>
          <w:tcPr>
            <w:tcW w:w="1428" w:type="dxa"/>
            <w:tcBorders>
              <w:bottom w:val="single" w:sz="4" w:space="0" w:color="auto"/>
            </w:tcBorders>
            <w:vAlign w:val="center"/>
          </w:tcPr>
          <w:p w14:paraId="21CE123D" w14:textId="77777777" w:rsidR="00313206" w:rsidRPr="009F57A4" w:rsidRDefault="00313206" w:rsidP="003C7137">
            <w:pPr>
              <w:pStyle w:val="Tabletext"/>
              <w:spacing w:line="200" w:lineRule="exact"/>
              <w:jc w:val="center"/>
              <w:rPr>
                <w:lang w:val="ru-RU" w:eastAsia="ko-KR"/>
              </w:rPr>
            </w:pPr>
            <w:proofErr w:type="spellStart"/>
            <w:r w:rsidRPr="009F57A4">
              <w:rPr>
                <w:lang w:val="ru-RU" w:eastAsia="ko-KR"/>
              </w:rPr>
              <w:t>NLoS</w:t>
            </w:r>
            <w:proofErr w:type="spellEnd"/>
          </w:p>
        </w:tc>
        <w:tc>
          <w:tcPr>
            <w:tcW w:w="1705" w:type="dxa"/>
            <w:tcBorders>
              <w:bottom w:val="single" w:sz="4" w:space="0" w:color="auto"/>
            </w:tcBorders>
            <w:vAlign w:val="center"/>
          </w:tcPr>
          <w:p w14:paraId="799E75A3" w14:textId="77777777" w:rsidR="00313206" w:rsidRPr="009F57A4" w:rsidRDefault="00313206" w:rsidP="003C7137">
            <w:pPr>
              <w:pStyle w:val="Tabletext"/>
              <w:spacing w:line="200" w:lineRule="exact"/>
              <w:jc w:val="center"/>
              <w:rPr>
                <w:lang w:val="ru-RU" w:eastAsia="ko-KR"/>
              </w:rPr>
            </w:pPr>
            <w:r w:rsidRPr="009F57A4">
              <w:rPr>
                <w:lang w:val="ru-RU" w:eastAsia="ko-KR"/>
              </w:rPr>
              <w:t>0,625–83,5</w:t>
            </w:r>
          </w:p>
        </w:tc>
        <w:tc>
          <w:tcPr>
            <w:tcW w:w="1602" w:type="dxa"/>
            <w:tcBorders>
              <w:bottom w:val="single" w:sz="4" w:space="0" w:color="auto"/>
            </w:tcBorders>
            <w:vAlign w:val="center"/>
          </w:tcPr>
          <w:p w14:paraId="4F13F95B" w14:textId="77777777" w:rsidR="00313206" w:rsidRPr="009F57A4" w:rsidRDefault="00313206" w:rsidP="003C7137">
            <w:pPr>
              <w:pStyle w:val="Tabletext"/>
              <w:spacing w:line="200" w:lineRule="exact"/>
              <w:jc w:val="center"/>
              <w:rPr>
                <w:lang w:val="ru-RU" w:eastAsia="ko-KR"/>
              </w:rPr>
            </w:pPr>
            <w:r w:rsidRPr="009F57A4">
              <w:rPr>
                <w:lang w:val="ru-RU" w:eastAsia="ko-KR"/>
              </w:rPr>
              <w:t>4–94</w:t>
            </w:r>
          </w:p>
        </w:tc>
        <w:tc>
          <w:tcPr>
            <w:tcW w:w="731" w:type="dxa"/>
            <w:tcBorders>
              <w:bottom w:val="single" w:sz="4" w:space="0" w:color="auto"/>
            </w:tcBorders>
            <w:vAlign w:val="center"/>
          </w:tcPr>
          <w:p w14:paraId="4C51FDBC" w14:textId="77777777" w:rsidR="00313206" w:rsidRPr="009F57A4" w:rsidRDefault="00313206" w:rsidP="003C7137">
            <w:pPr>
              <w:pStyle w:val="Tabletext"/>
              <w:spacing w:line="200" w:lineRule="exact"/>
              <w:jc w:val="center"/>
              <w:rPr>
                <w:lang w:val="ru-RU" w:eastAsia="ko-KR"/>
              </w:rPr>
            </w:pPr>
            <w:r w:rsidRPr="009F57A4">
              <w:rPr>
                <w:lang w:val="ru-RU" w:eastAsia="ko-KR"/>
              </w:rPr>
              <w:t>2,77</w:t>
            </w:r>
          </w:p>
        </w:tc>
        <w:tc>
          <w:tcPr>
            <w:tcW w:w="731" w:type="dxa"/>
            <w:tcBorders>
              <w:bottom w:val="single" w:sz="4" w:space="0" w:color="auto"/>
            </w:tcBorders>
            <w:vAlign w:val="center"/>
          </w:tcPr>
          <w:p w14:paraId="008001CC" w14:textId="77777777" w:rsidR="00313206" w:rsidRPr="009F57A4" w:rsidRDefault="00313206" w:rsidP="003C7137">
            <w:pPr>
              <w:pStyle w:val="Tabletext"/>
              <w:spacing w:line="200" w:lineRule="exact"/>
              <w:jc w:val="center"/>
              <w:rPr>
                <w:lang w:val="ru-RU" w:eastAsia="ko-KR"/>
              </w:rPr>
            </w:pPr>
            <w:r w:rsidRPr="009F57A4">
              <w:rPr>
                <w:lang w:val="ru-RU" w:eastAsia="ko-KR"/>
              </w:rPr>
              <w:t>29,27</w:t>
            </w:r>
          </w:p>
        </w:tc>
        <w:tc>
          <w:tcPr>
            <w:tcW w:w="731" w:type="dxa"/>
            <w:tcBorders>
              <w:bottom w:val="single" w:sz="4" w:space="0" w:color="auto"/>
            </w:tcBorders>
            <w:vAlign w:val="center"/>
          </w:tcPr>
          <w:p w14:paraId="49D1A32F" w14:textId="77777777" w:rsidR="00313206" w:rsidRPr="009F57A4" w:rsidRDefault="00313206" w:rsidP="003C7137">
            <w:pPr>
              <w:pStyle w:val="Tabletext"/>
              <w:spacing w:line="200" w:lineRule="exact"/>
              <w:jc w:val="center"/>
              <w:rPr>
                <w:lang w:val="ru-RU" w:eastAsia="ko-KR"/>
              </w:rPr>
            </w:pPr>
            <w:r w:rsidRPr="009F57A4">
              <w:rPr>
                <w:lang w:val="ru-RU" w:eastAsia="ko-KR"/>
              </w:rPr>
              <w:t>2,48</w:t>
            </w:r>
          </w:p>
        </w:tc>
        <w:tc>
          <w:tcPr>
            <w:tcW w:w="731" w:type="dxa"/>
            <w:tcBorders>
              <w:bottom w:val="single" w:sz="4" w:space="0" w:color="auto"/>
            </w:tcBorders>
            <w:vAlign w:val="center"/>
          </w:tcPr>
          <w:p w14:paraId="0A6E2522" w14:textId="77777777" w:rsidR="00313206" w:rsidRPr="009F57A4" w:rsidRDefault="00313206" w:rsidP="003C7137">
            <w:pPr>
              <w:pStyle w:val="Tabletext"/>
              <w:spacing w:line="200" w:lineRule="exact"/>
              <w:jc w:val="center"/>
              <w:rPr>
                <w:lang w:val="ru-RU" w:eastAsia="ko-KR"/>
              </w:rPr>
            </w:pPr>
            <w:r w:rsidRPr="009F57A4">
              <w:rPr>
                <w:lang w:val="ru-RU" w:eastAsia="ko-KR"/>
              </w:rPr>
              <w:t>7,63</w:t>
            </w:r>
          </w:p>
        </w:tc>
      </w:tr>
      <w:tr w:rsidR="00054031" w:rsidRPr="009F57A4" w14:paraId="5286830B" w14:textId="77777777" w:rsidTr="003C7137">
        <w:trPr>
          <w:trHeight w:val="43"/>
          <w:jc w:val="center"/>
        </w:trPr>
        <w:tc>
          <w:tcPr>
            <w:tcW w:w="1980" w:type="dxa"/>
            <w:vMerge w:val="restart"/>
            <w:tcBorders>
              <w:bottom w:val="nil"/>
            </w:tcBorders>
            <w:vAlign w:val="center"/>
          </w:tcPr>
          <w:p w14:paraId="3406E65E" w14:textId="77777777" w:rsidR="00054031" w:rsidRPr="009F57A4" w:rsidRDefault="00054031" w:rsidP="00054031">
            <w:pPr>
              <w:pStyle w:val="Tabletext"/>
              <w:spacing w:line="200" w:lineRule="exact"/>
              <w:jc w:val="center"/>
              <w:rPr>
                <w:lang w:val="ru-RU" w:eastAsia="ko-KR"/>
              </w:rPr>
            </w:pPr>
            <w:r w:rsidRPr="009F57A4">
              <w:rPr>
                <w:lang w:val="ru-RU" w:eastAsia="ko-KR"/>
              </w:rPr>
              <w:t>Производственное помещение</w:t>
            </w:r>
          </w:p>
        </w:tc>
        <w:tc>
          <w:tcPr>
            <w:tcW w:w="1428" w:type="dxa"/>
            <w:tcBorders>
              <w:bottom w:val="nil"/>
            </w:tcBorders>
            <w:vAlign w:val="center"/>
          </w:tcPr>
          <w:p w14:paraId="07C06963" w14:textId="77777777" w:rsidR="00054031" w:rsidRPr="009F57A4" w:rsidRDefault="00054031" w:rsidP="00054031">
            <w:pPr>
              <w:pStyle w:val="Tabletext"/>
              <w:spacing w:line="200" w:lineRule="exact"/>
              <w:jc w:val="center"/>
              <w:rPr>
                <w:lang w:val="ru-RU" w:eastAsia="ko-KR"/>
              </w:rPr>
            </w:pPr>
            <w:proofErr w:type="spellStart"/>
            <w:r w:rsidRPr="009F57A4">
              <w:rPr>
                <w:lang w:val="ru-RU" w:eastAsia="ko-KR"/>
              </w:rPr>
              <w:t>LoS</w:t>
            </w:r>
            <w:proofErr w:type="spellEnd"/>
          </w:p>
        </w:tc>
        <w:tc>
          <w:tcPr>
            <w:tcW w:w="1705" w:type="dxa"/>
            <w:tcBorders>
              <w:bottom w:val="nil"/>
            </w:tcBorders>
            <w:vAlign w:val="center"/>
          </w:tcPr>
          <w:p w14:paraId="7B97A825" w14:textId="77777777" w:rsidR="00054031" w:rsidRPr="009F57A4" w:rsidRDefault="00054031" w:rsidP="00054031">
            <w:pPr>
              <w:pStyle w:val="Tabletext"/>
              <w:spacing w:line="200" w:lineRule="exact"/>
              <w:jc w:val="center"/>
              <w:rPr>
                <w:lang w:val="ru-RU" w:eastAsia="ko-KR"/>
              </w:rPr>
            </w:pPr>
            <w:r w:rsidRPr="009F57A4">
              <w:rPr>
                <w:lang w:val="ru-RU" w:eastAsia="ko-KR"/>
              </w:rPr>
              <w:t>0,625–70,28</w:t>
            </w:r>
          </w:p>
        </w:tc>
        <w:tc>
          <w:tcPr>
            <w:tcW w:w="1602" w:type="dxa"/>
            <w:tcBorders>
              <w:bottom w:val="nil"/>
            </w:tcBorders>
            <w:vAlign w:val="center"/>
          </w:tcPr>
          <w:p w14:paraId="041A8197" w14:textId="4392A4CE" w:rsidR="00054031" w:rsidRPr="009F57A4" w:rsidRDefault="00054031" w:rsidP="00054031">
            <w:pPr>
              <w:pStyle w:val="Tabletext"/>
              <w:spacing w:line="200" w:lineRule="exact"/>
              <w:jc w:val="center"/>
              <w:rPr>
                <w:lang w:val="ru-RU" w:eastAsia="ko-KR"/>
              </w:rPr>
            </w:pPr>
            <w:r w:rsidRPr="009F57A4">
              <w:rPr>
                <w:lang w:val="ru-RU"/>
              </w:rPr>
              <w:t>2–102</w:t>
            </w:r>
          </w:p>
        </w:tc>
        <w:tc>
          <w:tcPr>
            <w:tcW w:w="731" w:type="dxa"/>
            <w:tcBorders>
              <w:bottom w:val="nil"/>
            </w:tcBorders>
            <w:vAlign w:val="center"/>
          </w:tcPr>
          <w:p w14:paraId="07EA31EF" w14:textId="06A78DEF" w:rsidR="00054031" w:rsidRPr="009F57A4" w:rsidRDefault="00054031" w:rsidP="00054031">
            <w:pPr>
              <w:pStyle w:val="Tabletext"/>
              <w:spacing w:line="200" w:lineRule="exact"/>
              <w:jc w:val="center"/>
              <w:rPr>
                <w:lang w:val="ru-RU" w:eastAsia="ko-KR"/>
              </w:rPr>
            </w:pPr>
            <w:r w:rsidRPr="009F57A4">
              <w:rPr>
                <w:lang w:val="ru-RU"/>
              </w:rPr>
              <w:t>2,34</w:t>
            </w:r>
          </w:p>
        </w:tc>
        <w:tc>
          <w:tcPr>
            <w:tcW w:w="731" w:type="dxa"/>
            <w:tcBorders>
              <w:bottom w:val="nil"/>
            </w:tcBorders>
            <w:vAlign w:val="center"/>
          </w:tcPr>
          <w:p w14:paraId="3E8A5A84" w14:textId="4DFA1006" w:rsidR="00054031" w:rsidRPr="009F57A4" w:rsidRDefault="00054031" w:rsidP="00054031">
            <w:pPr>
              <w:pStyle w:val="Tabletext"/>
              <w:spacing w:line="200" w:lineRule="exact"/>
              <w:jc w:val="center"/>
              <w:rPr>
                <w:lang w:val="ru-RU" w:eastAsia="ko-KR"/>
              </w:rPr>
            </w:pPr>
            <w:r w:rsidRPr="009F57A4">
              <w:rPr>
                <w:lang w:val="ru-RU"/>
              </w:rPr>
              <w:t>24,26</w:t>
            </w:r>
          </w:p>
        </w:tc>
        <w:tc>
          <w:tcPr>
            <w:tcW w:w="731" w:type="dxa"/>
            <w:tcBorders>
              <w:bottom w:val="nil"/>
            </w:tcBorders>
            <w:vAlign w:val="center"/>
          </w:tcPr>
          <w:p w14:paraId="5CBF58BC" w14:textId="433C8443" w:rsidR="00054031" w:rsidRPr="009F57A4" w:rsidRDefault="00054031" w:rsidP="00054031">
            <w:pPr>
              <w:pStyle w:val="Tabletext"/>
              <w:spacing w:line="200" w:lineRule="exact"/>
              <w:jc w:val="center"/>
              <w:rPr>
                <w:lang w:val="ru-RU" w:eastAsia="ko-KR"/>
              </w:rPr>
            </w:pPr>
            <w:r w:rsidRPr="009F57A4">
              <w:rPr>
                <w:lang w:val="ru-RU"/>
              </w:rPr>
              <w:t>2,06</w:t>
            </w:r>
          </w:p>
        </w:tc>
        <w:tc>
          <w:tcPr>
            <w:tcW w:w="731" w:type="dxa"/>
            <w:tcBorders>
              <w:bottom w:val="nil"/>
            </w:tcBorders>
            <w:vAlign w:val="center"/>
          </w:tcPr>
          <w:p w14:paraId="33BC1BE2" w14:textId="4A8AC186" w:rsidR="00054031" w:rsidRPr="009F57A4" w:rsidRDefault="00054031" w:rsidP="00054031">
            <w:pPr>
              <w:pStyle w:val="Tabletext"/>
              <w:spacing w:line="200" w:lineRule="exact"/>
              <w:jc w:val="center"/>
              <w:rPr>
                <w:lang w:val="ru-RU" w:eastAsia="ko-KR"/>
              </w:rPr>
            </w:pPr>
            <w:r w:rsidRPr="009F57A4">
              <w:rPr>
                <w:lang w:val="ru-RU"/>
              </w:rPr>
              <w:t>2,67</w:t>
            </w:r>
          </w:p>
        </w:tc>
      </w:tr>
      <w:tr w:rsidR="00054031" w:rsidRPr="009F57A4" w14:paraId="3B62C7B5" w14:textId="77777777" w:rsidTr="00054031">
        <w:trPr>
          <w:trHeight w:val="43"/>
          <w:jc w:val="center"/>
        </w:trPr>
        <w:tc>
          <w:tcPr>
            <w:tcW w:w="1980" w:type="dxa"/>
            <w:vMerge/>
            <w:tcBorders>
              <w:top w:val="nil"/>
              <w:bottom w:val="single" w:sz="4" w:space="0" w:color="auto"/>
            </w:tcBorders>
            <w:vAlign w:val="center"/>
          </w:tcPr>
          <w:p w14:paraId="0D5E23F3" w14:textId="77777777" w:rsidR="00054031" w:rsidRPr="009F57A4" w:rsidRDefault="00054031" w:rsidP="00054031">
            <w:pPr>
              <w:pStyle w:val="Tabletext"/>
              <w:spacing w:line="200" w:lineRule="exact"/>
              <w:jc w:val="center"/>
              <w:rPr>
                <w:lang w:val="ru-RU" w:eastAsia="ko-KR"/>
              </w:rPr>
            </w:pPr>
          </w:p>
        </w:tc>
        <w:tc>
          <w:tcPr>
            <w:tcW w:w="1428" w:type="dxa"/>
            <w:tcBorders>
              <w:top w:val="nil"/>
              <w:bottom w:val="single" w:sz="4" w:space="0" w:color="auto"/>
            </w:tcBorders>
            <w:vAlign w:val="center"/>
          </w:tcPr>
          <w:p w14:paraId="6F95EAC8" w14:textId="77777777" w:rsidR="00054031" w:rsidRPr="009F57A4" w:rsidRDefault="00054031" w:rsidP="00054031">
            <w:pPr>
              <w:pStyle w:val="Tabletext"/>
              <w:spacing w:line="200" w:lineRule="exact"/>
              <w:jc w:val="center"/>
              <w:rPr>
                <w:lang w:val="ru-RU" w:eastAsia="ko-KR"/>
              </w:rPr>
            </w:pPr>
            <w:proofErr w:type="spellStart"/>
            <w:r w:rsidRPr="009F57A4">
              <w:rPr>
                <w:lang w:val="ru-RU" w:eastAsia="ko-KR"/>
              </w:rPr>
              <w:t>NLoS</w:t>
            </w:r>
            <w:proofErr w:type="spellEnd"/>
          </w:p>
        </w:tc>
        <w:tc>
          <w:tcPr>
            <w:tcW w:w="1705" w:type="dxa"/>
            <w:tcBorders>
              <w:top w:val="nil"/>
              <w:bottom w:val="single" w:sz="4" w:space="0" w:color="auto"/>
            </w:tcBorders>
            <w:vAlign w:val="center"/>
          </w:tcPr>
          <w:p w14:paraId="655CDBC3" w14:textId="77777777" w:rsidR="00054031" w:rsidRPr="009F57A4" w:rsidRDefault="00054031" w:rsidP="00054031">
            <w:pPr>
              <w:pStyle w:val="Tabletext"/>
              <w:spacing w:line="200" w:lineRule="exact"/>
              <w:jc w:val="center"/>
              <w:rPr>
                <w:lang w:val="ru-RU" w:eastAsia="ko-KR"/>
              </w:rPr>
            </w:pPr>
            <w:r w:rsidRPr="009F57A4">
              <w:rPr>
                <w:lang w:val="ru-RU" w:eastAsia="ko-KR"/>
              </w:rPr>
              <w:t>0,625–70,28</w:t>
            </w:r>
          </w:p>
        </w:tc>
        <w:tc>
          <w:tcPr>
            <w:tcW w:w="1602" w:type="dxa"/>
            <w:tcBorders>
              <w:top w:val="nil"/>
              <w:bottom w:val="single" w:sz="4" w:space="0" w:color="auto"/>
            </w:tcBorders>
            <w:vAlign w:val="center"/>
          </w:tcPr>
          <w:p w14:paraId="3667B144" w14:textId="2B817DEA" w:rsidR="00054031" w:rsidRPr="009F57A4" w:rsidRDefault="00054031" w:rsidP="00054031">
            <w:pPr>
              <w:pStyle w:val="Tabletext"/>
              <w:spacing w:line="200" w:lineRule="exact"/>
              <w:jc w:val="center"/>
              <w:rPr>
                <w:lang w:val="ru-RU" w:eastAsia="ko-KR"/>
              </w:rPr>
            </w:pPr>
            <w:r w:rsidRPr="009F57A4">
              <w:rPr>
                <w:lang w:val="ru-RU"/>
              </w:rPr>
              <w:t>5–110</w:t>
            </w:r>
          </w:p>
        </w:tc>
        <w:tc>
          <w:tcPr>
            <w:tcW w:w="731" w:type="dxa"/>
            <w:tcBorders>
              <w:top w:val="nil"/>
              <w:bottom w:val="single" w:sz="4" w:space="0" w:color="auto"/>
            </w:tcBorders>
            <w:vAlign w:val="center"/>
          </w:tcPr>
          <w:p w14:paraId="430846FC" w14:textId="4F33067D" w:rsidR="00054031" w:rsidRPr="009F57A4" w:rsidRDefault="00054031" w:rsidP="00054031">
            <w:pPr>
              <w:pStyle w:val="Tabletext"/>
              <w:spacing w:line="200" w:lineRule="exact"/>
              <w:jc w:val="center"/>
              <w:rPr>
                <w:lang w:val="ru-RU" w:eastAsia="ko-KR"/>
              </w:rPr>
            </w:pPr>
            <w:r w:rsidRPr="009F57A4">
              <w:rPr>
                <w:lang w:val="ru-RU"/>
              </w:rPr>
              <w:t>3,66</w:t>
            </w:r>
          </w:p>
        </w:tc>
        <w:tc>
          <w:tcPr>
            <w:tcW w:w="731" w:type="dxa"/>
            <w:tcBorders>
              <w:top w:val="nil"/>
              <w:bottom w:val="single" w:sz="4" w:space="0" w:color="auto"/>
            </w:tcBorders>
            <w:vAlign w:val="center"/>
          </w:tcPr>
          <w:p w14:paraId="2F97FDC0" w14:textId="7B6D316F" w:rsidR="00054031" w:rsidRPr="009F57A4" w:rsidRDefault="00054031" w:rsidP="00054031">
            <w:pPr>
              <w:pStyle w:val="Tabletext"/>
              <w:spacing w:line="200" w:lineRule="exact"/>
              <w:jc w:val="center"/>
              <w:rPr>
                <w:lang w:val="ru-RU" w:eastAsia="ko-KR"/>
              </w:rPr>
            </w:pPr>
            <w:r w:rsidRPr="009F57A4">
              <w:rPr>
                <w:lang w:val="ru-RU"/>
              </w:rPr>
              <w:t>22,42</w:t>
            </w:r>
          </w:p>
        </w:tc>
        <w:tc>
          <w:tcPr>
            <w:tcW w:w="731" w:type="dxa"/>
            <w:tcBorders>
              <w:top w:val="nil"/>
              <w:bottom w:val="single" w:sz="4" w:space="0" w:color="auto"/>
            </w:tcBorders>
            <w:vAlign w:val="center"/>
          </w:tcPr>
          <w:p w14:paraId="74EE7E2C" w14:textId="6F9FE260" w:rsidR="00054031" w:rsidRPr="009F57A4" w:rsidRDefault="00054031" w:rsidP="00054031">
            <w:pPr>
              <w:pStyle w:val="Tabletext"/>
              <w:spacing w:line="200" w:lineRule="exact"/>
              <w:jc w:val="center"/>
              <w:rPr>
                <w:lang w:val="ru-RU" w:eastAsia="ko-KR"/>
              </w:rPr>
            </w:pPr>
            <w:r w:rsidRPr="009F57A4">
              <w:rPr>
                <w:lang w:val="ru-RU"/>
              </w:rPr>
              <w:t>1,34</w:t>
            </w:r>
          </w:p>
        </w:tc>
        <w:tc>
          <w:tcPr>
            <w:tcW w:w="731" w:type="dxa"/>
            <w:tcBorders>
              <w:top w:val="nil"/>
              <w:bottom w:val="single" w:sz="4" w:space="0" w:color="auto"/>
            </w:tcBorders>
            <w:vAlign w:val="center"/>
          </w:tcPr>
          <w:p w14:paraId="7C6B4C80" w14:textId="4D2C0739" w:rsidR="00054031" w:rsidRPr="009F57A4" w:rsidRDefault="00054031" w:rsidP="00054031">
            <w:pPr>
              <w:pStyle w:val="Tabletext"/>
              <w:spacing w:line="200" w:lineRule="exact"/>
              <w:jc w:val="center"/>
              <w:rPr>
                <w:lang w:val="ru-RU" w:eastAsia="ko-KR"/>
              </w:rPr>
            </w:pPr>
            <w:r w:rsidRPr="009F57A4">
              <w:rPr>
                <w:lang w:val="ru-RU"/>
              </w:rPr>
              <w:t>9,00</w:t>
            </w:r>
          </w:p>
        </w:tc>
      </w:tr>
      <w:tr w:rsidR="00054031" w:rsidRPr="009F57A4" w14:paraId="54A3C143" w14:textId="77777777" w:rsidTr="00493761">
        <w:trPr>
          <w:trHeight w:val="43"/>
          <w:jc w:val="center"/>
        </w:trPr>
        <w:tc>
          <w:tcPr>
            <w:tcW w:w="1980" w:type="dxa"/>
            <w:vMerge w:val="restart"/>
            <w:tcBorders>
              <w:top w:val="single" w:sz="4" w:space="0" w:color="auto"/>
            </w:tcBorders>
            <w:vAlign w:val="center"/>
          </w:tcPr>
          <w:p w14:paraId="2961F083" w14:textId="5CF89F60" w:rsidR="00054031" w:rsidRPr="009F57A4" w:rsidRDefault="00E151FA" w:rsidP="00054031">
            <w:pPr>
              <w:pStyle w:val="Tabletext"/>
              <w:spacing w:line="200" w:lineRule="exact"/>
              <w:jc w:val="center"/>
              <w:rPr>
                <w:lang w:val="ru-RU" w:eastAsia="ko-KR"/>
              </w:rPr>
            </w:pPr>
            <w:r w:rsidRPr="009F57A4">
              <w:rPr>
                <w:lang w:val="ru-RU"/>
              </w:rPr>
              <w:t>Зал для конференций/</w:t>
            </w:r>
            <w:r w:rsidR="008D1167" w:rsidRPr="009F57A4">
              <w:rPr>
                <w:lang w:val="ru-RU"/>
              </w:rPr>
              <w:br/>
            </w:r>
            <w:r w:rsidRPr="009F57A4">
              <w:rPr>
                <w:lang w:val="ru-RU"/>
              </w:rPr>
              <w:t>лекционный зал</w:t>
            </w:r>
          </w:p>
        </w:tc>
        <w:tc>
          <w:tcPr>
            <w:tcW w:w="1428" w:type="dxa"/>
            <w:tcBorders>
              <w:top w:val="single" w:sz="4" w:space="0" w:color="auto"/>
              <w:bottom w:val="nil"/>
            </w:tcBorders>
            <w:vAlign w:val="center"/>
          </w:tcPr>
          <w:p w14:paraId="2D548B70" w14:textId="78895F16" w:rsidR="00054031" w:rsidRPr="009F57A4" w:rsidRDefault="00054031" w:rsidP="00054031">
            <w:pPr>
              <w:pStyle w:val="Tabletext"/>
              <w:spacing w:line="200" w:lineRule="exact"/>
              <w:jc w:val="center"/>
              <w:rPr>
                <w:lang w:val="ru-RU" w:eastAsia="ko-KR"/>
              </w:rPr>
            </w:pPr>
            <w:proofErr w:type="spellStart"/>
            <w:r w:rsidRPr="009F57A4">
              <w:rPr>
                <w:lang w:val="ru-RU"/>
              </w:rPr>
              <w:t>LoS</w:t>
            </w:r>
            <w:proofErr w:type="spellEnd"/>
          </w:p>
        </w:tc>
        <w:tc>
          <w:tcPr>
            <w:tcW w:w="1705" w:type="dxa"/>
            <w:tcBorders>
              <w:top w:val="single" w:sz="4" w:space="0" w:color="auto"/>
              <w:bottom w:val="nil"/>
            </w:tcBorders>
            <w:vAlign w:val="center"/>
          </w:tcPr>
          <w:p w14:paraId="1F7603DB" w14:textId="78116AB2" w:rsidR="00054031" w:rsidRPr="009F57A4" w:rsidRDefault="00054031" w:rsidP="00054031">
            <w:pPr>
              <w:pStyle w:val="Tabletext"/>
              <w:spacing w:line="200" w:lineRule="exact"/>
              <w:jc w:val="center"/>
              <w:rPr>
                <w:lang w:val="ru-RU" w:eastAsia="ko-KR"/>
              </w:rPr>
            </w:pPr>
            <w:r w:rsidRPr="009F57A4">
              <w:rPr>
                <w:lang w:val="ru-RU"/>
              </w:rPr>
              <w:t>0,625–82,0</w:t>
            </w:r>
          </w:p>
        </w:tc>
        <w:tc>
          <w:tcPr>
            <w:tcW w:w="1602" w:type="dxa"/>
            <w:tcBorders>
              <w:top w:val="single" w:sz="4" w:space="0" w:color="auto"/>
              <w:bottom w:val="nil"/>
            </w:tcBorders>
            <w:vAlign w:val="center"/>
          </w:tcPr>
          <w:p w14:paraId="0D7EBCEE" w14:textId="23BA6AA6" w:rsidR="00054031" w:rsidRPr="009F57A4" w:rsidRDefault="00054031" w:rsidP="00054031">
            <w:pPr>
              <w:pStyle w:val="Tabletext"/>
              <w:spacing w:line="200" w:lineRule="exact"/>
              <w:jc w:val="center"/>
              <w:rPr>
                <w:lang w:val="ru-RU" w:eastAsia="ko-KR"/>
              </w:rPr>
            </w:pPr>
            <w:r w:rsidRPr="009F57A4">
              <w:rPr>
                <w:lang w:val="ru-RU"/>
              </w:rPr>
              <w:t>2–21</w:t>
            </w:r>
          </w:p>
        </w:tc>
        <w:tc>
          <w:tcPr>
            <w:tcW w:w="731" w:type="dxa"/>
            <w:tcBorders>
              <w:top w:val="single" w:sz="4" w:space="0" w:color="auto"/>
              <w:bottom w:val="nil"/>
            </w:tcBorders>
            <w:vAlign w:val="center"/>
          </w:tcPr>
          <w:p w14:paraId="5222BE2B" w14:textId="6F92CA01" w:rsidR="00054031" w:rsidRPr="009F57A4" w:rsidRDefault="00054031" w:rsidP="00054031">
            <w:pPr>
              <w:pStyle w:val="Tabletext"/>
              <w:spacing w:line="200" w:lineRule="exact"/>
              <w:jc w:val="center"/>
              <w:rPr>
                <w:lang w:val="ru-RU" w:eastAsia="ko-KR"/>
              </w:rPr>
            </w:pPr>
            <w:r w:rsidRPr="009F57A4">
              <w:rPr>
                <w:lang w:val="ru-RU"/>
              </w:rPr>
              <w:t>1,61</w:t>
            </w:r>
          </w:p>
        </w:tc>
        <w:tc>
          <w:tcPr>
            <w:tcW w:w="731" w:type="dxa"/>
            <w:tcBorders>
              <w:top w:val="single" w:sz="4" w:space="0" w:color="auto"/>
              <w:bottom w:val="nil"/>
            </w:tcBorders>
            <w:vAlign w:val="center"/>
          </w:tcPr>
          <w:p w14:paraId="19E64AF2" w14:textId="1026E8EA" w:rsidR="00054031" w:rsidRPr="009F57A4" w:rsidRDefault="00054031" w:rsidP="00054031">
            <w:pPr>
              <w:pStyle w:val="Tabletext"/>
              <w:spacing w:line="200" w:lineRule="exact"/>
              <w:jc w:val="center"/>
              <w:rPr>
                <w:lang w:val="ru-RU" w:eastAsia="ko-KR"/>
              </w:rPr>
            </w:pPr>
            <w:r w:rsidRPr="009F57A4">
              <w:rPr>
                <w:lang w:val="ru-RU"/>
              </w:rPr>
              <w:t>28,82</w:t>
            </w:r>
          </w:p>
        </w:tc>
        <w:tc>
          <w:tcPr>
            <w:tcW w:w="731" w:type="dxa"/>
            <w:tcBorders>
              <w:top w:val="single" w:sz="4" w:space="0" w:color="auto"/>
              <w:bottom w:val="nil"/>
            </w:tcBorders>
            <w:vAlign w:val="center"/>
          </w:tcPr>
          <w:p w14:paraId="32D5D8CB" w14:textId="12CD3E11" w:rsidR="00054031" w:rsidRPr="009F57A4" w:rsidRDefault="00054031" w:rsidP="00054031">
            <w:pPr>
              <w:pStyle w:val="Tabletext"/>
              <w:spacing w:line="200" w:lineRule="exact"/>
              <w:jc w:val="center"/>
              <w:rPr>
                <w:lang w:val="ru-RU" w:eastAsia="ko-KR"/>
              </w:rPr>
            </w:pPr>
            <w:r w:rsidRPr="009F57A4">
              <w:rPr>
                <w:lang w:val="ru-RU"/>
              </w:rPr>
              <w:t>2,37</w:t>
            </w:r>
          </w:p>
        </w:tc>
        <w:tc>
          <w:tcPr>
            <w:tcW w:w="731" w:type="dxa"/>
            <w:tcBorders>
              <w:top w:val="single" w:sz="4" w:space="0" w:color="auto"/>
              <w:bottom w:val="nil"/>
            </w:tcBorders>
            <w:vAlign w:val="center"/>
          </w:tcPr>
          <w:p w14:paraId="50EAA409" w14:textId="3FA7A152" w:rsidR="00054031" w:rsidRPr="009F57A4" w:rsidRDefault="00054031" w:rsidP="00054031">
            <w:pPr>
              <w:pStyle w:val="Tabletext"/>
              <w:spacing w:line="200" w:lineRule="exact"/>
              <w:jc w:val="center"/>
              <w:rPr>
                <w:lang w:val="ru-RU" w:eastAsia="ko-KR"/>
              </w:rPr>
            </w:pPr>
            <w:r w:rsidRPr="009F57A4">
              <w:rPr>
                <w:lang w:val="ru-RU"/>
              </w:rPr>
              <w:t>3,28</w:t>
            </w:r>
          </w:p>
        </w:tc>
      </w:tr>
      <w:tr w:rsidR="00054031" w:rsidRPr="009F57A4" w14:paraId="15F94797" w14:textId="77777777" w:rsidTr="00493761">
        <w:trPr>
          <w:trHeight w:val="43"/>
          <w:jc w:val="center"/>
        </w:trPr>
        <w:tc>
          <w:tcPr>
            <w:tcW w:w="1980" w:type="dxa"/>
            <w:vMerge/>
            <w:vAlign w:val="center"/>
          </w:tcPr>
          <w:p w14:paraId="0C2BC501" w14:textId="77777777" w:rsidR="00054031" w:rsidRPr="009F57A4" w:rsidRDefault="00054031" w:rsidP="00054031">
            <w:pPr>
              <w:pStyle w:val="Tabletext"/>
              <w:spacing w:line="200" w:lineRule="exact"/>
              <w:jc w:val="center"/>
              <w:rPr>
                <w:lang w:val="ru-RU" w:eastAsia="ko-KR"/>
              </w:rPr>
            </w:pPr>
          </w:p>
        </w:tc>
        <w:tc>
          <w:tcPr>
            <w:tcW w:w="1428" w:type="dxa"/>
            <w:tcBorders>
              <w:top w:val="nil"/>
            </w:tcBorders>
            <w:vAlign w:val="center"/>
          </w:tcPr>
          <w:p w14:paraId="063178EE" w14:textId="59FE839B" w:rsidR="00054031" w:rsidRPr="009F57A4" w:rsidRDefault="00054031" w:rsidP="00054031">
            <w:pPr>
              <w:pStyle w:val="Tabletext"/>
              <w:spacing w:line="200" w:lineRule="exact"/>
              <w:jc w:val="center"/>
              <w:rPr>
                <w:lang w:val="ru-RU" w:eastAsia="ko-KR"/>
              </w:rPr>
            </w:pPr>
            <w:proofErr w:type="spellStart"/>
            <w:r w:rsidRPr="009F57A4">
              <w:rPr>
                <w:lang w:val="ru-RU"/>
              </w:rPr>
              <w:t>NLoS</w:t>
            </w:r>
            <w:proofErr w:type="spellEnd"/>
          </w:p>
        </w:tc>
        <w:tc>
          <w:tcPr>
            <w:tcW w:w="1705" w:type="dxa"/>
            <w:tcBorders>
              <w:top w:val="nil"/>
            </w:tcBorders>
            <w:vAlign w:val="center"/>
          </w:tcPr>
          <w:p w14:paraId="32F8F377" w14:textId="4FF6E5DF" w:rsidR="00054031" w:rsidRPr="009F57A4" w:rsidRDefault="00054031" w:rsidP="00054031">
            <w:pPr>
              <w:pStyle w:val="Tabletext"/>
              <w:spacing w:line="200" w:lineRule="exact"/>
              <w:jc w:val="center"/>
              <w:rPr>
                <w:lang w:val="ru-RU" w:eastAsia="ko-KR"/>
              </w:rPr>
            </w:pPr>
            <w:r w:rsidRPr="009F57A4">
              <w:rPr>
                <w:lang w:val="ru-RU"/>
              </w:rPr>
              <w:t>7,075–82,0</w:t>
            </w:r>
          </w:p>
        </w:tc>
        <w:tc>
          <w:tcPr>
            <w:tcW w:w="1602" w:type="dxa"/>
            <w:tcBorders>
              <w:top w:val="nil"/>
            </w:tcBorders>
            <w:vAlign w:val="center"/>
          </w:tcPr>
          <w:p w14:paraId="13A0EE21" w14:textId="1E7DE4CF" w:rsidR="00054031" w:rsidRPr="009F57A4" w:rsidRDefault="00054031" w:rsidP="00054031">
            <w:pPr>
              <w:pStyle w:val="Tabletext"/>
              <w:spacing w:line="200" w:lineRule="exact"/>
              <w:jc w:val="center"/>
              <w:rPr>
                <w:lang w:val="ru-RU" w:eastAsia="ko-KR"/>
              </w:rPr>
            </w:pPr>
            <w:r w:rsidRPr="009F57A4">
              <w:rPr>
                <w:lang w:val="ru-RU"/>
              </w:rPr>
              <w:t>4–25</w:t>
            </w:r>
          </w:p>
        </w:tc>
        <w:tc>
          <w:tcPr>
            <w:tcW w:w="731" w:type="dxa"/>
            <w:tcBorders>
              <w:top w:val="nil"/>
            </w:tcBorders>
            <w:vAlign w:val="center"/>
          </w:tcPr>
          <w:p w14:paraId="1FDC2FEC" w14:textId="0BD5FC70" w:rsidR="00054031" w:rsidRPr="009F57A4" w:rsidRDefault="00054031" w:rsidP="00054031">
            <w:pPr>
              <w:pStyle w:val="Tabletext"/>
              <w:spacing w:line="200" w:lineRule="exact"/>
              <w:jc w:val="center"/>
              <w:rPr>
                <w:lang w:val="ru-RU" w:eastAsia="ko-KR"/>
              </w:rPr>
            </w:pPr>
            <w:r w:rsidRPr="009F57A4">
              <w:rPr>
                <w:lang w:val="ru-RU"/>
              </w:rPr>
              <w:t>2,07</w:t>
            </w:r>
          </w:p>
        </w:tc>
        <w:tc>
          <w:tcPr>
            <w:tcW w:w="731" w:type="dxa"/>
            <w:tcBorders>
              <w:top w:val="nil"/>
            </w:tcBorders>
            <w:vAlign w:val="center"/>
          </w:tcPr>
          <w:p w14:paraId="5D273298" w14:textId="1EE9C8D0" w:rsidR="00054031" w:rsidRPr="009F57A4" w:rsidRDefault="00054031" w:rsidP="00054031">
            <w:pPr>
              <w:pStyle w:val="Tabletext"/>
              <w:spacing w:line="200" w:lineRule="exact"/>
              <w:jc w:val="center"/>
              <w:rPr>
                <w:lang w:val="ru-RU" w:eastAsia="ko-KR"/>
              </w:rPr>
            </w:pPr>
            <w:r w:rsidRPr="009F57A4">
              <w:rPr>
                <w:lang w:val="ru-RU"/>
              </w:rPr>
              <w:t>28,13</w:t>
            </w:r>
          </w:p>
        </w:tc>
        <w:tc>
          <w:tcPr>
            <w:tcW w:w="731" w:type="dxa"/>
            <w:tcBorders>
              <w:top w:val="nil"/>
            </w:tcBorders>
            <w:vAlign w:val="center"/>
          </w:tcPr>
          <w:p w14:paraId="43CCE475" w14:textId="1484CE57" w:rsidR="00054031" w:rsidRPr="009F57A4" w:rsidRDefault="00054031" w:rsidP="00054031">
            <w:pPr>
              <w:pStyle w:val="Tabletext"/>
              <w:spacing w:line="200" w:lineRule="exact"/>
              <w:jc w:val="center"/>
              <w:rPr>
                <w:lang w:val="ru-RU" w:eastAsia="ko-KR"/>
              </w:rPr>
            </w:pPr>
            <w:r w:rsidRPr="009F57A4">
              <w:rPr>
                <w:lang w:val="ru-RU"/>
              </w:rPr>
              <w:t>2,67</w:t>
            </w:r>
          </w:p>
        </w:tc>
        <w:tc>
          <w:tcPr>
            <w:tcW w:w="731" w:type="dxa"/>
            <w:tcBorders>
              <w:top w:val="nil"/>
            </w:tcBorders>
            <w:vAlign w:val="center"/>
          </w:tcPr>
          <w:p w14:paraId="26654448" w14:textId="220C84B2" w:rsidR="00054031" w:rsidRPr="009F57A4" w:rsidRDefault="00054031" w:rsidP="00054031">
            <w:pPr>
              <w:pStyle w:val="Tabletext"/>
              <w:spacing w:line="200" w:lineRule="exact"/>
              <w:jc w:val="center"/>
              <w:rPr>
                <w:lang w:val="ru-RU" w:eastAsia="ko-KR"/>
              </w:rPr>
            </w:pPr>
            <w:r w:rsidRPr="009F57A4">
              <w:rPr>
                <w:lang w:val="ru-RU"/>
              </w:rPr>
              <w:t>3,67</w:t>
            </w:r>
          </w:p>
        </w:tc>
      </w:tr>
    </w:tbl>
    <w:p w14:paraId="5C36D412" w14:textId="77777777" w:rsidR="00B565DF" w:rsidRDefault="00B565DF" w:rsidP="00B565DF">
      <w:pPr>
        <w:pStyle w:val="Tablefin"/>
      </w:pPr>
      <w:bookmarkStart w:id="9" w:name="_Toc164423916"/>
    </w:p>
    <w:p w14:paraId="6B5AEC72" w14:textId="3EAF9328" w:rsidR="00313206" w:rsidRPr="009F57A4" w:rsidRDefault="00313206" w:rsidP="00313206">
      <w:pPr>
        <w:pStyle w:val="Heading2"/>
        <w:rPr>
          <w:lang w:val="ru-RU"/>
        </w:rPr>
      </w:pPr>
      <w:r w:rsidRPr="009F57A4">
        <w:rPr>
          <w:lang w:val="ru-RU"/>
        </w:rPr>
        <w:lastRenderedPageBreak/>
        <w:t>3.2</w:t>
      </w:r>
      <w:r w:rsidRPr="009F57A4">
        <w:rPr>
          <w:lang w:val="ru-RU"/>
        </w:rPr>
        <w:tab/>
        <w:t xml:space="preserve">Модели, учитывающие </w:t>
      </w:r>
      <w:r w:rsidR="003F051E" w:rsidRPr="009F57A4">
        <w:rPr>
          <w:lang w:val="ru-RU"/>
        </w:rPr>
        <w:t>особенности местоположения</w:t>
      </w:r>
      <w:bookmarkEnd w:id="9"/>
    </w:p>
    <w:p w14:paraId="1A2DB2E6" w14:textId="326B2BC8" w:rsidR="00313206" w:rsidRPr="009F57A4" w:rsidRDefault="00313206" w:rsidP="00313206">
      <w:pPr>
        <w:rPr>
          <w:lang w:val="ru-RU"/>
        </w:rPr>
      </w:pPr>
      <w:r w:rsidRPr="009F57A4">
        <w:rPr>
          <w:lang w:val="ru-RU"/>
        </w:rPr>
        <w:t xml:space="preserve">Для определения основных потерь передачи или уровня напряженности поля полезно также применение моделей, учитывающих </w:t>
      </w:r>
      <w:r w:rsidR="003F051E" w:rsidRPr="009F57A4">
        <w:rPr>
          <w:lang w:val="ru-RU"/>
        </w:rPr>
        <w:t>особенности местоположения</w:t>
      </w:r>
      <w:r w:rsidRPr="009F57A4">
        <w:rPr>
          <w:lang w:val="ru-RU"/>
        </w:rPr>
        <w:t>. Существуют модели для прогнозирования уровней напряженности поля внутри помещений, основанные на однородной теории дифракции (UTD) и методах трассировки лучей. Для расчета напряженности поля внутри помещений необходима детальная информация о структуре здания. В этих моделях эмпирические элементы сочетаются с теоретическим электромагнитным подходом UTD. Этот метод учитывает прямые однократно дифрагированные и однократно отраженные лучи и может распространяться на многократную дифракцию или многократное отражение, а также на сочетание дифрагированных и отраженных лучей. За счет включения отраженных и дифрагированных лучей точность прогнозирования основных потерь передачи существенно повышается.</w:t>
      </w:r>
    </w:p>
    <w:p w14:paraId="6634E12B" w14:textId="77777777" w:rsidR="00313206" w:rsidRPr="009F57A4" w:rsidRDefault="00313206" w:rsidP="00313206">
      <w:pPr>
        <w:rPr>
          <w:lang w:val="ru-RU"/>
        </w:rPr>
      </w:pPr>
      <w:r w:rsidRPr="009F57A4">
        <w:rPr>
          <w:lang w:val="ru-RU"/>
        </w:rPr>
        <w:t>В случае использования направленной антенны основные потери передачи внутри помещения характеризуются как средними основными потерями передачи, так и связанной с ними статистикой замираний вследствие затенения. Несколько моделей основных потерь передачи внутри помещения учитывают ослабление сигнала при его многократном прохождении через стены и/или полы. Модель учитывает потери при многократном прохождении сигнала через пол, что позволяет предусмотреть такие характеристики, как повторное использование частоты на различных этажах здания. Дистанционные коэффициенты потери мощности, приводимые ниже, включают в неявном виде поправку на потери при прохождении сигнала через стены и над или через препятствия, а также на остальные механизмы возникновения потерь, которые могут возникнуть в пределах одного этажа здания. Однородная теория дифракции (UTD) и методы трассировки лучей предоставляют возможность в явном виде учитывать потери за счет каждой стены, вместо того чтобы включать их в дистанционную модель.</w:t>
      </w:r>
    </w:p>
    <w:p w14:paraId="1BEF8798" w14:textId="1D657286" w:rsidR="0002537F" w:rsidRPr="009F57A4" w:rsidRDefault="003F051E" w:rsidP="00313206">
      <w:pPr>
        <w:rPr>
          <w:rFonts w:eastAsia="Batang"/>
          <w:lang w:val="ru-RU"/>
        </w:rPr>
      </w:pPr>
      <w:r w:rsidRPr="009F57A4">
        <w:rPr>
          <w:lang w:val="ru-RU"/>
        </w:rPr>
        <w:t xml:space="preserve">Медианные основные потери передачи </w:t>
      </w:r>
      <w:r w:rsidR="005E2A6D" w:rsidRPr="009F57A4">
        <w:rPr>
          <w:lang w:val="ru-RU"/>
        </w:rPr>
        <w:t>от</w:t>
      </w:r>
      <w:r w:rsidRPr="009F57A4">
        <w:rPr>
          <w:lang w:val="ru-RU"/>
        </w:rPr>
        <w:t xml:space="preserve"> направленных передающих антенн с шириной луча 40° до всенаправленной приемной антенны, расположенной на одном и том этаже в пределах одного помещения или пространства</w:t>
      </w:r>
      <w:r w:rsidR="005E2A6D" w:rsidRPr="009F57A4">
        <w:rPr>
          <w:lang w:val="ru-RU"/>
        </w:rPr>
        <w:t>,</w:t>
      </w:r>
      <w:r w:rsidRPr="009F57A4">
        <w:rPr>
          <w:lang w:val="ru-RU"/>
        </w:rPr>
        <w:t xml:space="preserve"> не включают каких-либо допусков на передачу через стены, и имеют вид </w:t>
      </w:r>
      <w:r w:rsidR="005E2A6D" w:rsidRPr="009F57A4">
        <w:rPr>
          <w:lang w:val="ru-RU"/>
        </w:rPr>
        <w:t xml:space="preserve">обобщенной модели, не зависящей </w:t>
      </w:r>
      <w:r w:rsidR="00171524" w:rsidRPr="009F57A4">
        <w:rPr>
          <w:lang w:val="ru-RU"/>
        </w:rPr>
        <w:t>от местоположения</w:t>
      </w:r>
      <w:r w:rsidRPr="009F57A4">
        <w:rPr>
          <w:lang w:val="ru-RU"/>
        </w:rPr>
        <w:t xml:space="preserve">, </w:t>
      </w:r>
      <w:r w:rsidR="005E2A6D" w:rsidRPr="009F57A4">
        <w:rPr>
          <w:lang w:val="ru-RU"/>
        </w:rPr>
        <w:t>которая п</w:t>
      </w:r>
      <w:r w:rsidRPr="009F57A4">
        <w:rPr>
          <w:lang w:val="ru-RU"/>
        </w:rPr>
        <w:t>риведен</w:t>
      </w:r>
      <w:r w:rsidR="005E2A6D" w:rsidRPr="009F57A4">
        <w:rPr>
          <w:lang w:val="ru-RU"/>
        </w:rPr>
        <w:t>а</w:t>
      </w:r>
      <w:r w:rsidRPr="009F57A4">
        <w:rPr>
          <w:lang w:val="ru-RU"/>
        </w:rPr>
        <w:t xml:space="preserve"> в уравнении (1)</w:t>
      </w:r>
      <w:r w:rsidR="005E2A6D" w:rsidRPr="009F57A4">
        <w:rPr>
          <w:lang w:val="ru-RU"/>
        </w:rPr>
        <w:t>,</w:t>
      </w:r>
      <w:r w:rsidRPr="009F57A4">
        <w:rPr>
          <w:lang w:val="ru-RU"/>
        </w:rPr>
        <w:t xml:space="preserve"> с параметрами, приведенными в </w:t>
      </w:r>
      <w:r w:rsidRPr="009F57A4">
        <w:rPr>
          <w:rFonts w:eastAsia="Batang"/>
          <w:lang w:val="ru-RU"/>
        </w:rPr>
        <w:t>таблице 3.</w:t>
      </w:r>
    </w:p>
    <w:p w14:paraId="21DE727E" w14:textId="7ADC3DB5" w:rsidR="0002537F" w:rsidRPr="009F57A4" w:rsidRDefault="0002537F" w:rsidP="0002537F">
      <w:pPr>
        <w:pStyle w:val="TableNo"/>
        <w:rPr>
          <w:rFonts w:eastAsia="Batang"/>
          <w:lang w:val="ru-RU"/>
        </w:rPr>
      </w:pPr>
      <w:r w:rsidRPr="009F57A4">
        <w:rPr>
          <w:lang w:val="ru-RU"/>
        </w:rPr>
        <w:t xml:space="preserve">ТАБЛИЦА </w:t>
      </w:r>
      <w:r w:rsidRPr="009F57A4">
        <w:rPr>
          <w:rFonts w:eastAsia="Batang"/>
          <w:lang w:val="ru-RU"/>
        </w:rPr>
        <w:t>3</w:t>
      </w:r>
    </w:p>
    <w:p w14:paraId="6DDB186C" w14:textId="377501F7" w:rsidR="0002537F" w:rsidRPr="009F57A4" w:rsidRDefault="003F051E" w:rsidP="0002537F">
      <w:pPr>
        <w:pStyle w:val="Tabletitle"/>
        <w:rPr>
          <w:rFonts w:eastAsia="Batang"/>
          <w:lang w:val="ru-RU"/>
        </w:rPr>
      </w:pPr>
      <w:r w:rsidRPr="009F57A4">
        <w:rPr>
          <w:rFonts w:eastAsia="Batang"/>
          <w:lang w:val="ru-RU"/>
        </w:rPr>
        <w:t>Коэффициенты основных потерь передачи для</w:t>
      </w:r>
      <w:r w:rsidRPr="009F57A4">
        <w:rPr>
          <w:lang w:val="ru-RU"/>
        </w:rPr>
        <w:t xml:space="preserve"> </w:t>
      </w:r>
      <w:r w:rsidRPr="009F57A4">
        <w:rPr>
          <w:rFonts w:eastAsia="Batang"/>
          <w:lang w:val="ru-RU"/>
        </w:rPr>
        <w:t>от направленных до всенаправленных антенн</w:t>
      </w:r>
    </w:p>
    <w:tbl>
      <w:tblPr>
        <w:tblStyle w:val="TableGrid"/>
        <w:tblW w:w="9629" w:type="dxa"/>
        <w:jc w:val="center"/>
        <w:tblLayout w:type="fixed"/>
        <w:tblLook w:val="04A0" w:firstRow="1" w:lastRow="0" w:firstColumn="1" w:lastColumn="0" w:noHBand="0" w:noVBand="1"/>
      </w:tblPr>
      <w:tblGrid>
        <w:gridCol w:w="1463"/>
        <w:gridCol w:w="1226"/>
        <w:gridCol w:w="1417"/>
        <w:gridCol w:w="1701"/>
        <w:gridCol w:w="955"/>
        <w:gridCol w:w="956"/>
        <w:gridCol w:w="955"/>
        <w:gridCol w:w="956"/>
      </w:tblGrid>
      <w:tr w:rsidR="0002537F" w:rsidRPr="009F57A4" w14:paraId="27F6B083" w14:textId="77777777" w:rsidTr="003C7137">
        <w:trPr>
          <w:trHeight w:val="570"/>
          <w:jc w:val="center"/>
        </w:trPr>
        <w:tc>
          <w:tcPr>
            <w:tcW w:w="1463" w:type="dxa"/>
          </w:tcPr>
          <w:p w14:paraId="0944E079" w14:textId="0E00DDE2" w:rsidR="0002537F" w:rsidRPr="009F57A4" w:rsidRDefault="00A673ED" w:rsidP="003C7137">
            <w:pPr>
              <w:pStyle w:val="Tablehead"/>
              <w:rPr>
                <w:lang w:val="ru-RU"/>
              </w:rPr>
            </w:pPr>
            <w:r w:rsidRPr="009F57A4">
              <w:rPr>
                <w:lang w:val="ru-RU" w:eastAsia="ko-KR"/>
              </w:rPr>
              <w:t>Тип среды</w:t>
            </w:r>
          </w:p>
        </w:tc>
        <w:tc>
          <w:tcPr>
            <w:tcW w:w="1226" w:type="dxa"/>
            <w:hideMark/>
          </w:tcPr>
          <w:p w14:paraId="3264318A" w14:textId="77777777" w:rsidR="0002537F" w:rsidRPr="009F57A4" w:rsidRDefault="0002537F" w:rsidP="003C7137">
            <w:pPr>
              <w:pStyle w:val="Tablehead"/>
              <w:rPr>
                <w:lang w:val="ru-RU"/>
              </w:rPr>
            </w:pPr>
            <w:proofErr w:type="spellStart"/>
            <w:r w:rsidRPr="009F57A4">
              <w:rPr>
                <w:lang w:val="ru-RU"/>
              </w:rPr>
              <w:t>LoS</w:t>
            </w:r>
            <w:proofErr w:type="spellEnd"/>
            <w:r w:rsidRPr="009F57A4">
              <w:rPr>
                <w:lang w:val="ru-RU"/>
              </w:rPr>
              <w:t>/</w:t>
            </w:r>
            <w:proofErr w:type="spellStart"/>
            <w:r w:rsidRPr="009F57A4">
              <w:rPr>
                <w:lang w:val="ru-RU"/>
              </w:rPr>
              <w:t>NLoS</w:t>
            </w:r>
            <w:proofErr w:type="spellEnd"/>
          </w:p>
        </w:tc>
        <w:tc>
          <w:tcPr>
            <w:tcW w:w="1417" w:type="dxa"/>
          </w:tcPr>
          <w:p w14:paraId="48CD3BB9" w14:textId="3D29FD21" w:rsidR="0002537F" w:rsidRPr="009F57A4" w:rsidRDefault="00A673ED" w:rsidP="003C7137">
            <w:pPr>
              <w:pStyle w:val="Tablehead"/>
              <w:rPr>
                <w:lang w:val="ru-RU"/>
              </w:rPr>
            </w:pPr>
            <w:r w:rsidRPr="009F57A4">
              <w:rPr>
                <w:lang w:val="ru-RU" w:eastAsia="ko-KR"/>
              </w:rPr>
              <w:t xml:space="preserve">Диапазон расстояний </w:t>
            </w:r>
            <w:r w:rsidRPr="009F57A4">
              <w:rPr>
                <w:lang w:val="ru-RU" w:eastAsia="ko-KR"/>
              </w:rPr>
              <w:br/>
              <w:t>(м)</w:t>
            </w:r>
          </w:p>
        </w:tc>
        <w:tc>
          <w:tcPr>
            <w:tcW w:w="1701" w:type="dxa"/>
            <w:hideMark/>
          </w:tcPr>
          <w:p w14:paraId="0478F1B7" w14:textId="091B1997" w:rsidR="0002537F" w:rsidRPr="009F57A4" w:rsidRDefault="00A673ED" w:rsidP="003C7137">
            <w:pPr>
              <w:pStyle w:val="Tablehead"/>
              <w:rPr>
                <w:lang w:val="ru-RU"/>
              </w:rPr>
            </w:pPr>
            <w:r w:rsidRPr="009F57A4">
              <w:rPr>
                <w:lang w:val="ru-RU" w:eastAsia="ko-KR"/>
              </w:rPr>
              <w:t xml:space="preserve">Диапазон частот </w:t>
            </w:r>
            <w:r w:rsidRPr="009F57A4">
              <w:rPr>
                <w:lang w:val="ru-RU" w:eastAsia="ko-KR"/>
              </w:rPr>
              <w:br/>
              <w:t>(ГГц)</w:t>
            </w:r>
          </w:p>
        </w:tc>
        <w:tc>
          <w:tcPr>
            <w:tcW w:w="955" w:type="dxa"/>
            <w:hideMark/>
          </w:tcPr>
          <w:p w14:paraId="2EDDB43A" w14:textId="77777777" w:rsidR="0002537F" w:rsidRPr="009F57A4" w:rsidRDefault="0002537F" w:rsidP="003C7137">
            <w:pPr>
              <w:pStyle w:val="Tablehead"/>
              <w:rPr>
                <w:lang w:val="ru-RU"/>
              </w:rPr>
            </w:pPr>
            <w:r w:rsidRPr="009F57A4">
              <w:rPr>
                <w:lang w:val="ru-RU"/>
              </w:rPr>
              <w:t>α</w:t>
            </w:r>
          </w:p>
        </w:tc>
        <w:tc>
          <w:tcPr>
            <w:tcW w:w="956" w:type="dxa"/>
            <w:hideMark/>
          </w:tcPr>
          <w:p w14:paraId="0A57D822" w14:textId="77777777" w:rsidR="0002537F" w:rsidRPr="009F57A4" w:rsidRDefault="0002537F" w:rsidP="003C7137">
            <w:pPr>
              <w:pStyle w:val="Tablehead"/>
              <w:rPr>
                <w:lang w:val="ru-RU"/>
              </w:rPr>
            </w:pPr>
            <w:r w:rsidRPr="009F57A4">
              <w:rPr>
                <w:lang w:val="ru-RU"/>
              </w:rPr>
              <w:t>β</w:t>
            </w:r>
          </w:p>
        </w:tc>
        <w:tc>
          <w:tcPr>
            <w:tcW w:w="955" w:type="dxa"/>
            <w:hideMark/>
          </w:tcPr>
          <w:p w14:paraId="670B59A1" w14:textId="77777777" w:rsidR="0002537F" w:rsidRPr="009F57A4" w:rsidRDefault="0002537F" w:rsidP="003C7137">
            <w:pPr>
              <w:pStyle w:val="Tablehead"/>
              <w:rPr>
                <w:rFonts w:ascii="Symbol" w:hAnsi="Symbol"/>
                <w:lang w:val="ru-RU"/>
              </w:rPr>
            </w:pPr>
            <w:r w:rsidRPr="009F57A4">
              <w:rPr>
                <w:rFonts w:ascii="Symbol" w:eastAsia="Symbol" w:hAnsi="Symbol"/>
                <w:lang w:val="ru-RU"/>
              </w:rPr>
              <w:t></w:t>
            </w:r>
          </w:p>
        </w:tc>
        <w:tc>
          <w:tcPr>
            <w:tcW w:w="956" w:type="dxa"/>
            <w:hideMark/>
          </w:tcPr>
          <w:p w14:paraId="397A680E" w14:textId="77777777" w:rsidR="0002537F" w:rsidRPr="009F57A4" w:rsidRDefault="0002537F" w:rsidP="003C7137">
            <w:pPr>
              <w:pStyle w:val="Tablehead"/>
              <w:rPr>
                <w:rFonts w:ascii="Symbol" w:hAnsi="Symbol"/>
                <w:lang w:val="ru-RU"/>
              </w:rPr>
            </w:pPr>
            <w:r w:rsidRPr="009F57A4">
              <w:rPr>
                <w:rFonts w:ascii="Symbol" w:eastAsia="Symbol" w:hAnsi="Symbol"/>
                <w:lang w:val="ru-RU"/>
              </w:rPr>
              <w:t></w:t>
            </w:r>
          </w:p>
        </w:tc>
      </w:tr>
      <w:tr w:rsidR="0002537F" w:rsidRPr="009F57A4" w14:paraId="28BE0690" w14:textId="77777777" w:rsidTr="003C7137">
        <w:trPr>
          <w:trHeight w:val="300"/>
          <w:jc w:val="center"/>
        </w:trPr>
        <w:tc>
          <w:tcPr>
            <w:tcW w:w="1463" w:type="dxa"/>
            <w:vMerge w:val="restart"/>
          </w:tcPr>
          <w:p w14:paraId="3DDE59BF" w14:textId="20D319FF" w:rsidR="0002537F" w:rsidRPr="009F57A4" w:rsidRDefault="00A673ED" w:rsidP="003C7137">
            <w:pPr>
              <w:pStyle w:val="Tabletext"/>
              <w:jc w:val="center"/>
              <w:rPr>
                <w:lang w:val="ru-RU"/>
              </w:rPr>
            </w:pPr>
            <w:r w:rsidRPr="009F57A4">
              <w:rPr>
                <w:lang w:val="ru-RU" w:eastAsia="ko-KR"/>
              </w:rPr>
              <w:t>Коридор</w:t>
            </w:r>
          </w:p>
        </w:tc>
        <w:tc>
          <w:tcPr>
            <w:tcW w:w="1226" w:type="dxa"/>
            <w:noWrap/>
            <w:hideMark/>
          </w:tcPr>
          <w:p w14:paraId="1625CB28" w14:textId="77777777" w:rsidR="0002537F" w:rsidRPr="009F57A4" w:rsidRDefault="0002537F" w:rsidP="003C7137">
            <w:pPr>
              <w:pStyle w:val="Tabletext"/>
              <w:jc w:val="center"/>
              <w:rPr>
                <w:lang w:val="ru-RU"/>
              </w:rPr>
            </w:pPr>
            <w:proofErr w:type="spellStart"/>
            <w:r w:rsidRPr="009F57A4">
              <w:rPr>
                <w:lang w:val="ru-RU"/>
              </w:rPr>
              <w:t>LoS</w:t>
            </w:r>
            <w:proofErr w:type="spellEnd"/>
          </w:p>
        </w:tc>
        <w:tc>
          <w:tcPr>
            <w:tcW w:w="1417" w:type="dxa"/>
          </w:tcPr>
          <w:p w14:paraId="42EF7E0B" w14:textId="502A0BB8" w:rsidR="0002537F" w:rsidRPr="009F57A4" w:rsidRDefault="0002537F" w:rsidP="003C7137">
            <w:pPr>
              <w:pStyle w:val="Tabletext"/>
              <w:jc w:val="center"/>
              <w:rPr>
                <w:lang w:val="ru-RU"/>
              </w:rPr>
            </w:pPr>
            <w:r w:rsidRPr="009F57A4">
              <w:rPr>
                <w:lang w:val="ru-RU"/>
              </w:rPr>
              <w:t>4</w:t>
            </w:r>
            <w:r w:rsidR="00A673ED" w:rsidRPr="009F57A4">
              <w:rPr>
                <w:lang w:val="ru-RU"/>
              </w:rPr>
              <w:sym w:font="Symbol" w:char="F02D"/>
            </w:r>
            <w:r w:rsidRPr="009F57A4">
              <w:rPr>
                <w:lang w:val="ru-RU"/>
              </w:rPr>
              <w:t>21</w:t>
            </w:r>
          </w:p>
        </w:tc>
        <w:tc>
          <w:tcPr>
            <w:tcW w:w="1701" w:type="dxa"/>
            <w:vMerge w:val="restart"/>
            <w:noWrap/>
            <w:vAlign w:val="center"/>
            <w:hideMark/>
          </w:tcPr>
          <w:p w14:paraId="78C354E4" w14:textId="0D1A10A4" w:rsidR="0002537F" w:rsidRPr="009F57A4" w:rsidRDefault="0002537F" w:rsidP="003C7137">
            <w:pPr>
              <w:pStyle w:val="Tabletext"/>
              <w:jc w:val="center"/>
              <w:rPr>
                <w:lang w:val="ru-RU"/>
              </w:rPr>
            </w:pPr>
            <w:r w:rsidRPr="009F57A4">
              <w:rPr>
                <w:lang w:val="ru-RU"/>
              </w:rPr>
              <w:t>0</w:t>
            </w:r>
            <w:r w:rsidR="00A673ED" w:rsidRPr="009F57A4">
              <w:rPr>
                <w:lang w:val="ru-RU"/>
              </w:rPr>
              <w:t>,</w:t>
            </w:r>
            <w:r w:rsidRPr="009F57A4">
              <w:rPr>
                <w:lang w:val="ru-RU"/>
              </w:rPr>
              <w:t>6</w:t>
            </w:r>
            <w:r w:rsidR="00A673ED" w:rsidRPr="009F57A4">
              <w:rPr>
                <w:lang w:val="ru-RU"/>
              </w:rPr>
              <w:sym w:font="Symbol" w:char="F02D"/>
            </w:r>
            <w:r w:rsidRPr="009F57A4">
              <w:rPr>
                <w:lang w:val="ru-RU"/>
              </w:rPr>
              <w:t xml:space="preserve">73 </w:t>
            </w:r>
            <w:r w:rsidRPr="009F57A4">
              <w:rPr>
                <w:vertAlign w:val="superscript"/>
                <w:lang w:val="ru-RU"/>
              </w:rPr>
              <w:t>(1)</w:t>
            </w:r>
          </w:p>
        </w:tc>
        <w:tc>
          <w:tcPr>
            <w:tcW w:w="955" w:type="dxa"/>
            <w:noWrap/>
            <w:hideMark/>
          </w:tcPr>
          <w:p w14:paraId="789CBA6B" w14:textId="3FF2E606" w:rsidR="0002537F" w:rsidRPr="009F57A4" w:rsidRDefault="0002537F" w:rsidP="003C7137">
            <w:pPr>
              <w:pStyle w:val="Tabletext"/>
              <w:jc w:val="center"/>
              <w:rPr>
                <w:lang w:val="ru-RU"/>
              </w:rPr>
            </w:pPr>
            <w:r w:rsidRPr="009F57A4">
              <w:rPr>
                <w:lang w:val="ru-RU"/>
              </w:rPr>
              <w:t>1</w:t>
            </w:r>
            <w:r w:rsidR="00A673ED" w:rsidRPr="009F57A4">
              <w:rPr>
                <w:lang w:val="ru-RU"/>
              </w:rPr>
              <w:t>,</w:t>
            </w:r>
            <w:r w:rsidRPr="009F57A4">
              <w:rPr>
                <w:lang w:val="ru-RU"/>
              </w:rPr>
              <w:t>43</w:t>
            </w:r>
          </w:p>
        </w:tc>
        <w:tc>
          <w:tcPr>
            <w:tcW w:w="956" w:type="dxa"/>
            <w:noWrap/>
            <w:hideMark/>
          </w:tcPr>
          <w:p w14:paraId="2FA883FF" w14:textId="19F4AB50" w:rsidR="0002537F" w:rsidRPr="009F57A4" w:rsidRDefault="0002537F" w:rsidP="003C7137">
            <w:pPr>
              <w:pStyle w:val="Tabletext"/>
              <w:jc w:val="center"/>
              <w:rPr>
                <w:lang w:val="ru-RU"/>
              </w:rPr>
            </w:pPr>
            <w:r w:rsidRPr="009F57A4">
              <w:rPr>
                <w:lang w:val="ru-RU"/>
              </w:rPr>
              <w:t>29</w:t>
            </w:r>
            <w:r w:rsidR="00A673ED" w:rsidRPr="009F57A4">
              <w:rPr>
                <w:lang w:val="ru-RU"/>
              </w:rPr>
              <w:t>,</w:t>
            </w:r>
            <w:r w:rsidRPr="009F57A4">
              <w:rPr>
                <w:lang w:val="ru-RU"/>
              </w:rPr>
              <w:t>3</w:t>
            </w:r>
          </w:p>
        </w:tc>
        <w:tc>
          <w:tcPr>
            <w:tcW w:w="955" w:type="dxa"/>
            <w:noWrap/>
            <w:hideMark/>
          </w:tcPr>
          <w:p w14:paraId="6EDCA17B" w14:textId="39D9E188" w:rsidR="0002537F" w:rsidRPr="009F57A4" w:rsidRDefault="0002537F" w:rsidP="003C7137">
            <w:pPr>
              <w:pStyle w:val="Tabletext"/>
              <w:jc w:val="center"/>
              <w:rPr>
                <w:lang w:val="ru-RU"/>
              </w:rPr>
            </w:pPr>
            <w:r w:rsidRPr="009F57A4">
              <w:rPr>
                <w:lang w:val="ru-RU"/>
              </w:rPr>
              <w:t>2</w:t>
            </w:r>
            <w:r w:rsidR="00A673ED" w:rsidRPr="009F57A4">
              <w:rPr>
                <w:lang w:val="ru-RU"/>
              </w:rPr>
              <w:t>,</w:t>
            </w:r>
            <w:r w:rsidRPr="009F57A4">
              <w:rPr>
                <w:lang w:val="ru-RU"/>
              </w:rPr>
              <w:t>38</w:t>
            </w:r>
          </w:p>
        </w:tc>
        <w:tc>
          <w:tcPr>
            <w:tcW w:w="956" w:type="dxa"/>
            <w:noWrap/>
            <w:hideMark/>
          </w:tcPr>
          <w:p w14:paraId="212BCF57" w14:textId="0B72768E" w:rsidR="0002537F" w:rsidRPr="009F57A4" w:rsidRDefault="0002537F" w:rsidP="003C7137">
            <w:pPr>
              <w:pStyle w:val="Tabletext"/>
              <w:jc w:val="center"/>
              <w:rPr>
                <w:lang w:val="ru-RU"/>
              </w:rPr>
            </w:pPr>
            <w:r w:rsidRPr="009F57A4">
              <w:rPr>
                <w:lang w:val="ru-RU"/>
              </w:rPr>
              <w:t>2</w:t>
            </w:r>
            <w:r w:rsidR="00A673ED" w:rsidRPr="009F57A4">
              <w:rPr>
                <w:lang w:val="ru-RU"/>
              </w:rPr>
              <w:t>,</w:t>
            </w:r>
            <w:r w:rsidRPr="009F57A4">
              <w:rPr>
                <w:lang w:val="ru-RU"/>
              </w:rPr>
              <w:t>92</w:t>
            </w:r>
          </w:p>
        </w:tc>
      </w:tr>
      <w:tr w:rsidR="0002537F" w:rsidRPr="009F57A4" w14:paraId="5AEA0F71" w14:textId="77777777" w:rsidTr="003C7137">
        <w:trPr>
          <w:trHeight w:val="300"/>
          <w:jc w:val="center"/>
        </w:trPr>
        <w:tc>
          <w:tcPr>
            <w:tcW w:w="1463" w:type="dxa"/>
            <w:vMerge/>
          </w:tcPr>
          <w:p w14:paraId="1D0E8081" w14:textId="77777777" w:rsidR="0002537F" w:rsidRPr="009F57A4" w:rsidRDefault="0002537F" w:rsidP="003C7137">
            <w:pPr>
              <w:pStyle w:val="Tabletext"/>
              <w:jc w:val="center"/>
              <w:rPr>
                <w:lang w:val="ru-RU"/>
              </w:rPr>
            </w:pPr>
          </w:p>
        </w:tc>
        <w:tc>
          <w:tcPr>
            <w:tcW w:w="1226" w:type="dxa"/>
            <w:noWrap/>
          </w:tcPr>
          <w:p w14:paraId="5064A58F" w14:textId="77777777" w:rsidR="0002537F" w:rsidRPr="009F57A4" w:rsidRDefault="0002537F" w:rsidP="003C7137">
            <w:pPr>
              <w:pStyle w:val="Tabletext"/>
              <w:jc w:val="center"/>
              <w:rPr>
                <w:lang w:val="ru-RU"/>
              </w:rPr>
            </w:pPr>
            <w:proofErr w:type="spellStart"/>
            <w:r w:rsidRPr="009F57A4">
              <w:rPr>
                <w:lang w:val="ru-RU"/>
              </w:rPr>
              <w:t>NLoS</w:t>
            </w:r>
            <w:proofErr w:type="spellEnd"/>
          </w:p>
        </w:tc>
        <w:tc>
          <w:tcPr>
            <w:tcW w:w="1417" w:type="dxa"/>
          </w:tcPr>
          <w:p w14:paraId="403050D7" w14:textId="07B1E2FE" w:rsidR="0002537F" w:rsidRPr="009F57A4" w:rsidRDefault="0002537F" w:rsidP="003C7137">
            <w:pPr>
              <w:pStyle w:val="Tabletext"/>
              <w:jc w:val="center"/>
              <w:rPr>
                <w:lang w:val="ru-RU"/>
              </w:rPr>
            </w:pPr>
            <w:r w:rsidRPr="009F57A4">
              <w:rPr>
                <w:lang w:val="ru-RU"/>
              </w:rPr>
              <w:t>5</w:t>
            </w:r>
            <w:r w:rsidR="00A673ED" w:rsidRPr="009F57A4">
              <w:rPr>
                <w:lang w:val="ru-RU"/>
              </w:rPr>
              <w:t>,</w:t>
            </w:r>
            <w:r w:rsidRPr="009F57A4">
              <w:rPr>
                <w:lang w:val="ru-RU"/>
              </w:rPr>
              <w:t>8</w:t>
            </w:r>
            <w:r w:rsidR="00A673ED" w:rsidRPr="009F57A4">
              <w:rPr>
                <w:lang w:val="ru-RU"/>
              </w:rPr>
              <w:sym w:font="Symbol" w:char="F02D"/>
            </w:r>
            <w:r w:rsidRPr="009F57A4">
              <w:rPr>
                <w:lang w:val="ru-RU"/>
              </w:rPr>
              <w:t>23</w:t>
            </w:r>
          </w:p>
        </w:tc>
        <w:tc>
          <w:tcPr>
            <w:tcW w:w="1701" w:type="dxa"/>
            <w:vMerge/>
            <w:noWrap/>
          </w:tcPr>
          <w:p w14:paraId="189A258B" w14:textId="77777777" w:rsidR="0002537F" w:rsidRPr="009F57A4" w:rsidRDefault="0002537F" w:rsidP="003C7137">
            <w:pPr>
              <w:pStyle w:val="Tabletext"/>
              <w:jc w:val="center"/>
              <w:rPr>
                <w:lang w:val="ru-RU"/>
              </w:rPr>
            </w:pPr>
          </w:p>
        </w:tc>
        <w:tc>
          <w:tcPr>
            <w:tcW w:w="955" w:type="dxa"/>
            <w:noWrap/>
          </w:tcPr>
          <w:p w14:paraId="6C9F0C60" w14:textId="003975A3" w:rsidR="0002537F" w:rsidRPr="009F57A4" w:rsidRDefault="0002537F" w:rsidP="003C7137">
            <w:pPr>
              <w:pStyle w:val="Tabletext"/>
              <w:jc w:val="center"/>
              <w:rPr>
                <w:lang w:val="ru-RU"/>
              </w:rPr>
            </w:pPr>
            <w:r w:rsidRPr="009F57A4">
              <w:rPr>
                <w:lang w:val="ru-RU"/>
              </w:rPr>
              <w:t>3</w:t>
            </w:r>
            <w:r w:rsidR="00A673ED" w:rsidRPr="009F57A4">
              <w:rPr>
                <w:lang w:val="ru-RU"/>
              </w:rPr>
              <w:t>,</w:t>
            </w:r>
            <w:r w:rsidRPr="009F57A4">
              <w:rPr>
                <w:lang w:val="ru-RU"/>
              </w:rPr>
              <w:t>19</w:t>
            </w:r>
          </w:p>
        </w:tc>
        <w:tc>
          <w:tcPr>
            <w:tcW w:w="956" w:type="dxa"/>
            <w:noWrap/>
          </w:tcPr>
          <w:p w14:paraId="2CAAB8A3" w14:textId="5B9D2F19" w:rsidR="0002537F" w:rsidRPr="009F57A4" w:rsidRDefault="0002537F" w:rsidP="003C7137">
            <w:pPr>
              <w:pStyle w:val="Tabletext"/>
              <w:jc w:val="center"/>
              <w:rPr>
                <w:lang w:val="ru-RU"/>
              </w:rPr>
            </w:pPr>
            <w:r w:rsidRPr="009F57A4">
              <w:rPr>
                <w:lang w:val="ru-RU"/>
              </w:rPr>
              <w:t>16</w:t>
            </w:r>
            <w:r w:rsidR="00A673ED" w:rsidRPr="009F57A4">
              <w:rPr>
                <w:lang w:val="ru-RU"/>
              </w:rPr>
              <w:t>,</w:t>
            </w:r>
            <w:r w:rsidRPr="009F57A4">
              <w:rPr>
                <w:lang w:val="ru-RU"/>
              </w:rPr>
              <w:t>9</w:t>
            </w:r>
          </w:p>
        </w:tc>
        <w:tc>
          <w:tcPr>
            <w:tcW w:w="955" w:type="dxa"/>
            <w:noWrap/>
          </w:tcPr>
          <w:p w14:paraId="2C79FF23" w14:textId="72404A44" w:rsidR="0002537F" w:rsidRPr="009F57A4" w:rsidRDefault="0002537F" w:rsidP="003C7137">
            <w:pPr>
              <w:pStyle w:val="Tabletext"/>
              <w:jc w:val="center"/>
              <w:rPr>
                <w:lang w:val="ru-RU"/>
              </w:rPr>
            </w:pPr>
            <w:r w:rsidRPr="009F57A4">
              <w:rPr>
                <w:lang w:val="ru-RU"/>
              </w:rPr>
              <w:t>2</w:t>
            </w:r>
            <w:r w:rsidR="00A673ED" w:rsidRPr="009F57A4">
              <w:rPr>
                <w:lang w:val="ru-RU"/>
              </w:rPr>
              <w:t>,</w:t>
            </w:r>
            <w:r w:rsidRPr="009F57A4">
              <w:rPr>
                <w:lang w:val="ru-RU"/>
              </w:rPr>
              <w:t>71</w:t>
            </w:r>
          </w:p>
        </w:tc>
        <w:tc>
          <w:tcPr>
            <w:tcW w:w="956" w:type="dxa"/>
            <w:noWrap/>
          </w:tcPr>
          <w:p w14:paraId="5F3DA4D9" w14:textId="4242FDC6" w:rsidR="0002537F" w:rsidRPr="009F57A4" w:rsidRDefault="0002537F" w:rsidP="003C7137">
            <w:pPr>
              <w:pStyle w:val="Tabletext"/>
              <w:jc w:val="center"/>
              <w:rPr>
                <w:lang w:val="ru-RU"/>
              </w:rPr>
            </w:pPr>
            <w:r w:rsidRPr="009F57A4">
              <w:rPr>
                <w:lang w:val="ru-RU"/>
              </w:rPr>
              <w:t>4</w:t>
            </w:r>
            <w:r w:rsidR="00A673ED" w:rsidRPr="009F57A4">
              <w:rPr>
                <w:lang w:val="ru-RU"/>
              </w:rPr>
              <w:t>,</w:t>
            </w:r>
            <w:r w:rsidRPr="009F57A4">
              <w:rPr>
                <w:lang w:val="ru-RU"/>
              </w:rPr>
              <w:t>28</w:t>
            </w:r>
          </w:p>
        </w:tc>
      </w:tr>
      <w:tr w:rsidR="0002537F" w:rsidRPr="009F57A4" w14:paraId="7E86A94A" w14:textId="77777777" w:rsidTr="003C7137">
        <w:trPr>
          <w:trHeight w:val="300"/>
          <w:jc w:val="center"/>
        </w:trPr>
        <w:tc>
          <w:tcPr>
            <w:tcW w:w="1463" w:type="dxa"/>
            <w:vMerge w:val="restart"/>
          </w:tcPr>
          <w:p w14:paraId="605F507E" w14:textId="1CC347BB" w:rsidR="0002537F" w:rsidRPr="009F57A4" w:rsidRDefault="00A673ED" w:rsidP="003C7137">
            <w:pPr>
              <w:pStyle w:val="Tabletext"/>
              <w:jc w:val="center"/>
              <w:rPr>
                <w:lang w:val="ru-RU"/>
              </w:rPr>
            </w:pPr>
            <w:r w:rsidRPr="009F57A4">
              <w:rPr>
                <w:lang w:val="ru-RU" w:eastAsia="ko-KR"/>
              </w:rPr>
              <w:t>Служебное помещение</w:t>
            </w:r>
          </w:p>
        </w:tc>
        <w:tc>
          <w:tcPr>
            <w:tcW w:w="1226" w:type="dxa"/>
            <w:noWrap/>
          </w:tcPr>
          <w:p w14:paraId="439FE7EF" w14:textId="77777777" w:rsidR="0002537F" w:rsidRPr="009F57A4" w:rsidRDefault="0002537F" w:rsidP="003C7137">
            <w:pPr>
              <w:pStyle w:val="Tabletext"/>
              <w:jc w:val="center"/>
              <w:rPr>
                <w:lang w:val="ru-RU"/>
              </w:rPr>
            </w:pPr>
            <w:proofErr w:type="spellStart"/>
            <w:r w:rsidRPr="009F57A4">
              <w:rPr>
                <w:lang w:val="ru-RU"/>
              </w:rPr>
              <w:t>LoS</w:t>
            </w:r>
            <w:proofErr w:type="spellEnd"/>
          </w:p>
        </w:tc>
        <w:tc>
          <w:tcPr>
            <w:tcW w:w="1417" w:type="dxa"/>
          </w:tcPr>
          <w:p w14:paraId="6891A6D2" w14:textId="709690AC" w:rsidR="0002537F" w:rsidRPr="009F57A4" w:rsidRDefault="0002537F" w:rsidP="003C7137">
            <w:pPr>
              <w:pStyle w:val="Tabletext"/>
              <w:jc w:val="center"/>
              <w:rPr>
                <w:lang w:val="ru-RU"/>
              </w:rPr>
            </w:pPr>
            <w:r w:rsidRPr="009F57A4">
              <w:rPr>
                <w:lang w:val="ru-RU"/>
              </w:rPr>
              <w:t>4</w:t>
            </w:r>
            <w:r w:rsidR="00A673ED" w:rsidRPr="009F57A4">
              <w:rPr>
                <w:lang w:val="ru-RU"/>
              </w:rPr>
              <w:t>,</w:t>
            </w:r>
            <w:r w:rsidRPr="009F57A4">
              <w:rPr>
                <w:lang w:val="ru-RU"/>
              </w:rPr>
              <w:t>9-21</w:t>
            </w:r>
            <w:r w:rsidR="00A673ED" w:rsidRPr="009F57A4">
              <w:rPr>
                <w:lang w:val="ru-RU"/>
              </w:rPr>
              <w:t>,</w:t>
            </w:r>
            <w:r w:rsidRPr="009F57A4">
              <w:rPr>
                <w:lang w:val="ru-RU"/>
              </w:rPr>
              <w:t>5</w:t>
            </w:r>
          </w:p>
        </w:tc>
        <w:tc>
          <w:tcPr>
            <w:tcW w:w="1701" w:type="dxa"/>
            <w:vMerge/>
            <w:noWrap/>
          </w:tcPr>
          <w:p w14:paraId="36B9AED1" w14:textId="77777777" w:rsidR="0002537F" w:rsidRPr="009F57A4" w:rsidRDefault="0002537F" w:rsidP="003C7137">
            <w:pPr>
              <w:pStyle w:val="Tabletext"/>
              <w:jc w:val="center"/>
              <w:rPr>
                <w:lang w:val="ru-RU"/>
              </w:rPr>
            </w:pPr>
          </w:p>
        </w:tc>
        <w:tc>
          <w:tcPr>
            <w:tcW w:w="955" w:type="dxa"/>
            <w:noWrap/>
          </w:tcPr>
          <w:p w14:paraId="0C744A51" w14:textId="34CCB647" w:rsidR="0002537F" w:rsidRPr="009F57A4" w:rsidRDefault="0002537F" w:rsidP="003C7137">
            <w:pPr>
              <w:pStyle w:val="Tabletext"/>
              <w:jc w:val="center"/>
              <w:rPr>
                <w:lang w:val="ru-RU"/>
              </w:rPr>
            </w:pPr>
            <w:r w:rsidRPr="009F57A4">
              <w:rPr>
                <w:lang w:val="ru-RU"/>
              </w:rPr>
              <w:t>1</w:t>
            </w:r>
            <w:r w:rsidR="00A673ED" w:rsidRPr="009F57A4">
              <w:rPr>
                <w:lang w:val="ru-RU"/>
              </w:rPr>
              <w:t>,</w:t>
            </w:r>
            <w:r w:rsidRPr="009F57A4">
              <w:rPr>
                <w:lang w:val="ru-RU"/>
              </w:rPr>
              <w:t>29</w:t>
            </w:r>
          </w:p>
        </w:tc>
        <w:tc>
          <w:tcPr>
            <w:tcW w:w="956" w:type="dxa"/>
            <w:noWrap/>
          </w:tcPr>
          <w:p w14:paraId="6453B65A" w14:textId="77777777" w:rsidR="0002537F" w:rsidRPr="009F57A4" w:rsidRDefault="0002537F" w:rsidP="003C7137">
            <w:pPr>
              <w:pStyle w:val="Tabletext"/>
              <w:jc w:val="center"/>
              <w:rPr>
                <w:lang w:val="ru-RU"/>
              </w:rPr>
            </w:pPr>
            <w:r w:rsidRPr="009F57A4">
              <w:rPr>
                <w:lang w:val="ru-RU"/>
              </w:rPr>
              <w:t>32</w:t>
            </w:r>
          </w:p>
        </w:tc>
        <w:tc>
          <w:tcPr>
            <w:tcW w:w="955" w:type="dxa"/>
            <w:noWrap/>
          </w:tcPr>
          <w:p w14:paraId="7A878BFC" w14:textId="50F28069" w:rsidR="0002537F" w:rsidRPr="009F57A4" w:rsidRDefault="0002537F" w:rsidP="003C7137">
            <w:pPr>
              <w:pStyle w:val="Tabletext"/>
              <w:jc w:val="center"/>
              <w:rPr>
                <w:lang w:val="ru-RU"/>
              </w:rPr>
            </w:pPr>
            <w:r w:rsidRPr="009F57A4">
              <w:rPr>
                <w:lang w:val="ru-RU"/>
              </w:rPr>
              <w:t>2</w:t>
            </w:r>
            <w:r w:rsidR="00A673ED" w:rsidRPr="009F57A4">
              <w:rPr>
                <w:lang w:val="ru-RU"/>
              </w:rPr>
              <w:t>,</w:t>
            </w:r>
            <w:r w:rsidRPr="009F57A4">
              <w:rPr>
                <w:lang w:val="ru-RU"/>
              </w:rPr>
              <w:t>32</w:t>
            </w:r>
          </w:p>
        </w:tc>
        <w:tc>
          <w:tcPr>
            <w:tcW w:w="956" w:type="dxa"/>
            <w:noWrap/>
          </w:tcPr>
          <w:p w14:paraId="3D1234F6" w14:textId="4A0F10EB" w:rsidR="0002537F" w:rsidRPr="009F57A4" w:rsidRDefault="0002537F" w:rsidP="003C7137">
            <w:pPr>
              <w:pStyle w:val="Tabletext"/>
              <w:jc w:val="center"/>
              <w:rPr>
                <w:lang w:val="ru-RU"/>
              </w:rPr>
            </w:pPr>
            <w:r w:rsidRPr="009F57A4">
              <w:rPr>
                <w:lang w:val="ru-RU"/>
              </w:rPr>
              <w:t>2</w:t>
            </w:r>
            <w:r w:rsidR="00A673ED" w:rsidRPr="009F57A4">
              <w:rPr>
                <w:lang w:val="ru-RU"/>
              </w:rPr>
              <w:t>,</w:t>
            </w:r>
            <w:r w:rsidRPr="009F57A4">
              <w:rPr>
                <w:lang w:val="ru-RU"/>
              </w:rPr>
              <w:t>75</w:t>
            </w:r>
          </w:p>
        </w:tc>
      </w:tr>
      <w:tr w:rsidR="0002537F" w:rsidRPr="009F57A4" w14:paraId="1BD682AC" w14:textId="77777777" w:rsidTr="003C7137">
        <w:trPr>
          <w:trHeight w:val="300"/>
          <w:jc w:val="center"/>
        </w:trPr>
        <w:tc>
          <w:tcPr>
            <w:tcW w:w="1463" w:type="dxa"/>
            <w:vMerge/>
          </w:tcPr>
          <w:p w14:paraId="0F19799E" w14:textId="77777777" w:rsidR="0002537F" w:rsidRPr="009F57A4" w:rsidRDefault="0002537F" w:rsidP="003C7137">
            <w:pPr>
              <w:pStyle w:val="Tabletext"/>
              <w:jc w:val="center"/>
              <w:rPr>
                <w:lang w:val="ru-RU"/>
              </w:rPr>
            </w:pPr>
          </w:p>
        </w:tc>
        <w:tc>
          <w:tcPr>
            <w:tcW w:w="1226" w:type="dxa"/>
            <w:noWrap/>
          </w:tcPr>
          <w:p w14:paraId="5F5B4E14" w14:textId="77777777" w:rsidR="0002537F" w:rsidRPr="009F57A4" w:rsidRDefault="0002537F" w:rsidP="003C7137">
            <w:pPr>
              <w:pStyle w:val="Tabletext"/>
              <w:jc w:val="center"/>
              <w:rPr>
                <w:lang w:val="ru-RU"/>
              </w:rPr>
            </w:pPr>
            <w:proofErr w:type="spellStart"/>
            <w:r w:rsidRPr="009F57A4">
              <w:rPr>
                <w:lang w:val="ru-RU"/>
              </w:rPr>
              <w:t>NLoS</w:t>
            </w:r>
            <w:proofErr w:type="spellEnd"/>
          </w:p>
        </w:tc>
        <w:tc>
          <w:tcPr>
            <w:tcW w:w="1417" w:type="dxa"/>
          </w:tcPr>
          <w:p w14:paraId="4CCF517F" w14:textId="28C012E7" w:rsidR="0002537F" w:rsidRPr="009F57A4" w:rsidRDefault="0002537F" w:rsidP="003C7137">
            <w:pPr>
              <w:pStyle w:val="Tabletext"/>
              <w:jc w:val="center"/>
              <w:rPr>
                <w:lang w:val="ru-RU"/>
              </w:rPr>
            </w:pPr>
            <w:r w:rsidRPr="009F57A4">
              <w:rPr>
                <w:lang w:val="ru-RU"/>
              </w:rPr>
              <w:t>14</w:t>
            </w:r>
            <w:r w:rsidR="00A673ED" w:rsidRPr="009F57A4">
              <w:rPr>
                <w:lang w:val="ru-RU"/>
              </w:rPr>
              <w:t>,</w:t>
            </w:r>
            <w:r w:rsidRPr="009F57A4">
              <w:rPr>
                <w:lang w:val="ru-RU"/>
              </w:rPr>
              <w:t>2</w:t>
            </w:r>
            <w:r w:rsidR="00A673ED" w:rsidRPr="009F57A4">
              <w:rPr>
                <w:lang w:val="ru-RU"/>
              </w:rPr>
              <w:sym w:font="Symbol" w:char="F02D"/>
            </w:r>
            <w:r w:rsidRPr="009F57A4">
              <w:rPr>
                <w:lang w:val="ru-RU"/>
              </w:rPr>
              <w:t>29</w:t>
            </w:r>
            <w:r w:rsidR="00A673ED" w:rsidRPr="009F57A4">
              <w:rPr>
                <w:lang w:val="ru-RU"/>
              </w:rPr>
              <w:t>,</w:t>
            </w:r>
            <w:r w:rsidRPr="009F57A4">
              <w:rPr>
                <w:lang w:val="ru-RU"/>
              </w:rPr>
              <w:t>2</w:t>
            </w:r>
          </w:p>
        </w:tc>
        <w:tc>
          <w:tcPr>
            <w:tcW w:w="1701" w:type="dxa"/>
            <w:vMerge/>
            <w:noWrap/>
          </w:tcPr>
          <w:p w14:paraId="4876551F" w14:textId="77777777" w:rsidR="0002537F" w:rsidRPr="009F57A4" w:rsidRDefault="0002537F" w:rsidP="003C7137">
            <w:pPr>
              <w:pStyle w:val="Tabletext"/>
              <w:jc w:val="center"/>
              <w:rPr>
                <w:lang w:val="ru-RU"/>
              </w:rPr>
            </w:pPr>
          </w:p>
        </w:tc>
        <w:tc>
          <w:tcPr>
            <w:tcW w:w="955" w:type="dxa"/>
            <w:noWrap/>
          </w:tcPr>
          <w:p w14:paraId="7EAC53E2" w14:textId="3C78B735" w:rsidR="0002537F" w:rsidRPr="009F57A4" w:rsidRDefault="0002537F" w:rsidP="003C7137">
            <w:pPr>
              <w:pStyle w:val="Tabletext"/>
              <w:jc w:val="center"/>
              <w:rPr>
                <w:lang w:val="ru-RU"/>
              </w:rPr>
            </w:pPr>
            <w:r w:rsidRPr="009F57A4">
              <w:rPr>
                <w:lang w:val="ru-RU"/>
              </w:rPr>
              <w:t>3</w:t>
            </w:r>
            <w:r w:rsidR="00A673ED" w:rsidRPr="009F57A4">
              <w:rPr>
                <w:lang w:val="ru-RU"/>
              </w:rPr>
              <w:t>,</w:t>
            </w:r>
            <w:r w:rsidRPr="009F57A4">
              <w:rPr>
                <w:lang w:val="ru-RU"/>
              </w:rPr>
              <w:t>46</w:t>
            </w:r>
          </w:p>
        </w:tc>
        <w:tc>
          <w:tcPr>
            <w:tcW w:w="956" w:type="dxa"/>
            <w:noWrap/>
          </w:tcPr>
          <w:p w14:paraId="341B0C33" w14:textId="2A01DFA2" w:rsidR="0002537F" w:rsidRPr="009F57A4" w:rsidRDefault="0002537F" w:rsidP="003C7137">
            <w:pPr>
              <w:pStyle w:val="Tabletext"/>
              <w:jc w:val="center"/>
              <w:rPr>
                <w:lang w:val="ru-RU"/>
              </w:rPr>
            </w:pPr>
            <w:r w:rsidRPr="009F57A4">
              <w:rPr>
                <w:lang w:val="ru-RU"/>
              </w:rPr>
              <w:t>14</w:t>
            </w:r>
            <w:r w:rsidR="00A673ED" w:rsidRPr="009F57A4">
              <w:rPr>
                <w:lang w:val="ru-RU"/>
              </w:rPr>
              <w:t>,</w:t>
            </w:r>
            <w:r w:rsidRPr="009F57A4">
              <w:rPr>
                <w:lang w:val="ru-RU"/>
              </w:rPr>
              <w:t>1</w:t>
            </w:r>
          </w:p>
        </w:tc>
        <w:tc>
          <w:tcPr>
            <w:tcW w:w="955" w:type="dxa"/>
            <w:noWrap/>
          </w:tcPr>
          <w:p w14:paraId="0CAFC730" w14:textId="388A8E75" w:rsidR="0002537F" w:rsidRPr="009F57A4" w:rsidRDefault="0002537F" w:rsidP="003C7137">
            <w:pPr>
              <w:pStyle w:val="Tabletext"/>
              <w:jc w:val="center"/>
              <w:rPr>
                <w:lang w:val="ru-RU"/>
              </w:rPr>
            </w:pPr>
            <w:r w:rsidRPr="009F57A4">
              <w:rPr>
                <w:lang w:val="ru-RU"/>
              </w:rPr>
              <w:t>2</w:t>
            </w:r>
            <w:r w:rsidR="00A673ED" w:rsidRPr="009F57A4">
              <w:rPr>
                <w:lang w:val="ru-RU"/>
              </w:rPr>
              <w:t>,</w:t>
            </w:r>
            <w:r w:rsidRPr="009F57A4">
              <w:rPr>
                <w:lang w:val="ru-RU"/>
              </w:rPr>
              <w:t>61</w:t>
            </w:r>
          </w:p>
        </w:tc>
        <w:tc>
          <w:tcPr>
            <w:tcW w:w="956" w:type="dxa"/>
            <w:noWrap/>
          </w:tcPr>
          <w:p w14:paraId="4E793AED" w14:textId="16C576DF" w:rsidR="0002537F" w:rsidRPr="009F57A4" w:rsidRDefault="0002537F" w:rsidP="003C7137">
            <w:pPr>
              <w:pStyle w:val="Tabletext"/>
              <w:jc w:val="center"/>
              <w:rPr>
                <w:lang w:val="ru-RU"/>
              </w:rPr>
            </w:pPr>
            <w:r w:rsidRPr="009F57A4">
              <w:rPr>
                <w:lang w:val="ru-RU"/>
              </w:rPr>
              <w:t>3</w:t>
            </w:r>
            <w:r w:rsidR="00A673ED" w:rsidRPr="009F57A4">
              <w:rPr>
                <w:lang w:val="ru-RU"/>
              </w:rPr>
              <w:t>,</w:t>
            </w:r>
            <w:r w:rsidRPr="009F57A4">
              <w:rPr>
                <w:lang w:val="ru-RU"/>
              </w:rPr>
              <w:t>04</w:t>
            </w:r>
          </w:p>
        </w:tc>
      </w:tr>
      <w:tr w:rsidR="0002537F" w:rsidRPr="009F57A4" w14:paraId="503F2BB7" w14:textId="77777777" w:rsidTr="003C7137">
        <w:trPr>
          <w:trHeight w:val="300"/>
          <w:jc w:val="center"/>
        </w:trPr>
        <w:tc>
          <w:tcPr>
            <w:tcW w:w="1463" w:type="dxa"/>
            <w:vMerge w:val="restart"/>
          </w:tcPr>
          <w:p w14:paraId="0F5FBB88" w14:textId="77A77CA7" w:rsidR="0002537F" w:rsidRPr="009F57A4" w:rsidRDefault="00A673ED" w:rsidP="003C7137">
            <w:pPr>
              <w:pStyle w:val="Tabletext"/>
              <w:jc w:val="center"/>
              <w:rPr>
                <w:lang w:val="ru-RU"/>
              </w:rPr>
            </w:pPr>
            <w:proofErr w:type="spellStart"/>
            <w:proofErr w:type="gramStart"/>
            <w:r w:rsidRPr="009F57A4">
              <w:rPr>
                <w:lang w:val="ru-RU" w:eastAsia="ko-KR"/>
              </w:rPr>
              <w:t>Производст</w:t>
            </w:r>
            <w:proofErr w:type="spellEnd"/>
            <w:r w:rsidR="008D123C" w:rsidRPr="009F57A4">
              <w:rPr>
                <w:lang w:val="ru-RU" w:eastAsia="ko-KR"/>
              </w:rPr>
              <w:t>-</w:t>
            </w:r>
            <w:r w:rsidRPr="009F57A4">
              <w:rPr>
                <w:lang w:val="ru-RU" w:eastAsia="ko-KR"/>
              </w:rPr>
              <w:t>венное</w:t>
            </w:r>
            <w:proofErr w:type="gramEnd"/>
            <w:r w:rsidRPr="009F57A4">
              <w:rPr>
                <w:lang w:val="ru-RU" w:eastAsia="ko-KR"/>
              </w:rPr>
              <w:t xml:space="preserve"> помещение</w:t>
            </w:r>
          </w:p>
        </w:tc>
        <w:tc>
          <w:tcPr>
            <w:tcW w:w="1226" w:type="dxa"/>
            <w:noWrap/>
          </w:tcPr>
          <w:p w14:paraId="66AA08FA" w14:textId="77777777" w:rsidR="0002537F" w:rsidRPr="009F57A4" w:rsidRDefault="0002537F" w:rsidP="003C7137">
            <w:pPr>
              <w:pStyle w:val="Tabletext"/>
              <w:jc w:val="center"/>
              <w:rPr>
                <w:lang w:val="ru-RU"/>
              </w:rPr>
            </w:pPr>
            <w:proofErr w:type="spellStart"/>
            <w:r w:rsidRPr="009F57A4">
              <w:rPr>
                <w:lang w:val="ru-RU"/>
              </w:rPr>
              <w:t>LoS</w:t>
            </w:r>
            <w:proofErr w:type="spellEnd"/>
          </w:p>
        </w:tc>
        <w:tc>
          <w:tcPr>
            <w:tcW w:w="1417" w:type="dxa"/>
          </w:tcPr>
          <w:p w14:paraId="24273DFB" w14:textId="6D266D9E" w:rsidR="0002537F" w:rsidRPr="009F57A4" w:rsidRDefault="0002537F" w:rsidP="003C7137">
            <w:pPr>
              <w:pStyle w:val="Tabletext"/>
              <w:jc w:val="center"/>
              <w:rPr>
                <w:lang w:val="ru-RU"/>
              </w:rPr>
            </w:pPr>
            <w:r w:rsidRPr="009F57A4">
              <w:rPr>
                <w:lang w:val="ru-RU"/>
              </w:rPr>
              <w:t>5</w:t>
            </w:r>
            <w:r w:rsidR="00A673ED" w:rsidRPr="009F57A4">
              <w:rPr>
                <w:lang w:val="ru-RU"/>
              </w:rPr>
              <w:t>,</w:t>
            </w:r>
            <w:r w:rsidRPr="009F57A4">
              <w:rPr>
                <w:lang w:val="ru-RU"/>
              </w:rPr>
              <w:t>8</w:t>
            </w:r>
            <w:r w:rsidR="00A673ED" w:rsidRPr="009F57A4">
              <w:rPr>
                <w:lang w:val="ru-RU"/>
              </w:rPr>
              <w:sym w:font="Symbol" w:char="F02D"/>
            </w:r>
            <w:r w:rsidRPr="009F57A4">
              <w:rPr>
                <w:lang w:val="ru-RU"/>
              </w:rPr>
              <w:t>25</w:t>
            </w:r>
            <w:r w:rsidR="00A673ED" w:rsidRPr="009F57A4">
              <w:rPr>
                <w:lang w:val="ru-RU"/>
              </w:rPr>
              <w:t>,</w:t>
            </w:r>
            <w:r w:rsidRPr="009F57A4">
              <w:rPr>
                <w:lang w:val="ru-RU"/>
              </w:rPr>
              <w:t>7</w:t>
            </w:r>
          </w:p>
        </w:tc>
        <w:tc>
          <w:tcPr>
            <w:tcW w:w="1701" w:type="dxa"/>
            <w:vMerge/>
            <w:noWrap/>
          </w:tcPr>
          <w:p w14:paraId="108193E3" w14:textId="77777777" w:rsidR="0002537F" w:rsidRPr="009F57A4" w:rsidRDefault="0002537F" w:rsidP="003C7137">
            <w:pPr>
              <w:pStyle w:val="Tabletext"/>
              <w:jc w:val="center"/>
              <w:rPr>
                <w:lang w:val="ru-RU"/>
              </w:rPr>
            </w:pPr>
          </w:p>
        </w:tc>
        <w:tc>
          <w:tcPr>
            <w:tcW w:w="955" w:type="dxa"/>
            <w:noWrap/>
          </w:tcPr>
          <w:p w14:paraId="56132CCD" w14:textId="48E40C14" w:rsidR="0002537F" w:rsidRPr="009F57A4" w:rsidRDefault="0002537F" w:rsidP="003C7137">
            <w:pPr>
              <w:pStyle w:val="Tabletext"/>
              <w:jc w:val="center"/>
              <w:rPr>
                <w:lang w:val="ru-RU"/>
              </w:rPr>
            </w:pPr>
            <w:r w:rsidRPr="009F57A4">
              <w:rPr>
                <w:lang w:val="ru-RU"/>
              </w:rPr>
              <w:t>1</w:t>
            </w:r>
            <w:r w:rsidR="00A673ED" w:rsidRPr="009F57A4">
              <w:rPr>
                <w:lang w:val="ru-RU"/>
              </w:rPr>
              <w:t>,</w:t>
            </w:r>
            <w:r w:rsidRPr="009F57A4">
              <w:rPr>
                <w:lang w:val="ru-RU"/>
              </w:rPr>
              <w:t>84</w:t>
            </w:r>
          </w:p>
        </w:tc>
        <w:tc>
          <w:tcPr>
            <w:tcW w:w="956" w:type="dxa"/>
            <w:noWrap/>
          </w:tcPr>
          <w:p w14:paraId="38AA9D4C" w14:textId="55FD9DF6" w:rsidR="0002537F" w:rsidRPr="009F57A4" w:rsidRDefault="0002537F" w:rsidP="003C7137">
            <w:pPr>
              <w:pStyle w:val="Tabletext"/>
              <w:jc w:val="center"/>
              <w:rPr>
                <w:lang w:val="ru-RU"/>
              </w:rPr>
            </w:pPr>
            <w:r w:rsidRPr="009F57A4">
              <w:rPr>
                <w:lang w:val="ru-RU"/>
              </w:rPr>
              <w:t>24</w:t>
            </w:r>
            <w:r w:rsidR="00A673ED" w:rsidRPr="009F57A4">
              <w:rPr>
                <w:lang w:val="ru-RU"/>
              </w:rPr>
              <w:t>,</w:t>
            </w:r>
            <w:r w:rsidRPr="009F57A4">
              <w:rPr>
                <w:lang w:val="ru-RU"/>
              </w:rPr>
              <w:t>6</w:t>
            </w:r>
          </w:p>
        </w:tc>
        <w:tc>
          <w:tcPr>
            <w:tcW w:w="955" w:type="dxa"/>
            <w:noWrap/>
          </w:tcPr>
          <w:p w14:paraId="04614AE0" w14:textId="44935DAE" w:rsidR="0002537F" w:rsidRPr="009F57A4" w:rsidRDefault="0002537F" w:rsidP="003C7137">
            <w:pPr>
              <w:pStyle w:val="Tabletext"/>
              <w:jc w:val="center"/>
              <w:rPr>
                <w:lang w:val="ru-RU"/>
              </w:rPr>
            </w:pPr>
            <w:r w:rsidRPr="009F57A4">
              <w:rPr>
                <w:lang w:val="ru-RU"/>
              </w:rPr>
              <w:t>2</w:t>
            </w:r>
            <w:r w:rsidR="00A673ED" w:rsidRPr="009F57A4">
              <w:rPr>
                <w:lang w:val="ru-RU"/>
              </w:rPr>
              <w:t>,</w:t>
            </w:r>
            <w:r w:rsidRPr="009F57A4">
              <w:rPr>
                <w:lang w:val="ru-RU"/>
              </w:rPr>
              <w:t>43</w:t>
            </w:r>
          </w:p>
        </w:tc>
        <w:tc>
          <w:tcPr>
            <w:tcW w:w="956" w:type="dxa"/>
            <w:noWrap/>
          </w:tcPr>
          <w:p w14:paraId="238213D2" w14:textId="460E5EC6" w:rsidR="0002537F" w:rsidRPr="009F57A4" w:rsidRDefault="0002537F" w:rsidP="003C7137">
            <w:pPr>
              <w:pStyle w:val="Tabletext"/>
              <w:jc w:val="center"/>
              <w:rPr>
                <w:lang w:val="ru-RU"/>
              </w:rPr>
            </w:pPr>
            <w:r w:rsidRPr="009F57A4">
              <w:rPr>
                <w:lang w:val="ru-RU"/>
              </w:rPr>
              <w:t>2</w:t>
            </w:r>
            <w:r w:rsidR="00A673ED" w:rsidRPr="009F57A4">
              <w:rPr>
                <w:lang w:val="ru-RU"/>
              </w:rPr>
              <w:t>,</w:t>
            </w:r>
            <w:r w:rsidRPr="009F57A4">
              <w:rPr>
                <w:lang w:val="ru-RU"/>
              </w:rPr>
              <w:t>29</w:t>
            </w:r>
          </w:p>
        </w:tc>
      </w:tr>
      <w:tr w:rsidR="0002537F" w:rsidRPr="009F57A4" w14:paraId="7A63D8B0" w14:textId="77777777" w:rsidTr="003C7137">
        <w:trPr>
          <w:trHeight w:val="300"/>
          <w:jc w:val="center"/>
        </w:trPr>
        <w:tc>
          <w:tcPr>
            <w:tcW w:w="1463" w:type="dxa"/>
            <w:vMerge/>
            <w:tcBorders>
              <w:bottom w:val="single" w:sz="4" w:space="0" w:color="auto"/>
            </w:tcBorders>
          </w:tcPr>
          <w:p w14:paraId="227CEFD0" w14:textId="77777777" w:rsidR="0002537F" w:rsidRPr="009F57A4" w:rsidRDefault="0002537F" w:rsidP="003C7137">
            <w:pPr>
              <w:pStyle w:val="Tabletext"/>
              <w:jc w:val="center"/>
              <w:rPr>
                <w:lang w:val="ru-RU"/>
              </w:rPr>
            </w:pPr>
          </w:p>
        </w:tc>
        <w:tc>
          <w:tcPr>
            <w:tcW w:w="1226" w:type="dxa"/>
            <w:tcBorders>
              <w:bottom w:val="single" w:sz="4" w:space="0" w:color="auto"/>
            </w:tcBorders>
            <w:noWrap/>
            <w:hideMark/>
          </w:tcPr>
          <w:p w14:paraId="2E08BA5B" w14:textId="77777777" w:rsidR="0002537F" w:rsidRPr="009F57A4" w:rsidRDefault="0002537F" w:rsidP="003C7137">
            <w:pPr>
              <w:pStyle w:val="Tabletext"/>
              <w:jc w:val="center"/>
              <w:rPr>
                <w:lang w:val="ru-RU"/>
              </w:rPr>
            </w:pPr>
            <w:proofErr w:type="spellStart"/>
            <w:r w:rsidRPr="009F57A4">
              <w:rPr>
                <w:lang w:val="ru-RU"/>
              </w:rPr>
              <w:t>NLoS</w:t>
            </w:r>
            <w:proofErr w:type="spellEnd"/>
          </w:p>
        </w:tc>
        <w:tc>
          <w:tcPr>
            <w:tcW w:w="1417" w:type="dxa"/>
            <w:tcBorders>
              <w:bottom w:val="single" w:sz="4" w:space="0" w:color="auto"/>
            </w:tcBorders>
          </w:tcPr>
          <w:p w14:paraId="1FE20CF4" w14:textId="2C745C6C" w:rsidR="0002537F" w:rsidRPr="009F57A4" w:rsidRDefault="0002537F" w:rsidP="003C7137">
            <w:pPr>
              <w:pStyle w:val="Tabletext"/>
              <w:jc w:val="center"/>
              <w:rPr>
                <w:lang w:val="ru-RU"/>
              </w:rPr>
            </w:pPr>
            <w:r w:rsidRPr="009F57A4">
              <w:rPr>
                <w:lang w:val="ru-RU"/>
              </w:rPr>
              <w:t>6</w:t>
            </w:r>
            <w:r w:rsidR="00A673ED" w:rsidRPr="009F57A4">
              <w:rPr>
                <w:lang w:val="ru-RU"/>
              </w:rPr>
              <w:t>,</w:t>
            </w:r>
            <w:r w:rsidRPr="009F57A4">
              <w:rPr>
                <w:lang w:val="ru-RU"/>
              </w:rPr>
              <w:t>5</w:t>
            </w:r>
            <w:r w:rsidR="00A673ED" w:rsidRPr="009F57A4">
              <w:rPr>
                <w:lang w:val="ru-RU"/>
              </w:rPr>
              <w:sym w:font="Symbol" w:char="F02D"/>
            </w:r>
            <w:r w:rsidRPr="009F57A4">
              <w:rPr>
                <w:lang w:val="ru-RU"/>
              </w:rPr>
              <w:t>25</w:t>
            </w:r>
            <w:r w:rsidR="00A673ED" w:rsidRPr="009F57A4">
              <w:rPr>
                <w:lang w:val="ru-RU"/>
              </w:rPr>
              <w:t>,</w:t>
            </w:r>
            <w:r w:rsidRPr="009F57A4">
              <w:rPr>
                <w:lang w:val="ru-RU"/>
              </w:rPr>
              <w:t>9</w:t>
            </w:r>
          </w:p>
        </w:tc>
        <w:tc>
          <w:tcPr>
            <w:tcW w:w="1701" w:type="dxa"/>
            <w:vMerge/>
            <w:tcBorders>
              <w:bottom w:val="single" w:sz="4" w:space="0" w:color="auto"/>
            </w:tcBorders>
            <w:noWrap/>
            <w:hideMark/>
          </w:tcPr>
          <w:p w14:paraId="3E17A297" w14:textId="77777777" w:rsidR="0002537F" w:rsidRPr="009F57A4" w:rsidRDefault="0002537F" w:rsidP="003C7137">
            <w:pPr>
              <w:pStyle w:val="Tabletext"/>
              <w:jc w:val="center"/>
              <w:rPr>
                <w:lang w:val="ru-RU"/>
              </w:rPr>
            </w:pPr>
          </w:p>
        </w:tc>
        <w:tc>
          <w:tcPr>
            <w:tcW w:w="955" w:type="dxa"/>
            <w:tcBorders>
              <w:bottom w:val="single" w:sz="4" w:space="0" w:color="auto"/>
            </w:tcBorders>
            <w:noWrap/>
            <w:hideMark/>
          </w:tcPr>
          <w:p w14:paraId="2BC54C4E" w14:textId="34AAC910" w:rsidR="0002537F" w:rsidRPr="009F57A4" w:rsidRDefault="0002537F" w:rsidP="003C7137">
            <w:pPr>
              <w:pStyle w:val="Tabletext"/>
              <w:jc w:val="center"/>
              <w:rPr>
                <w:lang w:val="ru-RU"/>
              </w:rPr>
            </w:pPr>
            <w:r w:rsidRPr="009F57A4">
              <w:rPr>
                <w:lang w:val="ru-RU"/>
              </w:rPr>
              <w:t>2</w:t>
            </w:r>
            <w:r w:rsidR="00A673ED" w:rsidRPr="009F57A4">
              <w:rPr>
                <w:lang w:val="ru-RU"/>
              </w:rPr>
              <w:t>,</w:t>
            </w:r>
            <w:r w:rsidRPr="009F57A4">
              <w:rPr>
                <w:lang w:val="ru-RU"/>
              </w:rPr>
              <w:t>92</w:t>
            </w:r>
          </w:p>
        </w:tc>
        <w:tc>
          <w:tcPr>
            <w:tcW w:w="956" w:type="dxa"/>
            <w:tcBorders>
              <w:bottom w:val="single" w:sz="4" w:space="0" w:color="auto"/>
            </w:tcBorders>
            <w:noWrap/>
            <w:hideMark/>
          </w:tcPr>
          <w:p w14:paraId="4B0D10D2" w14:textId="1789EEBE" w:rsidR="0002537F" w:rsidRPr="009F57A4" w:rsidRDefault="0002537F" w:rsidP="003C7137">
            <w:pPr>
              <w:pStyle w:val="Tabletext"/>
              <w:jc w:val="center"/>
              <w:rPr>
                <w:lang w:val="ru-RU"/>
              </w:rPr>
            </w:pPr>
            <w:r w:rsidRPr="009F57A4">
              <w:rPr>
                <w:lang w:val="ru-RU"/>
              </w:rPr>
              <w:t>22</w:t>
            </w:r>
            <w:r w:rsidR="00A673ED" w:rsidRPr="009F57A4">
              <w:rPr>
                <w:lang w:val="ru-RU"/>
              </w:rPr>
              <w:t>,</w:t>
            </w:r>
            <w:r w:rsidRPr="009F57A4">
              <w:rPr>
                <w:lang w:val="ru-RU"/>
              </w:rPr>
              <w:t>3</w:t>
            </w:r>
          </w:p>
        </w:tc>
        <w:tc>
          <w:tcPr>
            <w:tcW w:w="955" w:type="dxa"/>
            <w:tcBorders>
              <w:bottom w:val="single" w:sz="4" w:space="0" w:color="auto"/>
            </w:tcBorders>
            <w:noWrap/>
            <w:hideMark/>
          </w:tcPr>
          <w:p w14:paraId="4F4B22E0" w14:textId="7ADAB4EC" w:rsidR="0002537F" w:rsidRPr="009F57A4" w:rsidRDefault="0002537F" w:rsidP="003C7137">
            <w:pPr>
              <w:pStyle w:val="Tabletext"/>
              <w:jc w:val="center"/>
              <w:rPr>
                <w:lang w:val="ru-RU"/>
              </w:rPr>
            </w:pPr>
            <w:r w:rsidRPr="009F57A4">
              <w:rPr>
                <w:lang w:val="ru-RU"/>
              </w:rPr>
              <w:t>3</w:t>
            </w:r>
            <w:r w:rsidR="00A673ED" w:rsidRPr="009F57A4">
              <w:rPr>
                <w:lang w:val="ru-RU"/>
              </w:rPr>
              <w:t>,</w:t>
            </w:r>
            <w:r w:rsidRPr="009F57A4">
              <w:rPr>
                <w:lang w:val="ru-RU"/>
              </w:rPr>
              <w:t>34</w:t>
            </w:r>
          </w:p>
        </w:tc>
        <w:tc>
          <w:tcPr>
            <w:tcW w:w="956" w:type="dxa"/>
            <w:tcBorders>
              <w:bottom w:val="single" w:sz="4" w:space="0" w:color="auto"/>
            </w:tcBorders>
            <w:noWrap/>
            <w:hideMark/>
          </w:tcPr>
          <w:p w14:paraId="1085DC5F" w14:textId="6276A292" w:rsidR="0002537F" w:rsidRPr="009F57A4" w:rsidRDefault="0002537F" w:rsidP="003C7137">
            <w:pPr>
              <w:pStyle w:val="Tabletext"/>
              <w:jc w:val="center"/>
              <w:rPr>
                <w:lang w:val="ru-RU"/>
              </w:rPr>
            </w:pPr>
            <w:r w:rsidRPr="009F57A4">
              <w:rPr>
                <w:lang w:val="ru-RU"/>
              </w:rPr>
              <w:t>6</w:t>
            </w:r>
            <w:r w:rsidR="00A673ED" w:rsidRPr="009F57A4">
              <w:rPr>
                <w:lang w:val="ru-RU"/>
              </w:rPr>
              <w:t>,</w:t>
            </w:r>
            <w:r w:rsidRPr="009F57A4">
              <w:rPr>
                <w:lang w:val="ru-RU"/>
              </w:rPr>
              <w:t>14</w:t>
            </w:r>
          </w:p>
        </w:tc>
      </w:tr>
      <w:tr w:rsidR="0002537F" w:rsidRPr="009F57A4" w14:paraId="464EDC7B" w14:textId="77777777" w:rsidTr="003C7137">
        <w:trPr>
          <w:trHeight w:val="300"/>
          <w:jc w:val="center"/>
        </w:trPr>
        <w:tc>
          <w:tcPr>
            <w:tcW w:w="9629" w:type="dxa"/>
            <w:gridSpan w:val="8"/>
            <w:tcBorders>
              <w:top w:val="single" w:sz="4" w:space="0" w:color="auto"/>
              <w:left w:val="nil"/>
              <w:bottom w:val="nil"/>
              <w:right w:val="nil"/>
            </w:tcBorders>
          </w:tcPr>
          <w:p w14:paraId="637CD045" w14:textId="722984A4" w:rsidR="0002537F" w:rsidRPr="009F57A4" w:rsidRDefault="0002537F" w:rsidP="003C7137">
            <w:pPr>
              <w:pStyle w:val="Tablelegend"/>
              <w:rPr>
                <w:lang w:val="ru-RU"/>
              </w:rPr>
            </w:pPr>
            <w:r w:rsidRPr="009F57A4">
              <w:rPr>
                <w:vertAlign w:val="superscript"/>
                <w:lang w:val="ru-RU"/>
              </w:rPr>
              <w:t>(1)</w:t>
            </w:r>
            <w:r w:rsidRPr="009F57A4">
              <w:rPr>
                <w:lang w:val="ru-RU"/>
              </w:rPr>
              <w:tab/>
            </w:r>
            <w:r w:rsidR="00A673ED" w:rsidRPr="009F57A4">
              <w:rPr>
                <w:lang w:val="ru-RU"/>
              </w:rPr>
              <w:t xml:space="preserve">Подразумевается, что на частотах 60 ГГц и 70 ГГц происходит распространение в пределах одной комнаты или помещения, при этом поправки на передачу при прохождении сигнала через стены не учитываются. Поглощение в газах на частоте около 60 ГГц также весьма существенно для расстояний более </w:t>
            </w:r>
            <w:smartTag w:uri="urn:schemas-microsoft-com:office:smarttags" w:element="metricconverter">
              <w:smartTagPr>
                <w:attr w:name="ProductID" w:val="100 м"/>
              </w:smartTagPr>
              <w:r w:rsidR="00A673ED" w:rsidRPr="009F57A4">
                <w:rPr>
                  <w:lang w:val="ru-RU"/>
                </w:rPr>
                <w:t>100 м</w:t>
              </w:r>
            </w:smartTag>
            <w:r w:rsidR="00A673ED" w:rsidRPr="009F57A4">
              <w:rPr>
                <w:lang w:val="ru-RU"/>
              </w:rPr>
              <w:t xml:space="preserve"> и может влиять на расстояния повторного использования частот (см. Рекомендацию МСЭ-R P.676).</w:t>
            </w:r>
          </w:p>
        </w:tc>
      </w:tr>
    </w:tbl>
    <w:p w14:paraId="617D749E" w14:textId="77777777" w:rsidR="00B565DF" w:rsidRDefault="00B565DF" w:rsidP="00B565DF">
      <w:pPr>
        <w:pStyle w:val="Tablefin"/>
      </w:pPr>
    </w:p>
    <w:p w14:paraId="286582CC" w14:textId="781C8C9A" w:rsidR="0002537F" w:rsidRPr="009F57A4" w:rsidRDefault="003F051E" w:rsidP="0002537F">
      <w:pPr>
        <w:rPr>
          <w:rFonts w:eastAsia="Batang"/>
          <w:lang w:val="ru-RU"/>
        </w:rPr>
      </w:pPr>
      <w:r w:rsidRPr="009F57A4">
        <w:rPr>
          <w:rFonts w:eastAsia="Batang"/>
          <w:lang w:val="ru-RU"/>
        </w:rPr>
        <w:t>Модель основных потерь передачи, в которой учитываются особенности местоположения, также может иметь следующий вид</w:t>
      </w:r>
      <w:r w:rsidR="0002537F" w:rsidRPr="009F57A4">
        <w:rPr>
          <w:rFonts w:eastAsia="Batang"/>
          <w:lang w:val="ru-RU"/>
        </w:rPr>
        <w:t>:</w:t>
      </w:r>
    </w:p>
    <w:p w14:paraId="781DBA70" w14:textId="77777777" w:rsidR="00313206" w:rsidRPr="009F57A4" w:rsidRDefault="00313206" w:rsidP="00313206">
      <w:pPr>
        <w:pStyle w:val="Equation"/>
        <w:rPr>
          <w:lang w:val="ru-RU"/>
        </w:rPr>
      </w:pPr>
      <w:r w:rsidRPr="009F57A4">
        <w:rPr>
          <w:lang w:val="ru-RU"/>
        </w:rPr>
        <w:tab/>
      </w:r>
      <w:r w:rsidRPr="009F57A4">
        <w:rPr>
          <w:lang w:val="ru-RU"/>
        </w:rPr>
        <w:tab/>
      </w:r>
      <m:oMath>
        <m:sSub>
          <m:sSubPr>
            <m:ctrlPr>
              <w:rPr>
                <w:rFonts w:ascii="Cambria Math" w:hAnsi="Cambria Math"/>
                <w:lang w:val="ru-RU"/>
              </w:rPr>
            </m:ctrlPr>
          </m:sSubPr>
          <m:e>
            <m:r>
              <w:rPr>
                <w:rFonts w:ascii="Cambria Math" w:hAnsi="Cambria Math"/>
                <w:lang w:val="ru-RU"/>
              </w:rPr>
              <m:t>L</m:t>
            </m:r>
          </m:e>
          <m:sub>
            <m:r>
              <w:rPr>
                <w:rFonts w:ascii="Cambria Math" w:hAnsi="Cambria Math"/>
                <w:lang w:val="ru-RU"/>
              </w:rPr>
              <m:t>total</m:t>
            </m:r>
          </m:sub>
        </m:sSub>
        <m:r>
          <m:rPr>
            <m:sty m:val="p"/>
          </m:rPr>
          <w:rPr>
            <w:rFonts w:ascii="Cambria Math" w:hAnsi="Cambria Math"/>
            <w:lang w:val="ru-RU"/>
          </w:rPr>
          <m:t>=</m:t>
        </m:r>
        <m:r>
          <w:rPr>
            <w:rFonts w:ascii="Cambria Math" w:hAnsi="Cambria Math"/>
            <w:lang w:val="ru-RU"/>
          </w:rPr>
          <m:t>L</m:t>
        </m:r>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d</m:t>
                </m:r>
              </m:e>
              <m:sub>
                <m:r>
                  <w:rPr>
                    <w:rFonts w:ascii="Cambria Math" w:hAnsi="Cambria Math"/>
                    <w:lang w:val="ru-RU"/>
                  </w:rPr>
                  <m:t>o</m:t>
                </m:r>
              </m:sub>
            </m:sSub>
          </m:e>
        </m:d>
        <m:r>
          <m:rPr>
            <m:sty m:val="p"/>
          </m:rPr>
          <w:rPr>
            <w:rFonts w:ascii="Cambria Math" w:hAnsi="Cambria Math"/>
            <w:lang w:val="ru-RU"/>
          </w:rPr>
          <m:t>+</m:t>
        </m:r>
        <m:r>
          <w:rPr>
            <w:rFonts w:ascii="Cambria Math" w:hAnsi="Cambria Math"/>
            <w:lang w:val="ru-RU"/>
          </w:rPr>
          <m:t>N</m:t>
        </m:r>
        <m:r>
          <m:rPr>
            <m:sty m:val="p"/>
          </m:rPr>
          <w:rPr>
            <w:rFonts w:ascii="Cambria Math" w:hAnsi="Cambria Math"/>
            <w:lang w:val="ru-RU"/>
          </w:rPr>
          <m:t xml:space="preserve"> </m:t>
        </m:r>
        <m:func>
          <m:funcPr>
            <m:ctrlPr>
              <w:rPr>
                <w:rFonts w:ascii="Cambria Math" w:hAnsi="Cambria Math"/>
                <w:lang w:val="ru-RU"/>
              </w:rPr>
            </m:ctrlPr>
          </m:funcPr>
          <m:fName>
            <m:sSub>
              <m:sSubPr>
                <m:ctrlPr>
                  <w:rPr>
                    <w:rFonts w:ascii="Cambria Math" w:hAnsi="Cambria Math"/>
                    <w:lang w:val="ru-RU"/>
                  </w:rPr>
                </m:ctrlPr>
              </m:sSubPr>
              <m:e>
                <m:r>
                  <m:rPr>
                    <m:sty m:val="p"/>
                  </m:rPr>
                  <w:rPr>
                    <w:rFonts w:ascii="Cambria Math" w:hAnsi="Cambria Math"/>
                    <w:lang w:val="ru-RU"/>
                  </w:rPr>
                  <m:t>log</m:t>
                </m:r>
              </m:e>
              <m:sub>
                <m:r>
                  <m:rPr>
                    <m:sty m:val="p"/>
                  </m:rPr>
                  <w:rPr>
                    <w:rFonts w:ascii="Cambria Math" w:hAnsi="Cambria Math"/>
                    <w:lang w:val="ru-RU"/>
                  </w:rPr>
                  <m:t>10</m:t>
                </m:r>
              </m:sub>
            </m:sSub>
          </m:fName>
          <m:e>
            <m:f>
              <m:fPr>
                <m:ctrlPr>
                  <w:rPr>
                    <w:rFonts w:ascii="Cambria Math" w:hAnsi="Cambria Math"/>
                    <w:lang w:val="ru-RU"/>
                  </w:rPr>
                </m:ctrlPr>
              </m:fPr>
              <m:num>
                <m:r>
                  <w:rPr>
                    <w:rFonts w:ascii="Cambria Math" w:hAnsi="Cambria Math"/>
                    <w:lang w:val="ru-RU"/>
                  </w:rPr>
                  <m:t>d</m:t>
                </m:r>
              </m:num>
              <m:den>
                <m:sSub>
                  <m:sSubPr>
                    <m:ctrlPr>
                      <w:rPr>
                        <w:rFonts w:ascii="Cambria Math" w:hAnsi="Cambria Math"/>
                        <w:lang w:val="ru-RU"/>
                      </w:rPr>
                    </m:ctrlPr>
                  </m:sSubPr>
                  <m:e>
                    <m:r>
                      <w:rPr>
                        <w:rFonts w:ascii="Cambria Math" w:hAnsi="Cambria Math"/>
                        <w:lang w:val="ru-RU"/>
                      </w:rPr>
                      <m:t>d</m:t>
                    </m:r>
                  </m:e>
                  <m:sub>
                    <m:r>
                      <w:rPr>
                        <w:rFonts w:ascii="Cambria Math" w:hAnsi="Cambria Math"/>
                        <w:lang w:val="ru-RU"/>
                      </w:rPr>
                      <m:t>o</m:t>
                    </m:r>
                  </m:sub>
                </m:sSub>
              </m:den>
            </m:f>
            <m:r>
              <m:rPr>
                <m:sty m:val="p"/>
              </m:rPr>
              <w:rPr>
                <w:rFonts w:ascii="Cambria Math" w:hAnsi="Cambria Math"/>
                <w:lang w:val="ru-RU"/>
              </w:rPr>
              <m:t xml:space="preserve">+ </m:t>
            </m:r>
            <m:sSub>
              <m:sSubPr>
                <m:ctrlPr>
                  <w:rPr>
                    <w:rFonts w:ascii="Cambria Math" w:hAnsi="Cambria Math"/>
                    <w:lang w:val="ru-RU"/>
                  </w:rPr>
                </m:ctrlPr>
              </m:sSubPr>
              <m:e>
                <m:r>
                  <w:rPr>
                    <w:rFonts w:ascii="Cambria Math" w:hAnsi="Cambria Math"/>
                    <w:lang w:val="ru-RU"/>
                  </w:rPr>
                  <m:t>L</m:t>
                </m:r>
              </m:e>
              <m:sub>
                <m:r>
                  <w:rPr>
                    <w:rFonts w:ascii="Cambria Math" w:hAnsi="Cambria Math"/>
                    <w:lang w:val="ru-RU"/>
                  </w:rPr>
                  <m:t>f</m:t>
                </m:r>
              </m:sub>
            </m:sSub>
            <m:r>
              <m:rPr>
                <m:sty m:val="p"/>
              </m:rPr>
              <w:rPr>
                <w:rFonts w:ascii="Cambria Math" w:hAnsi="Cambria Math"/>
                <w:lang w:val="ru-RU"/>
              </w:rPr>
              <m:t>(</m:t>
            </m:r>
            <m:r>
              <w:rPr>
                <w:rFonts w:ascii="Cambria Math" w:hAnsi="Cambria Math"/>
                <w:lang w:val="ru-RU"/>
              </w:rPr>
              <m:t>n</m:t>
            </m:r>
            <m:r>
              <m:rPr>
                <m:sty m:val="p"/>
              </m:rPr>
              <w:rPr>
                <w:rFonts w:ascii="Cambria Math" w:hAnsi="Cambria Math"/>
                <w:lang w:val="ru-RU"/>
              </w:rPr>
              <m:t>)</m:t>
            </m:r>
          </m:e>
        </m:func>
        <m:r>
          <w:rPr>
            <w:rFonts w:ascii="Cambria Math" w:hAnsi="Cambria Math"/>
            <w:lang w:val="ru-RU"/>
          </w:rPr>
          <m:t>,</m:t>
        </m:r>
      </m:oMath>
      <w:r w:rsidRPr="009F57A4">
        <w:rPr>
          <w:lang w:val="ru-RU"/>
        </w:rPr>
        <w:tab/>
      </w:r>
      <w:r w:rsidRPr="009F57A4">
        <w:rPr>
          <w:rFonts w:asciiTheme="majorBidi" w:hAnsiTheme="majorBidi" w:cstheme="majorBidi"/>
          <w:szCs w:val="22"/>
          <w:lang w:val="ru-RU"/>
        </w:rPr>
        <w:t>(2)</w:t>
      </w:r>
    </w:p>
    <w:p w14:paraId="2786659B" w14:textId="77777777" w:rsidR="00313206" w:rsidRPr="009F57A4" w:rsidRDefault="00313206" w:rsidP="00313206">
      <w:pPr>
        <w:rPr>
          <w:lang w:val="ru-RU"/>
        </w:rPr>
      </w:pPr>
      <w:r w:rsidRPr="009F57A4">
        <w:rPr>
          <w:lang w:val="ru-RU"/>
        </w:rPr>
        <w:lastRenderedPageBreak/>
        <w:t>где:</w:t>
      </w:r>
    </w:p>
    <w:p w14:paraId="69F4BC27" w14:textId="77777777" w:rsidR="00313206" w:rsidRPr="009F57A4" w:rsidRDefault="00313206" w:rsidP="00313206">
      <w:pPr>
        <w:pStyle w:val="Equationlegend"/>
        <w:rPr>
          <w:lang w:val="ru-RU"/>
        </w:rPr>
      </w:pPr>
      <w:r w:rsidRPr="009F57A4">
        <w:rPr>
          <w:lang w:val="ru-RU"/>
        </w:rPr>
        <w:tab/>
      </w:r>
      <w:proofErr w:type="gramStart"/>
      <w:r w:rsidRPr="009F57A4">
        <w:rPr>
          <w:i/>
          <w:iCs/>
          <w:lang w:val="ru-RU"/>
        </w:rPr>
        <w:t>N</w:t>
      </w:r>
      <w:r w:rsidRPr="009F57A4">
        <w:rPr>
          <w:lang w:val="ru-RU"/>
        </w:rPr>
        <w:t xml:space="preserve"> :</w:t>
      </w:r>
      <w:proofErr w:type="gramEnd"/>
      <w:r w:rsidRPr="009F57A4">
        <w:rPr>
          <w:lang w:val="ru-RU"/>
        </w:rPr>
        <w:tab/>
        <w:t>дистанционный коэффициент потерь мощности;</w:t>
      </w:r>
    </w:p>
    <w:p w14:paraId="6CE323FE" w14:textId="77777777" w:rsidR="00313206" w:rsidRPr="009F57A4" w:rsidRDefault="00313206" w:rsidP="00313206">
      <w:pPr>
        <w:pStyle w:val="Equationlegend"/>
        <w:rPr>
          <w:lang w:val="ru-RU"/>
        </w:rPr>
      </w:pPr>
      <w:r w:rsidRPr="009F57A4">
        <w:rPr>
          <w:lang w:val="ru-RU"/>
        </w:rPr>
        <w:tab/>
      </w:r>
      <w:proofErr w:type="gramStart"/>
      <w:r w:rsidRPr="009F57A4">
        <w:rPr>
          <w:i/>
          <w:iCs/>
          <w:lang w:val="ru-RU"/>
        </w:rPr>
        <w:t xml:space="preserve">f </w:t>
      </w:r>
      <w:r w:rsidRPr="009F57A4">
        <w:rPr>
          <w:lang w:val="ru-RU"/>
        </w:rPr>
        <w:t>:</w:t>
      </w:r>
      <w:proofErr w:type="gramEnd"/>
      <w:r w:rsidRPr="009F57A4">
        <w:rPr>
          <w:lang w:val="ru-RU"/>
        </w:rPr>
        <w:tab/>
        <w:t>частота (МГц);</w:t>
      </w:r>
    </w:p>
    <w:p w14:paraId="60E8C2D4" w14:textId="77777777" w:rsidR="00313206" w:rsidRPr="009F57A4" w:rsidRDefault="00313206" w:rsidP="00313206">
      <w:pPr>
        <w:pStyle w:val="Equationlegend"/>
        <w:rPr>
          <w:lang w:val="ru-RU"/>
        </w:rPr>
      </w:pPr>
      <w:r w:rsidRPr="009F57A4">
        <w:rPr>
          <w:lang w:val="ru-RU"/>
        </w:rPr>
        <w:tab/>
      </w:r>
      <w:proofErr w:type="gramStart"/>
      <w:r w:rsidRPr="009F57A4">
        <w:rPr>
          <w:i/>
          <w:iCs/>
          <w:lang w:val="ru-RU"/>
        </w:rPr>
        <w:t>d</w:t>
      </w:r>
      <w:r w:rsidRPr="009F57A4">
        <w:rPr>
          <w:lang w:val="ru-RU"/>
        </w:rPr>
        <w:t xml:space="preserve"> :</w:t>
      </w:r>
      <w:proofErr w:type="gramEnd"/>
      <w:r w:rsidRPr="009F57A4">
        <w:rPr>
          <w:lang w:val="ru-RU"/>
        </w:rPr>
        <w:tab/>
        <w:t xml:space="preserve">расстояние разнесения (м) между базовой станцией и переносным терминалом (где </w:t>
      </w:r>
      <w:r w:rsidRPr="009F57A4">
        <w:rPr>
          <w:i/>
          <w:iCs/>
          <w:lang w:val="ru-RU"/>
        </w:rPr>
        <w:t>d</w:t>
      </w:r>
      <w:r w:rsidRPr="009F57A4">
        <w:rPr>
          <w:lang w:val="ru-RU"/>
        </w:rPr>
        <w:t xml:space="preserve"> &gt; </w:t>
      </w:r>
      <w:smartTag w:uri="urn:schemas-microsoft-com:office:smarttags" w:element="metricconverter">
        <w:smartTagPr>
          <w:attr w:name="ProductID" w:val="1 м"/>
        </w:smartTagPr>
        <w:r w:rsidRPr="009F57A4">
          <w:rPr>
            <w:lang w:val="ru-RU"/>
          </w:rPr>
          <w:t>1 м</w:t>
        </w:r>
      </w:smartTag>
      <w:r w:rsidRPr="009F57A4">
        <w:rPr>
          <w:lang w:val="ru-RU"/>
        </w:rPr>
        <w:t>);</w:t>
      </w:r>
    </w:p>
    <w:p w14:paraId="5C872D15" w14:textId="42BBC5C2" w:rsidR="00313206" w:rsidRPr="009F57A4" w:rsidRDefault="00313206" w:rsidP="00313206">
      <w:pPr>
        <w:pStyle w:val="Equationlegend"/>
        <w:rPr>
          <w:lang w:val="ru-RU"/>
        </w:rPr>
      </w:pPr>
      <w:r w:rsidRPr="009F57A4">
        <w:rPr>
          <w:rFonts w:asciiTheme="majorBidi" w:hAnsiTheme="majorBidi" w:cstheme="majorBidi"/>
          <w:i/>
          <w:lang w:val="ru-RU" w:eastAsia="ja-JP"/>
        </w:rPr>
        <w:tab/>
      </w:r>
      <w:proofErr w:type="spellStart"/>
      <w:proofErr w:type="gramStart"/>
      <w:r w:rsidRPr="009F57A4">
        <w:rPr>
          <w:i/>
          <w:iCs/>
          <w:lang w:val="ru-RU"/>
        </w:rPr>
        <w:t>d</w:t>
      </w:r>
      <w:r w:rsidRPr="009F57A4">
        <w:rPr>
          <w:i/>
          <w:iCs/>
          <w:vertAlign w:val="subscript"/>
          <w:lang w:val="ru-RU"/>
        </w:rPr>
        <w:t>o</w:t>
      </w:r>
      <w:proofErr w:type="spellEnd"/>
      <w:r w:rsidRPr="009F57A4">
        <w:rPr>
          <w:lang w:val="ru-RU"/>
        </w:rPr>
        <w:t xml:space="preserve"> :</w:t>
      </w:r>
      <w:proofErr w:type="gramEnd"/>
      <w:r w:rsidRPr="009F57A4">
        <w:rPr>
          <w:lang w:val="ru-RU"/>
        </w:rPr>
        <w:tab/>
        <w:t>эталонное расстояние (м);</w:t>
      </w:r>
    </w:p>
    <w:p w14:paraId="48D97850" w14:textId="5DBC3B56" w:rsidR="00313206" w:rsidRPr="009F57A4" w:rsidRDefault="00313206" w:rsidP="00313206">
      <w:pPr>
        <w:pStyle w:val="Equationlegend"/>
        <w:rPr>
          <w:lang w:val="ru-RU"/>
        </w:rPr>
      </w:pPr>
      <w:r w:rsidRPr="009F57A4">
        <w:rPr>
          <w:lang w:val="ru-RU"/>
        </w:rPr>
        <w:tab/>
      </w:r>
      <w:r w:rsidRPr="009F57A4">
        <w:rPr>
          <w:i/>
          <w:iCs/>
          <w:lang w:val="ru-RU"/>
        </w:rPr>
        <w:t>L</w:t>
      </w:r>
      <w:r w:rsidRPr="009F57A4">
        <w:rPr>
          <w:lang w:val="ru-RU"/>
        </w:rPr>
        <w:t>(</w:t>
      </w:r>
      <w:proofErr w:type="spellStart"/>
      <w:r w:rsidRPr="009F57A4">
        <w:rPr>
          <w:i/>
          <w:iCs/>
          <w:lang w:val="ru-RU"/>
        </w:rPr>
        <w:t>d</w:t>
      </w:r>
      <w:r w:rsidRPr="009F57A4">
        <w:rPr>
          <w:i/>
          <w:iCs/>
          <w:vertAlign w:val="subscript"/>
          <w:lang w:val="ru-RU"/>
        </w:rPr>
        <w:t>o</w:t>
      </w:r>
      <w:proofErr w:type="spellEnd"/>
      <w:proofErr w:type="gramStart"/>
      <w:r w:rsidRPr="009F57A4">
        <w:rPr>
          <w:lang w:val="ru-RU"/>
        </w:rPr>
        <w:t>) :</w:t>
      </w:r>
      <w:proofErr w:type="gramEnd"/>
      <w:r w:rsidRPr="009F57A4">
        <w:rPr>
          <w:lang w:val="ru-RU"/>
        </w:rPr>
        <w:tab/>
        <w:t xml:space="preserve">основные потери передачи в </w:t>
      </w:r>
      <w:proofErr w:type="spellStart"/>
      <w:r w:rsidRPr="009F57A4">
        <w:rPr>
          <w:i/>
          <w:iCs/>
          <w:lang w:val="ru-RU"/>
        </w:rPr>
        <w:t>d</w:t>
      </w:r>
      <w:r w:rsidRPr="009F57A4">
        <w:rPr>
          <w:i/>
          <w:iCs/>
          <w:vertAlign w:val="subscript"/>
          <w:lang w:val="ru-RU"/>
        </w:rPr>
        <w:t>o</w:t>
      </w:r>
      <w:proofErr w:type="spellEnd"/>
      <w:r w:rsidRPr="009F57A4">
        <w:rPr>
          <w:lang w:val="ru-RU"/>
        </w:rPr>
        <w:t xml:space="preserve"> (дБ) для эталонного расстояния </w:t>
      </w:r>
      <w:proofErr w:type="spellStart"/>
      <w:r w:rsidRPr="009F57A4">
        <w:rPr>
          <w:i/>
          <w:iCs/>
          <w:lang w:val="ru-RU"/>
        </w:rPr>
        <w:t>d</w:t>
      </w:r>
      <w:r w:rsidRPr="009F57A4">
        <w:rPr>
          <w:i/>
          <w:iCs/>
          <w:vertAlign w:val="subscript"/>
          <w:lang w:val="ru-RU"/>
        </w:rPr>
        <w:t>o</w:t>
      </w:r>
      <w:proofErr w:type="spellEnd"/>
      <w:r w:rsidRPr="009F57A4">
        <w:rPr>
          <w:lang w:val="ru-RU"/>
        </w:rPr>
        <w:t xml:space="preserve"> на 1 м и принимая распространение в свободном пространстве </w:t>
      </w:r>
      <w:r w:rsidRPr="009F57A4">
        <w:rPr>
          <w:i/>
          <w:lang w:val="ru-RU"/>
        </w:rPr>
        <w:t>L</w:t>
      </w:r>
      <w:r w:rsidRPr="009F57A4">
        <w:rPr>
          <w:iCs/>
          <w:lang w:val="ru-RU"/>
        </w:rPr>
        <w:t>(</w:t>
      </w:r>
      <w:proofErr w:type="spellStart"/>
      <w:r w:rsidRPr="009F57A4">
        <w:rPr>
          <w:i/>
          <w:lang w:val="ru-RU" w:eastAsia="ja-JP"/>
        </w:rPr>
        <w:t>d</w:t>
      </w:r>
      <w:r w:rsidRPr="009F57A4">
        <w:rPr>
          <w:i/>
          <w:vertAlign w:val="subscript"/>
          <w:lang w:val="ru-RU" w:eastAsia="ja-JP"/>
        </w:rPr>
        <w:t>o</w:t>
      </w:r>
      <w:proofErr w:type="spellEnd"/>
      <w:r w:rsidRPr="009F57A4">
        <w:rPr>
          <w:iCs/>
          <w:lang w:val="ru-RU" w:eastAsia="ja-JP"/>
        </w:rPr>
        <w:t>)</w:t>
      </w:r>
      <w:r w:rsidRPr="009F57A4">
        <w:rPr>
          <w:i/>
          <w:vertAlign w:val="subscript"/>
          <w:lang w:val="ru-RU" w:eastAsia="ja-JP"/>
        </w:rPr>
        <w:t xml:space="preserve"> </w:t>
      </w:r>
      <w:r w:rsidRPr="009F57A4">
        <w:rPr>
          <w:lang w:val="ru-RU" w:eastAsia="ko-KR"/>
        </w:rPr>
        <w:t>=</w:t>
      </w:r>
      <w:r w:rsidRPr="009F57A4">
        <w:rPr>
          <w:lang w:val="ru-RU" w:eastAsia="ja-JP"/>
        </w:rPr>
        <w:t xml:space="preserve"> </w:t>
      </w:r>
      <w:r w:rsidRPr="009F57A4">
        <w:rPr>
          <w:lang w:val="ru-RU"/>
        </w:rPr>
        <w:t xml:space="preserve">20 </w:t>
      </w:r>
      <w:proofErr w:type="spellStart"/>
      <w:r w:rsidRPr="009F57A4">
        <w:rPr>
          <w:lang w:val="ru-RU"/>
        </w:rPr>
        <w:t>log</w:t>
      </w:r>
      <w:proofErr w:type="spellEnd"/>
      <w:r w:rsidRPr="009F57A4">
        <w:rPr>
          <w:position w:val="-4"/>
          <w:sz w:val="20"/>
          <w:lang w:val="ru-RU"/>
        </w:rPr>
        <w:t>10</w:t>
      </w:r>
      <w:r w:rsidRPr="009F57A4">
        <w:rPr>
          <w:lang w:val="ru-RU"/>
        </w:rPr>
        <w:t xml:space="preserve"> </w:t>
      </w:r>
      <w:r w:rsidRPr="009F57A4">
        <w:rPr>
          <w:i/>
          <w:lang w:val="ru-RU"/>
        </w:rPr>
        <w:t>f</w:t>
      </w:r>
      <w:r w:rsidRPr="009F57A4">
        <w:rPr>
          <w:lang w:val="ru-RU"/>
        </w:rPr>
        <w:t xml:space="preserve"> − 28, где </w:t>
      </w:r>
      <w:r w:rsidRPr="009F57A4">
        <w:rPr>
          <w:i/>
          <w:iCs/>
          <w:lang w:val="ru-RU"/>
        </w:rPr>
        <w:t>f</w:t>
      </w:r>
      <w:r w:rsidR="00B565DF">
        <w:t> </w:t>
      </w:r>
      <w:r w:rsidRPr="009F57A4">
        <w:rPr>
          <w:lang w:val="ru-RU"/>
        </w:rPr>
        <w:t>выражается в мегагерцах (МГц);</w:t>
      </w:r>
    </w:p>
    <w:p w14:paraId="59E96E4D" w14:textId="77777777" w:rsidR="00313206" w:rsidRPr="009F57A4" w:rsidRDefault="00313206" w:rsidP="00313206">
      <w:pPr>
        <w:pStyle w:val="Equationlegend"/>
        <w:rPr>
          <w:lang w:val="ru-RU"/>
        </w:rPr>
      </w:pPr>
      <w:r w:rsidRPr="009F57A4">
        <w:rPr>
          <w:lang w:val="ru-RU"/>
        </w:rPr>
        <w:tab/>
      </w:r>
      <w:proofErr w:type="gramStart"/>
      <w:r w:rsidRPr="009F57A4">
        <w:rPr>
          <w:i/>
          <w:lang w:val="ru-RU"/>
        </w:rPr>
        <w:t>L</w:t>
      </w:r>
      <w:r w:rsidRPr="009F57A4">
        <w:rPr>
          <w:i/>
          <w:position w:val="-4"/>
          <w:sz w:val="20"/>
          <w:lang w:val="ru-RU"/>
        </w:rPr>
        <w:t>f</w:t>
      </w:r>
      <w:r w:rsidRPr="009F57A4">
        <w:rPr>
          <w:sz w:val="8"/>
          <w:lang w:val="ru-RU"/>
        </w:rPr>
        <w:t xml:space="preserve"> </w:t>
      </w:r>
      <w:r w:rsidRPr="009F57A4">
        <w:rPr>
          <w:lang w:val="ru-RU"/>
        </w:rPr>
        <w:t xml:space="preserve"> :</w:t>
      </w:r>
      <w:proofErr w:type="gramEnd"/>
      <w:r w:rsidRPr="009F57A4">
        <w:rPr>
          <w:lang w:val="ru-RU"/>
        </w:rPr>
        <w:tab/>
        <w:t>коэффициент потерь за счет прохождения сигнала через пол (дБ);</w:t>
      </w:r>
    </w:p>
    <w:p w14:paraId="6B39669F" w14:textId="77777777" w:rsidR="00313206" w:rsidRPr="009F57A4" w:rsidRDefault="00313206" w:rsidP="00313206">
      <w:pPr>
        <w:pStyle w:val="Equationlegend"/>
        <w:rPr>
          <w:lang w:val="ru-RU"/>
        </w:rPr>
      </w:pPr>
      <w:r w:rsidRPr="009F57A4">
        <w:rPr>
          <w:lang w:val="ru-RU"/>
        </w:rPr>
        <w:tab/>
      </w:r>
      <w:proofErr w:type="gramStart"/>
      <w:r w:rsidRPr="009F57A4">
        <w:rPr>
          <w:i/>
          <w:iCs/>
          <w:lang w:val="ru-RU"/>
        </w:rPr>
        <w:t>n</w:t>
      </w:r>
      <w:r w:rsidRPr="009F57A4">
        <w:rPr>
          <w:lang w:val="ru-RU"/>
        </w:rPr>
        <w:t xml:space="preserve"> :</w:t>
      </w:r>
      <w:proofErr w:type="gramEnd"/>
      <w:r w:rsidRPr="009F57A4">
        <w:rPr>
          <w:lang w:val="ru-RU"/>
        </w:rPr>
        <w:tab/>
        <w:t xml:space="preserve">количество этажей между базовой станцией и переносным терминалом </w:t>
      </w:r>
      <w:r w:rsidRPr="009F57A4">
        <w:rPr>
          <w:rFonts w:asciiTheme="majorBidi" w:hAnsiTheme="majorBidi" w:cstheme="majorBidi"/>
          <w:lang w:val="ru-RU"/>
        </w:rPr>
        <w:t>(</w:t>
      </w:r>
      <w:r w:rsidRPr="009F57A4">
        <w:rPr>
          <w:rFonts w:asciiTheme="majorBidi" w:hAnsiTheme="majorBidi" w:cstheme="majorBidi"/>
          <w:i/>
          <w:iCs/>
          <w:lang w:val="ru-RU"/>
        </w:rPr>
        <w:t>n</w:t>
      </w:r>
      <w:r w:rsidRPr="009F57A4">
        <w:rPr>
          <w:rFonts w:asciiTheme="majorBidi" w:hAnsiTheme="majorBidi" w:cstheme="majorBidi"/>
          <w:lang w:val="ru-RU"/>
        </w:rPr>
        <w:t xml:space="preserve"> </w:t>
      </w:r>
      <w:r w:rsidRPr="009F57A4">
        <w:rPr>
          <w:rFonts w:asciiTheme="majorBidi" w:hAnsiTheme="majorBidi" w:cstheme="majorBidi"/>
          <w:lang w:val="ru-RU"/>
        </w:rPr>
        <w:sym w:font="Symbol" w:char="F0B3"/>
      </w:r>
      <w:r w:rsidRPr="009F57A4">
        <w:rPr>
          <w:rFonts w:asciiTheme="majorBidi" w:hAnsiTheme="majorBidi" w:cstheme="majorBidi"/>
          <w:lang w:val="ru-RU"/>
        </w:rPr>
        <w:t xml:space="preserve"> </w:t>
      </w:r>
      <w:r w:rsidRPr="009F57A4">
        <w:rPr>
          <w:rFonts w:asciiTheme="majorBidi" w:hAnsiTheme="majorBidi" w:cstheme="majorBidi"/>
          <w:lang w:val="ru-RU" w:eastAsia="ja-JP"/>
        </w:rPr>
        <w:t>0</w:t>
      </w:r>
      <w:r w:rsidRPr="009F57A4">
        <w:rPr>
          <w:rFonts w:asciiTheme="majorBidi" w:hAnsiTheme="majorBidi" w:cstheme="majorBidi"/>
          <w:lang w:val="ru-RU"/>
        </w:rPr>
        <w:t>)</w:t>
      </w:r>
      <w:r w:rsidRPr="009F57A4">
        <w:rPr>
          <w:rFonts w:asciiTheme="majorBidi" w:hAnsiTheme="majorBidi" w:cstheme="majorBidi"/>
          <w:lang w:val="ru-RU" w:eastAsia="ja-JP"/>
        </w:rPr>
        <w:t>,</w:t>
      </w:r>
      <w:r w:rsidRPr="009F57A4">
        <w:rPr>
          <w:rFonts w:asciiTheme="majorBidi" w:hAnsiTheme="majorBidi" w:cstheme="majorBidi"/>
          <w:i/>
          <w:lang w:val="ru-RU" w:eastAsia="ja-JP"/>
        </w:rPr>
        <w:t xml:space="preserve"> </w:t>
      </w:r>
      <w:proofErr w:type="spellStart"/>
      <w:r w:rsidRPr="009F57A4">
        <w:rPr>
          <w:rFonts w:asciiTheme="majorBidi" w:hAnsiTheme="majorBidi" w:cstheme="majorBidi"/>
          <w:i/>
          <w:lang w:val="ru-RU" w:eastAsia="ja-JP"/>
        </w:rPr>
        <w:t>L</w:t>
      </w:r>
      <w:r w:rsidRPr="009F57A4">
        <w:rPr>
          <w:rFonts w:asciiTheme="majorBidi" w:hAnsiTheme="majorBidi" w:cstheme="majorBidi"/>
          <w:i/>
          <w:vertAlign w:val="subscript"/>
          <w:lang w:val="ru-RU" w:eastAsia="ja-JP"/>
        </w:rPr>
        <w:t>f</w:t>
      </w:r>
      <w:proofErr w:type="spellEnd"/>
      <w:r w:rsidRPr="009F57A4">
        <w:rPr>
          <w:rFonts w:asciiTheme="majorBidi" w:hAnsiTheme="majorBidi" w:cstheme="majorBidi"/>
          <w:lang w:val="ru-RU" w:eastAsia="ja-JP"/>
        </w:rPr>
        <w:t xml:space="preserve"> = 0 дБ при </w:t>
      </w:r>
      <w:r w:rsidRPr="009F57A4">
        <w:rPr>
          <w:rFonts w:asciiTheme="majorBidi" w:hAnsiTheme="majorBidi" w:cstheme="majorBidi"/>
          <w:i/>
          <w:lang w:val="ru-RU" w:eastAsia="ja-JP"/>
        </w:rPr>
        <w:t>n</w:t>
      </w:r>
      <w:r w:rsidRPr="009F57A4">
        <w:rPr>
          <w:rFonts w:asciiTheme="majorBidi" w:hAnsiTheme="majorBidi" w:cstheme="majorBidi"/>
          <w:lang w:val="ru-RU" w:eastAsia="ja-JP"/>
        </w:rPr>
        <w:t xml:space="preserve"> = 0</w:t>
      </w:r>
      <w:r w:rsidRPr="009F57A4">
        <w:rPr>
          <w:lang w:val="ru-RU"/>
        </w:rPr>
        <w:t>.</w:t>
      </w:r>
    </w:p>
    <w:p w14:paraId="1422DC1F" w14:textId="3BEED2C9" w:rsidR="00313206" w:rsidRPr="009F57A4" w:rsidRDefault="00313206" w:rsidP="00313206">
      <w:pPr>
        <w:rPr>
          <w:lang w:val="ru-RU"/>
        </w:rPr>
      </w:pPr>
      <w:r w:rsidRPr="009F57A4">
        <w:rPr>
          <w:lang w:val="ru-RU"/>
        </w:rPr>
        <w:t xml:space="preserve">Типовые параметры, основанные на результатах различных измерений, приведены в таблицах </w:t>
      </w:r>
      <w:r w:rsidR="003A4814" w:rsidRPr="009F57A4">
        <w:rPr>
          <w:lang w:val="ru-RU"/>
        </w:rPr>
        <w:t>4</w:t>
      </w:r>
      <w:r w:rsidRPr="009F57A4">
        <w:rPr>
          <w:lang w:val="ru-RU"/>
        </w:rPr>
        <w:t xml:space="preserve"> и </w:t>
      </w:r>
      <w:r w:rsidR="003A4814" w:rsidRPr="009F57A4">
        <w:rPr>
          <w:lang w:val="ru-RU"/>
        </w:rPr>
        <w:t>5</w:t>
      </w:r>
      <w:r w:rsidRPr="009F57A4">
        <w:rPr>
          <w:lang w:val="ru-RU"/>
        </w:rPr>
        <w:t>. В конце раздела приведены дополнительные общие руководящие указания.</w:t>
      </w:r>
    </w:p>
    <w:p w14:paraId="18635C91" w14:textId="04E9DDB9" w:rsidR="00313206" w:rsidRPr="009F57A4" w:rsidRDefault="00313206" w:rsidP="00313206">
      <w:pPr>
        <w:pStyle w:val="TableNo"/>
        <w:rPr>
          <w:lang w:val="ru-RU"/>
        </w:rPr>
      </w:pPr>
      <w:r w:rsidRPr="009F57A4">
        <w:rPr>
          <w:lang w:val="ru-RU"/>
        </w:rPr>
        <w:t xml:space="preserve">ТАБЛИЦА </w:t>
      </w:r>
      <w:r w:rsidR="0029152E" w:rsidRPr="009F57A4">
        <w:rPr>
          <w:lang w:val="ru-RU"/>
        </w:rPr>
        <w:t>4</w:t>
      </w:r>
    </w:p>
    <w:p w14:paraId="36E2EF35" w14:textId="77777777" w:rsidR="00313206" w:rsidRPr="009F57A4" w:rsidRDefault="00313206" w:rsidP="00313206">
      <w:pPr>
        <w:pStyle w:val="Tabletitle"/>
        <w:rPr>
          <w:lang w:val="ru-RU"/>
        </w:rPr>
      </w:pPr>
      <w:r w:rsidRPr="009F57A4">
        <w:rPr>
          <w:lang w:val="ru-RU"/>
        </w:rPr>
        <w:t xml:space="preserve">Коэффициенты потери мощности </w:t>
      </w:r>
      <w:r w:rsidRPr="009F57A4">
        <w:rPr>
          <w:i/>
          <w:iCs/>
          <w:lang w:val="ru-RU"/>
        </w:rPr>
        <w:t>N</w:t>
      </w:r>
      <w:r w:rsidRPr="009F57A4">
        <w:rPr>
          <w:lang w:val="ru-RU"/>
        </w:rPr>
        <w:t xml:space="preserve">, используемые </w:t>
      </w:r>
      <w:r w:rsidRPr="009F57A4">
        <w:rPr>
          <w:lang w:val="ru-RU"/>
        </w:rPr>
        <w:br/>
        <w:t>при расчете потерь передачи внутри помещения</w:t>
      </w:r>
    </w:p>
    <w:tbl>
      <w:tblPr>
        <w:tblW w:w="9639" w:type="dxa"/>
        <w:jc w:val="center"/>
        <w:tblLayout w:type="fixed"/>
        <w:tblLook w:val="04A0" w:firstRow="1" w:lastRow="0" w:firstColumn="1" w:lastColumn="0" w:noHBand="0" w:noVBand="1"/>
      </w:tblPr>
      <w:tblGrid>
        <w:gridCol w:w="1803"/>
        <w:gridCol w:w="1586"/>
        <w:gridCol w:w="1586"/>
        <w:gridCol w:w="1553"/>
        <w:gridCol w:w="1586"/>
        <w:gridCol w:w="1511"/>
        <w:gridCol w:w="14"/>
      </w:tblGrid>
      <w:tr w:rsidR="00313206" w:rsidRPr="009F57A4" w14:paraId="15DF3B47" w14:textId="77777777" w:rsidTr="0029152E">
        <w:trPr>
          <w:cantSplit/>
          <w:tblHeader/>
          <w:jc w:val="center"/>
        </w:trPr>
        <w:tc>
          <w:tcPr>
            <w:tcW w:w="1803" w:type="dxa"/>
            <w:tcBorders>
              <w:top w:val="single" w:sz="4" w:space="0" w:color="auto"/>
              <w:left w:val="single" w:sz="4" w:space="0" w:color="auto"/>
              <w:bottom w:val="single" w:sz="4" w:space="0" w:color="auto"/>
              <w:right w:val="single" w:sz="4" w:space="0" w:color="auto"/>
            </w:tcBorders>
            <w:vAlign w:val="center"/>
            <w:hideMark/>
          </w:tcPr>
          <w:p w14:paraId="3AFF9780" w14:textId="77777777" w:rsidR="00313206" w:rsidRPr="009F57A4" w:rsidRDefault="00313206" w:rsidP="003C7137">
            <w:pPr>
              <w:pStyle w:val="Tablehead"/>
              <w:rPr>
                <w:lang w:val="ru-RU"/>
              </w:rPr>
            </w:pPr>
            <w:r w:rsidRPr="009F57A4">
              <w:rPr>
                <w:lang w:val="ru-RU"/>
              </w:rPr>
              <w:t xml:space="preserve">Частота </w:t>
            </w:r>
            <w:r w:rsidRPr="009F57A4">
              <w:rPr>
                <w:lang w:val="ru-RU"/>
              </w:rPr>
              <w:br/>
              <w:t>(ГГц)</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A63DBC5" w14:textId="77777777" w:rsidR="00313206" w:rsidRPr="009F57A4" w:rsidRDefault="00313206" w:rsidP="003C7137">
            <w:pPr>
              <w:pStyle w:val="Tablehead"/>
              <w:rPr>
                <w:lang w:val="ru-RU"/>
              </w:rPr>
            </w:pPr>
            <w:r w:rsidRPr="009F57A4">
              <w:rPr>
                <w:lang w:val="ru-RU"/>
              </w:rPr>
              <w:t>Служебное помещение</w:t>
            </w:r>
          </w:p>
        </w:tc>
        <w:tc>
          <w:tcPr>
            <w:tcW w:w="1586" w:type="dxa"/>
            <w:tcBorders>
              <w:top w:val="single" w:sz="4" w:space="0" w:color="auto"/>
              <w:left w:val="single" w:sz="4" w:space="0" w:color="auto"/>
              <w:bottom w:val="single" w:sz="4" w:space="0" w:color="auto"/>
              <w:right w:val="single" w:sz="4" w:space="0" w:color="auto"/>
            </w:tcBorders>
            <w:vAlign w:val="center"/>
            <w:hideMark/>
          </w:tcPr>
          <w:p w14:paraId="63F2FF56" w14:textId="77777777" w:rsidR="00313206" w:rsidRPr="009F57A4" w:rsidRDefault="00313206" w:rsidP="003C7137">
            <w:pPr>
              <w:pStyle w:val="Tablehead"/>
              <w:rPr>
                <w:lang w:val="ru-RU"/>
              </w:rPr>
            </w:pPr>
            <w:r w:rsidRPr="009F57A4">
              <w:rPr>
                <w:lang w:val="ru-RU"/>
              </w:rPr>
              <w:t>Помещение торгового назначения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C3A804C" w14:textId="77777777" w:rsidR="00313206" w:rsidRPr="009F57A4" w:rsidRDefault="00313206" w:rsidP="003C7137">
            <w:pPr>
              <w:pStyle w:val="Tablehead"/>
              <w:rPr>
                <w:lang w:val="ru-RU"/>
              </w:rPr>
            </w:pPr>
            <w:r w:rsidRPr="009F57A4">
              <w:rPr>
                <w:lang w:val="ru-RU"/>
              </w:rPr>
              <w:t>Завод</w:t>
            </w:r>
          </w:p>
        </w:tc>
        <w:tc>
          <w:tcPr>
            <w:tcW w:w="1586" w:type="dxa"/>
            <w:tcBorders>
              <w:top w:val="single" w:sz="4" w:space="0" w:color="auto"/>
              <w:left w:val="single" w:sz="4" w:space="0" w:color="auto"/>
              <w:bottom w:val="single" w:sz="4" w:space="0" w:color="auto"/>
              <w:right w:val="single" w:sz="4" w:space="0" w:color="auto"/>
            </w:tcBorders>
            <w:vAlign w:val="center"/>
            <w:hideMark/>
          </w:tcPr>
          <w:p w14:paraId="6B58DFB0" w14:textId="77777777" w:rsidR="00313206" w:rsidRPr="009F57A4" w:rsidRDefault="00313206" w:rsidP="003C7137">
            <w:pPr>
              <w:pStyle w:val="Tablehead"/>
              <w:rPr>
                <w:lang w:val="ru-RU"/>
              </w:rPr>
            </w:pPr>
            <w:r w:rsidRPr="009F57A4">
              <w:rPr>
                <w:lang w:val="ru-RU"/>
              </w:rPr>
              <w:t>Коридор</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4B8A5B59" w14:textId="77777777" w:rsidR="00313206" w:rsidRPr="009F57A4" w:rsidRDefault="00313206" w:rsidP="003C7137">
            <w:pPr>
              <w:pStyle w:val="Tablehead"/>
              <w:rPr>
                <w:lang w:val="ru-RU" w:eastAsia="ja-JP"/>
              </w:rPr>
            </w:pPr>
            <w:r w:rsidRPr="009F57A4">
              <w:rPr>
                <w:lang w:val="ru-RU" w:eastAsia="ja-JP"/>
              </w:rPr>
              <w:t>ЦОД</w:t>
            </w:r>
          </w:p>
        </w:tc>
      </w:tr>
      <w:tr w:rsidR="0029152E" w:rsidRPr="009F57A4" w14:paraId="40034126" w14:textId="77777777" w:rsidTr="0029152E">
        <w:trPr>
          <w:cantSplit/>
          <w:tblHeader/>
          <w:jc w:val="center"/>
        </w:trPr>
        <w:tc>
          <w:tcPr>
            <w:tcW w:w="1803" w:type="dxa"/>
            <w:tcBorders>
              <w:top w:val="single" w:sz="4" w:space="0" w:color="auto"/>
              <w:left w:val="single" w:sz="4" w:space="0" w:color="auto"/>
              <w:bottom w:val="single" w:sz="4" w:space="0" w:color="auto"/>
              <w:right w:val="single" w:sz="4" w:space="0" w:color="auto"/>
            </w:tcBorders>
            <w:vAlign w:val="center"/>
          </w:tcPr>
          <w:p w14:paraId="459F2D74" w14:textId="77777777" w:rsidR="0029152E" w:rsidRPr="009F57A4" w:rsidRDefault="0029152E" w:rsidP="0029152E">
            <w:pPr>
              <w:pStyle w:val="Tabletext"/>
              <w:jc w:val="center"/>
              <w:rPr>
                <w:lang w:val="ru-RU"/>
              </w:rPr>
            </w:pPr>
            <w:r w:rsidRPr="009F57A4">
              <w:rPr>
                <w:lang w:val="ru-RU"/>
              </w:rPr>
              <w:t>28</w:t>
            </w:r>
          </w:p>
        </w:tc>
        <w:tc>
          <w:tcPr>
            <w:tcW w:w="1586" w:type="dxa"/>
            <w:tcBorders>
              <w:top w:val="single" w:sz="4" w:space="0" w:color="auto"/>
              <w:left w:val="single" w:sz="4" w:space="0" w:color="auto"/>
              <w:bottom w:val="single" w:sz="4" w:space="0" w:color="auto"/>
              <w:right w:val="single" w:sz="4" w:space="0" w:color="auto"/>
            </w:tcBorders>
            <w:vAlign w:val="center"/>
          </w:tcPr>
          <w:p w14:paraId="069F8D0B" w14:textId="77777777" w:rsidR="0029152E" w:rsidRPr="009F57A4" w:rsidRDefault="0029152E" w:rsidP="0029152E">
            <w:pPr>
              <w:pStyle w:val="Tabletext"/>
              <w:jc w:val="center"/>
              <w:rPr>
                <w:lang w:val="ru-RU"/>
              </w:rPr>
            </w:pPr>
          </w:p>
        </w:tc>
        <w:tc>
          <w:tcPr>
            <w:tcW w:w="1586" w:type="dxa"/>
            <w:tcBorders>
              <w:top w:val="single" w:sz="4" w:space="0" w:color="auto"/>
              <w:left w:val="single" w:sz="4" w:space="0" w:color="auto"/>
              <w:bottom w:val="single" w:sz="4" w:space="0" w:color="auto"/>
              <w:right w:val="single" w:sz="4" w:space="0" w:color="auto"/>
            </w:tcBorders>
            <w:vAlign w:val="center"/>
          </w:tcPr>
          <w:p w14:paraId="31F28091" w14:textId="2AFE2235" w:rsidR="0029152E" w:rsidRPr="009F57A4" w:rsidRDefault="0029152E" w:rsidP="0029152E">
            <w:pPr>
              <w:pStyle w:val="Tabletext"/>
              <w:jc w:val="center"/>
              <w:rPr>
                <w:lang w:val="ru-RU"/>
              </w:rPr>
            </w:pPr>
            <w:r w:rsidRPr="009F57A4">
              <w:rPr>
                <w:lang w:val="ru-RU"/>
              </w:rPr>
              <w:t xml:space="preserve">27,6 </w:t>
            </w:r>
            <w:r w:rsidRPr="009F57A4">
              <w:rPr>
                <w:vertAlign w:val="superscript"/>
                <w:lang w:val="ru-RU"/>
              </w:rPr>
              <w:t>(1)</w:t>
            </w:r>
          </w:p>
          <w:p w14:paraId="3F3AFC8A" w14:textId="46A2188C" w:rsidR="0029152E" w:rsidRPr="009F57A4" w:rsidRDefault="0029152E" w:rsidP="0029152E">
            <w:pPr>
              <w:pStyle w:val="Tabletext"/>
              <w:jc w:val="center"/>
              <w:rPr>
                <w:lang w:val="ru-RU"/>
              </w:rPr>
            </w:pPr>
            <w:r w:rsidRPr="009F57A4">
              <w:rPr>
                <w:lang w:val="ru-RU"/>
              </w:rPr>
              <w:t xml:space="preserve">17,9 </w:t>
            </w:r>
            <w:r w:rsidRPr="009F57A4">
              <w:rPr>
                <w:vertAlign w:val="superscript"/>
                <w:lang w:val="ru-RU"/>
              </w:rPr>
              <w:t>(2), (3)</w:t>
            </w:r>
          </w:p>
          <w:p w14:paraId="54F70702" w14:textId="02BE9989" w:rsidR="0029152E" w:rsidRPr="009F57A4" w:rsidRDefault="0029152E" w:rsidP="0029152E">
            <w:pPr>
              <w:pStyle w:val="Tabletext"/>
              <w:jc w:val="center"/>
              <w:rPr>
                <w:lang w:val="ru-RU"/>
              </w:rPr>
            </w:pPr>
            <w:r w:rsidRPr="009F57A4">
              <w:rPr>
                <w:lang w:val="ru-RU"/>
              </w:rPr>
              <w:t xml:space="preserve">24,8 </w:t>
            </w:r>
            <w:r w:rsidRPr="009F57A4">
              <w:rPr>
                <w:vertAlign w:val="superscript"/>
                <w:lang w:val="ru-RU"/>
              </w:rPr>
              <w:t>(2), (3)</w:t>
            </w:r>
          </w:p>
        </w:tc>
        <w:tc>
          <w:tcPr>
            <w:tcW w:w="1553" w:type="dxa"/>
            <w:tcBorders>
              <w:top w:val="single" w:sz="4" w:space="0" w:color="auto"/>
              <w:left w:val="single" w:sz="4" w:space="0" w:color="auto"/>
              <w:bottom w:val="single" w:sz="4" w:space="0" w:color="auto"/>
              <w:right w:val="single" w:sz="4" w:space="0" w:color="auto"/>
            </w:tcBorders>
            <w:vAlign w:val="center"/>
          </w:tcPr>
          <w:p w14:paraId="23D4BF81" w14:textId="77777777" w:rsidR="0029152E" w:rsidRPr="009F57A4" w:rsidRDefault="0029152E" w:rsidP="0029152E">
            <w:pPr>
              <w:pStyle w:val="Tabletext"/>
              <w:jc w:val="center"/>
              <w:rPr>
                <w:lang w:val="ru-RU"/>
              </w:rPr>
            </w:pPr>
            <w:r w:rsidRPr="009F57A4">
              <w:rPr>
                <w:lang w:val="ru-RU"/>
              </w:rPr>
              <w:t>–</w:t>
            </w:r>
          </w:p>
        </w:tc>
        <w:tc>
          <w:tcPr>
            <w:tcW w:w="1586" w:type="dxa"/>
            <w:tcBorders>
              <w:top w:val="single" w:sz="4" w:space="0" w:color="auto"/>
              <w:left w:val="single" w:sz="4" w:space="0" w:color="auto"/>
              <w:bottom w:val="single" w:sz="4" w:space="0" w:color="auto"/>
              <w:right w:val="single" w:sz="4" w:space="0" w:color="auto"/>
            </w:tcBorders>
            <w:vAlign w:val="center"/>
          </w:tcPr>
          <w:p w14:paraId="33C3814B" w14:textId="77777777" w:rsidR="0029152E" w:rsidRPr="009F57A4" w:rsidRDefault="0029152E" w:rsidP="0029152E">
            <w:pPr>
              <w:pStyle w:val="Tabletext"/>
              <w:jc w:val="center"/>
              <w:rPr>
                <w:lang w:val="ru-RU"/>
              </w:rPr>
            </w:pPr>
            <w:r w:rsidRPr="009F57A4">
              <w:rPr>
                <w:lang w:val="ru-RU"/>
              </w:rPr>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E43F462" w14:textId="77777777" w:rsidR="0029152E" w:rsidRPr="009F57A4" w:rsidRDefault="0029152E" w:rsidP="0029152E">
            <w:pPr>
              <w:pStyle w:val="Tabletext"/>
              <w:jc w:val="center"/>
              <w:rPr>
                <w:lang w:val="ru-RU" w:eastAsia="ja-JP"/>
              </w:rPr>
            </w:pPr>
            <w:r w:rsidRPr="009F57A4">
              <w:rPr>
                <w:lang w:val="ru-RU" w:eastAsia="ja-JP"/>
              </w:rPr>
              <w:t>–</w:t>
            </w:r>
          </w:p>
        </w:tc>
      </w:tr>
      <w:tr w:rsidR="0029152E" w:rsidRPr="009F57A4" w14:paraId="658368ED" w14:textId="77777777" w:rsidTr="0029152E">
        <w:trPr>
          <w:cantSplit/>
          <w:tblHeader/>
          <w:jc w:val="center"/>
        </w:trPr>
        <w:tc>
          <w:tcPr>
            <w:tcW w:w="1803" w:type="dxa"/>
            <w:tcBorders>
              <w:top w:val="single" w:sz="4" w:space="0" w:color="auto"/>
              <w:left w:val="single" w:sz="4" w:space="0" w:color="auto"/>
              <w:bottom w:val="single" w:sz="4" w:space="0" w:color="auto"/>
              <w:right w:val="single" w:sz="4" w:space="0" w:color="auto"/>
            </w:tcBorders>
            <w:vAlign w:val="center"/>
          </w:tcPr>
          <w:p w14:paraId="57E717DC" w14:textId="77777777" w:rsidR="0029152E" w:rsidRPr="009F57A4" w:rsidRDefault="0029152E" w:rsidP="0029152E">
            <w:pPr>
              <w:pStyle w:val="Tabletext"/>
              <w:jc w:val="center"/>
              <w:rPr>
                <w:lang w:val="ru-RU"/>
              </w:rPr>
            </w:pPr>
            <w:r w:rsidRPr="009F57A4">
              <w:rPr>
                <w:lang w:val="ru-RU"/>
              </w:rPr>
              <w:t>38</w:t>
            </w:r>
          </w:p>
        </w:tc>
        <w:tc>
          <w:tcPr>
            <w:tcW w:w="1586" w:type="dxa"/>
            <w:tcBorders>
              <w:top w:val="single" w:sz="4" w:space="0" w:color="auto"/>
              <w:left w:val="single" w:sz="4" w:space="0" w:color="auto"/>
              <w:bottom w:val="single" w:sz="4" w:space="0" w:color="auto"/>
              <w:right w:val="single" w:sz="4" w:space="0" w:color="auto"/>
            </w:tcBorders>
            <w:vAlign w:val="center"/>
          </w:tcPr>
          <w:p w14:paraId="578B3095" w14:textId="77777777" w:rsidR="0029152E" w:rsidRPr="009F57A4" w:rsidRDefault="0029152E" w:rsidP="0029152E">
            <w:pPr>
              <w:pStyle w:val="Tabletext"/>
              <w:jc w:val="center"/>
              <w:rPr>
                <w:lang w:val="ru-RU"/>
              </w:rPr>
            </w:pPr>
          </w:p>
        </w:tc>
        <w:tc>
          <w:tcPr>
            <w:tcW w:w="1586" w:type="dxa"/>
            <w:tcBorders>
              <w:top w:val="single" w:sz="4" w:space="0" w:color="auto"/>
              <w:left w:val="single" w:sz="4" w:space="0" w:color="auto"/>
              <w:bottom w:val="single" w:sz="4" w:space="0" w:color="auto"/>
              <w:right w:val="single" w:sz="4" w:space="0" w:color="auto"/>
            </w:tcBorders>
            <w:vAlign w:val="center"/>
          </w:tcPr>
          <w:p w14:paraId="11D39FEB" w14:textId="684CAC2A" w:rsidR="0029152E" w:rsidRPr="009F57A4" w:rsidRDefault="0029152E" w:rsidP="0029152E">
            <w:pPr>
              <w:pStyle w:val="Tabletext"/>
              <w:jc w:val="center"/>
              <w:rPr>
                <w:lang w:val="ru-RU"/>
              </w:rPr>
            </w:pPr>
            <w:r w:rsidRPr="009F57A4">
              <w:rPr>
                <w:lang w:val="ru-RU"/>
              </w:rPr>
              <w:t xml:space="preserve">18,6 </w:t>
            </w:r>
            <w:r w:rsidRPr="009F57A4">
              <w:rPr>
                <w:vertAlign w:val="superscript"/>
                <w:lang w:val="ru-RU"/>
              </w:rPr>
              <w:t>(2), (3)</w:t>
            </w:r>
          </w:p>
          <w:p w14:paraId="7EAAC166" w14:textId="209FF4FB" w:rsidR="0029152E" w:rsidRPr="009F57A4" w:rsidRDefault="0029152E" w:rsidP="0029152E">
            <w:pPr>
              <w:pStyle w:val="Tabletext"/>
              <w:jc w:val="center"/>
              <w:rPr>
                <w:lang w:val="ru-RU"/>
              </w:rPr>
            </w:pPr>
            <w:r w:rsidRPr="009F57A4">
              <w:rPr>
                <w:lang w:val="ru-RU"/>
              </w:rPr>
              <w:t xml:space="preserve">25,9 </w:t>
            </w:r>
            <w:r w:rsidRPr="009F57A4">
              <w:rPr>
                <w:vertAlign w:val="superscript"/>
                <w:lang w:val="ru-RU"/>
              </w:rPr>
              <w:t>(2), (3)</w:t>
            </w:r>
          </w:p>
        </w:tc>
        <w:tc>
          <w:tcPr>
            <w:tcW w:w="1553" w:type="dxa"/>
            <w:tcBorders>
              <w:top w:val="single" w:sz="4" w:space="0" w:color="auto"/>
              <w:left w:val="single" w:sz="4" w:space="0" w:color="auto"/>
              <w:bottom w:val="single" w:sz="4" w:space="0" w:color="auto"/>
              <w:right w:val="single" w:sz="4" w:space="0" w:color="auto"/>
            </w:tcBorders>
            <w:vAlign w:val="center"/>
          </w:tcPr>
          <w:p w14:paraId="77CA6DBF" w14:textId="77777777" w:rsidR="0029152E" w:rsidRPr="009F57A4" w:rsidRDefault="0029152E" w:rsidP="0029152E">
            <w:pPr>
              <w:pStyle w:val="Tabletext"/>
              <w:jc w:val="center"/>
              <w:rPr>
                <w:lang w:val="ru-RU"/>
              </w:rPr>
            </w:pPr>
            <w:r w:rsidRPr="009F57A4">
              <w:rPr>
                <w:lang w:val="ru-RU"/>
              </w:rPr>
              <w:t>–</w:t>
            </w:r>
          </w:p>
        </w:tc>
        <w:tc>
          <w:tcPr>
            <w:tcW w:w="1586" w:type="dxa"/>
            <w:tcBorders>
              <w:top w:val="single" w:sz="4" w:space="0" w:color="auto"/>
              <w:left w:val="single" w:sz="4" w:space="0" w:color="auto"/>
              <w:bottom w:val="single" w:sz="4" w:space="0" w:color="auto"/>
              <w:right w:val="single" w:sz="4" w:space="0" w:color="auto"/>
            </w:tcBorders>
            <w:vAlign w:val="center"/>
          </w:tcPr>
          <w:p w14:paraId="2BE136CB" w14:textId="77777777" w:rsidR="0029152E" w:rsidRPr="009F57A4" w:rsidRDefault="0029152E" w:rsidP="0029152E">
            <w:pPr>
              <w:pStyle w:val="Tabletext"/>
              <w:jc w:val="center"/>
              <w:rPr>
                <w:lang w:val="ru-RU"/>
              </w:rPr>
            </w:pPr>
            <w:r w:rsidRPr="009F57A4">
              <w:rPr>
                <w:lang w:val="ru-RU"/>
              </w:rPr>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79FFCDB4" w14:textId="77777777" w:rsidR="0029152E" w:rsidRPr="009F57A4" w:rsidRDefault="0029152E" w:rsidP="0029152E">
            <w:pPr>
              <w:pStyle w:val="Tabletext"/>
              <w:jc w:val="center"/>
              <w:rPr>
                <w:lang w:val="ru-RU" w:eastAsia="ja-JP"/>
              </w:rPr>
            </w:pPr>
            <w:r w:rsidRPr="009F57A4">
              <w:rPr>
                <w:lang w:val="ru-RU" w:eastAsia="ja-JP"/>
              </w:rPr>
              <w:t>–</w:t>
            </w:r>
          </w:p>
        </w:tc>
      </w:tr>
      <w:tr w:rsidR="0029152E" w:rsidRPr="009F57A4" w14:paraId="15EC97CA" w14:textId="77777777" w:rsidTr="0029152E">
        <w:trPr>
          <w:cantSplit/>
          <w:tblHeader/>
          <w:jc w:val="center"/>
        </w:trPr>
        <w:tc>
          <w:tcPr>
            <w:tcW w:w="1803" w:type="dxa"/>
            <w:tcBorders>
              <w:top w:val="single" w:sz="4" w:space="0" w:color="auto"/>
              <w:left w:val="single" w:sz="4" w:space="0" w:color="auto"/>
              <w:bottom w:val="single" w:sz="4" w:space="0" w:color="auto"/>
              <w:right w:val="single" w:sz="4" w:space="0" w:color="auto"/>
            </w:tcBorders>
            <w:vAlign w:val="center"/>
          </w:tcPr>
          <w:p w14:paraId="7D5D33B8" w14:textId="77777777" w:rsidR="0029152E" w:rsidRPr="009F57A4" w:rsidRDefault="0029152E" w:rsidP="0029152E">
            <w:pPr>
              <w:pStyle w:val="Tabletext"/>
              <w:jc w:val="center"/>
              <w:rPr>
                <w:lang w:val="ru-RU"/>
              </w:rPr>
            </w:pPr>
            <w:r w:rsidRPr="009F57A4">
              <w:rPr>
                <w:lang w:val="ru-RU"/>
              </w:rPr>
              <w:t>250</w:t>
            </w:r>
          </w:p>
        </w:tc>
        <w:tc>
          <w:tcPr>
            <w:tcW w:w="1586" w:type="dxa"/>
            <w:tcBorders>
              <w:top w:val="single" w:sz="4" w:space="0" w:color="auto"/>
              <w:left w:val="single" w:sz="4" w:space="0" w:color="auto"/>
              <w:bottom w:val="single" w:sz="4" w:space="0" w:color="auto"/>
              <w:right w:val="single" w:sz="4" w:space="0" w:color="auto"/>
            </w:tcBorders>
            <w:vAlign w:val="center"/>
          </w:tcPr>
          <w:p w14:paraId="7B96220F" w14:textId="39CD721B" w:rsidR="0029152E" w:rsidRPr="009F57A4" w:rsidRDefault="0029152E" w:rsidP="0029152E">
            <w:pPr>
              <w:pStyle w:val="Tabletext"/>
              <w:jc w:val="center"/>
              <w:rPr>
                <w:lang w:val="ru-RU"/>
              </w:rPr>
            </w:pPr>
            <w:r w:rsidRPr="009F57A4">
              <w:rPr>
                <w:lang w:val="ru-RU"/>
              </w:rPr>
              <w:t>20,1</w:t>
            </w:r>
            <w:r w:rsidRPr="009F57A4">
              <w:rPr>
                <w:vertAlign w:val="superscript"/>
                <w:lang w:val="ru-RU"/>
              </w:rPr>
              <w:t xml:space="preserve"> (5)</w:t>
            </w:r>
          </w:p>
        </w:tc>
        <w:tc>
          <w:tcPr>
            <w:tcW w:w="1586" w:type="dxa"/>
            <w:tcBorders>
              <w:top w:val="single" w:sz="4" w:space="0" w:color="auto"/>
              <w:left w:val="single" w:sz="4" w:space="0" w:color="auto"/>
              <w:bottom w:val="single" w:sz="4" w:space="0" w:color="auto"/>
              <w:right w:val="single" w:sz="4" w:space="0" w:color="auto"/>
            </w:tcBorders>
            <w:vAlign w:val="center"/>
          </w:tcPr>
          <w:p w14:paraId="49A5A258" w14:textId="77777777" w:rsidR="0029152E" w:rsidRPr="009F57A4" w:rsidRDefault="0029152E" w:rsidP="0029152E">
            <w:pPr>
              <w:pStyle w:val="Tabletext"/>
              <w:jc w:val="center"/>
              <w:rPr>
                <w:lang w:val="ru-RU"/>
              </w:rPr>
            </w:pPr>
            <w:r w:rsidRPr="009F57A4">
              <w:rPr>
                <w:lang w:val="ru-RU"/>
              </w:rPr>
              <w:t>–</w:t>
            </w:r>
          </w:p>
        </w:tc>
        <w:tc>
          <w:tcPr>
            <w:tcW w:w="1553" w:type="dxa"/>
            <w:tcBorders>
              <w:top w:val="single" w:sz="4" w:space="0" w:color="auto"/>
              <w:left w:val="single" w:sz="4" w:space="0" w:color="auto"/>
              <w:bottom w:val="single" w:sz="4" w:space="0" w:color="auto"/>
              <w:right w:val="single" w:sz="4" w:space="0" w:color="auto"/>
            </w:tcBorders>
            <w:vAlign w:val="center"/>
          </w:tcPr>
          <w:p w14:paraId="7251DE69" w14:textId="77777777" w:rsidR="0029152E" w:rsidRPr="009F57A4" w:rsidRDefault="0029152E" w:rsidP="0029152E">
            <w:pPr>
              <w:pStyle w:val="Tabletext"/>
              <w:jc w:val="center"/>
              <w:rPr>
                <w:lang w:val="ru-RU"/>
              </w:rPr>
            </w:pPr>
            <w:r w:rsidRPr="009F57A4">
              <w:rPr>
                <w:lang w:val="ru-RU"/>
              </w:rPr>
              <w:t>–</w:t>
            </w:r>
          </w:p>
        </w:tc>
        <w:tc>
          <w:tcPr>
            <w:tcW w:w="1586" w:type="dxa"/>
            <w:tcBorders>
              <w:top w:val="single" w:sz="4" w:space="0" w:color="auto"/>
              <w:left w:val="single" w:sz="4" w:space="0" w:color="auto"/>
              <w:bottom w:val="single" w:sz="4" w:space="0" w:color="auto"/>
              <w:right w:val="single" w:sz="4" w:space="0" w:color="auto"/>
            </w:tcBorders>
            <w:vAlign w:val="center"/>
          </w:tcPr>
          <w:p w14:paraId="49CE572F" w14:textId="0BEB3115" w:rsidR="0029152E" w:rsidRPr="009F57A4" w:rsidRDefault="0029152E" w:rsidP="0029152E">
            <w:pPr>
              <w:pStyle w:val="Tabletext"/>
              <w:jc w:val="center"/>
              <w:rPr>
                <w:lang w:val="ru-RU"/>
              </w:rPr>
            </w:pPr>
            <w:r w:rsidRPr="009F57A4">
              <w:rPr>
                <w:lang w:val="ru-RU"/>
              </w:rPr>
              <w:t xml:space="preserve">19,0 </w:t>
            </w:r>
            <w:r w:rsidRPr="009F57A4">
              <w:rPr>
                <w:vertAlign w:val="superscript"/>
                <w:lang w:val="ru-RU"/>
              </w:rPr>
              <w:t>(2), (5)</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BF3756D" w14:textId="77777777" w:rsidR="0029152E" w:rsidRPr="009F57A4" w:rsidRDefault="0029152E" w:rsidP="0029152E">
            <w:pPr>
              <w:pStyle w:val="Tabletext"/>
              <w:jc w:val="center"/>
              <w:rPr>
                <w:lang w:val="ru-RU" w:eastAsia="ja-JP"/>
              </w:rPr>
            </w:pPr>
            <w:r w:rsidRPr="009F57A4">
              <w:rPr>
                <w:lang w:val="ru-RU" w:eastAsia="ja-JP"/>
              </w:rPr>
              <w:t>–</w:t>
            </w:r>
          </w:p>
        </w:tc>
      </w:tr>
      <w:tr w:rsidR="0029152E" w:rsidRPr="009F57A4" w14:paraId="61A811E5" w14:textId="77777777" w:rsidTr="0029152E">
        <w:trPr>
          <w:cantSplit/>
          <w:tblHeader/>
          <w:jc w:val="center"/>
        </w:trPr>
        <w:tc>
          <w:tcPr>
            <w:tcW w:w="1803" w:type="dxa"/>
            <w:tcBorders>
              <w:top w:val="single" w:sz="4" w:space="0" w:color="auto"/>
              <w:left w:val="single" w:sz="4" w:space="0" w:color="auto"/>
              <w:bottom w:val="single" w:sz="4" w:space="0" w:color="auto"/>
              <w:right w:val="single" w:sz="4" w:space="0" w:color="auto"/>
            </w:tcBorders>
            <w:vAlign w:val="center"/>
          </w:tcPr>
          <w:p w14:paraId="3087D4E9" w14:textId="77777777" w:rsidR="0029152E" w:rsidRPr="009F57A4" w:rsidRDefault="0029152E" w:rsidP="0029152E">
            <w:pPr>
              <w:pStyle w:val="Tabletext"/>
              <w:jc w:val="center"/>
              <w:rPr>
                <w:lang w:val="ru-RU"/>
              </w:rPr>
            </w:pPr>
            <w:r w:rsidRPr="009F57A4">
              <w:rPr>
                <w:lang w:val="ru-RU"/>
              </w:rPr>
              <w:t>275</w:t>
            </w:r>
          </w:p>
        </w:tc>
        <w:tc>
          <w:tcPr>
            <w:tcW w:w="1586" w:type="dxa"/>
            <w:tcBorders>
              <w:top w:val="single" w:sz="4" w:space="0" w:color="auto"/>
              <w:left w:val="single" w:sz="4" w:space="0" w:color="auto"/>
              <w:bottom w:val="single" w:sz="4" w:space="0" w:color="auto"/>
              <w:right w:val="single" w:sz="4" w:space="0" w:color="auto"/>
            </w:tcBorders>
            <w:vAlign w:val="center"/>
          </w:tcPr>
          <w:p w14:paraId="65FFAEC8" w14:textId="77777777" w:rsidR="0029152E" w:rsidRPr="009F57A4" w:rsidRDefault="0029152E" w:rsidP="0029152E">
            <w:pPr>
              <w:pStyle w:val="Tabletext"/>
              <w:jc w:val="center"/>
              <w:rPr>
                <w:lang w:val="ru-RU"/>
              </w:rPr>
            </w:pPr>
            <w:r w:rsidRPr="009F57A4">
              <w:rPr>
                <w:lang w:val="ru-RU"/>
              </w:rPr>
              <w:t>20</w:t>
            </w:r>
            <w:r w:rsidRPr="009F57A4">
              <w:rPr>
                <w:vertAlign w:val="superscript"/>
                <w:lang w:val="ru-RU"/>
              </w:rPr>
              <w:t xml:space="preserve"> (5)</w:t>
            </w:r>
          </w:p>
        </w:tc>
        <w:tc>
          <w:tcPr>
            <w:tcW w:w="1586" w:type="dxa"/>
            <w:tcBorders>
              <w:top w:val="single" w:sz="4" w:space="0" w:color="auto"/>
              <w:left w:val="single" w:sz="4" w:space="0" w:color="auto"/>
              <w:bottom w:val="single" w:sz="4" w:space="0" w:color="auto"/>
              <w:right w:val="single" w:sz="4" w:space="0" w:color="auto"/>
            </w:tcBorders>
            <w:vAlign w:val="center"/>
          </w:tcPr>
          <w:p w14:paraId="1CE11B14" w14:textId="77777777" w:rsidR="0029152E" w:rsidRPr="009F57A4" w:rsidRDefault="0029152E" w:rsidP="0029152E">
            <w:pPr>
              <w:pStyle w:val="Tabletext"/>
              <w:jc w:val="center"/>
              <w:rPr>
                <w:lang w:val="ru-RU"/>
              </w:rPr>
            </w:pPr>
            <w:r w:rsidRPr="009F57A4">
              <w:rPr>
                <w:lang w:val="ru-RU"/>
              </w:rPr>
              <w:t>–</w:t>
            </w:r>
          </w:p>
        </w:tc>
        <w:tc>
          <w:tcPr>
            <w:tcW w:w="1553" w:type="dxa"/>
            <w:tcBorders>
              <w:top w:val="single" w:sz="4" w:space="0" w:color="auto"/>
              <w:left w:val="single" w:sz="4" w:space="0" w:color="auto"/>
              <w:bottom w:val="single" w:sz="4" w:space="0" w:color="auto"/>
              <w:right w:val="single" w:sz="4" w:space="0" w:color="auto"/>
            </w:tcBorders>
            <w:vAlign w:val="center"/>
          </w:tcPr>
          <w:p w14:paraId="02D8A1BD" w14:textId="77777777" w:rsidR="0029152E" w:rsidRPr="009F57A4" w:rsidRDefault="0029152E" w:rsidP="0029152E">
            <w:pPr>
              <w:pStyle w:val="Tabletext"/>
              <w:jc w:val="center"/>
              <w:rPr>
                <w:lang w:val="ru-RU"/>
              </w:rPr>
            </w:pPr>
          </w:p>
        </w:tc>
        <w:tc>
          <w:tcPr>
            <w:tcW w:w="1586" w:type="dxa"/>
            <w:tcBorders>
              <w:top w:val="single" w:sz="4" w:space="0" w:color="auto"/>
              <w:left w:val="single" w:sz="4" w:space="0" w:color="auto"/>
              <w:bottom w:val="single" w:sz="4" w:space="0" w:color="auto"/>
              <w:right w:val="single" w:sz="4" w:space="0" w:color="auto"/>
            </w:tcBorders>
            <w:vAlign w:val="center"/>
          </w:tcPr>
          <w:p w14:paraId="4BC19079" w14:textId="55AEA4B3" w:rsidR="0029152E" w:rsidRPr="009F57A4" w:rsidRDefault="0029152E" w:rsidP="0029152E">
            <w:pPr>
              <w:pStyle w:val="Tabletext"/>
              <w:jc w:val="center"/>
              <w:rPr>
                <w:lang w:val="ru-RU"/>
              </w:rPr>
            </w:pPr>
            <w:r w:rsidRPr="009F57A4">
              <w:rPr>
                <w:lang w:val="ru-RU"/>
              </w:rPr>
              <w:t xml:space="preserve">19,2 </w:t>
            </w:r>
            <w:r w:rsidRPr="009F57A4">
              <w:rPr>
                <w:vertAlign w:val="superscript"/>
                <w:lang w:val="ru-RU"/>
              </w:rPr>
              <w:t>(2), (5)</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5BD0505E" w14:textId="77777777" w:rsidR="0029152E" w:rsidRPr="009F57A4" w:rsidRDefault="0029152E" w:rsidP="0029152E">
            <w:pPr>
              <w:pStyle w:val="Tabletext"/>
              <w:jc w:val="center"/>
              <w:rPr>
                <w:lang w:val="ru-RU" w:eastAsia="ja-JP"/>
              </w:rPr>
            </w:pPr>
            <w:r w:rsidRPr="009F57A4">
              <w:rPr>
                <w:lang w:val="ru-RU" w:eastAsia="ja-JP"/>
              </w:rPr>
              <w:t>–</w:t>
            </w:r>
          </w:p>
        </w:tc>
      </w:tr>
      <w:tr w:rsidR="0029152E" w:rsidRPr="009F57A4" w14:paraId="3D6C6B06" w14:textId="77777777" w:rsidTr="0029152E">
        <w:trPr>
          <w:cantSplit/>
          <w:tblHeader/>
          <w:jc w:val="center"/>
        </w:trPr>
        <w:tc>
          <w:tcPr>
            <w:tcW w:w="1803" w:type="dxa"/>
            <w:tcBorders>
              <w:top w:val="single" w:sz="4" w:space="0" w:color="auto"/>
              <w:left w:val="single" w:sz="4" w:space="0" w:color="auto"/>
              <w:bottom w:val="single" w:sz="4" w:space="0" w:color="auto"/>
              <w:right w:val="single" w:sz="4" w:space="0" w:color="auto"/>
            </w:tcBorders>
            <w:vAlign w:val="center"/>
          </w:tcPr>
          <w:p w14:paraId="07C35FAD" w14:textId="77777777" w:rsidR="0029152E" w:rsidRPr="009F57A4" w:rsidRDefault="0029152E" w:rsidP="0029152E">
            <w:pPr>
              <w:pStyle w:val="Tabletext"/>
              <w:jc w:val="center"/>
              <w:rPr>
                <w:lang w:val="ru-RU"/>
              </w:rPr>
            </w:pPr>
            <w:r w:rsidRPr="009F57A4">
              <w:rPr>
                <w:lang w:val="ru-RU"/>
              </w:rPr>
              <w:t>300</w:t>
            </w:r>
          </w:p>
        </w:tc>
        <w:tc>
          <w:tcPr>
            <w:tcW w:w="1586" w:type="dxa"/>
            <w:tcBorders>
              <w:top w:val="single" w:sz="4" w:space="0" w:color="auto"/>
              <w:left w:val="single" w:sz="4" w:space="0" w:color="auto"/>
              <w:bottom w:val="single" w:sz="4" w:space="0" w:color="auto"/>
              <w:right w:val="single" w:sz="4" w:space="0" w:color="auto"/>
            </w:tcBorders>
            <w:vAlign w:val="center"/>
          </w:tcPr>
          <w:p w14:paraId="6D3A2F62" w14:textId="77777777" w:rsidR="0029152E" w:rsidRPr="009F57A4" w:rsidRDefault="0029152E" w:rsidP="0029152E">
            <w:pPr>
              <w:pStyle w:val="Tabletext"/>
              <w:jc w:val="center"/>
              <w:rPr>
                <w:lang w:val="ru-RU"/>
              </w:rPr>
            </w:pPr>
            <w:r w:rsidRPr="009F57A4">
              <w:rPr>
                <w:lang w:val="ru-RU"/>
              </w:rPr>
              <w:t>20</w:t>
            </w:r>
            <w:r w:rsidRPr="009F57A4">
              <w:rPr>
                <w:vertAlign w:val="superscript"/>
                <w:lang w:val="ru-RU"/>
              </w:rPr>
              <w:t xml:space="preserve"> (4)</w:t>
            </w:r>
          </w:p>
        </w:tc>
        <w:tc>
          <w:tcPr>
            <w:tcW w:w="1586" w:type="dxa"/>
            <w:tcBorders>
              <w:top w:val="single" w:sz="4" w:space="0" w:color="auto"/>
              <w:left w:val="single" w:sz="4" w:space="0" w:color="auto"/>
              <w:bottom w:val="single" w:sz="4" w:space="0" w:color="auto"/>
              <w:right w:val="single" w:sz="4" w:space="0" w:color="auto"/>
            </w:tcBorders>
            <w:vAlign w:val="center"/>
          </w:tcPr>
          <w:p w14:paraId="6C38C400" w14:textId="77777777" w:rsidR="0029152E" w:rsidRPr="009F57A4" w:rsidRDefault="0029152E" w:rsidP="0029152E">
            <w:pPr>
              <w:pStyle w:val="Tabletext"/>
              <w:jc w:val="center"/>
              <w:rPr>
                <w:lang w:val="ru-RU"/>
              </w:rPr>
            </w:pPr>
            <w:r w:rsidRPr="009F57A4">
              <w:rPr>
                <w:lang w:val="ru-RU"/>
              </w:rPr>
              <w:t>–</w:t>
            </w:r>
          </w:p>
        </w:tc>
        <w:tc>
          <w:tcPr>
            <w:tcW w:w="1553" w:type="dxa"/>
            <w:tcBorders>
              <w:top w:val="single" w:sz="4" w:space="0" w:color="auto"/>
              <w:left w:val="single" w:sz="4" w:space="0" w:color="auto"/>
              <w:bottom w:val="single" w:sz="4" w:space="0" w:color="auto"/>
              <w:right w:val="single" w:sz="4" w:space="0" w:color="auto"/>
            </w:tcBorders>
            <w:vAlign w:val="center"/>
          </w:tcPr>
          <w:p w14:paraId="58C42883" w14:textId="77777777" w:rsidR="0029152E" w:rsidRPr="009F57A4" w:rsidRDefault="0029152E" w:rsidP="0029152E">
            <w:pPr>
              <w:pStyle w:val="Tabletext"/>
              <w:jc w:val="center"/>
              <w:rPr>
                <w:lang w:val="ru-RU"/>
              </w:rPr>
            </w:pPr>
            <w:r w:rsidRPr="009F57A4">
              <w:rPr>
                <w:lang w:val="ru-RU"/>
              </w:rPr>
              <w:t>–</w:t>
            </w:r>
          </w:p>
        </w:tc>
        <w:tc>
          <w:tcPr>
            <w:tcW w:w="1586" w:type="dxa"/>
            <w:tcBorders>
              <w:top w:val="single" w:sz="4" w:space="0" w:color="auto"/>
              <w:left w:val="single" w:sz="4" w:space="0" w:color="auto"/>
              <w:bottom w:val="single" w:sz="4" w:space="0" w:color="auto"/>
              <w:right w:val="single" w:sz="4" w:space="0" w:color="auto"/>
            </w:tcBorders>
            <w:vAlign w:val="center"/>
          </w:tcPr>
          <w:p w14:paraId="785314CF" w14:textId="6CF37A96" w:rsidR="0029152E" w:rsidRPr="009F57A4" w:rsidRDefault="0029152E" w:rsidP="0029152E">
            <w:pPr>
              <w:pStyle w:val="Tabletext"/>
              <w:jc w:val="center"/>
              <w:rPr>
                <w:lang w:val="ru-RU"/>
              </w:rPr>
            </w:pPr>
            <w:r w:rsidRPr="009F57A4">
              <w:rPr>
                <w:lang w:val="ru-RU"/>
              </w:rPr>
              <w:t xml:space="preserve">19,5 </w:t>
            </w:r>
            <w:r w:rsidRPr="009F57A4">
              <w:rPr>
                <w:vertAlign w:val="superscript"/>
                <w:lang w:val="ru-RU"/>
              </w:rPr>
              <w:t>(2), (4)</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265246A2" w14:textId="0AB49940" w:rsidR="0029152E" w:rsidRPr="009F57A4" w:rsidRDefault="0029152E" w:rsidP="0029152E">
            <w:pPr>
              <w:pStyle w:val="Tabletext"/>
              <w:jc w:val="center"/>
              <w:rPr>
                <w:lang w:val="ru-RU" w:eastAsia="ja-JP"/>
              </w:rPr>
            </w:pPr>
            <w:r w:rsidRPr="009F57A4">
              <w:rPr>
                <w:lang w:val="ru-RU" w:eastAsia="ja-JP"/>
              </w:rPr>
              <w:t xml:space="preserve">20,2 </w:t>
            </w:r>
            <w:r w:rsidRPr="009F57A4">
              <w:rPr>
                <w:vertAlign w:val="superscript"/>
                <w:lang w:val="ru-RU"/>
              </w:rPr>
              <w:t>(4)</w:t>
            </w:r>
          </w:p>
        </w:tc>
      </w:tr>
      <w:tr w:rsidR="0029152E" w:rsidRPr="009F57A4" w14:paraId="78BF27C6" w14:textId="77777777" w:rsidTr="0029152E">
        <w:trPr>
          <w:cantSplit/>
          <w:tblHeader/>
          <w:jc w:val="center"/>
        </w:trPr>
        <w:tc>
          <w:tcPr>
            <w:tcW w:w="1803" w:type="dxa"/>
            <w:tcBorders>
              <w:top w:val="single" w:sz="4" w:space="0" w:color="auto"/>
              <w:left w:val="single" w:sz="4" w:space="0" w:color="auto"/>
              <w:bottom w:val="single" w:sz="4" w:space="0" w:color="auto"/>
              <w:right w:val="single" w:sz="4" w:space="0" w:color="auto"/>
            </w:tcBorders>
            <w:vAlign w:val="center"/>
          </w:tcPr>
          <w:p w14:paraId="0352AB89" w14:textId="77777777" w:rsidR="0029152E" w:rsidRPr="009F57A4" w:rsidRDefault="0029152E" w:rsidP="0029152E">
            <w:pPr>
              <w:pStyle w:val="Tabletext"/>
              <w:jc w:val="center"/>
              <w:rPr>
                <w:lang w:val="ru-RU"/>
              </w:rPr>
            </w:pPr>
            <w:r w:rsidRPr="009F57A4">
              <w:rPr>
                <w:lang w:val="ru-RU"/>
              </w:rPr>
              <w:t>325</w:t>
            </w:r>
          </w:p>
        </w:tc>
        <w:tc>
          <w:tcPr>
            <w:tcW w:w="1586" w:type="dxa"/>
            <w:tcBorders>
              <w:top w:val="single" w:sz="4" w:space="0" w:color="auto"/>
              <w:left w:val="single" w:sz="4" w:space="0" w:color="auto"/>
              <w:bottom w:val="single" w:sz="4" w:space="0" w:color="auto"/>
              <w:right w:val="single" w:sz="4" w:space="0" w:color="auto"/>
            </w:tcBorders>
            <w:vAlign w:val="center"/>
          </w:tcPr>
          <w:p w14:paraId="158B5EE5" w14:textId="230D6A9E" w:rsidR="0029152E" w:rsidRPr="009F57A4" w:rsidRDefault="0029152E" w:rsidP="0029152E">
            <w:pPr>
              <w:pStyle w:val="Tabletext"/>
              <w:jc w:val="center"/>
              <w:rPr>
                <w:lang w:val="ru-RU"/>
              </w:rPr>
            </w:pPr>
            <w:r w:rsidRPr="009F57A4">
              <w:rPr>
                <w:lang w:val="ru-RU"/>
              </w:rPr>
              <w:t>19,8</w:t>
            </w:r>
            <w:r w:rsidRPr="009F57A4">
              <w:rPr>
                <w:vertAlign w:val="superscript"/>
                <w:lang w:val="ru-RU"/>
              </w:rPr>
              <w:t xml:space="preserve"> (6)</w:t>
            </w:r>
          </w:p>
        </w:tc>
        <w:tc>
          <w:tcPr>
            <w:tcW w:w="1586" w:type="dxa"/>
            <w:tcBorders>
              <w:top w:val="single" w:sz="4" w:space="0" w:color="auto"/>
              <w:left w:val="single" w:sz="4" w:space="0" w:color="auto"/>
              <w:bottom w:val="single" w:sz="4" w:space="0" w:color="auto"/>
              <w:right w:val="single" w:sz="4" w:space="0" w:color="auto"/>
            </w:tcBorders>
            <w:vAlign w:val="center"/>
          </w:tcPr>
          <w:p w14:paraId="1EC42C8C" w14:textId="77777777" w:rsidR="0029152E" w:rsidRPr="009F57A4" w:rsidRDefault="0029152E" w:rsidP="0029152E">
            <w:pPr>
              <w:pStyle w:val="Tabletext"/>
              <w:jc w:val="center"/>
              <w:rPr>
                <w:lang w:val="ru-RU"/>
              </w:rPr>
            </w:pPr>
            <w:r w:rsidRPr="009F57A4">
              <w:rPr>
                <w:lang w:val="ru-RU"/>
              </w:rPr>
              <w:t>–</w:t>
            </w:r>
          </w:p>
        </w:tc>
        <w:tc>
          <w:tcPr>
            <w:tcW w:w="1553" w:type="dxa"/>
            <w:tcBorders>
              <w:top w:val="single" w:sz="4" w:space="0" w:color="auto"/>
              <w:left w:val="single" w:sz="4" w:space="0" w:color="auto"/>
              <w:bottom w:val="single" w:sz="4" w:space="0" w:color="auto"/>
              <w:right w:val="single" w:sz="4" w:space="0" w:color="auto"/>
            </w:tcBorders>
            <w:vAlign w:val="center"/>
          </w:tcPr>
          <w:p w14:paraId="66EDA790" w14:textId="77777777" w:rsidR="0029152E" w:rsidRPr="009F57A4" w:rsidRDefault="0029152E" w:rsidP="0029152E">
            <w:pPr>
              <w:pStyle w:val="Tabletext"/>
              <w:jc w:val="center"/>
              <w:rPr>
                <w:lang w:val="ru-RU"/>
              </w:rPr>
            </w:pPr>
            <w:r w:rsidRPr="009F57A4">
              <w:rPr>
                <w:lang w:val="ru-RU"/>
              </w:rPr>
              <w:t>–</w:t>
            </w:r>
          </w:p>
        </w:tc>
        <w:tc>
          <w:tcPr>
            <w:tcW w:w="1586" w:type="dxa"/>
            <w:tcBorders>
              <w:top w:val="single" w:sz="4" w:space="0" w:color="auto"/>
              <w:left w:val="single" w:sz="4" w:space="0" w:color="auto"/>
              <w:bottom w:val="single" w:sz="4" w:space="0" w:color="auto"/>
              <w:right w:val="single" w:sz="4" w:space="0" w:color="auto"/>
            </w:tcBorders>
            <w:vAlign w:val="center"/>
          </w:tcPr>
          <w:p w14:paraId="46421BB3" w14:textId="63B9B727" w:rsidR="0029152E" w:rsidRPr="009F57A4" w:rsidRDefault="0029152E" w:rsidP="0029152E">
            <w:pPr>
              <w:pStyle w:val="Tabletext"/>
              <w:jc w:val="center"/>
              <w:rPr>
                <w:lang w:val="ru-RU"/>
              </w:rPr>
            </w:pPr>
            <w:r w:rsidRPr="009F57A4">
              <w:rPr>
                <w:lang w:val="ru-RU"/>
              </w:rPr>
              <w:t>19,6 (</w:t>
            </w:r>
            <w:r w:rsidRPr="009F57A4">
              <w:rPr>
                <w:vertAlign w:val="superscript"/>
                <w:lang w:val="ru-RU"/>
              </w:rPr>
              <w:t>2), (6)</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712D7A71" w14:textId="77777777" w:rsidR="0029152E" w:rsidRPr="009F57A4" w:rsidRDefault="0029152E" w:rsidP="0029152E">
            <w:pPr>
              <w:pStyle w:val="Tabletext"/>
              <w:jc w:val="center"/>
              <w:rPr>
                <w:lang w:val="ru-RU" w:eastAsia="ja-JP"/>
              </w:rPr>
            </w:pPr>
            <w:r w:rsidRPr="009F57A4">
              <w:rPr>
                <w:lang w:val="ru-RU" w:eastAsia="ja-JP"/>
              </w:rPr>
              <w:t>–</w:t>
            </w:r>
          </w:p>
        </w:tc>
      </w:tr>
      <w:tr w:rsidR="0029152E" w:rsidRPr="009F57A4" w14:paraId="513359D5" w14:textId="77777777" w:rsidTr="0029152E">
        <w:trPr>
          <w:cantSplit/>
          <w:tblHeader/>
          <w:jc w:val="center"/>
        </w:trPr>
        <w:tc>
          <w:tcPr>
            <w:tcW w:w="1803" w:type="dxa"/>
            <w:tcBorders>
              <w:top w:val="single" w:sz="4" w:space="0" w:color="auto"/>
              <w:left w:val="single" w:sz="4" w:space="0" w:color="auto"/>
              <w:bottom w:val="single" w:sz="4" w:space="0" w:color="auto"/>
              <w:right w:val="single" w:sz="4" w:space="0" w:color="auto"/>
            </w:tcBorders>
            <w:vAlign w:val="center"/>
          </w:tcPr>
          <w:p w14:paraId="5865D854" w14:textId="77777777" w:rsidR="0029152E" w:rsidRPr="009F57A4" w:rsidRDefault="0029152E" w:rsidP="0029152E">
            <w:pPr>
              <w:pStyle w:val="Tabletext"/>
              <w:jc w:val="center"/>
              <w:rPr>
                <w:lang w:val="ru-RU"/>
              </w:rPr>
            </w:pPr>
            <w:r w:rsidRPr="009F57A4">
              <w:rPr>
                <w:lang w:val="ru-RU"/>
              </w:rPr>
              <w:t>340</w:t>
            </w:r>
          </w:p>
        </w:tc>
        <w:tc>
          <w:tcPr>
            <w:tcW w:w="1586" w:type="dxa"/>
            <w:tcBorders>
              <w:top w:val="single" w:sz="4" w:space="0" w:color="auto"/>
              <w:left w:val="single" w:sz="4" w:space="0" w:color="auto"/>
              <w:bottom w:val="single" w:sz="4" w:space="0" w:color="auto"/>
              <w:right w:val="single" w:sz="4" w:space="0" w:color="auto"/>
            </w:tcBorders>
            <w:vAlign w:val="center"/>
          </w:tcPr>
          <w:p w14:paraId="56290307" w14:textId="2C237563" w:rsidR="0029152E" w:rsidRPr="009F57A4" w:rsidRDefault="0029152E" w:rsidP="0029152E">
            <w:pPr>
              <w:pStyle w:val="Tabletext"/>
              <w:jc w:val="center"/>
              <w:rPr>
                <w:lang w:val="ru-RU"/>
              </w:rPr>
            </w:pPr>
            <w:r w:rsidRPr="009F57A4">
              <w:rPr>
                <w:lang w:val="ru-RU"/>
              </w:rPr>
              <w:t>20,8</w:t>
            </w:r>
            <w:r w:rsidRPr="009F57A4">
              <w:rPr>
                <w:vertAlign w:val="superscript"/>
                <w:lang w:val="ru-RU"/>
              </w:rPr>
              <w:t xml:space="preserve"> (7)</w:t>
            </w:r>
          </w:p>
        </w:tc>
        <w:tc>
          <w:tcPr>
            <w:tcW w:w="1586" w:type="dxa"/>
            <w:tcBorders>
              <w:top w:val="single" w:sz="4" w:space="0" w:color="auto"/>
              <w:left w:val="single" w:sz="4" w:space="0" w:color="auto"/>
              <w:bottom w:val="single" w:sz="4" w:space="0" w:color="auto"/>
              <w:right w:val="single" w:sz="4" w:space="0" w:color="auto"/>
            </w:tcBorders>
            <w:vAlign w:val="center"/>
          </w:tcPr>
          <w:p w14:paraId="7E660EB0" w14:textId="77777777" w:rsidR="0029152E" w:rsidRPr="009F57A4" w:rsidRDefault="0029152E" w:rsidP="0029152E">
            <w:pPr>
              <w:pStyle w:val="Tabletext"/>
              <w:jc w:val="center"/>
              <w:rPr>
                <w:lang w:val="ru-RU"/>
              </w:rPr>
            </w:pPr>
          </w:p>
        </w:tc>
        <w:tc>
          <w:tcPr>
            <w:tcW w:w="1553" w:type="dxa"/>
            <w:tcBorders>
              <w:top w:val="single" w:sz="4" w:space="0" w:color="auto"/>
              <w:left w:val="single" w:sz="4" w:space="0" w:color="auto"/>
              <w:bottom w:val="single" w:sz="4" w:space="0" w:color="auto"/>
              <w:right w:val="single" w:sz="4" w:space="0" w:color="auto"/>
            </w:tcBorders>
            <w:vAlign w:val="center"/>
          </w:tcPr>
          <w:p w14:paraId="2C4E6C67" w14:textId="77777777" w:rsidR="0029152E" w:rsidRPr="009F57A4" w:rsidRDefault="0029152E" w:rsidP="0029152E">
            <w:pPr>
              <w:pStyle w:val="Tabletext"/>
              <w:jc w:val="center"/>
              <w:rPr>
                <w:lang w:val="ru-RU"/>
              </w:rPr>
            </w:pPr>
          </w:p>
        </w:tc>
        <w:tc>
          <w:tcPr>
            <w:tcW w:w="1586" w:type="dxa"/>
            <w:tcBorders>
              <w:top w:val="single" w:sz="4" w:space="0" w:color="auto"/>
              <w:left w:val="single" w:sz="4" w:space="0" w:color="auto"/>
              <w:bottom w:val="single" w:sz="4" w:space="0" w:color="auto"/>
              <w:right w:val="single" w:sz="4" w:space="0" w:color="auto"/>
            </w:tcBorders>
            <w:vAlign w:val="center"/>
          </w:tcPr>
          <w:p w14:paraId="57A165A3" w14:textId="2EE811F8" w:rsidR="0029152E" w:rsidRPr="009F57A4" w:rsidRDefault="0029152E" w:rsidP="0029152E">
            <w:pPr>
              <w:pStyle w:val="Tabletext"/>
              <w:jc w:val="center"/>
              <w:rPr>
                <w:lang w:val="ru-RU"/>
              </w:rPr>
            </w:pPr>
            <w:r w:rsidRPr="009F57A4">
              <w:rPr>
                <w:lang w:val="ru-RU"/>
              </w:rPr>
              <w:t>19,9 (</w:t>
            </w:r>
            <w:r w:rsidRPr="009F57A4">
              <w:rPr>
                <w:vertAlign w:val="superscript"/>
                <w:lang w:val="ru-RU"/>
              </w:rPr>
              <w:t>2), (7)</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5C4FD39" w14:textId="77777777" w:rsidR="0029152E" w:rsidRPr="009F57A4" w:rsidRDefault="0029152E" w:rsidP="0029152E">
            <w:pPr>
              <w:pStyle w:val="Tabletext"/>
              <w:jc w:val="center"/>
              <w:rPr>
                <w:lang w:val="ru-RU" w:eastAsia="ja-JP"/>
              </w:rPr>
            </w:pPr>
          </w:p>
        </w:tc>
      </w:tr>
      <w:tr w:rsidR="0029152E" w:rsidRPr="009F57A4" w14:paraId="201E8548" w14:textId="77777777" w:rsidTr="0029152E">
        <w:trPr>
          <w:cantSplit/>
          <w:tblHeader/>
          <w:jc w:val="center"/>
        </w:trPr>
        <w:tc>
          <w:tcPr>
            <w:tcW w:w="1803" w:type="dxa"/>
            <w:tcBorders>
              <w:top w:val="single" w:sz="4" w:space="0" w:color="auto"/>
              <w:left w:val="single" w:sz="4" w:space="0" w:color="auto"/>
              <w:bottom w:val="single" w:sz="4" w:space="0" w:color="auto"/>
              <w:right w:val="single" w:sz="4" w:space="0" w:color="auto"/>
            </w:tcBorders>
            <w:vAlign w:val="center"/>
          </w:tcPr>
          <w:p w14:paraId="3A0A3053" w14:textId="77777777" w:rsidR="0029152E" w:rsidRPr="009F57A4" w:rsidRDefault="0029152E" w:rsidP="0029152E">
            <w:pPr>
              <w:pStyle w:val="Tabletext"/>
              <w:jc w:val="center"/>
              <w:rPr>
                <w:lang w:val="ru-RU"/>
              </w:rPr>
            </w:pPr>
            <w:r w:rsidRPr="009F57A4">
              <w:rPr>
                <w:lang w:val="ru-RU"/>
              </w:rPr>
              <w:t>410</w:t>
            </w:r>
          </w:p>
        </w:tc>
        <w:tc>
          <w:tcPr>
            <w:tcW w:w="1586" w:type="dxa"/>
            <w:tcBorders>
              <w:top w:val="single" w:sz="4" w:space="0" w:color="auto"/>
              <w:left w:val="single" w:sz="4" w:space="0" w:color="auto"/>
              <w:bottom w:val="single" w:sz="4" w:space="0" w:color="auto"/>
              <w:right w:val="single" w:sz="4" w:space="0" w:color="auto"/>
            </w:tcBorders>
            <w:vAlign w:val="center"/>
          </w:tcPr>
          <w:p w14:paraId="33ECA1DE" w14:textId="3DA1D440" w:rsidR="0029152E" w:rsidRPr="009F57A4" w:rsidRDefault="0029152E" w:rsidP="0029152E">
            <w:pPr>
              <w:pStyle w:val="Tabletext"/>
              <w:jc w:val="center"/>
              <w:rPr>
                <w:lang w:val="ru-RU"/>
              </w:rPr>
            </w:pPr>
            <w:r w:rsidRPr="009F57A4">
              <w:rPr>
                <w:lang w:val="ru-RU"/>
              </w:rPr>
              <w:t xml:space="preserve">20,6 </w:t>
            </w:r>
            <w:r w:rsidRPr="009F57A4">
              <w:rPr>
                <w:vertAlign w:val="superscript"/>
                <w:lang w:val="ru-RU"/>
              </w:rPr>
              <w:t>(5)</w:t>
            </w:r>
          </w:p>
        </w:tc>
        <w:tc>
          <w:tcPr>
            <w:tcW w:w="1586" w:type="dxa"/>
            <w:tcBorders>
              <w:top w:val="single" w:sz="4" w:space="0" w:color="auto"/>
              <w:left w:val="single" w:sz="4" w:space="0" w:color="auto"/>
              <w:bottom w:val="single" w:sz="4" w:space="0" w:color="auto"/>
              <w:right w:val="single" w:sz="4" w:space="0" w:color="auto"/>
            </w:tcBorders>
            <w:vAlign w:val="center"/>
          </w:tcPr>
          <w:p w14:paraId="180A8097" w14:textId="77777777" w:rsidR="0029152E" w:rsidRPr="009F57A4" w:rsidRDefault="0029152E" w:rsidP="0029152E">
            <w:pPr>
              <w:pStyle w:val="Tabletext"/>
              <w:jc w:val="center"/>
              <w:rPr>
                <w:lang w:val="ru-RU"/>
              </w:rPr>
            </w:pPr>
          </w:p>
        </w:tc>
        <w:tc>
          <w:tcPr>
            <w:tcW w:w="1553" w:type="dxa"/>
            <w:tcBorders>
              <w:top w:val="single" w:sz="4" w:space="0" w:color="auto"/>
              <w:left w:val="single" w:sz="4" w:space="0" w:color="auto"/>
              <w:bottom w:val="single" w:sz="4" w:space="0" w:color="auto"/>
              <w:right w:val="single" w:sz="4" w:space="0" w:color="auto"/>
            </w:tcBorders>
            <w:vAlign w:val="center"/>
          </w:tcPr>
          <w:p w14:paraId="65F3EA82" w14:textId="77777777" w:rsidR="0029152E" w:rsidRPr="009F57A4" w:rsidRDefault="0029152E" w:rsidP="0029152E">
            <w:pPr>
              <w:pStyle w:val="Tabletext"/>
              <w:jc w:val="center"/>
              <w:rPr>
                <w:lang w:val="ru-RU"/>
              </w:rPr>
            </w:pPr>
          </w:p>
        </w:tc>
        <w:tc>
          <w:tcPr>
            <w:tcW w:w="1586" w:type="dxa"/>
            <w:tcBorders>
              <w:top w:val="single" w:sz="4" w:space="0" w:color="auto"/>
              <w:left w:val="single" w:sz="4" w:space="0" w:color="auto"/>
              <w:bottom w:val="single" w:sz="4" w:space="0" w:color="auto"/>
              <w:right w:val="single" w:sz="4" w:space="0" w:color="auto"/>
            </w:tcBorders>
            <w:vAlign w:val="center"/>
          </w:tcPr>
          <w:p w14:paraId="59786C45" w14:textId="50B62358" w:rsidR="0029152E" w:rsidRPr="009F57A4" w:rsidRDefault="0029152E" w:rsidP="0029152E">
            <w:pPr>
              <w:pStyle w:val="Tabletext"/>
              <w:jc w:val="center"/>
              <w:rPr>
                <w:lang w:val="ru-RU"/>
              </w:rPr>
            </w:pPr>
            <w:r w:rsidRPr="009F57A4">
              <w:rPr>
                <w:lang w:val="ru-RU"/>
              </w:rPr>
              <w:t xml:space="preserve">20,1 </w:t>
            </w:r>
            <w:r w:rsidRPr="009F57A4">
              <w:rPr>
                <w:vertAlign w:val="superscript"/>
                <w:lang w:val="ru-RU"/>
              </w:rPr>
              <w:t>(2), (5)</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7BDE743F" w14:textId="77777777" w:rsidR="0029152E" w:rsidRPr="009F57A4" w:rsidRDefault="0029152E" w:rsidP="0029152E">
            <w:pPr>
              <w:pStyle w:val="Tabletext"/>
              <w:jc w:val="center"/>
              <w:rPr>
                <w:lang w:val="ru-RU" w:eastAsia="ja-JP"/>
              </w:rPr>
            </w:pPr>
          </w:p>
        </w:tc>
      </w:tr>
      <w:tr w:rsidR="0029152E" w:rsidRPr="009F57A4" w14:paraId="7F206010" w14:textId="77777777" w:rsidTr="0029152E">
        <w:trPr>
          <w:gridAfter w:val="1"/>
          <w:wAfter w:w="14" w:type="dxa"/>
          <w:cantSplit/>
          <w:jc w:val="center"/>
        </w:trPr>
        <w:tc>
          <w:tcPr>
            <w:tcW w:w="9625" w:type="dxa"/>
            <w:gridSpan w:val="6"/>
            <w:tcBorders>
              <w:top w:val="single" w:sz="4" w:space="0" w:color="auto"/>
            </w:tcBorders>
            <w:vAlign w:val="center"/>
          </w:tcPr>
          <w:p w14:paraId="4DEBE051" w14:textId="4B083387" w:rsidR="0029152E" w:rsidRPr="009F57A4" w:rsidRDefault="0029152E" w:rsidP="003C7137">
            <w:pPr>
              <w:pStyle w:val="Tablelegend"/>
              <w:rPr>
                <w:lang w:val="ru-RU" w:eastAsia="ja-JP"/>
              </w:rPr>
            </w:pPr>
            <w:r w:rsidRPr="009F57A4">
              <w:rPr>
                <w:vertAlign w:val="superscript"/>
                <w:lang w:val="ru-RU"/>
              </w:rPr>
              <w:t>(1)</w:t>
            </w:r>
            <w:r w:rsidRPr="009F57A4">
              <w:rPr>
                <w:lang w:val="ru-RU"/>
              </w:rPr>
              <w:tab/>
              <w:t xml:space="preserve">Железнодорожный вокзал (170 м × 45 м × 21 м (H)) и терминал аэропорта (650 м × 82 м × 20 м (H)): случай </w:t>
            </w:r>
            <w:proofErr w:type="spellStart"/>
            <w:r w:rsidRPr="009F57A4">
              <w:rPr>
                <w:lang w:val="ru-RU"/>
              </w:rPr>
              <w:t>NLoS</w:t>
            </w:r>
            <w:proofErr w:type="spellEnd"/>
            <w:r w:rsidRPr="009F57A4">
              <w:rPr>
                <w:lang w:val="ru-RU"/>
              </w:rPr>
              <w:t>, антенна передатчика с шириной луча 60° по половинной мощности установлена на высоте 8 м, и антенна приемника с шириной луча 10° установлена на высоте 1,5 м над полом. Это значение было получено на основании максимального усиления на трассе антенн передатчика и приемника разной ориентации.</w:t>
            </w:r>
          </w:p>
          <w:p w14:paraId="6329FE6C" w14:textId="7F780AF1" w:rsidR="0029152E" w:rsidRPr="009F57A4" w:rsidRDefault="0029152E" w:rsidP="0029152E">
            <w:pPr>
              <w:pStyle w:val="Tablelegend"/>
              <w:rPr>
                <w:lang w:val="ru-RU"/>
              </w:rPr>
            </w:pPr>
            <w:r w:rsidRPr="009F57A4">
              <w:rPr>
                <w:vertAlign w:val="superscript"/>
                <w:lang w:val="ru-RU"/>
              </w:rPr>
              <w:t>(2)</w:t>
            </w:r>
            <w:r w:rsidRPr="009F57A4">
              <w:rPr>
                <w:vertAlign w:val="superscript"/>
                <w:lang w:val="ru-RU"/>
              </w:rPr>
              <w:tab/>
            </w:r>
            <w:r w:rsidRPr="009F57A4">
              <w:rPr>
                <w:lang w:val="ru-RU"/>
              </w:rPr>
              <w:t xml:space="preserve">Верхнее число соответствует случаям </w:t>
            </w:r>
            <w:proofErr w:type="spellStart"/>
            <w:r w:rsidRPr="009F57A4">
              <w:rPr>
                <w:lang w:val="ru-RU"/>
              </w:rPr>
              <w:t>LoS</w:t>
            </w:r>
            <w:proofErr w:type="spellEnd"/>
            <w:r w:rsidRPr="009F57A4">
              <w:rPr>
                <w:lang w:val="ru-RU"/>
              </w:rPr>
              <w:t xml:space="preserve">, а нижнее – </w:t>
            </w:r>
            <w:r w:rsidR="005C66C5" w:rsidRPr="009F57A4">
              <w:rPr>
                <w:lang w:val="ru-RU"/>
              </w:rPr>
              <w:t xml:space="preserve">случаям </w:t>
            </w:r>
            <w:proofErr w:type="spellStart"/>
            <w:r w:rsidRPr="009F57A4">
              <w:rPr>
                <w:lang w:val="ru-RU"/>
              </w:rPr>
              <w:t>NLoS</w:t>
            </w:r>
            <w:proofErr w:type="spellEnd"/>
            <w:r w:rsidRPr="009F57A4">
              <w:rPr>
                <w:lang w:val="ru-RU"/>
              </w:rPr>
              <w:t>.</w:t>
            </w:r>
          </w:p>
          <w:p w14:paraId="5D126F97" w14:textId="3B1BEBDB" w:rsidR="0029152E" w:rsidRPr="009F57A4" w:rsidRDefault="0029152E" w:rsidP="0029152E">
            <w:pPr>
              <w:pStyle w:val="Tablelegend"/>
              <w:rPr>
                <w:lang w:val="ru-RU"/>
              </w:rPr>
            </w:pPr>
            <w:r w:rsidRPr="009F57A4">
              <w:rPr>
                <w:vertAlign w:val="superscript"/>
                <w:lang w:val="ru-RU"/>
              </w:rPr>
              <w:t>(3)</w:t>
            </w:r>
            <w:r w:rsidRPr="009F57A4">
              <w:rPr>
                <w:vertAlign w:val="superscript"/>
                <w:lang w:val="ru-RU"/>
              </w:rPr>
              <w:tab/>
            </w:r>
            <w:r w:rsidRPr="009F57A4">
              <w:rPr>
                <w:lang w:val="ru-RU"/>
              </w:rPr>
              <w:t>Условия те же, что и для (2), передающая антенна с шириной луча 60° установлена на высоте 8 м, а приемник с всенаправленной антенной – на высоте 1,5 м.</w:t>
            </w:r>
          </w:p>
          <w:p w14:paraId="274FE573" w14:textId="123D0FD3" w:rsidR="0029152E" w:rsidRPr="009F57A4" w:rsidRDefault="0029152E" w:rsidP="0029152E">
            <w:pPr>
              <w:pStyle w:val="Tablelegend"/>
              <w:rPr>
                <w:lang w:val="ru-RU"/>
              </w:rPr>
            </w:pPr>
            <w:r w:rsidRPr="009F57A4">
              <w:rPr>
                <w:vertAlign w:val="superscript"/>
                <w:lang w:val="ru-RU"/>
              </w:rPr>
              <w:t>(4)</w:t>
            </w:r>
            <w:r w:rsidRPr="009F57A4">
              <w:rPr>
                <w:lang w:val="ru-RU"/>
              </w:rPr>
              <w:tab/>
              <w:t>Ширина луча передающей и приемной антенн составляет 10°.</w:t>
            </w:r>
          </w:p>
          <w:p w14:paraId="3F222E57" w14:textId="20C4A413" w:rsidR="0029152E" w:rsidRPr="009F57A4" w:rsidRDefault="0029152E" w:rsidP="0029152E">
            <w:pPr>
              <w:pStyle w:val="Tablelegend"/>
              <w:rPr>
                <w:lang w:val="ru-RU"/>
              </w:rPr>
            </w:pPr>
            <w:r w:rsidRPr="009F57A4">
              <w:rPr>
                <w:vertAlign w:val="superscript"/>
                <w:lang w:val="ru-RU"/>
              </w:rPr>
              <w:t>(5)</w:t>
            </w:r>
            <w:r w:rsidRPr="009F57A4">
              <w:rPr>
                <w:lang w:val="ru-RU"/>
              </w:rPr>
              <w:tab/>
              <w:t>Ширина луча передающей и приемной антенн составляет 8°.</w:t>
            </w:r>
          </w:p>
          <w:p w14:paraId="1D5896F9" w14:textId="4315635E" w:rsidR="0029152E" w:rsidRPr="009F57A4" w:rsidRDefault="0029152E" w:rsidP="0029152E">
            <w:pPr>
              <w:pStyle w:val="Tablelegend"/>
              <w:rPr>
                <w:lang w:val="ru-RU"/>
              </w:rPr>
            </w:pPr>
            <w:r w:rsidRPr="009F57A4">
              <w:rPr>
                <w:vertAlign w:val="superscript"/>
                <w:lang w:val="ru-RU"/>
              </w:rPr>
              <w:t>(6)</w:t>
            </w:r>
            <w:r w:rsidRPr="009F57A4">
              <w:rPr>
                <w:lang w:val="ru-RU"/>
              </w:rPr>
              <w:tab/>
              <w:t>Ширина луча передающей и приемной антенн составляет 7°.</w:t>
            </w:r>
          </w:p>
          <w:p w14:paraId="4C554AB8" w14:textId="73BF263F" w:rsidR="0029152E" w:rsidRPr="009F57A4" w:rsidRDefault="0029152E" w:rsidP="0029152E">
            <w:pPr>
              <w:pStyle w:val="Tablelegend"/>
              <w:rPr>
                <w:highlight w:val="yellow"/>
                <w:lang w:val="ru-RU" w:eastAsia="ja-JP"/>
              </w:rPr>
            </w:pPr>
            <w:r w:rsidRPr="009F57A4">
              <w:rPr>
                <w:vertAlign w:val="superscript"/>
                <w:lang w:val="ru-RU"/>
              </w:rPr>
              <w:t>(7)</w:t>
            </w:r>
            <w:r w:rsidRPr="009F57A4">
              <w:rPr>
                <w:lang w:val="ru-RU"/>
              </w:rPr>
              <w:tab/>
              <w:t>Ширина луча передающей и приемной антенн составляет 9°.</w:t>
            </w:r>
          </w:p>
        </w:tc>
      </w:tr>
    </w:tbl>
    <w:p w14:paraId="221F9F33" w14:textId="77777777" w:rsidR="0029152E" w:rsidRPr="009F57A4" w:rsidRDefault="0029152E" w:rsidP="00F700A8">
      <w:pPr>
        <w:pStyle w:val="Tablefin"/>
        <w:rPr>
          <w:lang w:val="ru-RU"/>
        </w:rPr>
      </w:pPr>
    </w:p>
    <w:p w14:paraId="561630D7" w14:textId="4D132171" w:rsidR="00313206" w:rsidRPr="009F57A4" w:rsidRDefault="00313206" w:rsidP="00313206">
      <w:pPr>
        <w:pStyle w:val="TableNo"/>
        <w:pageBreakBefore/>
        <w:rPr>
          <w:lang w:val="ru-RU"/>
        </w:rPr>
      </w:pPr>
      <w:r w:rsidRPr="009F57A4">
        <w:rPr>
          <w:lang w:val="ru-RU"/>
        </w:rPr>
        <w:lastRenderedPageBreak/>
        <w:t xml:space="preserve">ТАБЛИЦА </w:t>
      </w:r>
      <w:r w:rsidR="000E191D" w:rsidRPr="009F57A4">
        <w:rPr>
          <w:lang w:val="ru-RU"/>
        </w:rPr>
        <w:t>5</w:t>
      </w:r>
    </w:p>
    <w:p w14:paraId="2C5C9AF9" w14:textId="77777777" w:rsidR="00313206" w:rsidRPr="009F57A4" w:rsidRDefault="00313206" w:rsidP="00313206">
      <w:pPr>
        <w:pStyle w:val="Tabletitle"/>
        <w:rPr>
          <w:lang w:val="ru-RU"/>
        </w:rPr>
      </w:pPr>
      <w:r w:rsidRPr="009F57A4">
        <w:rPr>
          <w:lang w:val="ru-RU"/>
        </w:rPr>
        <w:t xml:space="preserve">Коэффициенты потерь при прохождении сигнала через пол </w:t>
      </w:r>
      <w:proofErr w:type="spellStart"/>
      <w:r w:rsidRPr="009F57A4">
        <w:rPr>
          <w:i/>
          <w:lang w:val="ru-RU"/>
        </w:rPr>
        <w:t>L</w:t>
      </w:r>
      <w:r w:rsidRPr="009F57A4">
        <w:rPr>
          <w:i/>
          <w:vertAlign w:val="subscript"/>
          <w:lang w:val="ru-RU"/>
        </w:rPr>
        <w:t>f</w:t>
      </w:r>
      <w:proofErr w:type="spellEnd"/>
      <w:r w:rsidRPr="009F57A4">
        <w:rPr>
          <w:szCs w:val="22"/>
          <w:lang w:val="ru-RU"/>
        </w:rPr>
        <w:t xml:space="preserve"> </w:t>
      </w:r>
      <w:r w:rsidRPr="009F57A4">
        <w:rPr>
          <w:lang w:val="ru-RU"/>
        </w:rPr>
        <w:t xml:space="preserve">(дБ), </w:t>
      </w:r>
      <w:r w:rsidRPr="009F57A4">
        <w:rPr>
          <w:lang w:val="ru-RU"/>
        </w:rPr>
        <w:br/>
        <w:t xml:space="preserve">где </w:t>
      </w:r>
      <w:r w:rsidRPr="009F57A4">
        <w:rPr>
          <w:i/>
          <w:lang w:val="ru-RU"/>
        </w:rPr>
        <w:t>n</w:t>
      </w:r>
      <w:r w:rsidRPr="009F57A4">
        <w:rPr>
          <w:lang w:val="ru-RU"/>
        </w:rPr>
        <w:t xml:space="preserve"> – число пройденных этажей, используемые при расчете потерь передачи</w:t>
      </w:r>
      <w:r w:rsidRPr="009F57A4">
        <w:rPr>
          <w:lang w:val="ru-RU"/>
        </w:rPr>
        <w:br/>
        <w:t>внутри помещения (</w:t>
      </w:r>
      <w:r w:rsidRPr="009F57A4">
        <w:rPr>
          <w:i/>
          <w:lang w:val="ru-RU"/>
        </w:rPr>
        <w:t>n</w:t>
      </w:r>
      <w:r w:rsidRPr="009F57A4">
        <w:rPr>
          <w:lang w:val="ru-RU"/>
        </w:rPr>
        <w:t xml:space="preserve"> </w:t>
      </w:r>
      <w:r w:rsidRPr="009F57A4">
        <w:rPr>
          <w:rFonts w:ascii="Symbol" w:hAnsi="Symbol"/>
          <w:lang w:val="ru-RU"/>
        </w:rPr>
        <w:sym w:font="Symbol" w:char="F0B3"/>
      </w:r>
      <w:r w:rsidRPr="009F57A4">
        <w:rPr>
          <w:lang w:val="ru-RU"/>
        </w:rPr>
        <w:t xml:space="preserve"> 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2949"/>
        <w:gridCol w:w="1870"/>
        <w:gridCol w:w="2381"/>
      </w:tblGrid>
      <w:tr w:rsidR="00313206" w:rsidRPr="009F57A4" w14:paraId="069BAEB0" w14:textId="77777777" w:rsidTr="00F74314">
        <w:trPr>
          <w:cantSplit/>
          <w:jc w:val="center"/>
        </w:trPr>
        <w:tc>
          <w:tcPr>
            <w:tcW w:w="2438" w:type="dxa"/>
            <w:vAlign w:val="center"/>
          </w:tcPr>
          <w:p w14:paraId="77B20763" w14:textId="77777777" w:rsidR="00313206" w:rsidRPr="009F57A4" w:rsidRDefault="00313206" w:rsidP="003C7137">
            <w:pPr>
              <w:pStyle w:val="Tablehead"/>
              <w:rPr>
                <w:lang w:val="ru-RU"/>
              </w:rPr>
            </w:pPr>
            <w:r w:rsidRPr="009F57A4">
              <w:rPr>
                <w:lang w:val="ru-RU"/>
              </w:rPr>
              <w:t xml:space="preserve">Частота </w:t>
            </w:r>
            <w:r w:rsidRPr="009F57A4">
              <w:rPr>
                <w:lang w:val="ru-RU"/>
              </w:rPr>
              <w:br/>
              <w:t>(ГГц)</w:t>
            </w:r>
          </w:p>
        </w:tc>
        <w:tc>
          <w:tcPr>
            <w:tcW w:w="2949" w:type="dxa"/>
            <w:vAlign w:val="center"/>
          </w:tcPr>
          <w:p w14:paraId="03D2655E" w14:textId="77777777" w:rsidR="00313206" w:rsidRPr="009F57A4" w:rsidRDefault="00313206" w:rsidP="003C7137">
            <w:pPr>
              <w:pStyle w:val="Tablehead"/>
              <w:rPr>
                <w:lang w:val="ru-RU"/>
              </w:rPr>
            </w:pPr>
            <w:r w:rsidRPr="009F57A4">
              <w:rPr>
                <w:lang w:val="ru-RU"/>
              </w:rPr>
              <w:t>Жилое помещение</w:t>
            </w:r>
          </w:p>
        </w:tc>
        <w:tc>
          <w:tcPr>
            <w:tcW w:w="1870" w:type="dxa"/>
            <w:vAlign w:val="center"/>
          </w:tcPr>
          <w:p w14:paraId="39877920" w14:textId="77777777" w:rsidR="00313206" w:rsidRPr="009F57A4" w:rsidRDefault="00313206" w:rsidP="003C7137">
            <w:pPr>
              <w:pStyle w:val="Tablehead"/>
              <w:rPr>
                <w:lang w:val="ru-RU"/>
              </w:rPr>
            </w:pPr>
            <w:r w:rsidRPr="009F57A4">
              <w:rPr>
                <w:lang w:val="ru-RU"/>
              </w:rPr>
              <w:t>Служебное помещение</w:t>
            </w:r>
          </w:p>
        </w:tc>
        <w:tc>
          <w:tcPr>
            <w:tcW w:w="2381" w:type="dxa"/>
            <w:vAlign w:val="center"/>
          </w:tcPr>
          <w:p w14:paraId="1D3EA063" w14:textId="77777777" w:rsidR="00313206" w:rsidRPr="009F57A4" w:rsidRDefault="00313206" w:rsidP="003C7137">
            <w:pPr>
              <w:pStyle w:val="Tablehead"/>
              <w:rPr>
                <w:lang w:val="ru-RU"/>
              </w:rPr>
            </w:pPr>
            <w:r w:rsidRPr="009F57A4">
              <w:rPr>
                <w:lang w:val="ru-RU"/>
              </w:rPr>
              <w:t>Помещение торгового назначения</w:t>
            </w:r>
          </w:p>
        </w:tc>
      </w:tr>
      <w:tr w:rsidR="00313206" w:rsidRPr="009F57A4" w14:paraId="73AB1A24" w14:textId="77777777" w:rsidTr="00F74314">
        <w:trPr>
          <w:cantSplit/>
          <w:jc w:val="center"/>
        </w:trPr>
        <w:tc>
          <w:tcPr>
            <w:tcW w:w="2438" w:type="dxa"/>
            <w:vAlign w:val="center"/>
          </w:tcPr>
          <w:p w14:paraId="1D895CAC" w14:textId="77777777" w:rsidR="00313206" w:rsidRPr="009F57A4" w:rsidRDefault="00313206" w:rsidP="003C7137">
            <w:pPr>
              <w:pStyle w:val="Tabletext"/>
              <w:jc w:val="center"/>
              <w:rPr>
                <w:lang w:val="ru-RU"/>
              </w:rPr>
            </w:pPr>
            <w:r w:rsidRPr="009F57A4">
              <w:rPr>
                <w:lang w:val="ru-RU"/>
              </w:rPr>
              <w:t>0,9</w:t>
            </w:r>
          </w:p>
        </w:tc>
        <w:tc>
          <w:tcPr>
            <w:tcW w:w="2949" w:type="dxa"/>
            <w:vAlign w:val="center"/>
          </w:tcPr>
          <w:p w14:paraId="39B4F7F2" w14:textId="77777777" w:rsidR="00313206" w:rsidRPr="009F57A4" w:rsidRDefault="00313206" w:rsidP="003C7137">
            <w:pPr>
              <w:pStyle w:val="Tabletext"/>
              <w:jc w:val="center"/>
              <w:rPr>
                <w:lang w:val="ru-RU"/>
              </w:rPr>
            </w:pPr>
            <w:r w:rsidRPr="009F57A4">
              <w:rPr>
                <w:lang w:val="ru-RU"/>
              </w:rPr>
              <w:t>–</w:t>
            </w:r>
          </w:p>
        </w:tc>
        <w:tc>
          <w:tcPr>
            <w:tcW w:w="1870" w:type="dxa"/>
          </w:tcPr>
          <w:p w14:paraId="6E98C100" w14:textId="77777777" w:rsidR="00313206" w:rsidRPr="009F57A4" w:rsidRDefault="00313206" w:rsidP="003C7137">
            <w:pPr>
              <w:pStyle w:val="Tabletext"/>
              <w:jc w:val="center"/>
              <w:rPr>
                <w:lang w:val="ru-RU"/>
              </w:rPr>
            </w:pPr>
            <w:r w:rsidRPr="009F57A4">
              <w:rPr>
                <w:lang w:val="ru-RU"/>
              </w:rPr>
              <w:t>9 (1 этаж)</w:t>
            </w:r>
            <w:r w:rsidRPr="009F57A4">
              <w:rPr>
                <w:lang w:val="ru-RU"/>
              </w:rPr>
              <w:br/>
              <w:t>19 (2 этажа)</w:t>
            </w:r>
            <w:r w:rsidRPr="009F57A4">
              <w:rPr>
                <w:lang w:val="ru-RU"/>
              </w:rPr>
              <w:br/>
              <w:t>24 (3 этажа)</w:t>
            </w:r>
          </w:p>
        </w:tc>
        <w:tc>
          <w:tcPr>
            <w:tcW w:w="2381" w:type="dxa"/>
            <w:vAlign w:val="center"/>
          </w:tcPr>
          <w:p w14:paraId="7530FEC7" w14:textId="77777777" w:rsidR="00313206" w:rsidRPr="009F57A4" w:rsidRDefault="00313206" w:rsidP="003C7137">
            <w:pPr>
              <w:pStyle w:val="Tabletext"/>
              <w:jc w:val="center"/>
              <w:rPr>
                <w:lang w:val="ru-RU"/>
              </w:rPr>
            </w:pPr>
            <w:r w:rsidRPr="009F57A4">
              <w:rPr>
                <w:lang w:val="ru-RU"/>
              </w:rPr>
              <w:t>–</w:t>
            </w:r>
          </w:p>
        </w:tc>
      </w:tr>
      <w:tr w:rsidR="00313206" w:rsidRPr="009F57A4" w14:paraId="40C7CE18" w14:textId="77777777" w:rsidTr="00F74314">
        <w:trPr>
          <w:cantSplit/>
          <w:jc w:val="center"/>
        </w:trPr>
        <w:tc>
          <w:tcPr>
            <w:tcW w:w="2438" w:type="dxa"/>
            <w:vAlign w:val="center"/>
          </w:tcPr>
          <w:p w14:paraId="0616CF0B" w14:textId="77777777" w:rsidR="00313206" w:rsidRPr="009F57A4" w:rsidRDefault="00313206" w:rsidP="003C7137">
            <w:pPr>
              <w:pStyle w:val="Tabletext"/>
              <w:jc w:val="center"/>
              <w:rPr>
                <w:lang w:val="ru-RU"/>
              </w:rPr>
            </w:pPr>
            <w:r w:rsidRPr="009F57A4">
              <w:rPr>
                <w:lang w:val="ru-RU"/>
              </w:rPr>
              <w:t>1,8–2</w:t>
            </w:r>
          </w:p>
        </w:tc>
        <w:tc>
          <w:tcPr>
            <w:tcW w:w="2949" w:type="dxa"/>
          </w:tcPr>
          <w:p w14:paraId="34118521" w14:textId="77777777" w:rsidR="00313206" w:rsidRPr="009F57A4" w:rsidRDefault="00313206" w:rsidP="003C7137">
            <w:pPr>
              <w:pStyle w:val="Tabletext"/>
              <w:jc w:val="center"/>
              <w:rPr>
                <w:lang w:val="ru-RU"/>
              </w:rPr>
            </w:pPr>
            <w:r w:rsidRPr="009F57A4">
              <w:rPr>
                <w:lang w:val="ru-RU"/>
              </w:rPr>
              <w:t xml:space="preserve">4 </w:t>
            </w:r>
            <w:r w:rsidRPr="009F57A4">
              <w:rPr>
                <w:i/>
                <w:iCs/>
                <w:lang w:val="ru-RU"/>
              </w:rPr>
              <w:t>n</w:t>
            </w:r>
          </w:p>
        </w:tc>
        <w:tc>
          <w:tcPr>
            <w:tcW w:w="1870" w:type="dxa"/>
          </w:tcPr>
          <w:p w14:paraId="1F2D1C4E" w14:textId="77777777" w:rsidR="00313206" w:rsidRPr="009F57A4" w:rsidRDefault="00313206" w:rsidP="003C7137">
            <w:pPr>
              <w:pStyle w:val="Tabletext"/>
              <w:jc w:val="center"/>
              <w:rPr>
                <w:lang w:val="ru-RU"/>
              </w:rPr>
            </w:pPr>
            <w:r w:rsidRPr="009F57A4">
              <w:rPr>
                <w:lang w:val="ru-RU"/>
              </w:rPr>
              <w:t>15 + 4 (</w:t>
            </w:r>
            <w:r w:rsidRPr="009F57A4">
              <w:rPr>
                <w:i/>
                <w:iCs/>
                <w:lang w:val="ru-RU"/>
              </w:rPr>
              <w:t>n</w:t>
            </w:r>
            <w:r w:rsidRPr="009F57A4">
              <w:rPr>
                <w:lang w:val="ru-RU"/>
              </w:rPr>
              <w:t xml:space="preserve"> – 1)</w:t>
            </w:r>
          </w:p>
        </w:tc>
        <w:tc>
          <w:tcPr>
            <w:tcW w:w="2381" w:type="dxa"/>
          </w:tcPr>
          <w:p w14:paraId="20A3A398" w14:textId="77777777" w:rsidR="00313206" w:rsidRPr="009F57A4" w:rsidRDefault="00313206" w:rsidP="003C7137">
            <w:pPr>
              <w:pStyle w:val="Tabletext"/>
              <w:jc w:val="center"/>
              <w:rPr>
                <w:lang w:val="ru-RU"/>
              </w:rPr>
            </w:pPr>
            <w:r w:rsidRPr="009F57A4">
              <w:rPr>
                <w:lang w:val="ru-RU"/>
              </w:rPr>
              <w:t>6 + 3 (</w:t>
            </w:r>
            <w:r w:rsidRPr="009F57A4">
              <w:rPr>
                <w:i/>
                <w:iCs/>
                <w:lang w:val="ru-RU"/>
              </w:rPr>
              <w:t>n</w:t>
            </w:r>
            <w:r w:rsidRPr="009F57A4">
              <w:rPr>
                <w:lang w:val="ru-RU"/>
              </w:rPr>
              <w:t xml:space="preserve"> – 1)</w:t>
            </w:r>
          </w:p>
        </w:tc>
      </w:tr>
      <w:tr w:rsidR="00313206" w:rsidRPr="009F57A4" w14:paraId="251E1C35" w14:textId="77777777" w:rsidTr="00F74314">
        <w:trPr>
          <w:cantSplit/>
          <w:jc w:val="center"/>
        </w:trPr>
        <w:tc>
          <w:tcPr>
            <w:tcW w:w="2438" w:type="dxa"/>
            <w:vAlign w:val="center"/>
          </w:tcPr>
          <w:p w14:paraId="4C3A3A52" w14:textId="77777777" w:rsidR="00313206" w:rsidRPr="009F57A4" w:rsidRDefault="00313206" w:rsidP="003C7137">
            <w:pPr>
              <w:pStyle w:val="Tabletext"/>
              <w:jc w:val="center"/>
              <w:rPr>
                <w:lang w:val="ru-RU"/>
              </w:rPr>
            </w:pPr>
            <w:r w:rsidRPr="009F57A4">
              <w:rPr>
                <w:lang w:val="ru-RU"/>
              </w:rPr>
              <w:t>2,4</w:t>
            </w:r>
          </w:p>
        </w:tc>
        <w:tc>
          <w:tcPr>
            <w:tcW w:w="2949" w:type="dxa"/>
          </w:tcPr>
          <w:p w14:paraId="70DC4031" w14:textId="77777777" w:rsidR="00313206" w:rsidRPr="009F57A4" w:rsidRDefault="00313206" w:rsidP="003C7137">
            <w:pPr>
              <w:pStyle w:val="Tabletext"/>
              <w:jc w:val="center"/>
              <w:rPr>
                <w:lang w:val="ru-RU"/>
              </w:rPr>
            </w:pPr>
            <w:r w:rsidRPr="009F57A4">
              <w:rPr>
                <w:lang w:val="ru-RU"/>
              </w:rPr>
              <w:t>10</w:t>
            </w:r>
            <w:r w:rsidRPr="009F57A4">
              <w:rPr>
                <w:vertAlign w:val="superscript"/>
                <w:lang w:val="ru-RU"/>
              </w:rPr>
              <w:t>(1)</w:t>
            </w:r>
            <w:r w:rsidRPr="009F57A4">
              <w:rPr>
                <w:lang w:val="ru-RU"/>
              </w:rPr>
              <w:t xml:space="preserve"> (многоквартирное здание)</w:t>
            </w:r>
            <w:r w:rsidRPr="009F57A4">
              <w:rPr>
                <w:lang w:val="ru-RU"/>
              </w:rPr>
              <w:br/>
              <w:t>5 (дом)</w:t>
            </w:r>
          </w:p>
        </w:tc>
        <w:tc>
          <w:tcPr>
            <w:tcW w:w="1870" w:type="dxa"/>
            <w:vAlign w:val="center"/>
          </w:tcPr>
          <w:p w14:paraId="4C9780ED" w14:textId="77777777" w:rsidR="00313206" w:rsidRPr="009F57A4" w:rsidRDefault="00313206" w:rsidP="003C7137">
            <w:pPr>
              <w:pStyle w:val="Tabletext"/>
              <w:jc w:val="center"/>
              <w:rPr>
                <w:lang w:val="ru-RU"/>
              </w:rPr>
            </w:pPr>
            <w:r w:rsidRPr="009F57A4">
              <w:rPr>
                <w:lang w:val="ru-RU"/>
              </w:rPr>
              <w:t>14</w:t>
            </w:r>
          </w:p>
        </w:tc>
        <w:tc>
          <w:tcPr>
            <w:tcW w:w="2381" w:type="dxa"/>
            <w:vAlign w:val="center"/>
          </w:tcPr>
          <w:p w14:paraId="6B39D7F1" w14:textId="77777777" w:rsidR="00313206" w:rsidRPr="009F57A4" w:rsidRDefault="00313206" w:rsidP="003C7137">
            <w:pPr>
              <w:pStyle w:val="Tabletext"/>
              <w:jc w:val="center"/>
              <w:rPr>
                <w:lang w:val="ru-RU"/>
              </w:rPr>
            </w:pPr>
            <w:r w:rsidRPr="009F57A4">
              <w:rPr>
                <w:lang w:val="ru-RU"/>
              </w:rPr>
              <w:t>−</w:t>
            </w:r>
          </w:p>
        </w:tc>
      </w:tr>
      <w:tr w:rsidR="00313206" w:rsidRPr="009F57A4" w14:paraId="4D425710" w14:textId="77777777" w:rsidTr="00F74314">
        <w:trPr>
          <w:cantSplit/>
          <w:jc w:val="center"/>
        </w:trPr>
        <w:tc>
          <w:tcPr>
            <w:tcW w:w="2438" w:type="dxa"/>
            <w:vAlign w:val="center"/>
          </w:tcPr>
          <w:p w14:paraId="0F2CE736" w14:textId="77777777" w:rsidR="00313206" w:rsidRPr="009F57A4" w:rsidRDefault="00313206" w:rsidP="003C7137">
            <w:pPr>
              <w:pStyle w:val="Tabletext"/>
              <w:jc w:val="center"/>
              <w:rPr>
                <w:lang w:val="ru-RU"/>
              </w:rPr>
            </w:pPr>
            <w:r w:rsidRPr="009F57A4">
              <w:rPr>
                <w:lang w:val="ru-RU"/>
              </w:rPr>
              <w:t>3,5</w:t>
            </w:r>
          </w:p>
        </w:tc>
        <w:tc>
          <w:tcPr>
            <w:tcW w:w="2949" w:type="dxa"/>
            <w:vAlign w:val="center"/>
          </w:tcPr>
          <w:p w14:paraId="48AEC0CF" w14:textId="77777777" w:rsidR="00313206" w:rsidRPr="009F57A4" w:rsidRDefault="00313206" w:rsidP="003C7137">
            <w:pPr>
              <w:spacing w:before="40" w:after="40"/>
              <w:jc w:val="center"/>
              <w:rPr>
                <w:sz w:val="20"/>
                <w:lang w:val="ru-RU"/>
              </w:rPr>
            </w:pPr>
            <w:r w:rsidRPr="009F57A4">
              <w:rPr>
                <w:lang w:val="ru-RU"/>
              </w:rPr>
              <w:t>−</w:t>
            </w:r>
          </w:p>
        </w:tc>
        <w:tc>
          <w:tcPr>
            <w:tcW w:w="1870" w:type="dxa"/>
          </w:tcPr>
          <w:p w14:paraId="732795E5" w14:textId="77777777" w:rsidR="00313206" w:rsidRPr="009F57A4" w:rsidRDefault="00313206" w:rsidP="003C7137">
            <w:pPr>
              <w:pStyle w:val="Tabletext"/>
              <w:jc w:val="center"/>
              <w:rPr>
                <w:lang w:val="ru-RU"/>
              </w:rPr>
            </w:pPr>
            <w:r w:rsidRPr="009F57A4">
              <w:rPr>
                <w:lang w:val="ru-RU"/>
              </w:rPr>
              <w:t xml:space="preserve">18 (1 этаж) </w:t>
            </w:r>
            <w:r w:rsidRPr="009F57A4">
              <w:rPr>
                <w:lang w:val="ru-RU"/>
              </w:rPr>
              <w:br/>
              <w:t>26 (2 этажа)</w:t>
            </w:r>
          </w:p>
        </w:tc>
        <w:tc>
          <w:tcPr>
            <w:tcW w:w="2381" w:type="dxa"/>
            <w:vAlign w:val="center"/>
          </w:tcPr>
          <w:p w14:paraId="50AE6415" w14:textId="77777777" w:rsidR="00313206" w:rsidRPr="009F57A4" w:rsidRDefault="00313206" w:rsidP="003C7137">
            <w:pPr>
              <w:pStyle w:val="Tabletext"/>
              <w:jc w:val="center"/>
              <w:rPr>
                <w:lang w:val="ru-RU"/>
              </w:rPr>
            </w:pPr>
            <w:r w:rsidRPr="009F57A4">
              <w:rPr>
                <w:lang w:val="ru-RU"/>
              </w:rPr>
              <w:t>−</w:t>
            </w:r>
          </w:p>
        </w:tc>
      </w:tr>
      <w:tr w:rsidR="00313206" w:rsidRPr="009F57A4" w14:paraId="5FCBE69B" w14:textId="77777777" w:rsidTr="00F74314">
        <w:trPr>
          <w:cantSplit/>
          <w:jc w:val="center"/>
        </w:trPr>
        <w:tc>
          <w:tcPr>
            <w:tcW w:w="2438" w:type="dxa"/>
            <w:vAlign w:val="center"/>
          </w:tcPr>
          <w:p w14:paraId="0512EE10" w14:textId="77777777" w:rsidR="00313206" w:rsidRPr="009F57A4" w:rsidRDefault="00313206" w:rsidP="003C7137">
            <w:pPr>
              <w:pStyle w:val="Tabletext"/>
              <w:jc w:val="center"/>
              <w:rPr>
                <w:lang w:val="ru-RU"/>
              </w:rPr>
            </w:pPr>
            <w:r w:rsidRPr="009F57A4">
              <w:rPr>
                <w:lang w:val="ru-RU"/>
              </w:rPr>
              <w:t>5,2</w:t>
            </w:r>
          </w:p>
        </w:tc>
        <w:tc>
          <w:tcPr>
            <w:tcW w:w="2949" w:type="dxa"/>
          </w:tcPr>
          <w:p w14:paraId="424388D8" w14:textId="77777777" w:rsidR="00313206" w:rsidRPr="009F57A4" w:rsidRDefault="00313206" w:rsidP="003C7137">
            <w:pPr>
              <w:pStyle w:val="Tabletext"/>
              <w:jc w:val="center"/>
              <w:rPr>
                <w:lang w:val="ru-RU"/>
              </w:rPr>
            </w:pPr>
            <w:r w:rsidRPr="009F57A4">
              <w:rPr>
                <w:lang w:val="ru-RU"/>
              </w:rPr>
              <w:t>13</w:t>
            </w:r>
            <w:r w:rsidRPr="009F57A4">
              <w:rPr>
                <w:vertAlign w:val="superscript"/>
                <w:lang w:val="ru-RU"/>
              </w:rPr>
              <w:t>(1)</w:t>
            </w:r>
            <w:r w:rsidRPr="009F57A4">
              <w:rPr>
                <w:lang w:val="ru-RU"/>
              </w:rPr>
              <w:t xml:space="preserve"> (многоквартирное здание)</w:t>
            </w:r>
            <w:r w:rsidRPr="009F57A4">
              <w:rPr>
                <w:lang w:val="ru-RU"/>
              </w:rPr>
              <w:br/>
              <w:t>7</w:t>
            </w:r>
            <w:r w:rsidRPr="009F57A4">
              <w:rPr>
                <w:vertAlign w:val="superscript"/>
                <w:lang w:val="ru-RU"/>
              </w:rPr>
              <w:t>(2)</w:t>
            </w:r>
            <w:r w:rsidRPr="009F57A4">
              <w:rPr>
                <w:lang w:val="ru-RU"/>
              </w:rPr>
              <w:t xml:space="preserve"> (дом)</w:t>
            </w:r>
          </w:p>
        </w:tc>
        <w:tc>
          <w:tcPr>
            <w:tcW w:w="1870" w:type="dxa"/>
            <w:vAlign w:val="center"/>
          </w:tcPr>
          <w:p w14:paraId="33E5A6AE" w14:textId="77777777" w:rsidR="00313206" w:rsidRPr="009F57A4" w:rsidRDefault="00313206" w:rsidP="003C7137">
            <w:pPr>
              <w:pStyle w:val="Tabletext"/>
              <w:jc w:val="center"/>
              <w:rPr>
                <w:lang w:val="ru-RU"/>
              </w:rPr>
            </w:pPr>
            <w:r w:rsidRPr="009F57A4">
              <w:rPr>
                <w:lang w:val="ru-RU"/>
              </w:rPr>
              <w:t>16 (1 этаж)</w:t>
            </w:r>
          </w:p>
        </w:tc>
        <w:tc>
          <w:tcPr>
            <w:tcW w:w="2381" w:type="dxa"/>
            <w:vAlign w:val="center"/>
          </w:tcPr>
          <w:p w14:paraId="0C381D62" w14:textId="77777777" w:rsidR="00313206" w:rsidRPr="009F57A4" w:rsidRDefault="00313206" w:rsidP="003C7137">
            <w:pPr>
              <w:pStyle w:val="Tabletext"/>
              <w:jc w:val="center"/>
              <w:rPr>
                <w:lang w:val="ru-RU"/>
              </w:rPr>
            </w:pPr>
            <w:r w:rsidRPr="009F57A4">
              <w:rPr>
                <w:lang w:val="ru-RU"/>
              </w:rPr>
              <w:t>–</w:t>
            </w:r>
          </w:p>
        </w:tc>
      </w:tr>
      <w:tr w:rsidR="00313206" w:rsidRPr="009F57A4" w14:paraId="32F31F5A" w14:textId="77777777" w:rsidTr="00F74314">
        <w:trPr>
          <w:cantSplit/>
          <w:jc w:val="center"/>
        </w:trPr>
        <w:tc>
          <w:tcPr>
            <w:tcW w:w="2438" w:type="dxa"/>
            <w:vAlign w:val="center"/>
          </w:tcPr>
          <w:p w14:paraId="2C5AB661" w14:textId="77777777" w:rsidR="00313206" w:rsidRPr="009F57A4" w:rsidRDefault="00313206" w:rsidP="003C7137">
            <w:pPr>
              <w:pStyle w:val="Tabletext"/>
              <w:jc w:val="center"/>
              <w:rPr>
                <w:lang w:val="ru-RU"/>
              </w:rPr>
            </w:pPr>
            <w:r w:rsidRPr="009F57A4">
              <w:rPr>
                <w:lang w:val="ru-RU"/>
              </w:rPr>
              <w:t>5,8</w:t>
            </w:r>
          </w:p>
        </w:tc>
        <w:tc>
          <w:tcPr>
            <w:tcW w:w="2949" w:type="dxa"/>
            <w:vAlign w:val="center"/>
          </w:tcPr>
          <w:p w14:paraId="2F137A8F" w14:textId="77777777" w:rsidR="00313206" w:rsidRPr="009F57A4" w:rsidRDefault="00313206" w:rsidP="003C7137">
            <w:pPr>
              <w:spacing w:before="40" w:after="40"/>
              <w:jc w:val="center"/>
              <w:rPr>
                <w:sz w:val="20"/>
                <w:lang w:val="ru-RU"/>
              </w:rPr>
            </w:pPr>
            <w:r w:rsidRPr="009F57A4">
              <w:rPr>
                <w:lang w:val="ru-RU"/>
              </w:rPr>
              <w:t>−</w:t>
            </w:r>
          </w:p>
        </w:tc>
        <w:tc>
          <w:tcPr>
            <w:tcW w:w="1870" w:type="dxa"/>
          </w:tcPr>
          <w:p w14:paraId="19519931" w14:textId="77777777" w:rsidR="00313206" w:rsidRPr="009F57A4" w:rsidRDefault="00313206" w:rsidP="003C7137">
            <w:pPr>
              <w:pStyle w:val="Tabletext"/>
              <w:jc w:val="center"/>
              <w:rPr>
                <w:lang w:val="ru-RU"/>
              </w:rPr>
            </w:pPr>
            <w:r w:rsidRPr="009F57A4">
              <w:rPr>
                <w:lang w:val="ru-RU"/>
              </w:rPr>
              <w:t xml:space="preserve">22 (1 этаж) </w:t>
            </w:r>
            <w:r w:rsidRPr="009F57A4">
              <w:rPr>
                <w:lang w:val="ru-RU"/>
              </w:rPr>
              <w:br/>
              <w:t>28 (2 этажа)</w:t>
            </w:r>
          </w:p>
        </w:tc>
        <w:tc>
          <w:tcPr>
            <w:tcW w:w="2381" w:type="dxa"/>
            <w:vAlign w:val="center"/>
          </w:tcPr>
          <w:p w14:paraId="6A6EAD16" w14:textId="77777777" w:rsidR="00313206" w:rsidRPr="009F57A4" w:rsidRDefault="00313206" w:rsidP="003C7137">
            <w:pPr>
              <w:pStyle w:val="Tabletext"/>
              <w:jc w:val="center"/>
              <w:rPr>
                <w:lang w:val="ru-RU"/>
              </w:rPr>
            </w:pPr>
            <w:r w:rsidRPr="009F57A4">
              <w:rPr>
                <w:lang w:val="ru-RU"/>
              </w:rPr>
              <w:t>−</w:t>
            </w:r>
          </w:p>
        </w:tc>
      </w:tr>
      <w:tr w:rsidR="00313206" w:rsidRPr="009F57A4" w14:paraId="48F195C3" w14:textId="77777777" w:rsidTr="00F7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638" w:type="dxa"/>
            <w:gridSpan w:val="4"/>
            <w:tcBorders>
              <w:top w:val="single" w:sz="4" w:space="0" w:color="auto"/>
            </w:tcBorders>
          </w:tcPr>
          <w:p w14:paraId="34068AED" w14:textId="77777777" w:rsidR="00313206" w:rsidRPr="009F57A4" w:rsidRDefault="00313206" w:rsidP="003C7137">
            <w:pPr>
              <w:pStyle w:val="Tablelegend"/>
              <w:rPr>
                <w:lang w:val="ru-RU"/>
              </w:rPr>
            </w:pPr>
            <w:r w:rsidRPr="009F57A4">
              <w:rPr>
                <w:vertAlign w:val="superscript"/>
                <w:lang w:val="ru-RU"/>
              </w:rPr>
              <w:t>(1)</w:t>
            </w:r>
            <w:r w:rsidRPr="009F57A4">
              <w:rPr>
                <w:lang w:val="ru-RU"/>
              </w:rPr>
              <w:tab/>
              <w:t>На одну бетонную стену.</w:t>
            </w:r>
          </w:p>
          <w:p w14:paraId="7A0C67A8" w14:textId="77777777" w:rsidR="00313206" w:rsidRPr="009F57A4" w:rsidRDefault="00313206" w:rsidP="003C7137">
            <w:pPr>
              <w:pStyle w:val="Tablelegend"/>
              <w:rPr>
                <w:lang w:val="ru-RU"/>
              </w:rPr>
            </w:pPr>
            <w:r w:rsidRPr="009F57A4">
              <w:rPr>
                <w:vertAlign w:val="superscript"/>
                <w:lang w:val="ru-RU"/>
              </w:rPr>
              <w:t>(2)</w:t>
            </w:r>
            <w:r w:rsidRPr="009F57A4">
              <w:rPr>
                <w:lang w:val="ru-RU"/>
              </w:rPr>
              <w:tab/>
              <w:t>Деревянный заполнитель.</w:t>
            </w:r>
          </w:p>
        </w:tc>
      </w:tr>
    </w:tbl>
    <w:p w14:paraId="5641B88D" w14:textId="77777777" w:rsidR="00F74314" w:rsidRDefault="00F74314" w:rsidP="00F74314">
      <w:pPr>
        <w:pStyle w:val="Tablefin"/>
      </w:pPr>
    </w:p>
    <w:p w14:paraId="029F7956" w14:textId="77777777" w:rsidR="00313206" w:rsidRPr="009F57A4" w:rsidRDefault="00313206" w:rsidP="00313206">
      <w:pPr>
        <w:rPr>
          <w:lang w:val="ru-RU"/>
        </w:rPr>
      </w:pPr>
      <w:r w:rsidRPr="009F57A4">
        <w:rPr>
          <w:lang w:val="ru-RU"/>
        </w:rPr>
        <w:t>Для различных диапазонов частот, для которых коэффициент потери мощности в жилых помещениях не установлен, можно использовать соответствующее значение этого коэффициента для служебных помещений.</w:t>
      </w:r>
    </w:p>
    <w:p w14:paraId="3AFE9203" w14:textId="77777777" w:rsidR="00313206" w:rsidRPr="009F57A4" w:rsidRDefault="00313206" w:rsidP="00313206">
      <w:pPr>
        <w:rPr>
          <w:lang w:val="ru-RU"/>
        </w:rPr>
      </w:pPr>
      <w:r w:rsidRPr="009F57A4">
        <w:rPr>
          <w:lang w:val="ru-RU"/>
        </w:rPr>
        <w:t>Следует отметить, что могут существовать ограничения на изоляцию, предполагаемую при прохождении сигналов между этажами. Сигнал может найти другие, внешние пути для завершения линии связи с меньшими общими потерями, чем при многократном пересечении перекрытий между этажами.</w:t>
      </w:r>
    </w:p>
    <w:p w14:paraId="533458A7" w14:textId="4DC48F56" w:rsidR="00313206" w:rsidRPr="009F57A4" w:rsidRDefault="00313206" w:rsidP="00313206">
      <w:pPr>
        <w:rPr>
          <w:lang w:val="ru-RU"/>
        </w:rPr>
      </w:pPr>
      <w:r w:rsidRPr="009F57A4">
        <w:rPr>
          <w:lang w:val="ru-RU"/>
        </w:rPr>
        <w:t xml:space="preserve">Если эти внешние пути исключить, то измерения на частоте 5,2 ГГц показали, что при нормальном падении радиоволн средние дополнительные потери при прохождении типовых междуэтажных железобетонных перекрытий с подвесными потолками составляют 20 дБ при стандартном отклонении 1,5 дБ. Осветительные приборы увеличивают средние потери до 30 дБ при стандартном отклонении 3 дБ, а вентиляционные каналы под полом увеличивают средние потери до 36 дБ при стандартном отклонении 5 дБ. Эти значения должны использоваться вместо коэффициентов </w:t>
      </w:r>
      <w:r w:rsidR="00DF1223" w:rsidRPr="009F57A4">
        <w:rPr>
          <w:i/>
          <w:lang w:val="ru-RU"/>
        </w:rPr>
        <w:t>L</w:t>
      </w:r>
      <w:r w:rsidR="00DF1223" w:rsidRPr="009F57A4">
        <w:rPr>
          <w:i/>
          <w:iCs/>
          <w:position w:val="-4"/>
          <w:sz w:val="20"/>
          <w:lang w:val="ru-RU"/>
        </w:rPr>
        <w:t>f</w:t>
      </w:r>
      <w:r w:rsidRPr="009F57A4">
        <w:rPr>
          <w:lang w:val="ru-RU"/>
        </w:rPr>
        <w:t xml:space="preserve"> в моделях, зависящих </w:t>
      </w:r>
      <w:r w:rsidR="00171524" w:rsidRPr="009F57A4">
        <w:rPr>
          <w:lang w:val="ru-RU"/>
        </w:rPr>
        <w:t>от местоположения</w:t>
      </w:r>
      <w:r w:rsidRPr="009F57A4">
        <w:rPr>
          <w:lang w:val="ru-RU"/>
        </w:rPr>
        <w:t>, таких как связанных с построением лучей.</w:t>
      </w:r>
    </w:p>
    <w:p w14:paraId="1A39EE2A" w14:textId="1B736E4F" w:rsidR="00313206" w:rsidRPr="009F57A4" w:rsidRDefault="00313206" w:rsidP="00313206">
      <w:pPr>
        <w:rPr>
          <w:lang w:val="ru-RU"/>
        </w:rPr>
      </w:pPr>
      <w:r w:rsidRPr="009F57A4">
        <w:rPr>
          <w:lang w:val="ru-RU"/>
        </w:rPr>
        <w:t xml:space="preserve">Статистика замираний, вызванных затенением внутри помещений, соответствует </w:t>
      </w:r>
      <w:proofErr w:type="gramStart"/>
      <w:r w:rsidRPr="009F57A4">
        <w:rPr>
          <w:lang w:val="ru-RU"/>
        </w:rPr>
        <w:t>лог-нормальному</w:t>
      </w:r>
      <w:proofErr w:type="gramEnd"/>
      <w:r w:rsidRPr="009F57A4">
        <w:rPr>
          <w:lang w:val="ru-RU"/>
        </w:rPr>
        <w:t xml:space="preserve"> закону, а значения стандартных отклонений (дБ) приведены в таблице </w:t>
      </w:r>
      <w:r w:rsidR="00042066" w:rsidRPr="009F57A4">
        <w:rPr>
          <w:lang w:val="ru-RU"/>
        </w:rPr>
        <w:t>6</w:t>
      </w:r>
      <w:r w:rsidRPr="009F57A4">
        <w:rPr>
          <w:lang w:val="ru-RU"/>
        </w:rPr>
        <w:t>.</w:t>
      </w:r>
    </w:p>
    <w:p w14:paraId="3B727F86" w14:textId="5B6C7A89" w:rsidR="00313206" w:rsidRPr="009F57A4" w:rsidRDefault="00313206" w:rsidP="00313206">
      <w:pPr>
        <w:pStyle w:val="TableNo"/>
        <w:pageBreakBefore/>
        <w:rPr>
          <w:lang w:val="ru-RU"/>
        </w:rPr>
      </w:pPr>
      <w:r w:rsidRPr="009F57A4">
        <w:rPr>
          <w:lang w:val="ru-RU"/>
        </w:rPr>
        <w:lastRenderedPageBreak/>
        <w:t xml:space="preserve">ТАБЛИЦА </w:t>
      </w:r>
      <w:r w:rsidR="00042066" w:rsidRPr="009F57A4">
        <w:rPr>
          <w:lang w:val="ru-RU"/>
        </w:rPr>
        <w:t>6</w:t>
      </w:r>
    </w:p>
    <w:p w14:paraId="32930F59" w14:textId="77777777" w:rsidR="00313206" w:rsidRPr="009F57A4" w:rsidRDefault="00313206" w:rsidP="00313206">
      <w:pPr>
        <w:pStyle w:val="Tabletitle"/>
        <w:rPr>
          <w:lang w:val="ru-RU"/>
        </w:rPr>
      </w:pPr>
      <w:r w:rsidRPr="009F57A4">
        <w:rPr>
          <w:lang w:val="ru-RU"/>
        </w:rPr>
        <w:t xml:space="preserve">Статистика замираний вследствие затенения, стандартное отклонение (дБ), </w:t>
      </w:r>
      <w:r w:rsidRPr="009F57A4">
        <w:rPr>
          <w:lang w:val="ru-RU"/>
        </w:rPr>
        <w:br/>
        <w:t>для расчета потерь передачи внутри помещения</w:t>
      </w:r>
    </w:p>
    <w:tbl>
      <w:tblPr>
        <w:tblW w:w="9639" w:type="dxa"/>
        <w:jc w:val="center"/>
        <w:tblLayout w:type="fixed"/>
        <w:tblCellMar>
          <w:left w:w="107" w:type="dxa"/>
          <w:right w:w="107" w:type="dxa"/>
        </w:tblCellMar>
        <w:tblLook w:val="0000" w:firstRow="0" w:lastRow="0" w:firstColumn="0" w:lastColumn="0" w:noHBand="0" w:noVBand="0"/>
      </w:tblPr>
      <w:tblGrid>
        <w:gridCol w:w="2405"/>
        <w:gridCol w:w="1843"/>
        <w:gridCol w:w="1843"/>
        <w:gridCol w:w="1842"/>
        <w:gridCol w:w="1706"/>
      </w:tblGrid>
      <w:tr w:rsidR="00313206" w:rsidRPr="009F57A4" w14:paraId="3F2B09C1" w14:textId="77777777" w:rsidTr="00F84D47">
        <w:trPr>
          <w:cantSplit/>
          <w:jc w:val="center"/>
        </w:trPr>
        <w:tc>
          <w:tcPr>
            <w:tcW w:w="2405" w:type="dxa"/>
            <w:tcBorders>
              <w:top w:val="single" w:sz="4" w:space="0" w:color="auto"/>
              <w:left w:val="single" w:sz="4" w:space="0" w:color="auto"/>
              <w:bottom w:val="single" w:sz="4" w:space="0" w:color="auto"/>
              <w:right w:val="single" w:sz="4" w:space="0" w:color="auto"/>
            </w:tcBorders>
            <w:vAlign w:val="center"/>
          </w:tcPr>
          <w:p w14:paraId="4EC090BD" w14:textId="77777777" w:rsidR="00313206" w:rsidRPr="009F57A4" w:rsidRDefault="00313206" w:rsidP="003C7137">
            <w:pPr>
              <w:pStyle w:val="Tablehead"/>
              <w:rPr>
                <w:lang w:val="ru-RU"/>
              </w:rPr>
            </w:pPr>
            <w:r w:rsidRPr="009F57A4">
              <w:rPr>
                <w:lang w:val="ru-RU"/>
              </w:rPr>
              <w:t xml:space="preserve">Частота </w:t>
            </w:r>
            <w:r w:rsidRPr="009F57A4">
              <w:rPr>
                <w:lang w:val="ru-RU"/>
              </w:rPr>
              <w:br/>
              <w:t>(ГГц)</w:t>
            </w:r>
          </w:p>
        </w:tc>
        <w:tc>
          <w:tcPr>
            <w:tcW w:w="1843" w:type="dxa"/>
            <w:tcBorders>
              <w:top w:val="single" w:sz="4" w:space="0" w:color="auto"/>
              <w:left w:val="single" w:sz="4" w:space="0" w:color="auto"/>
              <w:bottom w:val="single" w:sz="4" w:space="0" w:color="auto"/>
              <w:right w:val="single" w:sz="4" w:space="0" w:color="auto"/>
            </w:tcBorders>
            <w:vAlign w:val="center"/>
          </w:tcPr>
          <w:p w14:paraId="4C7D8078" w14:textId="77777777" w:rsidR="00313206" w:rsidRPr="009F57A4" w:rsidRDefault="00313206" w:rsidP="003C7137">
            <w:pPr>
              <w:pStyle w:val="Tablehead"/>
              <w:rPr>
                <w:lang w:val="ru-RU"/>
              </w:rPr>
            </w:pPr>
            <w:r w:rsidRPr="009F57A4">
              <w:rPr>
                <w:lang w:val="ru-RU"/>
              </w:rPr>
              <w:t>Служебное помещение</w:t>
            </w:r>
          </w:p>
        </w:tc>
        <w:tc>
          <w:tcPr>
            <w:tcW w:w="1843" w:type="dxa"/>
            <w:tcBorders>
              <w:top w:val="single" w:sz="4" w:space="0" w:color="auto"/>
              <w:left w:val="single" w:sz="4" w:space="0" w:color="auto"/>
              <w:bottom w:val="single" w:sz="4" w:space="0" w:color="auto"/>
              <w:right w:val="single" w:sz="4" w:space="0" w:color="auto"/>
            </w:tcBorders>
            <w:vAlign w:val="center"/>
          </w:tcPr>
          <w:p w14:paraId="05B66552" w14:textId="77777777" w:rsidR="00313206" w:rsidRPr="009F57A4" w:rsidRDefault="00313206" w:rsidP="003C7137">
            <w:pPr>
              <w:pStyle w:val="Tablehead"/>
              <w:rPr>
                <w:lang w:val="ru-RU"/>
              </w:rPr>
            </w:pPr>
            <w:r w:rsidRPr="009F57A4">
              <w:rPr>
                <w:lang w:val="ru-RU"/>
              </w:rPr>
              <w:t>Помещение торгового назначения</w:t>
            </w:r>
          </w:p>
        </w:tc>
        <w:tc>
          <w:tcPr>
            <w:tcW w:w="1842" w:type="dxa"/>
            <w:tcBorders>
              <w:top w:val="single" w:sz="4" w:space="0" w:color="auto"/>
              <w:left w:val="single" w:sz="4" w:space="0" w:color="auto"/>
              <w:bottom w:val="single" w:sz="4" w:space="0" w:color="auto"/>
              <w:right w:val="single" w:sz="4" w:space="0" w:color="auto"/>
            </w:tcBorders>
            <w:vAlign w:val="center"/>
          </w:tcPr>
          <w:p w14:paraId="4159B994" w14:textId="77777777" w:rsidR="00313206" w:rsidRPr="009F57A4" w:rsidRDefault="00313206" w:rsidP="003C7137">
            <w:pPr>
              <w:pStyle w:val="Tablehead"/>
              <w:rPr>
                <w:lang w:val="ru-RU"/>
              </w:rPr>
            </w:pPr>
            <w:r w:rsidRPr="009F57A4">
              <w:rPr>
                <w:lang w:val="ru-RU"/>
              </w:rPr>
              <w:t>Завод</w:t>
            </w:r>
          </w:p>
        </w:tc>
        <w:tc>
          <w:tcPr>
            <w:tcW w:w="1706" w:type="dxa"/>
            <w:tcBorders>
              <w:top w:val="single" w:sz="4" w:space="0" w:color="auto"/>
              <w:left w:val="single" w:sz="4" w:space="0" w:color="auto"/>
              <w:bottom w:val="single" w:sz="4" w:space="0" w:color="auto"/>
              <w:right w:val="single" w:sz="4" w:space="0" w:color="auto"/>
            </w:tcBorders>
            <w:vAlign w:val="center"/>
          </w:tcPr>
          <w:p w14:paraId="2A3144D9" w14:textId="77777777" w:rsidR="00313206" w:rsidRPr="009F57A4" w:rsidRDefault="00313206" w:rsidP="003C7137">
            <w:pPr>
              <w:pStyle w:val="Tablehead"/>
              <w:rPr>
                <w:lang w:val="ru-RU"/>
              </w:rPr>
            </w:pPr>
            <w:r w:rsidRPr="009F57A4">
              <w:rPr>
                <w:lang w:val="ru-RU"/>
              </w:rPr>
              <w:t>Коридор</w:t>
            </w:r>
          </w:p>
        </w:tc>
      </w:tr>
      <w:tr w:rsidR="00F84D47" w:rsidRPr="009F57A4" w14:paraId="0A6626AC" w14:textId="77777777" w:rsidTr="00F84D47">
        <w:tblPrEx>
          <w:jc w:val="left"/>
        </w:tblPrEx>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7E84E8E6" w14:textId="77777777" w:rsidR="00F84D47" w:rsidRPr="009F57A4" w:rsidRDefault="00F84D47" w:rsidP="003C7137">
            <w:pPr>
              <w:pStyle w:val="Tabletext"/>
              <w:keepNext/>
              <w:keepLines/>
              <w:jc w:val="center"/>
              <w:rPr>
                <w:szCs w:val="22"/>
                <w:lang w:val="ru-RU" w:eastAsia="ko-KR"/>
              </w:rPr>
            </w:pPr>
            <w:r w:rsidRPr="009F57A4">
              <w:rPr>
                <w:szCs w:val="22"/>
                <w:lang w:val="ru-RU" w:eastAsia="ko-KR"/>
              </w:rPr>
              <w:t>28</w:t>
            </w:r>
          </w:p>
        </w:tc>
        <w:tc>
          <w:tcPr>
            <w:tcW w:w="1843" w:type="dxa"/>
            <w:tcBorders>
              <w:top w:val="single" w:sz="4" w:space="0" w:color="auto"/>
              <w:left w:val="single" w:sz="4" w:space="0" w:color="auto"/>
              <w:bottom w:val="single" w:sz="4" w:space="0" w:color="auto"/>
              <w:right w:val="single" w:sz="4" w:space="0" w:color="auto"/>
            </w:tcBorders>
            <w:vAlign w:val="center"/>
          </w:tcPr>
          <w:p w14:paraId="4BE7C1EE" w14:textId="7A0B6916" w:rsidR="00F84D47" w:rsidRPr="009F57A4" w:rsidRDefault="00F84D47" w:rsidP="003C7137">
            <w:pPr>
              <w:pStyle w:val="Tabletext"/>
              <w:keepNext/>
              <w:keepLines/>
              <w:jc w:val="center"/>
              <w:rPr>
                <w:szCs w:val="22"/>
                <w:lang w:val="ru-RU" w:eastAsia="ja-JP"/>
              </w:rPr>
            </w:pPr>
            <w:r w:rsidRPr="009F57A4">
              <w:rPr>
                <w:szCs w:val="22"/>
                <w:lang w:val="ru-RU" w:eastAsia="ko-KR"/>
              </w:rPr>
              <w:t xml:space="preserve">3,4 </w:t>
            </w:r>
            <w:r w:rsidRPr="009F57A4">
              <w:rPr>
                <w:szCs w:val="22"/>
                <w:vertAlign w:val="superscript"/>
                <w:lang w:val="ru-RU" w:eastAsia="ja-JP"/>
              </w:rPr>
              <w:t>(</w:t>
            </w:r>
            <w:r w:rsidRPr="009F57A4">
              <w:rPr>
                <w:szCs w:val="22"/>
                <w:vertAlign w:val="superscript"/>
                <w:lang w:val="ru-RU" w:eastAsia="ko-KR"/>
              </w:rPr>
              <w:t>2</w:t>
            </w:r>
            <w:r w:rsidRPr="009F57A4">
              <w:rPr>
                <w:szCs w:val="22"/>
                <w:vertAlign w:val="superscript"/>
                <w:lang w:val="ru-RU" w:eastAsia="ja-JP"/>
              </w:rPr>
              <w:t>)</w:t>
            </w:r>
            <w:r w:rsidRPr="009F57A4">
              <w:rPr>
                <w:szCs w:val="22"/>
                <w:lang w:val="ru-RU" w:eastAsia="ko-KR"/>
              </w:rPr>
              <w:br/>
              <w:t xml:space="preserve">6,6 </w:t>
            </w:r>
            <w:r w:rsidRPr="009F57A4">
              <w:rPr>
                <w:szCs w:val="22"/>
                <w:vertAlign w:val="superscript"/>
                <w:lang w:val="ru-RU" w:eastAsia="ja-JP"/>
              </w:rPr>
              <w:t>(</w:t>
            </w:r>
            <w:r w:rsidRPr="009F57A4">
              <w:rPr>
                <w:szCs w:val="22"/>
                <w:vertAlign w:val="superscript"/>
                <w:lang w:val="ru-RU" w:eastAsia="ko-KR"/>
              </w:rPr>
              <w:t>2</w:t>
            </w:r>
            <w:r w:rsidRPr="009F57A4">
              <w:rPr>
                <w:szCs w:val="22"/>
                <w:vertAlign w:val="superscript"/>
                <w:lang w:val="ru-RU"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1507A367" w14:textId="7143E299" w:rsidR="00F84D47" w:rsidRPr="009F57A4" w:rsidRDefault="00F84D47" w:rsidP="003C7137">
            <w:pPr>
              <w:pStyle w:val="Tabletext"/>
              <w:keepNext/>
              <w:keepLines/>
              <w:jc w:val="center"/>
              <w:rPr>
                <w:szCs w:val="22"/>
                <w:lang w:val="ru-RU" w:eastAsia="ja-JP"/>
              </w:rPr>
            </w:pPr>
            <w:r w:rsidRPr="009F57A4">
              <w:rPr>
                <w:szCs w:val="22"/>
                <w:lang w:val="ru-RU" w:eastAsia="ko-KR"/>
              </w:rPr>
              <w:t xml:space="preserve">6,7 </w:t>
            </w:r>
            <w:r w:rsidRPr="009F57A4">
              <w:rPr>
                <w:szCs w:val="22"/>
                <w:vertAlign w:val="superscript"/>
                <w:lang w:val="ru-RU" w:eastAsia="ja-JP"/>
              </w:rPr>
              <w:t>(</w:t>
            </w:r>
            <w:r w:rsidRPr="009F57A4">
              <w:rPr>
                <w:szCs w:val="22"/>
                <w:vertAlign w:val="superscript"/>
                <w:lang w:val="ru-RU" w:eastAsia="ko-KR"/>
              </w:rPr>
              <w:t>1</w:t>
            </w:r>
            <w:r w:rsidRPr="009F57A4">
              <w:rPr>
                <w:szCs w:val="22"/>
                <w:vertAlign w:val="superscript"/>
                <w:lang w:val="ru-RU" w:eastAsia="ja-JP"/>
              </w:rPr>
              <w:t>)</w:t>
            </w:r>
          </w:p>
          <w:p w14:paraId="61145506" w14:textId="75F422B1" w:rsidR="00F84D47" w:rsidRPr="009F57A4" w:rsidRDefault="00F84D47" w:rsidP="003C7137">
            <w:pPr>
              <w:pStyle w:val="Tabletext"/>
              <w:keepNext/>
              <w:keepLines/>
              <w:jc w:val="center"/>
              <w:rPr>
                <w:szCs w:val="22"/>
                <w:lang w:val="ru-RU" w:eastAsia="ko-KR"/>
              </w:rPr>
            </w:pPr>
            <w:r w:rsidRPr="009F57A4">
              <w:rPr>
                <w:szCs w:val="22"/>
                <w:lang w:val="ru-RU" w:eastAsia="ko-KR"/>
              </w:rPr>
              <w:t xml:space="preserve">1,4 </w:t>
            </w:r>
            <w:r w:rsidRPr="009F57A4">
              <w:rPr>
                <w:szCs w:val="22"/>
                <w:vertAlign w:val="superscript"/>
                <w:lang w:val="ru-RU" w:eastAsia="ja-JP"/>
              </w:rPr>
              <w:t>(2), (</w:t>
            </w:r>
            <w:r w:rsidRPr="009F57A4">
              <w:rPr>
                <w:szCs w:val="22"/>
                <w:vertAlign w:val="superscript"/>
                <w:lang w:val="ru-RU" w:eastAsia="ko-KR"/>
              </w:rPr>
              <w:t>3</w:t>
            </w:r>
            <w:r w:rsidRPr="009F57A4">
              <w:rPr>
                <w:szCs w:val="22"/>
                <w:vertAlign w:val="superscript"/>
                <w:lang w:val="ru-RU" w:eastAsia="ja-JP"/>
              </w:rPr>
              <w:t>)</w:t>
            </w:r>
          </w:p>
          <w:p w14:paraId="640EA044" w14:textId="0E6AA3B7" w:rsidR="00F84D47" w:rsidRPr="009F57A4" w:rsidRDefault="00F84D47" w:rsidP="003C7137">
            <w:pPr>
              <w:pStyle w:val="Tabletext"/>
              <w:keepNext/>
              <w:keepLines/>
              <w:jc w:val="center"/>
              <w:rPr>
                <w:szCs w:val="22"/>
                <w:lang w:val="ru-RU"/>
              </w:rPr>
            </w:pPr>
            <w:r w:rsidRPr="009F57A4">
              <w:rPr>
                <w:szCs w:val="22"/>
                <w:lang w:val="ru-RU" w:eastAsia="ko-KR"/>
              </w:rPr>
              <w:t xml:space="preserve">6,4 </w:t>
            </w:r>
            <w:r w:rsidRPr="009F57A4">
              <w:rPr>
                <w:szCs w:val="22"/>
                <w:vertAlign w:val="superscript"/>
                <w:lang w:val="ru-RU" w:eastAsia="ja-JP"/>
              </w:rPr>
              <w:t>(2), (</w:t>
            </w:r>
            <w:r w:rsidRPr="009F57A4">
              <w:rPr>
                <w:szCs w:val="22"/>
                <w:vertAlign w:val="superscript"/>
                <w:lang w:val="ru-RU" w:eastAsia="ko-KR"/>
              </w:rPr>
              <w:t>3</w:t>
            </w:r>
            <w:r w:rsidRPr="009F57A4">
              <w:rPr>
                <w:szCs w:val="22"/>
                <w:vertAlign w:val="superscript"/>
                <w:lang w:val="ru-RU" w:eastAsia="ja-JP"/>
              </w:rPr>
              <w:t>)</w:t>
            </w:r>
          </w:p>
        </w:tc>
        <w:tc>
          <w:tcPr>
            <w:tcW w:w="1842" w:type="dxa"/>
            <w:tcBorders>
              <w:top w:val="single" w:sz="4" w:space="0" w:color="auto"/>
              <w:left w:val="single" w:sz="4" w:space="0" w:color="auto"/>
              <w:bottom w:val="single" w:sz="4" w:space="0" w:color="auto"/>
              <w:right w:val="single" w:sz="4" w:space="0" w:color="auto"/>
            </w:tcBorders>
          </w:tcPr>
          <w:p w14:paraId="20274FC9" w14:textId="77777777" w:rsidR="00F84D47" w:rsidRPr="009F57A4" w:rsidRDefault="00F84D47" w:rsidP="003C7137">
            <w:pPr>
              <w:pStyle w:val="Tabletext"/>
              <w:keepNext/>
              <w:keepLines/>
              <w:jc w:val="center"/>
              <w:rPr>
                <w:szCs w:val="22"/>
                <w:lang w:val="ru-RU" w:eastAsia="ko-KR"/>
              </w:rPr>
            </w:pPr>
          </w:p>
        </w:tc>
        <w:tc>
          <w:tcPr>
            <w:tcW w:w="1706" w:type="dxa"/>
            <w:tcBorders>
              <w:top w:val="single" w:sz="4" w:space="0" w:color="auto"/>
              <w:left w:val="single" w:sz="4" w:space="0" w:color="auto"/>
              <w:bottom w:val="single" w:sz="4" w:space="0" w:color="auto"/>
              <w:right w:val="single" w:sz="4" w:space="0" w:color="auto"/>
            </w:tcBorders>
          </w:tcPr>
          <w:p w14:paraId="1F2C87E5" w14:textId="77777777" w:rsidR="00F84D47" w:rsidRPr="009F57A4" w:rsidRDefault="00F84D47" w:rsidP="003C7137">
            <w:pPr>
              <w:pStyle w:val="Tabletext"/>
              <w:keepNext/>
              <w:keepLines/>
              <w:jc w:val="center"/>
              <w:rPr>
                <w:szCs w:val="22"/>
                <w:lang w:val="ru-RU" w:eastAsia="ko-KR"/>
              </w:rPr>
            </w:pPr>
          </w:p>
        </w:tc>
      </w:tr>
      <w:tr w:rsidR="00F84D47" w:rsidRPr="009F57A4" w14:paraId="6293E4CA" w14:textId="77777777" w:rsidTr="00F84D47">
        <w:tblPrEx>
          <w:jc w:val="left"/>
        </w:tblPrEx>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0BE65D18" w14:textId="77777777" w:rsidR="00F84D47" w:rsidRPr="009F57A4" w:rsidRDefault="00F84D47" w:rsidP="003C7137">
            <w:pPr>
              <w:pStyle w:val="Tabletext"/>
              <w:jc w:val="center"/>
              <w:rPr>
                <w:szCs w:val="22"/>
                <w:lang w:val="ru-RU" w:eastAsia="ko-KR"/>
              </w:rPr>
            </w:pPr>
            <w:r w:rsidRPr="009F57A4">
              <w:rPr>
                <w:szCs w:val="22"/>
                <w:lang w:val="ru-RU" w:eastAsia="ko-KR"/>
              </w:rPr>
              <w:t>38</w:t>
            </w:r>
          </w:p>
        </w:tc>
        <w:tc>
          <w:tcPr>
            <w:tcW w:w="1843" w:type="dxa"/>
            <w:tcBorders>
              <w:top w:val="single" w:sz="4" w:space="0" w:color="auto"/>
              <w:left w:val="single" w:sz="4" w:space="0" w:color="auto"/>
              <w:bottom w:val="single" w:sz="4" w:space="0" w:color="auto"/>
              <w:right w:val="single" w:sz="4" w:space="0" w:color="auto"/>
            </w:tcBorders>
            <w:vAlign w:val="center"/>
          </w:tcPr>
          <w:p w14:paraId="1F8E1592" w14:textId="15C06E91" w:rsidR="00F84D47" w:rsidRPr="009F57A4" w:rsidRDefault="00F84D47" w:rsidP="003C7137">
            <w:pPr>
              <w:pStyle w:val="Tabletext"/>
              <w:jc w:val="center"/>
              <w:rPr>
                <w:szCs w:val="22"/>
                <w:vertAlign w:val="superscript"/>
                <w:lang w:val="ru-RU" w:eastAsia="ko-KR"/>
              </w:rPr>
            </w:pPr>
            <w:r w:rsidRPr="009F57A4">
              <w:rPr>
                <w:szCs w:val="22"/>
                <w:lang w:val="ru-RU" w:eastAsia="ko-KR"/>
              </w:rPr>
              <w:t xml:space="preserve">4,6 </w:t>
            </w:r>
            <w:r w:rsidRPr="009F57A4">
              <w:rPr>
                <w:szCs w:val="22"/>
                <w:vertAlign w:val="superscript"/>
                <w:lang w:val="ru-RU" w:eastAsia="ja-JP"/>
              </w:rPr>
              <w:t>(</w:t>
            </w:r>
            <w:r w:rsidRPr="009F57A4">
              <w:rPr>
                <w:szCs w:val="22"/>
                <w:vertAlign w:val="superscript"/>
                <w:lang w:val="ru-RU" w:eastAsia="ko-KR"/>
              </w:rPr>
              <w:t>2</w:t>
            </w:r>
            <w:r w:rsidRPr="009F57A4">
              <w:rPr>
                <w:szCs w:val="22"/>
                <w:vertAlign w:val="superscript"/>
                <w:lang w:val="ru-RU" w:eastAsia="ja-JP"/>
              </w:rPr>
              <w:t>)</w:t>
            </w:r>
          </w:p>
          <w:p w14:paraId="28DE5031" w14:textId="4D513A04" w:rsidR="00F84D47" w:rsidRPr="009F57A4" w:rsidRDefault="00F84D47" w:rsidP="003C7137">
            <w:pPr>
              <w:pStyle w:val="Tabletext"/>
              <w:jc w:val="center"/>
              <w:rPr>
                <w:szCs w:val="22"/>
                <w:lang w:val="ru-RU" w:eastAsia="ja-JP"/>
              </w:rPr>
            </w:pPr>
            <w:r w:rsidRPr="009F57A4">
              <w:rPr>
                <w:szCs w:val="22"/>
                <w:lang w:val="ru-RU" w:eastAsia="ko-KR"/>
              </w:rPr>
              <w:t xml:space="preserve">6,8 </w:t>
            </w:r>
            <w:r w:rsidRPr="009F57A4">
              <w:rPr>
                <w:szCs w:val="22"/>
                <w:vertAlign w:val="superscript"/>
                <w:lang w:val="ru-RU" w:eastAsia="ja-JP"/>
              </w:rPr>
              <w:t>(</w:t>
            </w:r>
            <w:r w:rsidRPr="009F57A4">
              <w:rPr>
                <w:szCs w:val="22"/>
                <w:vertAlign w:val="superscript"/>
                <w:lang w:val="ru-RU" w:eastAsia="ko-KR"/>
              </w:rPr>
              <w:t>2</w:t>
            </w:r>
            <w:r w:rsidRPr="009F57A4">
              <w:rPr>
                <w:szCs w:val="22"/>
                <w:vertAlign w:val="superscript"/>
                <w:lang w:val="ru-RU"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73B72C95" w14:textId="61FB7087" w:rsidR="00F84D47" w:rsidRPr="009F57A4" w:rsidRDefault="00F84D47" w:rsidP="003C7137">
            <w:pPr>
              <w:pStyle w:val="Tabletext"/>
              <w:jc w:val="center"/>
              <w:rPr>
                <w:szCs w:val="22"/>
                <w:lang w:val="ru-RU" w:eastAsia="ko-KR"/>
              </w:rPr>
            </w:pPr>
            <w:r w:rsidRPr="009F57A4">
              <w:rPr>
                <w:szCs w:val="22"/>
                <w:lang w:val="ru-RU" w:eastAsia="ko-KR"/>
              </w:rPr>
              <w:t xml:space="preserve">1,6 </w:t>
            </w:r>
            <w:r w:rsidRPr="009F57A4">
              <w:rPr>
                <w:szCs w:val="22"/>
                <w:vertAlign w:val="superscript"/>
                <w:lang w:val="ru-RU" w:eastAsia="ja-JP"/>
              </w:rPr>
              <w:t>(2), (</w:t>
            </w:r>
            <w:r w:rsidRPr="009F57A4">
              <w:rPr>
                <w:szCs w:val="22"/>
                <w:vertAlign w:val="superscript"/>
                <w:lang w:val="ru-RU" w:eastAsia="ko-KR"/>
              </w:rPr>
              <w:t>3</w:t>
            </w:r>
            <w:r w:rsidRPr="009F57A4">
              <w:rPr>
                <w:szCs w:val="22"/>
                <w:vertAlign w:val="superscript"/>
                <w:lang w:val="ru-RU" w:eastAsia="ja-JP"/>
              </w:rPr>
              <w:t>)</w:t>
            </w:r>
          </w:p>
          <w:p w14:paraId="55364697" w14:textId="0073B633" w:rsidR="00F84D47" w:rsidRPr="009F57A4" w:rsidRDefault="00F84D47" w:rsidP="003C7137">
            <w:pPr>
              <w:pStyle w:val="Tabletext"/>
              <w:jc w:val="center"/>
              <w:rPr>
                <w:szCs w:val="22"/>
                <w:lang w:val="ru-RU" w:eastAsia="ko-KR"/>
              </w:rPr>
            </w:pPr>
            <w:r w:rsidRPr="009F57A4">
              <w:rPr>
                <w:szCs w:val="22"/>
                <w:lang w:val="ru-RU" w:eastAsia="ko-KR"/>
              </w:rPr>
              <w:t xml:space="preserve">5,5 </w:t>
            </w:r>
            <w:r w:rsidRPr="009F57A4">
              <w:rPr>
                <w:szCs w:val="22"/>
                <w:vertAlign w:val="superscript"/>
                <w:lang w:val="ru-RU" w:eastAsia="ja-JP"/>
              </w:rPr>
              <w:t>(2), (</w:t>
            </w:r>
            <w:r w:rsidRPr="009F57A4">
              <w:rPr>
                <w:szCs w:val="22"/>
                <w:vertAlign w:val="superscript"/>
                <w:lang w:val="ru-RU" w:eastAsia="ko-KR"/>
              </w:rPr>
              <w:t>3</w:t>
            </w:r>
            <w:r w:rsidRPr="009F57A4">
              <w:rPr>
                <w:szCs w:val="22"/>
                <w:vertAlign w:val="superscript"/>
                <w:lang w:val="ru-RU" w:eastAsia="ja-JP"/>
              </w:rPr>
              <w:t>)</w:t>
            </w:r>
          </w:p>
        </w:tc>
        <w:tc>
          <w:tcPr>
            <w:tcW w:w="1842" w:type="dxa"/>
            <w:tcBorders>
              <w:top w:val="single" w:sz="4" w:space="0" w:color="auto"/>
              <w:left w:val="single" w:sz="4" w:space="0" w:color="auto"/>
              <w:bottom w:val="single" w:sz="4" w:space="0" w:color="auto"/>
              <w:right w:val="single" w:sz="4" w:space="0" w:color="auto"/>
            </w:tcBorders>
          </w:tcPr>
          <w:p w14:paraId="1E3EEF71" w14:textId="77777777" w:rsidR="00F84D47" w:rsidRPr="009F57A4" w:rsidRDefault="00F84D47" w:rsidP="003C7137">
            <w:pPr>
              <w:pStyle w:val="Tabletext"/>
              <w:jc w:val="center"/>
              <w:rPr>
                <w:szCs w:val="22"/>
                <w:lang w:val="ru-RU"/>
              </w:rPr>
            </w:pPr>
          </w:p>
        </w:tc>
        <w:tc>
          <w:tcPr>
            <w:tcW w:w="1706" w:type="dxa"/>
            <w:tcBorders>
              <w:top w:val="single" w:sz="4" w:space="0" w:color="auto"/>
              <w:left w:val="single" w:sz="4" w:space="0" w:color="auto"/>
              <w:bottom w:val="single" w:sz="4" w:space="0" w:color="auto"/>
              <w:right w:val="single" w:sz="4" w:space="0" w:color="auto"/>
            </w:tcBorders>
          </w:tcPr>
          <w:p w14:paraId="6F747AB2" w14:textId="77777777" w:rsidR="00F84D47" w:rsidRPr="009F57A4" w:rsidRDefault="00F84D47" w:rsidP="003C7137">
            <w:pPr>
              <w:pStyle w:val="Tabletext"/>
              <w:jc w:val="center"/>
              <w:rPr>
                <w:szCs w:val="22"/>
                <w:lang w:val="ru-RU"/>
              </w:rPr>
            </w:pPr>
          </w:p>
        </w:tc>
      </w:tr>
      <w:tr w:rsidR="00313206" w:rsidRPr="009F57A4" w14:paraId="52E082FD" w14:textId="77777777" w:rsidTr="00F84D47">
        <w:trPr>
          <w:cantSplit/>
          <w:jc w:val="center"/>
        </w:trPr>
        <w:tc>
          <w:tcPr>
            <w:tcW w:w="9639" w:type="dxa"/>
            <w:gridSpan w:val="5"/>
            <w:tcBorders>
              <w:top w:val="single" w:sz="4" w:space="0" w:color="auto"/>
            </w:tcBorders>
            <w:vAlign w:val="center"/>
          </w:tcPr>
          <w:p w14:paraId="29DC96B5" w14:textId="1B621CE3" w:rsidR="00313206" w:rsidRPr="009F57A4" w:rsidRDefault="00313206" w:rsidP="003C7137">
            <w:pPr>
              <w:pStyle w:val="Tablelegend"/>
              <w:rPr>
                <w:lang w:val="ru-RU"/>
              </w:rPr>
            </w:pPr>
            <w:r w:rsidRPr="009F57A4">
              <w:rPr>
                <w:vertAlign w:val="superscript"/>
                <w:lang w:val="ru-RU"/>
              </w:rPr>
              <w:t>(1)</w:t>
            </w:r>
            <w:r w:rsidRPr="009F57A4">
              <w:rPr>
                <w:vertAlign w:val="superscript"/>
                <w:lang w:val="ru-RU"/>
              </w:rPr>
              <w:tab/>
            </w:r>
            <w:r w:rsidRPr="009F57A4">
              <w:rPr>
                <w:lang w:val="ru-RU"/>
              </w:rPr>
              <w:t xml:space="preserve">Железнодорожный вокзал (170 м × 45 м × 21 м (В)) и здание аэропорта (650 м × 82 м × 20 м (В)) – случай </w:t>
            </w:r>
            <w:proofErr w:type="spellStart"/>
            <w:r w:rsidRPr="009F57A4">
              <w:rPr>
                <w:lang w:val="ru-RU"/>
              </w:rPr>
              <w:t>NLoS</w:t>
            </w:r>
            <w:proofErr w:type="spellEnd"/>
            <w:r w:rsidRPr="009F57A4">
              <w:rPr>
                <w:lang w:val="ru-RU"/>
              </w:rPr>
              <w:t>, антенна передатчика с шириной луча 60° по уровню половинной мощности установлена на высоте 8 м, и антенна приемника с шириной луча 10° установлена на высоте 1,5 м над полом. Это значение было получено на основании максимального усиления на трассе антенн передатчика и приемника разной ориентации.</w:t>
            </w:r>
          </w:p>
          <w:p w14:paraId="0E8E6EE8" w14:textId="392EE8D6" w:rsidR="00313206" w:rsidRPr="009F57A4" w:rsidRDefault="00313206" w:rsidP="003C7137">
            <w:pPr>
              <w:pStyle w:val="Tablelegend"/>
              <w:rPr>
                <w:lang w:val="ru-RU"/>
              </w:rPr>
            </w:pPr>
            <w:r w:rsidRPr="009F57A4">
              <w:rPr>
                <w:vertAlign w:val="superscript"/>
                <w:lang w:val="ru-RU"/>
              </w:rPr>
              <w:t>(2)</w:t>
            </w:r>
            <w:r w:rsidRPr="009F57A4">
              <w:rPr>
                <w:vertAlign w:val="superscript"/>
                <w:lang w:val="ru-RU"/>
              </w:rPr>
              <w:tab/>
            </w:r>
            <w:r w:rsidRPr="009F57A4">
              <w:rPr>
                <w:lang w:val="ru-RU"/>
              </w:rPr>
              <w:t xml:space="preserve">Верхнее число соответствует случаям </w:t>
            </w:r>
            <w:proofErr w:type="spellStart"/>
            <w:r w:rsidRPr="009F57A4">
              <w:rPr>
                <w:lang w:val="ru-RU"/>
              </w:rPr>
              <w:t>LoS</w:t>
            </w:r>
            <w:proofErr w:type="spellEnd"/>
            <w:r w:rsidRPr="009F57A4">
              <w:rPr>
                <w:lang w:val="ru-RU"/>
              </w:rPr>
              <w:t xml:space="preserve">, а нижнее – </w:t>
            </w:r>
            <w:r w:rsidR="005C66C5" w:rsidRPr="009F57A4">
              <w:rPr>
                <w:lang w:val="ru-RU"/>
              </w:rPr>
              <w:t xml:space="preserve">случаям </w:t>
            </w:r>
            <w:proofErr w:type="spellStart"/>
            <w:r w:rsidRPr="009F57A4">
              <w:rPr>
                <w:lang w:val="ru-RU"/>
              </w:rPr>
              <w:t>NLoS</w:t>
            </w:r>
            <w:proofErr w:type="spellEnd"/>
            <w:r w:rsidRPr="009F57A4">
              <w:rPr>
                <w:lang w:val="ru-RU"/>
              </w:rPr>
              <w:t>.</w:t>
            </w:r>
          </w:p>
          <w:p w14:paraId="2017FA0D" w14:textId="3D33E77C" w:rsidR="00313206" w:rsidRPr="009F57A4" w:rsidRDefault="00313206" w:rsidP="00F84D47">
            <w:pPr>
              <w:pStyle w:val="Tablelegend"/>
              <w:rPr>
                <w:lang w:val="ru-RU"/>
              </w:rPr>
            </w:pPr>
            <w:r w:rsidRPr="009F57A4">
              <w:rPr>
                <w:vertAlign w:val="superscript"/>
                <w:lang w:val="ru-RU"/>
              </w:rPr>
              <w:t>(3)</w:t>
            </w:r>
            <w:r w:rsidRPr="009F57A4">
              <w:rPr>
                <w:vertAlign w:val="superscript"/>
                <w:lang w:val="ru-RU"/>
              </w:rPr>
              <w:tab/>
            </w:r>
            <w:r w:rsidRPr="009F57A4">
              <w:rPr>
                <w:lang w:val="ru-RU"/>
              </w:rPr>
              <w:t xml:space="preserve">Условия те же, что и для (1), передающая антенна с шириной луча 60° установлена на высоте 8 м, а приемник со всенаправленной антенной – на высоте 1,5 м. </w:t>
            </w:r>
          </w:p>
        </w:tc>
      </w:tr>
    </w:tbl>
    <w:p w14:paraId="17723F9B" w14:textId="77777777" w:rsidR="00F74314" w:rsidRDefault="00F74314" w:rsidP="00F74314">
      <w:pPr>
        <w:pStyle w:val="Tablefin"/>
      </w:pPr>
    </w:p>
    <w:p w14:paraId="5579242C" w14:textId="77777777" w:rsidR="00313206" w:rsidRPr="009F57A4" w:rsidRDefault="00313206" w:rsidP="00F700A8">
      <w:pPr>
        <w:rPr>
          <w:lang w:val="ru-RU"/>
        </w:rPr>
      </w:pPr>
      <w:r w:rsidRPr="009F57A4">
        <w:rPr>
          <w:lang w:val="ru-RU"/>
        </w:rPr>
        <w:t>Хотя имеющиеся в настоящее время результаты измерений были получены в разных условиях, что делает затруднительным их прямое сравнение, и данные поступили только для отдельных диапазонов частот, некоторые общие заключения все же можно вывести, особенно для диапазона 900–2000 МГц.</w:t>
      </w:r>
    </w:p>
    <w:p w14:paraId="236D89CC" w14:textId="77777777" w:rsidR="00313206" w:rsidRPr="009F57A4" w:rsidRDefault="00313206" w:rsidP="00F700A8">
      <w:pPr>
        <w:pStyle w:val="enumlev1"/>
        <w:rPr>
          <w:lang w:val="ru-RU"/>
        </w:rPr>
      </w:pPr>
      <w:bookmarkStart w:id="10" w:name="dsgno"/>
      <w:bookmarkEnd w:id="10"/>
      <w:r w:rsidRPr="009F57A4">
        <w:rPr>
          <w:lang w:val="ru-RU"/>
        </w:rPr>
        <w:t>–</w:t>
      </w:r>
      <w:r w:rsidRPr="009F57A4">
        <w:rPr>
          <w:lang w:val="ru-RU"/>
        </w:rPr>
        <w:tab/>
        <w:t>На трассах с компонентой прямой видимости (</w:t>
      </w:r>
      <w:proofErr w:type="spellStart"/>
      <w:r w:rsidRPr="009F57A4">
        <w:rPr>
          <w:lang w:val="ru-RU"/>
        </w:rPr>
        <w:t>LoS</w:t>
      </w:r>
      <w:proofErr w:type="spellEnd"/>
      <w:r w:rsidRPr="009F57A4">
        <w:rPr>
          <w:lang w:val="ru-RU"/>
        </w:rPr>
        <w:t>) доминируют потери передачи в свободном пространстве, а дистанционный коэффициент потери мощности для них равняется примерно 20.</w:t>
      </w:r>
    </w:p>
    <w:p w14:paraId="3C4C1A78" w14:textId="77777777" w:rsidR="00313206" w:rsidRPr="009F57A4" w:rsidRDefault="00313206" w:rsidP="00F700A8">
      <w:pPr>
        <w:pStyle w:val="enumlev1"/>
        <w:rPr>
          <w:lang w:val="ru-RU"/>
        </w:rPr>
      </w:pPr>
      <w:r w:rsidRPr="009F57A4">
        <w:rPr>
          <w:lang w:val="ru-RU"/>
        </w:rPr>
        <w:t>–</w:t>
      </w:r>
      <w:r w:rsidRPr="009F57A4">
        <w:rPr>
          <w:lang w:val="ru-RU"/>
        </w:rPr>
        <w:tab/>
        <w:t xml:space="preserve">Для больших открытых помещений также характерно значение дистанционного коэффициента потери мощности порядка 20; это может объясняться наличием мощной составляющей </w:t>
      </w:r>
      <w:proofErr w:type="spellStart"/>
      <w:r w:rsidRPr="009F57A4">
        <w:rPr>
          <w:lang w:val="ru-RU"/>
        </w:rPr>
        <w:t>LoS</w:t>
      </w:r>
      <w:proofErr w:type="spellEnd"/>
      <w:r w:rsidRPr="009F57A4">
        <w:rPr>
          <w:lang w:val="ru-RU"/>
        </w:rPr>
        <w:t xml:space="preserve"> в большинстве зон помещения. Примерами могут служить помещения, расположенные в больших торговых складах, спортивные арены, заводские и служебные помещения открытой планировки.</w:t>
      </w:r>
    </w:p>
    <w:p w14:paraId="4EA052BF" w14:textId="77777777" w:rsidR="00313206" w:rsidRPr="009F57A4" w:rsidRDefault="00313206" w:rsidP="00F700A8">
      <w:pPr>
        <w:pStyle w:val="enumlev1"/>
        <w:rPr>
          <w:lang w:val="ru-RU"/>
        </w:rPr>
      </w:pPr>
      <w:r w:rsidRPr="009F57A4">
        <w:rPr>
          <w:lang w:val="ru-RU"/>
        </w:rPr>
        <w:t>–</w:t>
      </w:r>
      <w:r w:rsidRPr="009F57A4">
        <w:rPr>
          <w:lang w:val="ru-RU"/>
        </w:rPr>
        <w:tab/>
        <w:t>В коридорах отмечаются меньшие основные потери передачи, чем в свободном пространстве, с типовым дистанционным коэффициентом потери мощности порядка 18. Продовольственные магазины с их длинными линейными проходами между стеллажами имеют характеристики потерь, соответствующие коридорам.</w:t>
      </w:r>
    </w:p>
    <w:p w14:paraId="77934B77" w14:textId="77777777" w:rsidR="00313206" w:rsidRPr="009F57A4" w:rsidRDefault="00313206" w:rsidP="00F700A8">
      <w:pPr>
        <w:pStyle w:val="enumlev1"/>
        <w:rPr>
          <w:lang w:val="ru-RU"/>
        </w:rPr>
      </w:pPr>
      <w:r w:rsidRPr="009F57A4">
        <w:rPr>
          <w:lang w:val="ru-RU"/>
        </w:rPr>
        <w:t>–</w:t>
      </w:r>
      <w:r w:rsidRPr="009F57A4">
        <w:rPr>
          <w:lang w:val="ru-RU"/>
        </w:rPr>
        <w:tab/>
        <w:t>Распространение огибанием препятствий и через стены ведет к значительным дополнительным потерям, которые в обычных условиях могут увеличить дистанционный коэффициент потерь мощности до 40. Примерами могут служить трассы между комнатами в служебных помещениях закрытой планировки.</w:t>
      </w:r>
    </w:p>
    <w:p w14:paraId="68C30B84" w14:textId="77777777" w:rsidR="00313206" w:rsidRPr="009F57A4" w:rsidRDefault="00313206" w:rsidP="00F700A8">
      <w:pPr>
        <w:pStyle w:val="enumlev1"/>
        <w:rPr>
          <w:lang w:val="ru-RU"/>
        </w:rPr>
      </w:pPr>
      <w:r w:rsidRPr="009F57A4">
        <w:rPr>
          <w:lang w:val="ru-RU"/>
        </w:rPr>
        <w:t>–</w:t>
      </w:r>
      <w:r w:rsidRPr="009F57A4">
        <w:rPr>
          <w:lang w:val="ru-RU"/>
        </w:rPr>
        <w:tab/>
        <w:t>На длинных трассах без препятствий в первой зоне Френеля может возникнуть точка излома кривой. На этом расстоянии дистанционный коэффициент потери мощности может меняться примерно от 20 до 40.</w:t>
      </w:r>
    </w:p>
    <w:p w14:paraId="1D9DA763" w14:textId="77777777" w:rsidR="00313206" w:rsidRPr="009F57A4" w:rsidRDefault="00313206" w:rsidP="00F700A8">
      <w:pPr>
        <w:pStyle w:val="enumlev1"/>
        <w:rPr>
          <w:lang w:val="ru-RU"/>
        </w:rPr>
      </w:pPr>
      <w:r w:rsidRPr="009F57A4">
        <w:rPr>
          <w:lang w:val="ru-RU"/>
        </w:rPr>
        <w:t>–</w:t>
      </w:r>
      <w:r w:rsidRPr="009F57A4">
        <w:rPr>
          <w:lang w:val="ru-RU"/>
        </w:rPr>
        <w:tab/>
        <w:t>Уменьшение коэффициента основных потерь передачи при увеличении частоты для условий приема в служебных помещениях (таблица 2) не всегда очевидно или легко объяснимо. С одной стороны, при увеличении частоты потери при прохождении сквозь препятствия (например, стены, мебель) возрастают, и дифрагированные сигналы дают меньший вклад в мощность принимаемого сигнала; с другой стороны, зона Френеля менее закрыта на более высоких частотах, что приводит к меньшим потерям. Фактические основные потери передачи зависят от этих противоположно действующих механизмов.</w:t>
      </w:r>
    </w:p>
    <w:p w14:paraId="442B520A" w14:textId="77777777" w:rsidR="00313206" w:rsidRPr="009F57A4" w:rsidRDefault="00313206" w:rsidP="00313206">
      <w:pPr>
        <w:pStyle w:val="Heading1"/>
        <w:rPr>
          <w:lang w:val="ru-RU"/>
        </w:rPr>
      </w:pPr>
      <w:bookmarkStart w:id="11" w:name="_Toc164423917"/>
      <w:r w:rsidRPr="009F57A4">
        <w:rPr>
          <w:lang w:val="ru-RU"/>
        </w:rPr>
        <w:lastRenderedPageBreak/>
        <w:t>4</w:t>
      </w:r>
      <w:r w:rsidRPr="009F57A4">
        <w:rPr>
          <w:lang w:val="ru-RU"/>
        </w:rPr>
        <w:tab/>
        <w:t>Модели разброса задержки</w:t>
      </w:r>
      <w:bookmarkEnd w:id="11"/>
    </w:p>
    <w:p w14:paraId="4CF711A3" w14:textId="77777777" w:rsidR="00313206" w:rsidRPr="009F57A4" w:rsidRDefault="00313206" w:rsidP="00313206">
      <w:pPr>
        <w:pStyle w:val="Heading2"/>
        <w:rPr>
          <w:lang w:val="ru-RU"/>
        </w:rPr>
      </w:pPr>
      <w:bookmarkStart w:id="12" w:name="_Toc164423918"/>
      <w:r w:rsidRPr="009F57A4">
        <w:rPr>
          <w:lang w:val="ru-RU"/>
        </w:rPr>
        <w:t>4.1</w:t>
      </w:r>
      <w:r w:rsidRPr="009F57A4">
        <w:rPr>
          <w:lang w:val="ru-RU"/>
        </w:rPr>
        <w:tab/>
      </w:r>
      <w:proofErr w:type="spellStart"/>
      <w:r w:rsidRPr="009F57A4">
        <w:rPr>
          <w:lang w:val="ru-RU"/>
        </w:rPr>
        <w:t>Многолучевость</w:t>
      </w:r>
      <w:bookmarkEnd w:id="12"/>
      <w:proofErr w:type="spellEnd"/>
    </w:p>
    <w:p w14:paraId="3D6C8969" w14:textId="77777777" w:rsidR="00313206" w:rsidRPr="009F57A4" w:rsidRDefault="00313206" w:rsidP="00313206">
      <w:pPr>
        <w:rPr>
          <w:lang w:val="ru-RU"/>
        </w:rPr>
      </w:pPr>
      <w:r w:rsidRPr="009F57A4">
        <w:rPr>
          <w:lang w:val="ru-RU"/>
        </w:rPr>
        <w:t>Радиоканал распространения волн для подвижной/переносной станции меняется в зависимости от времени, частоты и местоположения в пространстве. Даже в статической ситуации, когда положение передатчика и приемника зафиксированы, для такого канала характерна определенная динамика, поскольку рассеивающие и отражающие предметы могут перемещаться. Термин "</w:t>
      </w:r>
      <w:proofErr w:type="spellStart"/>
      <w:r w:rsidRPr="009F57A4">
        <w:rPr>
          <w:lang w:val="ru-RU"/>
        </w:rPr>
        <w:t>многолучевость</w:t>
      </w:r>
      <w:proofErr w:type="spellEnd"/>
      <w:r w:rsidRPr="009F57A4">
        <w:rPr>
          <w:lang w:val="ru-RU"/>
        </w:rPr>
        <w:t xml:space="preserve">" обусловлен тем, что вследствие отражения, дифракции и рассеяния радиоволны могут распространяться от передатчика к приемнику по многочисленным трассам. Для каждой из этих трасс характерна своя временная задержка, пропорциональная длине трассы. (Весьма грубую оценку ожидаемого максимального времени задержки для конкретных окружающих условий можно получить, зная размеры помещения и учитывая тот факт, что время (в наносекундах) для прохождения радиоимпульсом расстояния </w:t>
      </w:r>
      <w:r w:rsidRPr="009F57A4">
        <w:rPr>
          <w:i/>
          <w:iCs/>
          <w:lang w:val="ru-RU"/>
        </w:rPr>
        <w:t>d</w:t>
      </w:r>
      <w:r w:rsidRPr="009F57A4">
        <w:rPr>
          <w:lang w:val="ru-RU"/>
        </w:rPr>
        <w:t> (м) равно примерно 3,3 </w:t>
      </w:r>
      <w:r w:rsidRPr="009F57A4">
        <w:rPr>
          <w:i/>
          <w:iCs/>
          <w:lang w:val="ru-RU"/>
        </w:rPr>
        <w:t>d</w:t>
      </w:r>
      <w:r w:rsidRPr="009F57A4">
        <w:rPr>
          <w:iCs/>
          <w:lang w:val="ru-RU"/>
        </w:rPr>
        <w:t>.</w:t>
      </w:r>
      <w:r w:rsidRPr="009F57A4">
        <w:rPr>
          <w:lang w:val="ru-RU"/>
        </w:rPr>
        <w:t>) Эти сигналы с задержкой, каждый из которых имеет свою амплитуду, образуют линейный фильтр с меняющимися во времени характеристиками.</w:t>
      </w:r>
    </w:p>
    <w:p w14:paraId="07E049E7" w14:textId="77777777" w:rsidR="00313206" w:rsidRPr="009F57A4" w:rsidRDefault="00313206" w:rsidP="00313206">
      <w:pPr>
        <w:pStyle w:val="Heading2"/>
        <w:rPr>
          <w:lang w:val="ru-RU"/>
        </w:rPr>
      </w:pPr>
      <w:bookmarkStart w:id="13" w:name="_Toc164423919"/>
      <w:r w:rsidRPr="009F57A4">
        <w:rPr>
          <w:lang w:val="ru-RU"/>
        </w:rPr>
        <w:t>4.2</w:t>
      </w:r>
      <w:r w:rsidRPr="009F57A4">
        <w:rPr>
          <w:lang w:val="ru-RU"/>
        </w:rPr>
        <w:tab/>
        <w:t>Импульсная характеристика</w:t>
      </w:r>
      <w:bookmarkEnd w:id="13"/>
    </w:p>
    <w:p w14:paraId="427FE4B5" w14:textId="77777777" w:rsidR="00313206" w:rsidRPr="009F57A4" w:rsidRDefault="00313206" w:rsidP="00313206">
      <w:pPr>
        <w:rPr>
          <w:lang w:val="ru-RU"/>
        </w:rPr>
      </w:pPr>
      <w:r w:rsidRPr="009F57A4">
        <w:rPr>
          <w:lang w:val="ru-RU"/>
        </w:rPr>
        <w:t>Цель моделирования канала заключается в том, чтобы обеспечить точное математическое описание явления распространения радиоволн, которое можно было бы использовать при имитации радиолиний и систем в процессе моделирования развертывания системы. Поскольку радиоканал линеен, он полностью описывается своей импульсной характеристикой. Если же импульсная характеристика известна, то можно определить реакцию радиоканала на любой входной сигнал. Это и есть основа для имитационного моделирования характеристик линии.</w:t>
      </w:r>
    </w:p>
    <w:p w14:paraId="3F75B9AA" w14:textId="16DAB953" w:rsidR="00313206" w:rsidRPr="009F57A4" w:rsidRDefault="00313206" w:rsidP="00313206">
      <w:pPr>
        <w:rPr>
          <w:lang w:val="ru-RU"/>
        </w:rPr>
      </w:pPr>
      <w:r w:rsidRPr="009F57A4">
        <w:rPr>
          <w:lang w:val="ru-RU"/>
        </w:rPr>
        <w:t>Импульсная характеристика обычно представляется в виде функциональной зависимости плотности мощности от дополнительной задержки по отношению к первому обнаруженному сигналу. Эту</w:t>
      </w:r>
      <w:r w:rsidR="0007630A" w:rsidRPr="009F57A4">
        <w:rPr>
          <w:lang w:val="ru-RU"/>
        </w:rPr>
        <w:t> </w:t>
      </w:r>
      <w:r w:rsidRPr="009F57A4">
        <w:rPr>
          <w:lang w:val="ru-RU"/>
        </w:rPr>
        <w:t>зависимость часто называют профилем задержки мощности. Соответствующий пример показан на рисунке 1 Рекомендации МСЭ-R P.1407, только временная шкала для каналов внутри помещения должна измеряться не в микросекундах, а в наносекундах. В этой же Рекомендации приводятся определения нескольких параметров, характеризующих профили импульсной характеристики.</w:t>
      </w:r>
    </w:p>
    <w:p w14:paraId="2260744B" w14:textId="77777777" w:rsidR="00313206" w:rsidRPr="009F57A4" w:rsidRDefault="00313206" w:rsidP="00313206">
      <w:pPr>
        <w:rPr>
          <w:lang w:val="ru-RU"/>
        </w:rPr>
      </w:pPr>
      <w:r w:rsidRPr="009F57A4">
        <w:rPr>
          <w:lang w:val="ru-RU"/>
        </w:rPr>
        <w:t xml:space="preserve">Импульсная характеристика канала меняется в зависимости от местоположения приемника, а также может меняться и во времени. Поэтому она обычно измеряется и представляется в качестве среднего значения профилей, полученного в результате измерений для одной длины волны, если необходимо уменьшить влияние шумов, или для нескольких длин волн, если требуется определить средний пространственный профиль. Очень важно четко определить, какой именно средний профиль имеется в виду и как производилось усреднение. Рекомендуемая процедура усреднения заключается в том, чтобы следующим образом сформировать статистическую модель: для оценки каждой импульсной характеристики (профиля задержки мощности) установить отрезки времени до и после средней задержки </w:t>
      </w:r>
      <w:r w:rsidRPr="009F57A4">
        <w:rPr>
          <w:i/>
          <w:iCs/>
          <w:lang w:val="ru-RU"/>
        </w:rPr>
        <w:t>T</w:t>
      </w:r>
      <w:r w:rsidRPr="009F57A4">
        <w:rPr>
          <w:i/>
          <w:iCs/>
          <w:vertAlign w:val="subscript"/>
          <w:lang w:val="ru-RU"/>
        </w:rPr>
        <w:t>D</w:t>
      </w:r>
      <w:r w:rsidRPr="009F57A4">
        <w:rPr>
          <w:lang w:val="ru-RU"/>
        </w:rPr>
        <w:t xml:space="preserve">, (см. Рекомендацию МСЭ-R P.1407), за пределами которых плотность мощности не превышает заданные значения (–10, –15, –20, –25, –30 дБ), установленные относительно пикового значения плотности мощности. Медиана и, при желании, 90-я </w:t>
      </w:r>
      <w:proofErr w:type="spellStart"/>
      <w:r w:rsidRPr="009F57A4">
        <w:rPr>
          <w:lang w:val="ru-RU"/>
        </w:rPr>
        <w:t>процентиль</w:t>
      </w:r>
      <w:proofErr w:type="spellEnd"/>
      <w:r w:rsidRPr="009F57A4">
        <w:rPr>
          <w:lang w:val="ru-RU"/>
        </w:rPr>
        <w:t xml:space="preserve"> распределений этих отрезков времени и представляют собой искомую модель.</w:t>
      </w:r>
    </w:p>
    <w:p w14:paraId="695A2A4D" w14:textId="77777777" w:rsidR="00313206" w:rsidRPr="009F57A4" w:rsidRDefault="00313206" w:rsidP="00313206">
      <w:pPr>
        <w:pStyle w:val="Heading2"/>
        <w:rPr>
          <w:lang w:val="ru-RU"/>
        </w:rPr>
      </w:pPr>
      <w:bookmarkStart w:id="14" w:name="_Toc164423920"/>
      <w:r w:rsidRPr="009F57A4">
        <w:rPr>
          <w:lang w:val="ru-RU"/>
        </w:rPr>
        <w:t>4.3</w:t>
      </w:r>
      <w:r w:rsidRPr="009F57A4">
        <w:rPr>
          <w:lang w:val="ru-RU"/>
        </w:rPr>
        <w:tab/>
        <w:t>Среднеквадратичное значение разброса задержки</w:t>
      </w:r>
      <w:bookmarkEnd w:id="14"/>
    </w:p>
    <w:p w14:paraId="4315A9A2" w14:textId="77777777" w:rsidR="00313206" w:rsidRPr="009F57A4" w:rsidRDefault="00313206" w:rsidP="00313206">
      <w:pPr>
        <w:rPr>
          <w:lang w:val="ru-RU"/>
        </w:rPr>
      </w:pPr>
      <w:r w:rsidRPr="009F57A4">
        <w:rPr>
          <w:lang w:val="ru-RU"/>
        </w:rPr>
        <w:t>Профили задержки мощности, как говорилось выше, часто характеризуются одним или несколькими параметрами. Эти параметры вычисляются по профилям, усредненным по поверхности, имеющей размеры порядка нескольких длин волн. (Параметр среднеквадратичного значения разброса задержки иногда определяют по индивидуальным профилям, а результаты усредняют, однако в этом случае окончательный результат будет, как правило, отличаться от значения, полученного с помощью усредненного профиля.) Порог исключения шума, или критерий приемки, например величина на 30 дБ ниже пикового значения профиля, должен указываться вместе с результирующим значением разброса задержки, которое зависит от величины порога.</w:t>
      </w:r>
    </w:p>
    <w:p w14:paraId="311987A4" w14:textId="77777777" w:rsidR="00313206" w:rsidRPr="009F57A4" w:rsidRDefault="00313206" w:rsidP="00F700A8">
      <w:pPr>
        <w:keepNext/>
        <w:keepLines/>
        <w:rPr>
          <w:lang w:val="ru-RU"/>
        </w:rPr>
      </w:pPr>
      <w:r w:rsidRPr="009F57A4">
        <w:rPr>
          <w:lang w:val="ru-RU"/>
        </w:rPr>
        <w:lastRenderedPageBreak/>
        <w:t xml:space="preserve">Поскольку среднеквадратичное значение разброса задержки очень широко используется, оно не всегда дает полное описание профиля задержек. В случае </w:t>
      </w:r>
      <w:proofErr w:type="spellStart"/>
      <w:r w:rsidRPr="009F57A4">
        <w:rPr>
          <w:lang w:val="ru-RU"/>
        </w:rPr>
        <w:t>многолучевости</w:t>
      </w:r>
      <w:proofErr w:type="spellEnd"/>
      <w:r w:rsidRPr="009F57A4">
        <w:rPr>
          <w:lang w:val="ru-RU"/>
        </w:rPr>
        <w:t>, когда разброс задержки превышает длительность символа, коэффициент ошибок по битам для модуляции с фазовой манипуляцией зависит не только от среднеквадратичного значения разброса задержки, но и от отношения принимаемых мощностей полезного и мешающего сигналов. Это особенно заметно в системах с высокой скоростью передачи символов, но остается справедливым и при низких скоростях их передачи, когда среди многолучевых составляющих имеется мощный доминирующий сигнал (замирание Райса).</w:t>
      </w:r>
    </w:p>
    <w:p w14:paraId="3B75659C" w14:textId="77777777" w:rsidR="00313206" w:rsidRPr="009F57A4" w:rsidRDefault="00313206" w:rsidP="00313206">
      <w:pPr>
        <w:rPr>
          <w:lang w:val="ru-RU"/>
        </w:rPr>
      </w:pPr>
      <w:r w:rsidRPr="009F57A4">
        <w:rPr>
          <w:lang w:val="ru-RU"/>
        </w:rPr>
        <w:t>Тем не менее, если предположить, что профиль затухает по экспоненте, то достаточно использовать среднеквадратичное значение разброса задержки вместо профиля задержки мощности. В этом случае импульсная характеристика может быть преобразована примерно следующим образом:</w:t>
      </w:r>
    </w:p>
    <w:p w14:paraId="65F6E391" w14:textId="7C40591F" w:rsidR="00F84D47" w:rsidRPr="009F57A4" w:rsidRDefault="00F84D47" w:rsidP="00F84D47">
      <w:pPr>
        <w:pStyle w:val="Equation"/>
        <w:rPr>
          <w:lang w:val="ru-RU"/>
        </w:rPr>
      </w:pPr>
      <w:r w:rsidRPr="009F57A4">
        <w:rPr>
          <w:lang w:val="ru-RU"/>
        </w:rPr>
        <w:tab/>
      </w:r>
      <w:r w:rsidRPr="009F57A4">
        <w:rPr>
          <w:lang w:val="ru-RU"/>
        </w:rPr>
        <w:tab/>
      </w:r>
      <m:oMath>
        <m:r>
          <w:rPr>
            <w:rFonts w:ascii="Cambria Math" w:hAnsi="Cambria Math"/>
            <w:lang w:val="ru-RU"/>
          </w:rPr>
          <m:t>h</m:t>
        </m:r>
        <m:d>
          <m:dPr>
            <m:ctrlPr>
              <w:rPr>
                <w:rFonts w:ascii="Cambria Math" w:hAnsi="Cambria Math"/>
                <w:i/>
                <w:lang w:val="ru-RU"/>
              </w:rPr>
            </m:ctrlPr>
          </m:dPr>
          <m:e>
            <m:r>
              <w:rPr>
                <w:rFonts w:ascii="Cambria Math" w:hAnsi="Cambria Math"/>
                <w:lang w:val="ru-RU"/>
              </w:rPr>
              <m:t>t</m:t>
            </m:r>
          </m:e>
        </m:d>
        <m:r>
          <w:rPr>
            <w:rFonts w:ascii="Cambria Math" w:hAnsi="Cambria Math"/>
            <w:lang w:val="ru-RU"/>
          </w:rPr>
          <m:t>=</m:t>
        </m:r>
        <m:d>
          <m:dPr>
            <m:begChr m:val="{"/>
            <m:endChr m:val=""/>
            <m:ctrlPr>
              <w:rPr>
                <w:rFonts w:ascii="Cambria Math" w:hAnsi="Cambria Math"/>
                <w:i/>
                <w:lang w:val="ru-RU"/>
              </w:rPr>
            </m:ctrlPr>
          </m:dPr>
          <m:e>
            <m:eqArr>
              <m:eqArrPr>
                <m:ctrlPr>
                  <w:rPr>
                    <w:rFonts w:ascii="Cambria Math" w:hAnsi="Cambria Math"/>
                    <w:i/>
                    <w:lang w:val="ru-RU"/>
                  </w:rPr>
                </m:ctrlPr>
              </m:eqArrPr>
              <m:e>
                <m:sSup>
                  <m:sSupPr>
                    <m:ctrlPr>
                      <w:rPr>
                        <w:rFonts w:ascii="Cambria Math" w:hAnsi="Cambria Math"/>
                        <w:i/>
                        <w:lang w:val="ru-RU"/>
                      </w:rPr>
                    </m:ctrlPr>
                  </m:sSupPr>
                  <m:e>
                    <m:r>
                      <m:rPr>
                        <m:sty m:val="p"/>
                      </m:rPr>
                      <w:rPr>
                        <w:rFonts w:ascii="Cambria Math" w:hAnsi="Cambria Math"/>
                        <w:lang w:val="ru-RU"/>
                      </w:rPr>
                      <m:t>e</m:t>
                    </m:r>
                  </m:e>
                  <m:sup>
                    <m:f>
                      <m:fPr>
                        <m:type m:val="lin"/>
                        <m:ctrlPr>
                          <w:rPr>
                            <w:rFonts w:ascii="Cambria Math" w:hAnsi="Cambria Math"/>
                            <w:i/>
                            <w:lang w:val="ru-RU"/>
                          </w:rPr>
                        </m:ctrlPr>
                      </m:fPr>
                      <m:num>
                        <m:r>
                          <w:rPr>
                            <w:rFonts w:ascii="Cambria Math" w:hAnsi="Cambria Math"/>
                            <w:lang w:val="ru-RU"/>
                          </w:rPr>
                          <m:t>-t</m:t>
                        </m:r>
                      </m:num>
                      <m:den>
                        <m:r>
                          <w:rPr>
                            <w:rFonts w:ascii="Cambria Math" w:hAnsi="Cambria Math"/>
                            <w:lang w:val="ru-RU"/>
                          </w:rPr>
                          <m:t>S</m:t>
                        </m:r>
                      </m:den>
                    </m:f>
                  </m:sup>
                </m:sSup>
                <m:r>
                  <w:rPr>
                    <w:rFonts w:ascii="Cambria Math" w:hAnsi="Cambria Math"/>
                    <w:lang w:val="ru-RU"/>
                  </w:rPr>
                  <m:t xml:space="preserve">             </m:t>
                </m:r>
                <m:r>
                  <m:rPr>
                    <m:sty m:val="p"/>
                  </m:rPr>
                  <w:rPr>
                    <w:rFonts w:ascii="Cambria Math" w:hAnsi="Cambria Math"/>
                    <w:lang w:val="ru-RU"/>
                  </w:rPr>
                  <m:t>п</m:t>
                </m:r>
                <m:r>
                  <w:rPr>
                    <w:rFonts w:ascii="Cambria Math" w:hAnsi="Cambria Math"/>
                    <w:lang w:val="ru-RU"/>
                  </w:rPr>
                  <m:t>ри 0≤t≤</m:t>
                </m:r>
                <m:sSub>
                  <m:sSubPr>
                    <m:ctrlPr>
                      <w:rPr>
                        <w:rFonts w:ascii="Cambria Math" w:hAnsi="Cambria Math"/>
                        <w:i/>
                        <w:lang w:val="ru-RU"/>
                      </w:rPr>
                    </m:ctrlPr>
                  </m:sSubPr>
                  <m:e>
                    <m:r>
                      <w:rPr>
                        <w:rFonts w:ascii="Cambria Math" w:hAnsi="Cambria Math"/>
                        <w:lang w:val="ru-RU"/>
                      </w:rPr>
                      <m:t>t</m:t>
                    </m:r>
                  </m:e>
                  <m:sub>
                    <m:r>
                      <w:rPr>
                        <w:rFonts w:ascii="Cambria Math" w:hAnsi="Cambria Math"/>
                        <w:lang w:val="ru-RU"/>
                      </w:rPr>
                      <m:t>max</m:t>
                    </m:r>
                  </m:sub>
                </m:sSub>
              </m:e>
              <m:e>
                <m:r>
                  <w:rPr>
                    <w:rFonts w:ascii="Cambria Math" w:hAnsi="Cambria Math"/>
                    <w:lang w:val="ru-RU"/>
                  </w:rPr>
                  <m:t xml:space="preserve">0                    </m:t>
                </m:r>
                <m:r>
                  <m:rPr>
                    <m:sty m:val="p"/>
                  </m:rPr>
                  <w:rPr>
                    <w:rFonts w:ascii="Cambria Math" w:hAnsi="Cambria Math"/>
                    <w:lang w:val="ru-RU"/>
                  </w:rPr>
                  <m:t>и</m:t>
                </m:r>
                <m:r>
                  <w:rPr>
                    <w:rFonts w:ascii="Cambria Math" w:hAnsi="Cambria Math"/>
                    <w:lang w:val="ru-RU"/>
                  </w:rPr>
                  <m:t xml:space="preserve">наче                     </m:t>
                </m:r>
              </m:e>
            </m:eqArr>
          </m:e>
        </m:d>
      </m:oMath>
      <w:r w:rsidRPr="009F57A4">
        <w:rPr>
          <w:lang w:val="ru-RU"/>
        </w:rPr>
        <w:t>,</w:t>
      </w:r>
      <w:r w:rsidRPr="009F57A4">
        <w:rPr>
          <w:lang w:val="ru-RU"/>
        </w:rPr>
        <w:tab/>
        <w:t>(3)</w:t>
      </w:r>
    </w:p>
    <w:p w14:paraId="0EC24555" w14:textId="77777777" w:rsidR="00313206" w:rsidRPr="009F57A4" w:rsidRDefault="00313206" w:rsidP="00313206">
      <w:pPr>
        <w:spacing w:before="80"/>
        <w:rPr>
          <w:lang w:val="ru-RU"/>
        </w:rPr>
      </w:pPr>
      <w:r w:rsidRPr="009F57A4">
        <w:rPr>
          <w:lang w:val="ru-RU"/>
        </w:rPr>
        <w:t>где:</w:t>
      </w:r>
    </w:p>
    <w:p w14:paraId="4DEA8ACC" w14:textId="77777777" w:rsidR="00313206" w:rsidRPr="009F57A4" w:rsidRDefault="00313206" w:rsidP="00313206">
      <w:pPr>
        <w:pStyle w:val="Equationlegend"/>
        <w:rPr>
          <w:lang w:val="ru-RU"/>
        </w:rPr>
      </w:pPr>
      <w:r w:rsidRPr="009F57A4">
        <w:rPr>
          <w:lang w:val="ru-RU"/>
        </w:rPr>
        <w:tab/>
      </w:r>
      <w:proofErr w:type="gramStart"/>
      <w:r w:rsidRPr="009F57A4">
        <w:rPr>
          <w:i/>
          <w:iCs/>
          <w:lang w:val="ru-RU"/>
        </w:rPr>
        <w:t>S</w:t>
      </w:r>
      <w:r w:rsidRPr="009F57A4">
        <w:rPr>
          <w:lang w:val="ru-RU"/>
        </w:rPr>
        <w:t xml:space="preserve"> :</w:t>
      </w:r>
      <w:proofErr w:type="gramEnd"/>
      <w:r w:rsidRPr="009F57A4">
        <w:rPr>
          <w:lang w:val="ru-RU"/>
        </w:rPr>
        <w:tab/>
        <w:t>среднеквадратичное значение разброса задержки;</w:t>
      </w:r>
    </w:p>
    <w:p w14:paraId="39DB8170" w14:textId="77777777" w:rsidR="00313206" w:rsidRPr="009F57A4" w:rsidRDefault="00313206" w:rsidP="00313206">
      <w:pPr>
        <w:pStyle w:val="Equationlegend"/>
        <w:rPr>
          <w:lang w:val="ru-RU"/>
        </w:rPr>
      </w:pPr>
      <w:r w:rsidRPr="009F57A4">
        <w:rPr>
          <w:lang w:val="ru-RU"/>
        </w:rPr>
        <w:tab/>
      </w:r>
      <w:proofErr w:type="spellStart"/>
      <w:proofErr w:type="gramStart"/>
      <w:r w:rsidRPr="009F57A4">
        <w:rPr>
          <w:i/>
          <w:iCs/>
          <w:lang w:val="ru-RU"/>
        </w:rPr>
        <w:t>t</w:t>
      </w:r>
      <w:r w:rsidRPr="009F57A4">
        <w:rPr>
          <w:i/>
          <w:iCs/>
          <w:vertAlign w:val="subscript"/>
          <w:lang w:val="ru-RU"/>
        </w:rPr>
        <w:t>max</w:t>
      </w:r>
      <w:proofErr w:type="spellEnd"/>
      <w:r w:rsidRPr="009F57A4">
        <w:rPr>
          <w:lang w:val="ru-RU"/>
        </w:rPr>
        <w:t xml:space="preserve"> :</w:t>
      </w:r>
      <w:proofErr w:type="gramEnd"/>
      <w:r w:rsidRPr="009F57A4">
        <w:rPr>
          <w:lang w:val="ru-RU"/>
        </w:rPr>
        <w:tab/>
        <w:t>максимальная задержка;</w:t>
      </w:r>
    </w:p>
    <w:p w14:paraId="35016A8C" w14:textId="77777777" w:rsidR="00313206" w:rsidRPr="009F57A4" w:rsidRDefault="00313206" w:rsidP="00313206">
      <w:pPr>
        <w:pStyle w:val="Equationlegend"/>
        <w:rPr>
          <w:lang w:val="ru-RU"/>
        </w:rPr>
      </w:pPr>
      <w:r w:rsidRPr="009F57A4">
        <w:rPr>
          <w:lang w:val="ru-RU"/>
        </w:rPr>
        <w:tab/>
      </w:r>
      <w:r w:rsidRPr="009F57A4">
        <w:rPr>
          <w:lang w:val="ru-RU"/>
        </w:rPr>
        <w:tab/>
      </w:r>
      <w:proofErr w:type="spellStart"/>
      <w:proofErr w:type="gramStart"/>
      <w:r w:rsidRPr="009F57A4">
        <w:rPr>
          <w:i/>
          <w:iCs/>
          <w:lang w:val="ru-RU"/>
        </w:rPr>
        <w:t>t</w:t>
      </w:r>
      <w:r w:rsidRPr="009F57A4">
        <w:rPr>
          <w:i/>
          <w:iCs/>
          <w:vertAlign w:val="subscript"/>
          <w:lang w:val="ru-RU"/>
        </w:rPr>
        <w:t>max</w:t>
      </w:r>
      <w:proofErr w:type="spellEnd"/>
      <w:r w:rsidRPr="009F57A4">
        <w:rPr>
          <w:lang w:val="ru-RU"/>
        </w:rPr>
        <w:t> &gt;</w:t>
      </w:r>
      <w:proofErr w:type="gramEnd"/>
      <w:r w:rsidRPr="009F57A4">
        <w:rPr>
          <w:lang w:val="ru-RU"/>
        </w:rPr>
        <w:t>&gt; </w:t>
      </w:r>
      <w:r w:rsidRPr="009F57A4">
        <w:rPr>
          <w:i/>
          <w:iCs/>
          <w:lang w:val="ru-RU"/>
        </w:rPr>
        <w:t>S</w:t>
      </w:r>
      <w:r w:rsidRPr="009F57A4">
        <w:rPr>
          <w:lang w:val="ru-RU"/>
        </w:rPr>
        <w:t>.</w:t>
      </w:r>
    </w:p>
    <w:p w14:paraId="126153EE" w14:textId="28AD74B3" w:rsidR="00313206" w:rsidRPr="009F57A4" w:rsidRDefault="00313206" w:rsidP="00313206">
      <w:pPr>
        <w:rPr>
          <w:lang w:val="ru-RU"/>
        </w:rPr>
      </w:pPr>
      <w:r w:rsidRPr="009F57A4">
        <w:rPr>
          <w:lang w:val="ru-RU"/>
        </w:rPr>
        <w:t>Преимущество использования среднеквадратичного значения разброса задержки в качестве выходного параметра модели заключается в том, что такую модель можно представить просто в виде таблицы. Типовые значения параметра разброса задержки, полученные с помощью усредненных профилей задержки для трех видов помещений, представлены в таблице </w:t>
      </w:r>
      <w:r w:rsidR="004C31C1" w:rsidRPr="009F57A4">
        <w:rPr>
          <w:lang w:val="ru-RU"/>
        </w:rPr>
        <w:t>7</w:t>
      </w:r>
      <w:r w:rsidRPr="009F57A4">
        <w:rPr>
          <w:lang w:val="ru-RU"/>
        </w:rPr>
        <w:t>. В столбце B таблицы </w:t>
      </w:r>
      <w:r w:rsidR="004C31C1" w:rsidRPr="009F57A4">
        <w:rPr>
          <w:lang w:val="ru-RU"/>
        </w:rPr>
        <w:t>7</w:t>
      </w:r>
      <w:r w:rsidRPr="009F57A4">
        <w:rPr>
          <w:lang w:val="ru-RU"/>
        </w:rPr>
        <w:t xml:space="preserve"> представлены наиболее часто встречающиеся медианные значения, столбцы А и С соответствуют 10% и 90% значений интегральной функции распределения. Значения, приведенные в таблице, характерны для максимального размера вероятных помещений каждого типа.</w:t>
      </w:r>
    </w:p>
    <w:p w14:paraId="3ADD877C" w14:textId="68EB9103" w:rsidR="00313206" w:rsidRPr="009F57A4" w:rsidRDefault="00313206" w:rsidP="00313206">
      <w:pPr>
        <w:pStyle w:val="TableNo"/>
        <w:rPr>
          <w:lang w:val="ru-RU"/>
        </w:rPr>
      </w:pPr>
      <w:r w:rsidRPr="009F57A4">
        <w:rPr>
          <w:lang w:val="ru-RU"/>
        </w:rPr>
        <w:t xml:space="preserve">ТАБЛИЦА </w:t>
      </w:r>
      <w:r w:rsidR="004C31C1" w:rsidRPr="009F57A4">
        <w:rPr>
          <w:lang w:val="ru-RU"/>
        </w:rPr>
        <w:t>7</w:t>
      </w:r>
    </w:p>
    <w:p w14:paraId="5FA37876" w14:textId="77777777" w:rsidR="00313206" w:rsidRPr="009F57A4" w:rsidRDefault="00313206" w:rsidP="00313206">
      <w:pPr>
        <w:pStyle w:val="Tabletitle"/>
        <w:rPr>
          <w:lang w:val="ru-RU"/>
        </w:rPr>
      </w:pPr>
      <w:r w:rsidRPr="009F57A4">
        <w:rPr>
          <w:lang w:val="ru-RU"/>
        </w:rPr>
        <w:t>Среднеквадратичные значения параметра разброса задержки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46"/>
        <w:gridCol w:w="1276"/>
        <w:gridCol w:w="1134"/>
        <w:gridCol w:w="1134"/>
        <w:gridCol w:w="1275"/>
        <w:gridCol w:w="1133"/>
        <w:gridCol w:w="520"/>
        <w:gridCol w:w="520"/>
        <w:gridCol w:w="521"/>
        <w:gridCol w:w="1280"/>
      </w:tblGrid>
      <w:tr w:rsidR="00F2667C" w:rsidRPr="009F57A4" w14:paraId="5253941D" w14:textId="77777777" w:rsidTr="00F3082C">
        <w:trPr>
          <w:cantSplit/>
          <w:tblHeader/>
          <w:jc w:val="center"/>
        </w:trPr>
        <w:tc>
          <w:tcPr>
            <w:tcW w:w="846" w:type="dxa"/>
            <w:tcMar>
              <w:left w:w="108" w:type="dxa"/>
              <w:right w:w="108" w:type="dxa"/>
            </w:tcMar>
            <w:vAlign w:val="center"/>
          </w:tcPr>
          <w:p w14:paraId="1D512D99" w14:textId="77777777" w:rsidR="00313206" w:rsidRPr="009F57A4" w:rsidRDefault="00313206" w:rsidP="003C7137">
            <w:pPr>
              <w:pStyle w:val="Tablehead"/>
              <w:keepNext w:val="0"/>
              <w:widowControl w:val="0"/>
              <w:ind w:left="-57" w:right="-57"/>
              <w:rPr>
                <w:sz w:val="17"/>
                <w:szCs w:val="17"/>
                <w:lang w:val="ru-RU"/>
              </w:rPr>
            </w:pPr>
            <w:r w:rsidRPr="009F57A4">
              <w:rPr>
                <w:sz w:val="17"/>
                <w:szCs w:val="17"/>
                <w:lang w:val="ru-RU"/>
              </w:rPr>
              <w:t>Частота</w:t>
            </w:r>
            <w:r w:rsidRPr="009F57A4">
              <w:rPr>
                <w:sz w:val="17"/>
                <w:szCs w:val="17"/>
                <w:lang w:val="ru-RU"/>
              </w:rPr>
              <w:br/>
              <w:t>(ГГц)</w:t>
            </w:r>
          </w:p>
        </w:tc>
        <w:tc>
          <w:tcPr>
            <w:tcW w:w="1276" w:type="dxa"/>
            <w:tcMar>
              <w:left w:w="108" w:type="dxa"/>
              <w:right w:w="108" w:type="dxa"/>
            </w:tcMar>
            <w:vAlign w:val="center"/>
          </w:tcPr>
          <w:p w14:paraId="4E4EFB2E" w14:textId="77777777" w:rsidR="00313206" w:rsidRPr="009F57A4" w:rsidRDefault="00313206" w:rsidP="003C7137">
            <w:pPr>
              <w:pStyle w:val="Tablehead"/>
              <w:keepNext w:val="0"/>
              <w:widowControl w:val="0"/>
              <w:rPr>
                <w:sz w:val="17"/>
                <w:szCs w:val="17"/>
                <w:lang w:val="ru-RU"/>
              </w:rPr>
            </w:pPr>
            <w:r w:rsidRPr="009F57A4">
              <w:rPr>
                <w:sz w:val="17"/>
                <w:szCs w:val="17"/>
                <w:lang w:val="ru-RU"/>
              </w:rPr>
              <w:t xml:space="preserve">Условия </w:t>
            </w:r>
            <w:r w:rsidRPr="009F57A4">
              <w:rPr>
                <w:sz w:val="17"/>
                <w:szCs w:val="17"/>
                <w:lang w:val="ru-RU"/>
              </w:rPr>
              <w:br/>
              <w:t>приема</w:t>
            </w:r>
          </w:p>
        </w:tc>
        <w:tc>
          <w:tcPr>
            <w:tcW w:w="1134" w:type="dxa"/>
            <w:tcMar>
              <w:left w:w="108" w:type="dxa"/>
              <w:right w:w="108" w:type="dxa"/>
            </w:tcMar>
            <w:vAlign w:val="center"/>
          </w:tcPr>
          <w:p w14:paraId="4707012E" w14:textId="1194F658" w:rsidR="00313206" w:rsidRPr="009F57A4" w:rsidRDefault="00313206" w:rsidP="003C7137">
            <w:pPr>
              <w:pStyle w:val="Tablehead"/>
              <w:keepNext w:val="0"/>
              <w:widowControl w:val="0"/>
              <w:ind w:left="-57" w:right="-57"/>
              <w:rPr>
                <w:sz w:val="17"/>
                <w:szCs w:val="17"/>
                <w:lang w:val="ru-RU" w:eastAsia="ja-JP"/>
              </w:rPr>
            </w:pPr>
            <w:proofErr w:type="spellStart"/>
            <w:r w:rsidRPr="009F57A4">
              <w:rPr>
                <w:sz w:val="17"/>
                <w:szCs w:val="17"/>
                <w:lang w:val="ru-RU" w:eastAsia="ja-JP"/>
              </w:rPr>
              <w:t>Поляри</w:t>
            </w:r>
            <w:r w:rsidR="00F2667C" w:rsidRPr="009F57A4">
              <w:rPr>
                <w:sz w:val="17"/>
                <w:szCs w:val="17"/>
                <w:lang w:val="ru-RU" w:eastAsia="ja-JP"/>
              </w:rPr>
              <w:t>-</w:t>
            </w:r>
            <w:r w:rsidRPr="009F57A4">
              <w:rPr>
                <w:sz w:val="17"/>
                <w:szCs w:val="17"/>
                <w:lang w:val="ru-RU" w:eastAsia="ja-JP"/>
              </w:rPr>
              <w:t>зация</w:t>
            </w:r>
            <w:proofErr w:type="spellEnd"/>
          </w:p>
        </w:tc>
        <w:tc>
          <w:tcPr>
            <w:tcW w:w="1134" w:type="dxa"/>
            <w:tcMar>
              <w:left w:w="108" w:type="dxa"/>
              <w:right w:w="108" w:type="dxa"/>
            </w:tcMar>
            <w:vAlign w:val="center"/>
          </w:tcPr>
          <w:p w14:paraId="72C52A02" w14:textId="77777777" w:rsidR="00313206" w:rsidRPr="009F57A4" w:rsidRDefault="00313206" w:rsidP="003C7137">
            <w:pPr>
              <w:pStyle w:val="Tablehead"/>
              <w:keepNext w:val="0"/>
              <w:widowControl w:val="0"/>
              <w:rPr>
                <w:sz w:val="17"/>
                <w:szCs w:val="17"/>
                <w:lang w:val="ru-RU" w:eastAsia="ja-JP"/>
              </w:rPr>
            </w:pPr>
            <w:r w:rsidRPr="009F57A4">
              <w:rPr>
                <w:sz w:val="17"/>
                <w:szCs w:val="17"/>
                <w:lang w:val="ru-RU" w:eastAsia="ja-JP"/>
              </w:rPr>
              <w:t xml:space="preserve">Разрешение по времени задержки </w:t>
            </w:r>
            <w:r w:rsidRPr="009F57A4">
              <w:rPr>
                <w:sz w:val="17"/>
                <w:szCs w:val="17"/>
                <w:lang w:val="ru-RU" w:eastAsia="ja-JP"/>
              </w:rPr>
              <w:br/>
              <w:t>(</w:t>
            </w:r>
            <w:proofErr w:type="spellStart"/>
            <w:r w:rsidRPr="009F57A4">
              <w:rPr>
                <w:sz w:val="17"/>
                <w:szCs w:val="17"/>
                <w:lang w:val="ru-RU" w:eastAsia="ja-JP"/>
              </w:rPr>
              <w:t>нс</w:t>
            </w:r>
            <w:proofErr w:type="spellEnd"/>
            <w:r w:rsidRPr="009F57A4">
              <w:rPr>
                <w:sz w:val="17"/>
                <w:szCs w:val="17"/>
                <w:lang w:val="ru-RU" w:eastAsia="ja-JP"/>
              </w:rPr>
              <w:t>)</w:t>
            </w:r>
          </w:p>
        </w:tc>
        <w:tc>
          <w:tcPr>
            <w:tcW w:w="1275" w:type="dxa"/>
            <w:tcMar>
              <w:left w:w="108" w:type="dxa"/>
              <w:right w:w="108" w:type="dxa"/>
            </w:tcMar>
            <w:vAlign w:val="center"/>
          </w:tcPr>
          <w:p w14:paraId="10E988F0" w14:textId="77777777" w:rsidR="00313206" w:rsidRPr="009F57A4" w:rsidRDefault="00313206" w:rsidP="003C7137">
            <w:pPr>
              <w:pStyle w:val="Tablehead"/>
              <w:keepNext w:val="0"/>
              <w:widowControl w:val="0"/>
              <w:rPr>
                <w:sz w:val="17"/>
                <w:szCs w:val="17"/>
                <w:lang w:val="ru-RU" w:eastAsia="ja-JP"/>
              </w:rPr>
            </w:pPr>
            <w:r w:rsidRPr="009F57A4">
              <w:rPr>
                <w:sz w:val="17"/>
                <w:szCs w:val="17"/>
                <w:lang w:val="ru-RU" w:eastAsia="ja-JP"/>
              </w:rPr>
              <w:t>Ширина передающего луча</w:t>
            </w:r>
            <w:r w:rsidRPr="009F57A4">
              <w:rPr>
                <w:sz w:val="17"/>
                <w:szCs w:val="17"/>
                <w:lang w:val="ru-RU" w:eastAsia="ja-JP"/>
              </w:rPr>
              <w:br/>
              <w:t>(град.)</w:t>
            </w:r>
          </w:p>
        </w:tc>
        <w:tc>
          <w:tcPr>
            <w:tcW w:w="1133" w:type="dxa"/>
            <w:tcMar>
              <w:left w:w="108" w:type="dxa"/>
              <w:right w:w="108" w:type="dxa"/>
            </w:tcMar>
            <w:vAlign w:val="center"/>
          </w:tcPr>
          <w:p w14:paraId="6A371C8D" w14:textId="77777777" w:rsidR="00313206" w:rsidRPr="009F57A4" w:rsidRDefault="00313206" w:rsidP="003C7137">
            <w:pPr>
              <w:pStyle w:val="Tablehead"/>
              <w:keepNext w:val="0"/>
              <w:widowControl w:val="0"/>
              <w:rPr>
                <w:sz w:val="17"/>
                <w:szCs w:val="17"/>
                <w:lang w:val="ru-RU" w:eastAsia="ja-JP"/>
              </w:rPr>
            </w:pPr>
            <w:r w:rsidRPr="009F57A4">
              <w:rPr>
                <w:sz w:val="17"/>
                <w:szCs w:val="17"/>
                <w:lang w:val="ru-RU" w:eastAsia="ja-JP"/>
              </w:rPr>
              <w:t>Ширина приемного луча</w:t>
            </w:r>
            <w:r w:rsidRPr="009F57A4">
              <w:rPr>
                <w:sz w:val="17"/>
                <w:szCs w:val="17"/>
                <w:lang w:val="ru-RU" w:eastAsia="ja-JP"/>
              </w:rPr>
              <w:br/>
              <w:t>(град.)</w:t>
            </w:r>
          </w:p>
        </w:tc>
        <w:tc>
          <w:tcPr>
            <w:tcW w:w="520" w:type="dxa"/>
            <w:tcMar>
              <w:left w:w="108" w:type="dxa"/>
              <w:right w:w="108" w:type="dxa"/>
            </w:tcMar>
            <w:vAlign w:val="center"/>
          </w:tcPr>
          <w:p w14:paraId="5F4F445B" w14:textId="77777777" w:rsidR="00313206" w:rsidRPr="009F57A4" w:rsidRDefault="00313206" w:rsidP="003C7137">
            <w:pPr>
              <w:pStyle w:val="Tablehead"/>
              <w:keepNext w:val="0"/>
              <w:widowControl w:val="0"/>
              <w:ind w:left="-57" w:right="-57"/>
              <w:rPr>
                <w:sz w:val="17"/>
                <w:szCs w:val="17"/>
                <w:lang w:val="ru-RU"/>
              </w:rPr>
            </w:pPr>
            <w:r w:rsidRPr="009F57A4">
              <w:rPr>
                <w:sz w:val="17"/>
                <w:szCs w:val="17"/>
                <w:lang w:val="ru-RU"/>
              </w:rPr>
              <w:t>A</w:t>
            </w:r>
            <w:r w:rsidRPr="009F57A4">
              <w:rPr>
                <w:sz w:val="17"/>
                <w:szCs w:val="17"/>
                <w:lang w:val="ru-RU"/>
              </w:rPr>
              <w:br/>
              <w:t>(</w:t>
            </w:r>
            <w:proofErr w:type="spellStart"/>
            <w:r w:rsidRPr="009F57A4">
              <w:rPr>
                <w:sz w:val="17"/>
                <w:szCs w:val="17"/>
                <w:lang w:val="ru-RU"/>
              </w:rPr>
              <w:t>нс</w:t>
            </w:r>
            <w:proofErr w:type="spellEnd"/>
            <w:r w:rsidRPr="009F57A4">
              <w:rPr>
                <w:sz w:val="17"/>
                <w:szCs w:val="17"/>
                <w:lang w:val="ru-RU"/>
              </w:rPr>
              <w:t>)</w:t>
            </w:r>
          </w:p>
        </w:tc>
        <w:tc>
          <w:tcPr>
            <w:tcW w:w="520" w:type="dxa"/>
            <w:tcMar>
              <w:left w:w="108" w:type="dxa"/>
              <w:right w:w="108" w:type="dxa"/>
            </w:tcMar>
            <w:vAlign w:val="center"/>
          </w:tcPr>
          <w:p w14:paraId="7EFE4FEA" w14:textId="77777777" w:rsidR="00313206" w:rsidRPr="009F57A4" w:rsidRDefault="00313206" w:rsidP="003C7137">
            <w:pPr>
              <w:pStyle w:val="Tablehead"/>
              <w:keepNext w:val="0"/>
              <w:widowControl w:val="0"/>
              <w:ind w:left="-57" w:right="-57"/>
              <w:rPr>
                <w:sz w:val="17"/>
                <w:szCs w:val="17"/>
                <w:lang w:val="ru-RU"/>
              </w:rPr>
            </w:pPr>
            <w:r w:rsidRPr="009F57A4">
              <w:rPr>
                <w:sz w:val="17"/>
                <w:szCs w:val="17"/>
                <w:lang w:val="ru-RU"/>
              </w:rPr>
              <w:t>B</w:t>
            </w:r>
            <w:r w:rsidRPr="009F57A4">
              <w:rPr>
                <w:sz w:val="17"/>
                <w:szCs w:val="17"/>
                <w:lang w:val="ru-RU"/>
              </w:rPr>
              <w:br/>
              <w:t>(</w:t>
            </w:r>
            <w:proofErr w:type="spellStart"/>
            <w:r w:rsidRPr="009F57A4">
              <w:rPr>
                <w:sz w:val="17"/>
                <w:szCs w:val="17"/>
                <w:lang w:val="ru-RU"/>
              </w:rPr>
              <w:t>нс</w:t>
            </w:r>
            <w:proofErr w:type="spellEnd"/>
            <w:r w:rsidRPr="009F57A4">
              <w:rPr>
                <w:sz w:val="17"/>
                <w:szCs w:val="17"/>
                <w:lang w:val="ru-RU"/>
              </w:rPr>
              <w:t>)</w:t>
            </w:r>
          </w:p>
        </w:tc>
        <w:tc>
          <w:tcPr>
            <w:tcW w:w="521" w:type="dxa"/>
            <w:tcMar>
              <w:left w:w="108" w:type="dxa"/>
              <w:right w:w="108" w:type="dxa"/>
            </w:tcMar>
            <w:vAlign w:val="center"/>
          </w:tcPr>
          <w:p w14:paraId="7D4CC3AF" w14:textId="77777777" w:rsidR="00313206" w:rsidRPr="009F57A4" w:rsidRDefault="00313206" w:rsidP="003C7137">
            <w:pPr>
              <w:pStyle w:val="Tablehead"/>
              <w:keepNext w:val="0"/>
              <w:widowControl w:val="0"/>
              <w:ind w:left="-57" w:right="-57"/>
              <w:rPr>
                <w:sz w:val="17"/>
                <w:szCs w:val="17"/>
                <w:lang w:val="ru-RU"/>
              </w:rPr>
            </w:pPr>
            <w:r w:rsidRPr="009F57A4">
              <w:rPr>
                <w:sz w:val="17"/>
                <w:szCs w:val="17"/>
                <w:lang w:val="ru-RU"/>
              </w:rPr>
              <w:t>C</w:t>
            </w:r>
            <w:r w:rsidRPr="009F57A4">
              <w:rPr>
                <w:sz w:val="17"/>
                <w:szCs w:val="17"/>
                <w:lang w:val="ru-RU"/>
              </w:rPr>
              <w:br/>
              <w:t>(</w:t>
            </w:r>
            <w:proofErr w:type="spellStart"/>
            <w:r w:rsidRPr="009F57A4">
              <w:rPr>
                <w:sz w:val="17"/>
                <w:szCs w:val="17"/>
                <w:lang w:val="ru-RU"/>
              </w:rPr>
              <w:t>нс</w:t>
            </w:r>
            <w:proofErr w:type="spellEnd"/>
            <w:r w:rsidRPr="009F57A4">
              <w:rPr>
                <w:sz w:val="17"/>
                <w:szCs w:val="17"/>
                <w:lang w:val="ru-RU"/>
              </w:rPr>
              <w:t>)</w:t>
            </w:r>
          </w:p>
        </w:tc>
        <w:tc>
          <w:tcPr>
            <w:tcW w:w="1280" w:type="dxa"/>
            <w:tcMar>
              <w:left w:w="108" w:type="dxa"/>
              <w:right w:w="108" w:type="dxa"/>
            </w:tcMar>
            <w:vAlign w:val="center"/>
          </w:tcPr>
          <w:p w14:paraId="04FBFE33" w14:textId="5BBFE3BD" w:rsidR="00313206" w:rsidRPr="009F57A4" w:rsidRDefault="00313206" w:rsidP="003C7137">
            <w:pPr>
              <w:pStyle w:val="Tablehead"/>
              <w:keepNext w:val="0"/>
              <w:widowControl w:val="0"/>
              <w:rPr>
                <w:sz w:val="17"/>
                <w:szCs w:val="17"/>
                <w:lang w:val="ru-RU"/>
              </w:rPr>
            </w:pPr>
            <w:r w:rsidRPr="009F57A4">
              <w:rPr>
                <w:sz w:val="17"/>
                <w:szCs w:val="17"/>
                <w:lang w:val="ru-RU"/>
              </w:rPr>
              <w:t xml:space="preserve">Примечание </w:t>
            </w:r>
            <w:r w:rsidRPr="009F57A4">
              <w:rPr>
                <w:sz w:val="17"/>
                <w:szCs w:val="17"/>
                <w:lang w:val="ru-RU"/>
              </w:rPr>
              <w:br/>
              <w:t xml:space="preserve">для </w:t>
            </w:r>
            <w:r w:rsidRPr="009F57A4">
              <w:rPr>
                <w:sz w:val="17"/>
                <w:szCs w:val="17"/>
                <w:lang w:val="ru-RU"/>
              </w:rPr>
              <w:br/>
              <w:t>А, В, С</w:t>
            </w:r>
          </w:p>
        </w:tc>
      </w:tr>
      <w:tr w:rsidR="00F2667C" w:rsidRPr="009F57A4" w14:paraId="593AA46A" w14:textId="77777777" w:rsidTr="00F3082C">
        <w:trPr>
          <w:cantSplit/>
          <w:jc w:val="center"/>
        </w:trPr>
        <w:tc>
          <w:tcPr>
            <w:tcW w:w="846" w:type="dxa"/>
            <w:vMerge w:val="restart"/>
            <w:tcMar>
              <w:left w:w="108" w:type="dxa"/>
              <w:right w:w="108" w:type="dxa"/>
            </w:tcMar>
            <w:vAlign w:val="center"/>
          </w:tcPr>
          <w:p w14:paraId="6B65EF1B" w14:textId="77777777" w:rsidR="00313206" w:rsidRPr="009F57A4" w:rsidRDefault="00313206" w:rsidP="001E1467">
            <w:pPr>
              <w:pStyle w:val="Tabletext"/>
              <w:widowControl w:val="0"/>
              <w:jc w:val="center"/>
              <w:rPr>
                <w:sz w:val="17"/>
                <w:szCs w:val="17"/>
                <w:lang w:val="ru-RU" w:eastAsia="ja-JP"/>
              </w:rPr>
            </w:pPr>
            <w:r w:rsidRPr="009F57A4">
              <w:rPr>
                <w:sz w:val="17"/>
                <w:szCs w:val="17"/>
                <w:lang w:val="ru-RU" w:eastAsia="ja-JP"/>
              </w:rPr>
              <w:t>1,9</w:t>
            </w:r>
          </w:p>
        </w:tc>
        <w:tc>
          <w:tcPr>
            <w:tcW w:w="1276" w:type="dxa"/>
            <w:tcMar>
              <w:left w:w="108" w:type="dxa"/>
              <w:right w:w="108" w:type="dxa"/>
            </w:tcMar>
          </w:tcPr>
          <w:p w14:paraId="4092BF17" w14:textId="77777777" w:rsidR="00313206" w:rsidRPr="009F57A4" w:rsidRDefault="00313206" w:rsidP="0081597A">
            <w:pPr>
              <w:pStyle w:val="Tabletext"/>
              <w:widowControl w:val="0"/>
              <w:ind w:left="-57"/>
              <w:jc w:val="center"/>
              <w:rPr>
                <w:rFonts w:asciiTheme="majorBidi" w:hAnsiTheme="majorBidi" w:cstheme="majorBidi"/>
                <w:sz w:val="17"/>
                <w:szCs w:val="17"/>
                <w:lang w:val="ru-RU"/>
              </w:rPr>
            </w:pPr>
            <w:r w:rsidRPr="009F57A4">
              <w:rPr>
                <w:rFonts w:asciiTheme="majorBidi" w:hAnsiTheme="majorBidi" w:cstheme="majorBidi"/>
                <w:sz w:val="17"/>
                <w:szCs w:val="17"/>
                <w:lang w:val="ru-RU" w:eastAsia="ja-JP"/>
              </w:rPr>
              <w:t>Жилое помещение</w:t>
            </w:r>
          </w:p>
        </w:tc>
        <w:tc>
          <w:tcPr>
            <w:tcW w:w="1134" w:type="dxa"/>
            <w:tcMar>
              <w:left w:w="108" w:type="dxa"/>
              <w:right w:w="108" w:type="dxa"/>
            </w:tcMar>
          </w:tcPr>
          <w:p w14:paraId="58B9BEEE" w14:textId="77777777" w:rsidR="00313206" w:rsidRPr="009F57A4" w:rsidRDefault="00313206" w:rsidP="001E1467">
            <w:pPr>
              <w:pStyle w:val="Tabletext"/>
              <w:widowControl w:val="0"/>
              <w:jc w:val="center"/>
              <w:rPr>
                <w:sz w:val="17"/>
                <w:szCs w:val="17"/>
                <w:lang w:val="ru-RU" w:eastAsia="ja-JP"/>
              </w:rPr>
            </w:pPr>
            <w:r w:rsidRPr="009F57A4">
              <w:rPr>
                <w:sz w:val="17"/>
                <w:szCs w:val="17"/>
                <w:lang w:val="ru-RU" w:eastAsia="ja-JP"/>
              </w:rPr>
              <w:t>VV</w:t>
            </w:r>
          </w:p>
        </w:tc>
        <w:tc>
          <w:tcPr>
            <w:tcW w:w="1134" w:type="dxa"/>
            <w:tcMar>
              <w:left w:w="108" w:type="dxa"/>
              <w:right w:w="108" w:type="dxa"/>
            </w:tcMar>
          </w:tcPr>
          <w:p w14:paraId="68DE87AD" w14:textId="77777777" w:rsidR="00313206" w:rsidRPr="009F57A4" w:rsidRDefault="00313206" w:rsidP="001E1467">
            <w:pPr>
              <w:pStyle w:val="Tabletext"/>
              <w:widowControl w:val="0"/>
              <w:jc w:val="center"/>
              <w:rPr>
                <w:sz w:val="17"/>
                <w:szCs w:val="17"/>
                <w:lang w:val="ru-RU" w:eastAsia="ja-JP"/>
              </w:rPr>
            </w:pPr>
            <w:r w:rsidRPr="009F57A4">
              <w:rPr>
                <w:sz w:val="17"/>
                <w:szCs w:val="17"/>
                <w:lang w:val="ru-RU" w:eastAsia="ja-JP"/>
              </w:rPr>
              <w:t>10</w:t>
            </w:r>
          </w:p>
        </w:tc>
        <w:tc>
          <w:tcPr>
            <w:tcW w:w="1275" w:type="dxa"/>
            <w:tcMar>
              <w:left w:w="108" w:type="dxa"/>
              <w:right w:w="108" w:type="dxa"/>
            </w:tcMar>
          </w:tcPr>
          <w:p w14:paraId="3C07E22C" w14:textId="77777777" w:rsidR="00313206" w:rsidRPr="009F57A4" w:rsidRDefault="00313206" w:rsidP="001E1467">
            <w:pPr>
              <w:pStyle w:val="Tabletext"/>
              <w:widowControl w:val="0"/>
              <w:jc w:val="center"/>
              <w:rPr>
                <w:sz w:val="17"/>
                <w:szCs w:val="17"/>
                <w:lang w:val="ru-RU" w:eastAsia="ja-JP"/>
              </w:rPr>
            </w:pPr>
            <w:proofErr w:type="spellStart"/>
            <w:r w:rsidRPr="009F57A4">
              <w:rPr>
                <w:sz w:val="17"/>
                <w:szCs w:val="17"/>
                <w:lang w:val="ru-RU" w:eastAsia="ja-JP"/>
              </w:rPr>
              <w:t>Всенапр</w:t>
            </w:r>
            <w:proofErr w:type="spellEnd"/>
            <w:r w:rsidRPr="009F57A4">
              <w:rPr>
                <w:sz w:val="17"/>
                <w:szCs w:val="17"/>
                <w:lang w:val="ru-RU" w:eastAsia="ja-JP"/>
              </w:rPr>
              <w:t>.</w:t>
            </w:r>
          </w:p>
        </w:tc>
        <w:tc>
          <w:tcPr>
            <w:tcW w:w="1133" w:type="dxa"/>
            <w:tcMar>
              <w:left w:w="108" w:type="dxa"/>
              <w:right w:w="108" w:type="dxa"/>
            </w:tcMar>
          </w:tcPr>
          <w:p w14:paraId="157C8229" w14:textId="77777777" w:rsidR="00313206" w:rsidRPr="009F57A4" w:rsidRDefault="00313206" w:rsidP="001E1467">
            <w:pPr>
              <w:pStyle w:val="Tabletext"/>
              <w:widowControl w:val="0"/>
              <w:jc w:val="center"/>
              <w:rPr>
                <w:sz w:val="17"/>
                <w:szCs w:val="17"/>
                <w:lang w:val="ru-RU" w:eastAsia="ja-JP"/>
              </w:rPr>
            </w:pPr>
            <w:proofErr w:type="spellStart"/>
            <w:r w:rsidRPr="009F57A4">
              <w:rPr>
                <w:sz w:val="17"/>
                <w:szCs w:val="17"/>
                <w:lang w:val="ru-RU" w:eastAsia="ja-JP"/>
              </w:rPr>
              <w:t>Всенапр</w:t>
            </w:r>
            <w:proofErr w:type="spellEnd"/>
            <w:r w:rsidRPr="009F57A4">
              <w:rPr>
                <w:sz w:val="17"/>
                <w:szCs w:val="17"/>
                <w:lang w:val="ru-RU" w:eastAsia="ja-JP"/>
              </w:rPr>
              <w:t>.</w:t>
            </w:r>
          </w:p>
        </w:tc>
        <w:tc>
          <w:tcPr>
            <w:tcW w:w="520" w:type="dxa"/>
            <w:tcMar>
              <w:left w:w="108" w:type="dxa"/>
              <w:right w:w="108" w:type="dxa"/>
            </w:tcMar>
          </w:tcPr>
          <w:p w14:paraId="649A2001" w14:textId="77777777" w:rsidR="00313206" w:rsidRPr="009F57A4" w:rsidRDefault="00313206" w:rsidP="001E1467">
            <w:pPr>
              <w:pStyle w:val="Tabletext"/>
              <w:widowControl w:val="0"/>
              <w:ind w:left="-57" w:right="-57"/>
              <w:jc w:val="center"/>
              <w:rPr>
                <w:sz w:val="17"/>
                <w:szCs w:val="17"/>
                <w:lang w:val="ru-RU"/>
              </w:rPr>
            </w:pPr>
            <w:r w:rsidRPr="009F57A4">
              <w:rPr>
                <w:sz w:val="17"/>
                <w:szCs w:val="17"/>
                <w:lang w:val="ru-RU"/>
              </w:rPr>
              <w:t>20</w:t>
            </w:r>
          </w:p>
        </w:tc>
        <w:tc>
          <w:tcPr>
            <w:tcW w:w="520" w:type="dxa"/>
            <w:tcMar>
              <w:left w:w="108" w:type="dxa"/>
              <w:right w:w="108" w:type="dxa"/>
            </w:tcMar>
          </w:tcPr>
          <w:p w14:paraId="07CAC0A6" w14:textId="77777777" w:rsidR="00313206" w:rsidRPr="009F57A4" w:rsidRDefault="00313206" w:rsidP="001E1467">
            <w:pPr>
              <w:pStyle w:val="Tabletext"/>
              <w:widowControl w:val="0"/>
              <w:ind w:left="-57" w:right="-57"/>
              <w:jc w:val="center"/>
              <w:rPr>
                <w:sz w:val="17"/>
                <w:szCs w:val="17"/>
                <w:lang w:val="ru-RU"/>
              </w:rPr>
            </w:pPr>
            <w:r w:rsidRPr="009F57A4">
              <w:rPr>
                <w:sz w:val="17"/>
                <w:szCs w:val="17"/>
                <w:lang w:val="ru-RU"/>
              </w:rPr>
              <w:t>70</w:t>
            </w:r>
          </w:p>
        </w:tc>
        <w:tc>
          <w:tcPr>
            <w:tcW w:w="521" w:type="dxa"/>
            <w:tcMar>
              <w:left w:w="108" w:type="dxa"/>
              <w:right w:w="108" w:type="dxa"/>
            </w:tcMar>
          </w:tcPr>
          <w:p w14:paraId="084D6491" w14:textId="77777777" w:rsidR="00313206" w:rsidRPr="009F57A4" w:rsidRDefault="00313206" w:rsidP="001E1467">
            <w:pPr>
              <w:pStyle w:val="Tabletext"/>
              <w:widowControl w:val="0"/>
              <w:ind w:left="-57" w:right="-57"/>
              <w:jc w:val="center"/>
              <w:rPr>
                <w:sz w:val="17"/>
                <w:szCs w:val="17"/>
                <w:lang w:val="ru-RU"/>
              </w:rPr>
            </w:pPr>
            <w:r w:rsidRPr="009F57A4">
              <w:rPr>
                <w:sz w:val="17"/>
                <w:szCs w:val="17"/>
                <w:lang w:val="ru-RU"/>
              </w:rPr>
              <w:t>150</w:t>
            </w:r>
          </w:p>
        </w:tc>
        <w:tc>
          <w:tcPr>
            <w:tcW w:w="1280" w:type="dxa"/>
            <w:tcMar>
              <w:left w:w="108" w:type="dxa"/>
              <w:right w:w="108" w:type="dxa"/>
            </w:tcMar>
          </w:tcPr>
          <w:p w14:paraId="1C17D45D" w14:textId="77777777" w:rsidR="00313206" w:rsidRPr="009F57A4" w:rsidRDefault="00313206" w:rsidP="001E1467">
            <w:pPr>
              <w:pStyle w:val="Tabletext"/>
              <w:widowControl w:val="0"/>
              <w:jc w:val="center"/>
              <w:rPr>
                <w:sz w:val="17"/>
                <w:szCs w:val="17"/>
                <w:lang w:val="ru-RU"/>
              </w:rPr>
            </w:pPr>
            <w:r w:rsidRPr="009F57A4">
              <w:rPr>
                <w:sz w:val="17"/>
                <w:szCs w:val="17"/>
                <w:lang w:val="ru-RU"/>
              </w:rPr>
              <w:t>–</w:t>
            </w:r>
          </w:p>
        </w:tc>
      </w:tr>
      <w:tr w:rsidR="00F2667C" w:rsidRPr="009F57A4" w14:paraId="6AA9B865" w14:textId="77777777" w:rsidTr="00F3082C">
        <w:trPr>
          <w:cantSplit/>
          <w:jc w:val="center"/>
        </w:trPr>
        <w:tc>
          <w:tcPr>
            <w:tcW w:w="846" w:type="dxa"/>
            <w:vMerge/>
            <w:tcMar>
              <w:left w:w="108" w:type="dxa"/>
              <w:right w:w="108" w:type="dxa"/>
            </w:tcMar>
            <w:vAlign w:val="center"/>
          </w:tcPr>
          <w:p w14:paraId="39C24BED" w14:textId="77777777" w:rsidR="00313206" w:rsidRPr="009F57A4" w:rsidRDefault="00313206" w:rsidP="001E1467">
            <w:pPr>
              <w:pStyle w:val="Tabletext"/>
              <w:widowControl w:val="0"/>
              <w:jc w:val="center"/>
              <w:rPr>
                <w:sz w:val="17"/>
                <w:szCs w:val="17"/>
                <w:lang w:val="ru-RU" w:eastAsia="ja-JP"/>
              </w:rPr>
            </w:pPr>
          </w:p>
        </w:tc>
        <w:tc>
          <w:tcPr>
            <w:tcW w:w="1276" w:type="dxa"/>
            <w:tcMar>
              <w:left w:w="108" w:type="dxa"/>
              <w:right w:w="108" w:type="dxa"/>
            </w:tcMar>
          </w:tcPr>
          <w:p w14:paraId="6DE79FA2" w14:textId="77777777" w:rsidR="00313206" w:rsidRPr="009F57A4" w:rsidRDefault="00313206" w:rsidP="0081597A">
            <w:pPr>
              <w:pStyle w:val="Tabletext"/>
              <w:widowControl w:val="0"/>
              <w:ind w:left="-57"/>
              <w:jc w:val="center"/>
              <w:rPr>
                <w:rFonts w:asciiTheme="majorBidi" w:hAnsiTheme="majorBidi" w:cstheme="majorBidi"/>
                <w:sz w:val="17"/>
                <w:szCs w:val="17"/>
                <w:lang w:val="ru-RU"/>
              </w:rPr>
            </w:pPr>
            <w:r w:rsidRPr="009F57A4">
              <w:rPr>
                <w:rFonts w:asciiTheme="majorBidi" w:hAnsiTheme="majorBidi" w:cstheme="majorBidi"/>
                <w:sz w:val="17"/>
                <w:szCs w:val="17"/>
                <w:lang w:val="ru-RU" w:eastAsia="ja-JP"/>
              </w:rPr>
              <w:t>Служебное помещение</w:t>
            </w:r>
          </w:p>
        </w:tc>
        <w:tc>
          <w:tcPr>
            <w:tcW w:w="1134" w:type="dxa"/>
            <w:tcMar>
              <w:left w:w="108" w:type="dxa"/>
              <w:right w:w="108" w:type="dxa"/>
            </w:tcMar>
          </w:tcPr>
          <w:p w14:paraId="69E3F034" w14:textId="77777777" w:rsidR="00313206" w:rsidRPr="009F57A4" w:rsidRDefault="00313206" w:rsidP="001E1467">
            <w:pPr>
              <w:pStyle w:val="Tabletext"/>
              <w:widowControl w:val="0"/>
              <w:jc w:val="center"/>
              <w:rPr>
                <w:sz w:val="17"/>
                <w:szCs w:val="17"/>
                <w:lang w:val="ru-RU"/>
              </w:rPr>
            </w:pPr>
            <w:r w:rsidRPr="009F57A4">
              <w:rPr>
                <w:sz w:val="17"/>
                <w:szCs w:val="17"/>
                <w:lang w:val="ru-RU" w:eastAsia="ja-JP"/>
              </w:rPr>
              <w:t>VV</w:t>
            </w:r>
          </w:p>
        </w:tc>
        <w:tc>
          <w:tcPr>
            <w:tcW w:w="1134" w:type="dxa"/>
            <w:tcMar>
              <w:left w:w="108" w:type="dxa"/>
              <w:right w:w="108" w:type="dxa"/>
            </w:tcMar>
          </w:tcPr>
          <w:p w14:paraId="6882D986" w14:textId="77777777" w:rsidR="00313206" w:rsidRPr="009F57A4" w:rsidRDefault="00313206" w:rsidP="001E1467">
            <w:pPr>
              <w:pStyle w:val="Tabletext"/>
              <w:widowControl w:val="0"/>
              <w:jc w:val="center"/>
              <w:rPr>
                <w:sz w:val="17"/>
                <w:szCs w:val="17"/>
                <w:lang w:val="ru-RU"/>
              </w:rPr>
            </w:pPr>
            <w:r w:rsidRPr="009F57A4">
              <w:rPr>
                <w:sz w:val="17"/>
                <w:szCs w:val="17"/>
                <w:lang w:val="ru-RU" w:eastAsia="ja-JP"/>
              </w:rPr>
              <w:t>10</w:t>
            </w:r>
          </w:p>
        </w:tc>
        <w:tc>
          <w:tcPr>
            <w:tcW w:w="1275" w:type="dxa"/>
            <w:tcMar>
              <w:left w:w="108" w:type="dxa"/>
              <w:right w:w="108" w:type="dxa"/>
            </w:tcMar>
          </w:tcPr>
          <w:p w14:paraId="7EDFD353" w14:textId="77777777" w:rsidR="00313206" w:rsidRPr="009F57A4" w:rsidRDefault="00313206" w:rsidP="001E1467">
            <w:pPr>
              <w:pStyle w:val="Tabletext"/>
              <w:widowControl w:val="0"/>
              <w:jc w:val="center"/>
              <w:rPr>
                <w:sz w:val="17"/>
                <w:szCs w:val="17"/>
                <w:lang w:val="ru-RU"/>
              </w:rPr>
            </w:pPr>
            <w:proofErr w:type="spellStart"/>
            <w:r w:rsidRPr="009F57A4">
              <w:rPr>
                <w:sz w:val="17"/>
                <w:szCs w:val="17"/>
                <w:lang w:val="ru-RU" w:eastAsia="ja-JP"/>
              </w:rPr>
              <w:t>Всенапр</w:t>
            </w:r>
            <w:proofErr w:type="spellEnd"/>
            <w:r w:rsidRPr="009F57A4">
              <w:rPr>
                <w:sz w:val="17"/>
                <w:szCs w:val="17"/>
                <w:lang w:val="ru-RU" w:eastAsia="ja-JP"/>
              </w:rPr>
              <w:t>.</w:t>
            </w:r>
          </w:p>
        </w:tc>
        <w:tc>
          <w:tcPr>
            <w:tcW w:w="1133" w:type="dxa"/>
            <w:tcMar>
              <w:left w:w="108" w:type="dxa"/>
              <w:right w:w="108" w:type="dxa"/>
            </w:tcMar>
          </w:tcPr>
          <w:p w14:paraId="6BBB1BB3" w14:textId="77777777" w:rsidR="00313206" w:rsidRPr="009F57A4" w:rsidRDefault="00313206" w:rsidP="001E1467">
            <w:pPr>
              <w:pStyle w:val="Tabletext"/>
              <w:widowControl w:val="0"/>
              <w:jc w:val="center"/>
              <w:rPr>
                <w:sz w:val="17"/>
                <w:szCs w:val="17"/>
                <w:lang w:val="ru-RU"/>
              </w:rPr>
            </w:pPr>
            <w:proofErr w:type="spellStart"/>
            <w:r w:rsidRPr="009F57A4">
              <w:rPr>
                <w:sz w:val="17"/>
                <w:szCs w:val="17"/>
                <w:lang w:val="ru-RU" w:eastAsia="ja-JP"/>
              </w:rPr>
              <w:t>Всенапр</w:t>
            </w:r>
            <w:proofErr w:type="spellEnd"/>
            <w:r w:rsidRPr="009F57A4">
              <w:rPr>
                <w:sz w:val="17"/>
                <w:szCs w:val="17"/>
                <w:lang w:val="ru-RU" w:eastAsia="ja-JP"/>
              </w:rPr>
              <w:t>.</w:t>
            </w:r>
          </w:p>
        </w:tc>
        <w:tc>
          <w:tcPr>
            <w:tcW w:w="520" w:type="dxa"/>
            <w:tcMar>
              <w:left w:w="108" w:type="dxa"/>
              <w:right w:w="108" w:type="dxa"/>
            </w:tcMar>
          </w:tcPr>
          <w:p w14:paraId="0422884F" w14:textId="77777777" w:rsidR="00313206" w:rsidRPr="009F57A4" w:rsidRDefault="00313206" w:rsidP="001E1467">
            <w:pPr>
              <w:pStyle w:val="Tabletext"/>
              <w:widowControl w:val="0"/>
              <w:ind w:left="-57" w:right="-57"/>
              <w:jc w:val="center"/>
              <w:rPr>
                <w:sz w:val="17"/>
                <w:szCs w:val="17"/>
                <w:lang w:val="ru-RU"/>
              </w:rPr>
            </w:pPr>
            <w:r w:rsidRPr="009F57A4">
              <w:rPr>
                <w:sz w:val="17"/>
                <w:szCs w:val="17"/>
                <w:lang w:val="ru-RU"/>
              </w:rPr>
              <w:t>35</w:t>
            </w:r>
          </w:p>
        </w:tc>
        <w:tc>
          <w:tcPr>
            <w:tcW w:w="520" w:type="dxa"/>
            <w:tcMar>
              <w:left w:w="108" w:type="dxa"/>
              <w:right w:w="108" w:type="dxa"/>
            </w:tcMar>
          </w:tcPr>
          <w:p w14:paraId="3BD3EFED" w14:textId="77777777" w:rsidR="00313206" w:rsidRPr="009F57A4" w:rsidRDefault="00313206" w:rsidP="001E1467">
            <w:pPr>
              <w:pStyle w:val="Tabletext"/>
              <w:widowControl w:val="0"/>
              <w:ind w:left="-57" w:right="-57"/>
              <w:jc w:val="center"/>
              <w:rPr>
                <w:sz w:val="17"/>
                <w:szCs w:val="17"/>
                <w:lang w:val="ru-RU"/>
              </w:rPr>
            </w:pPr>
            <w:r w:rsidRPr="009F57A4">
              <w:rPr>
                <w:sz w:val="17"/>
                <w:szCs w:val="17"/>
                <w:lang w:val="ru-RU"/>
              </w:rPr>
              <w:t>100</w:t>
            </w:r>
          </w:p>
        </w:tc>
        <w:tc>
          <w:tcPr>
            <w:tcW w:w="521" w:type="dxa"/>
            <w:tcMar>
              <w:left w:w="108" w:type="dxa"/>
              <w:right w:w="108" w:type="dxa"/>
            </w:tcMar>
          </w:tcPr>
          <w:p w14:paraId="4CA83DE6" w14:textId="77777777" w:rsidR="00313206" w:rsidRPr="009F57A4" w:rsidRDefault="00313206" w:rsidP="001E1467">
            <w:pPr>
              <w:pStyle w:val="Tabletext"/>
              <w:widowControl w:val="0"/>
              <w:ind w:left="-57" w:right="-57"/>
              <w:jc w:val="center"/>
              <w:rPr>
                <w:sz w:val="17"/>
                <w:szCs w:val="17"/>
                <w:lang w:val="ru-RU"/>
              </w:rPr>
            </w:pPr>
            <w:r w:rsidRPr="009F57A4">
              <w:rPr>
                <w:sz w:val="17"/>
                <w:szCs w:val="17"/>
                <w:lang w:val="ru-RU"/>
              </w:rPr>
              <w:t>460</w:t>
            </w:r>
          </w:p>
        </w:tc>
        <w:tc>
          <w:tcPr>
            <w:tcW w:w="1280" w:type="dxa"/>
            <w:tcMar>
              <w:left w:w="108" w:type="dxa"/>
              <w:right w:w="108" w:type="dxa"/>
            </w:tcMar>
          </w:tcPr>
          <w:p w14:paraId="6D5B827C" w14:textId="77777777" w:rsidR="00313206" w:rsidRPr="009F57A4" w:rsidRDefault="00313206" w:rsidP="001E1467">
            <w:pPr>
              <w:pStyle w:val="Tabletext"/>
              <w:widowControl w:val="0"/>
              <w:jc w:val="center"/>
              <w:rPr>
                <w:sz w:val="17"/>
                <w:szCs w:val="17"/>
                <w:lang w:val="ru-RU"/>
              </w:rPr>
            </w:pPr>
            <w:r w:rsidRPr="009F57A4">
              <w:rPr>
                <w:sz w:val="17"/>
                <w:szCs w:val="17"/>
                <w:lang w:val="ru-RU"/>
              </w:rPr>
              <w:t>–</w:t>
            </w:r>
          </w:p>
        </w:tc>
      </w:tr>
      <w:tr w:rsidR="00F2667C" w:rsidRPr="009F57A4" w14:paraId="65B62EA8" w14:textId="77777777" w:rsidTr="00F3082C">
        <w:trPr>
          <w:cantSplit/>
          <w:jc w:val="center"/>
        </w:trPr>
        <w:tc>
          <w:tcPr>
            <w:tcW w:w="846" w:type="dxa"/>
            <w:vMerge/>
            <w:tcMar>
              <w:left w:w="108" w:type="dxa"/>
              <w:right w:w="108" w:type="dxa"/>
            </w:tcMar>
            <w:vAlign w:val="center"/>
          </w:tcPr>
          <w:p w14:paraId="0C13E385" w14:textId="77777777" w:rsidR="00313206" w:rsidRPr="009F57A4" w:rsidRDefault="00313206" w:rsidP="001E1467">
            <w:pPr>
              <w:pStyle w:val="Tabletext"/>
              <w:widowControl w:val="0"/>
              <w:jc w:val="center"/>
              <w:rPr>
                <w:sz w:val="17"/>
                <w:szCs w:val="17"/>
                <w:lang w:val="ru-RU" w:eastAsia="ja-JP"/>
              </w:rPr>
            </w:pPr>
          </w:p>
        </w:tc>
        <w:tc>
          <w:tcPr>
            <w:tcW w:w="1276" w:type="dxa"/>
            <w:tcMar>
              <w:left w:w="108" w:type="dxa"/>
              <w:right w:w="108" w:type="dxa"/>
            </w:tcMar>
          </w:tcPr>
          <w:p w14:paraId="720C1D36" w14:textId="77777777" w:rsidR="00313206" w:rsidRPr="009F57A4" w:rsidRDefault="00313206" w:rsidP="0081597A">
            <w:pPr>
              <w:pStyle w:val="Tabletext"/>
              <w:widowControl w:val="0"/>
              <w:ind w:left="-57"/>
              <w:jc w:val="center"/>
              <w:rPr>
                <w:rFonts w:asciiTheme="majorBidi" w:hAnsiTheme="majorBidi" w:cstheme="majorBidi"/>
                <w:sz w:val="17"/>
                <w:szCs w:val="17"/>
                <w:lang w:val="ru-RU"/>
              </w:rPr>
            </w:pPr>
            <w:r w:rsidRPr="009F57A4">
              <w:rPr>
                <w:rFonts w:asciiTheme="majorBidi" w:hAnsiTheme="majorBidi" w:cstheme="majorBidi"/>
                <w:sz w:val="17"/>
                <w:szCs w:val="17"/>
                <w:lang w:val="ru-RU" w:eastAsia="ja-JP"/>
              </w:rPr>
              <w:t>Помещение торгового назначения</w:t>
            </w:r>
          </w:p>
        </w:tc>
        <w:tc>
          <w:tcPr>
            <w:tcW w:w="1134" w:type="dxa"/>
            <w:tcMar>
              <w:left w:w="108" w:type="dxa"/>
              <w:right w:w="108" w:type="dxa"/>
            </w:tcMar>
          </w:tcPr>
          <w:p w14:paraId="55C98DC9" w14:textId="77777777" w:rsidR="00313206" w:rsidRPr="009F57A4" w:rsidRDefault="00313206" w:rsidP="001E1467">
            <w:pPr>
              <w:pStyle w:val="Tabletext"/>
              <w:widowControl w:val="0"/>
              <w:jc w:val="center"/>
              <w:rPr>
                <w:sz w:val="17"/>
                <w:szCs w:val="17"/>
                <w:lang w:val="ru-RU"/>
              </w:rPr>
            </w:pPr>
            <w:r w:rsidRPr="009F57A4">
              <w:rPr>
                <w:sz w:val="17"/>
                <w:szCs w:val="17"/>
                <w:lang w:val="ru-RU" w:eastAsia="ja-JP"/>
              </w:rPr>
              <w:t>VV</w:t>
            </w:r>
          </w:p>
        </w:tc>
        <w:tc>
          <w:tcPr>
            <w:tcW w:w="1134" w:type="dxa"/>
            <w:tcMar>
              <w:left w:w="108" w:type="dxa"/>
              <w:right w:w="108" w:type="dxa"/>
            </w:tcMar>
          </w:tcPr>
          <w:p w14:paraId="30514AE3" w14:textId="77777777" w:rsidR="00313206" w:rsidRPr="009F57A4" w:rsidRDefault="00313206" w:rsidP="001E1467">
            <w:pPr>
              <w:pStyle w:val="Tabletext"/>
              <w:widowControl w:val="0"/>
              <w:jc w:val="center"/>
              <w:rPr>
                <w:sz w:val="17"/>
                <w:szCs w:val="17"/>
                <w:lang w:val="ru-RU"/>
              </w:rPr>
            </w:pPr>
            <w:r w:rsidRPr="009F57A4">
              <w:rPr>
                <w:sz w:val="17"/>
                <w:szCs w:val="17"/>
                <w:lang w:val="ru-RU" w:eastAsia="ja-JP"/>
              </w:rPr>
              <w:t>10</w:t>
            </w:r>
          </w:p>
        </w:tc>
        <w:tc>
          <w:tcPr>
            <w:tcW w:w="1275" w:type="dxa"/>
            <w:tcMar>
              <w:left w:w="108" w:type="dxa"/>
              <w:right w:w="108" w:type="dxa"/>
            </w:tcMar>
          </w:tcPr>
          <w:p w14:paraId="39B2AB66" w14:textId="77777777" w:rsidR="00313206" w:rsidRPr="009F57A4" w:rsidRDefault="00313206" w:rsidP="001E1467">
            <w:pPr>
              <w:pStyle w:val="Tabletext"/>
              <w:widowControl w:val="0"/>
              <w:jc w:val="center"/>
              <w:rPr>
                <w:sz w:val="17"/>
                <w:szCs w:val="17"/>
                <w:lang w:val="ru-RU"/>
              </w:rPr>
            </w:pPr>
            <w:proofErr w:type="spellStart"/>
            <w:r w:rsidRPr="009F57A4">
              <w:rPr>
                <w:sz w:val="17"/>
                <w:szCs w:val="17"/>
                <w:lang w:val="ru-RU" w:eastAsia="ja-JP"/>
              </w:rPr>
              <w:t>Всенапр</w:t>
            </w:r>
            <w:proofErr w:type="spellEnd"/>
            <w:r w:rsidRPr="009F57A4">
              <w:rPr>
                <w:sz w:val="17"/>
                <w:szCs w:val="17"/>
                <w:lang w:val="ru-RU" w:eastAsia="ja-JP"/>
              </w:rPr>
              <w:t>.</w:t>
            </w:r>
          </w:p>
        </w:tc>
        <w:tc>
          <w:tcPr>
            <w:tcW w:w="1133" w:type="dxa"/>
            <w:tcMar>
              <w:left w:w="108" w:type="dxa"/>
              <w:right w:w="108" w:type="dxa"/>
            </w:tcMar>
          </w:tcPr>
          <w:p w14:paraId="16664618" w14:textId="77777777" w:rsidR="00313206" w:rsidRPr="009F57A4" w:rsidRDefault="00313206" w:rsidP="001E1467">
            <w:pPr>
              <w:pStyle w:val="Tabletext"/>
              <w:widowControl w:val="0"/>
              <w:jc w:val="center"/>
              <w:rPr>
                <w:sz w:val="17"/>
                <w:szCs w:val="17"/>
                <w:lang w:val="ru-RU"/>
              </w:rPr>
            </w:pPr>
            <w:proofErr w:type="spellStart"/>
            <w:r w:rsidRPr="009F57A4">
              <w:rPr>
                <w:sz w:val="17"/>
                <w:szCs w:val="17"/>
                <w:lang w:val="ru-RU" w:eastAsia="ja-JP"/>
              </w:rPr>
              <w:t>Всенапр</w:t>
            </w:r>
            <w:proofErr w:type="spellEnd"/>
            <w:r w:rsidRPr="009F57A4">
              <w:rPr>
                <w:sz w:val="17"/>
                <w:szCs w:val="17"/>
                <w:lang w:val="ru-RU" w:eastAsia="ja-JP"/>
              </w:rPr>
              <w:t>.</w:t>
            </w:r>
          </w:p>
        </w:tc>
        <w:tc>
          <w:tcPr>
            <w:tcW w:w="520" w:type="dxa"/>
            <w:tcMar>
              <w:left w:w="108" w:type="dxa"/>
              <w:right w:w="108" w:type="dxa"/>
            </w:tcMar>
          </w:tcPr>
          <w:p w14:paraId="6C9BB89E" w14:textId="77777777" w:rsidR="00313206" w:rsidRPr="009F57A4" w:rsidRDefault="00313206" w:rsidP="001E1467">
            <w:pPr>
              <w:pStyle w:val="Tabletext"/>
              <w:widowControl w:val="0"/>
              <w:ind w:left="-57" w:right="-57"/>
              <w:jc w:val="center"/>
              <w:rPr>
                <w:sz w:val="17"/>
                <w:szCs w:val="17"/>
                <w:lang w:val="ru-RU"/>
              </w:rPr>
            </w:pPr>
            <w:r w:rsidRPr="009F57A4">
              <w:rPr>
                <w:sz w:val="17"/>
                <w:szCs w:val="17"/>
                <w:lang w:val="ru-RU"/>
              </w:rPr>
              <w:t>55</w:t>
            </w:r>
          </w:p>
        </w:tc>
        <w:tc>
          <w:tcPr>
            <w:tcW w:w="520" w:type="dxa"/>
            <w:tcMar>
              <w:left w:w="108" w:type="dxa"/>
              <w:right w:w="108" w:type="dxa"/>
            </w:tcMar>
          </w:tcPr>
          <w:p w14:paraId="2D06848E" w14:textId="77777777" w:rsidR="00313206" w:rsidRPr="009F57A4" w:rsidRDefault="00313206" w:rsidP="001E1467">
            <w:pPr>
              <w:pStyle w:val="Tabletext"/>
              <w:widowControl w:val="0"/>
              <w:ind w:left="-57" w:right="-57"/>
              <w:jc w:val="center"/>
              <w:rPr>
                <w:sz w:val="17"/>
                <w:szCs w:val="17"/>
                <w:lang w:val="ru-RU"/>
              </w:rPr>
            </w:pPr>
            <w:r w:rsidRPr="009F57A4">
              <w:rPr>
                <w:sz w:val="17"/>
                <w:szCs w:val="17"/>
                <w:lang w:val="ru-RU"/>
              </w:rPr>
              <w:t>150</w:t>
            </w:r>
          </w:p>
        </w:tc>
        <w:tc>
          <w:tcPr>
            <w:tcW w:w="521" w:type="dxa"/>
            <w:tcMar>
              <w:left w:w="108" w:type="dxa"/>
              <w:right w:w="108" w:type="dxa"/>
            </w:tcMar>
          </w:tcPr>
          <w:p w14:paraId="6E17F880" w14:textId="77777777" w:rsidR="00313206" w:rsidRPr="009F57A4" w:rsidRDefault="00313206" w:rsidP="001E1467">
            <w:pPr>
              <w:pStyle w:val="Tabletext"/>
              <w:widowControl w:val="0"/>
              <w:ind w:left="-57" w:right="-57"/>
              <w:jc w:val="center"/>
              <w:rPr>
                <w:sz w:val="17"/>
                <w:szCs w:val="17"/>
                <w:lang w:val="ru-RU"/>
              </w:rPr>
            </w:pPr>
            <w:r w:rsidRPr="009F57A4">
              <w:rPr>
                <w:sz w:val="17"/>
                <w:szCs w:val="17"/>
                <w:lang w:val="ru-RU"/>
              </w:rPr>
              <w:t>500</w:t>
            </w:r>
          </w:p>
        </w:tc>
        <w:tc>
          <w:tcPr>
            <w:tcW w:w="1280" w:type="dxa"/>
            <w:tcMar>
              <w:left w:w="108" w:type="dxa"/>
              <w:right w:w="108" w:type="dxa"/>
            </w:tcMar>
          </w:tcPr>
          <w:p w14:paraId="28A53A31" w14:textId="77777777" w:rsidR="00313206" w:rsidRPr="009F57A4" w:rsidRDefault="00313206" w:rsidP="001E1467">
            <w:pPr>
              <w:pStyle w:val="Tabletext"/>
              <w:widowControl w:val="0"/>
              <w:jc w:val="center"/>
              <w:rPr>
                <w:sz w:val="17"/>
                <w:szCs w:val="17"/>
                <w:lang w:val="ru-RU"/>
              </w:rPr>
            </w:pPr>
            <w:r w:rsidRPr="009F57A4">
              <w:rPr>
                <w:sz w:val="17"/>
                <w:szCs w:val="17"/>
                <w:lang w:val="ru-RU"/>
              </w:rPr>
              <w:t>–</w:t>
            </w:r>
          </w:p>
        </w:tc>
      </w:tr>
      <w:tr w:rsidR="00F2667C" w:rsidRPr="009F57A4" w14:paraId="1194FF43" w14:textId="77777777" w:rsidTr="00F3082C">
        <w:trPr>
          <w:cantSplit/>
          <w:trHeight w:val="318"/>
          <w:jc w:val="center"/>
        </w:trPr>
        <w:tc>
          <w:tcPr>
            <w:tcW w:w="846" w:type="dxa"/>
            <w:tcMar>
              <w:left w:w="108" w:type="dxa"/>
              <w:right w:w="108" w:type="dxa"/>
            </w:tcMar>
            <w:vAlign w:val="center"/>
          </w:tcPr>
          <w:p w14:paraId="1928E077" w14:textId="77777777" w:rsidR="00313206" w:rsidRPr="009F57A4" w:rsidRDefault="00313206" w:rsidP="001E1467">
            <w:pPr>
              <w:pStyle w:val="Tabletext"/>
              <w:widowControl w:val="0"/>
              <w:jc w:val="center"/>
              <w:rPr>
                <w:sz w:val="17"/>
                <w:szCs w:val="17"/>
                <w:lang w:val="ru-RU" w:eastAsia="ja-JP"/>
              </w:rPr>
            </w:pPr>
            <w:r w:rsidRPr="009F57A4">
              <w:rPr>
                <w:sz w:val="17"/>
                <w:szCs w:val="17"/>
                <w:lang w:val="ru-RU" w:eastAsia="ja-JP"/>
              </w:rPr>
              <w:t>2,25</w:t>
            </w:r>
          </w:p>
        </w:tc>
        <w:tc>
          <w:tcPr>
            <w:tcW w:w="1276" w:type="dxa"/>
            <w:tcMar>
              <w:left w:w="108" w:type="dxa"/>
              <w:right w:w="108" w:type="dxa"/>
            </w:tcMar>
          </w:tcPr>
          <w:p w14:paraId="5037EB41" w14:textId="77777777" w:rsidR="00313206" w:rsidRPr="009F57A4" w:rsidRDefault="00313206" w:rsidP="0081597A">
            <w:pPr>
              <w:pStyle w:val="Tabletext"/>
              <w:widowControl w:val="0"/>
              <w:ind w:left="-57"/>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ТВ-студия</w:t>
            </w:r>
          </w:p>
        </w:tc>
        <w:tc>
          <w:tcPr>
            <w:tcW w:w="1134" w:type="dxa"/>
            <w:tcMar>
              <w:left w:w="108" w:type="dxa"/>
              <w:right w:w="108" w:type="dxa"/>
            </w:tcMar>
          </w:tcPr>
          <w:p w14:paraId="0C48F508" w14:textId="77777777" w:rsidR="00313206" w:rsidRPr="009F57A4" w:rsidRDefault="00313206" w:rsidP="001E1467">
            <w:pPr>
              <w:pStyle w:val="Tabletext"/>
              <w:widowControl w:val="0"/>
              <w:jc w:val="center"/>
              <w:rPr>
                <w:sz w:val="17"/>
                <w:szCs w:val="17"/>
                <w:lang w:val="ru-RU" w:eastAsia="ja-JP"/>
              </w:rPr>
            </w:pPr>
            <w:r w:rsidRPr="009F57A4">
              <w:rPr>
                <w:sz w:val="17"/>
                <w:szCs w:val="17"/>
                <w:lang w:val="ru-RU" w:eastAsia="ja-JP"/>
              </w:rPr>
              <w:t>VV</w:t>
            </w:r>
          </w:p>
        </w:tc>
        <w:tc>
          <w:tcPr>
            <w:tcW w:w="1134" w:type="dxa"/>
            <w:tcMar>
              <w:left w:w="108" w:type="dxa"/>
              <w:right w:w="108" w:type="dxa"/>
            </w:tcMar>
          </w:tcPr>
          <w:p w14:paraId="65ECF445" w14:textId="77777777" w:rsidR="00313206" w:rsidRPr="009F57A4" w:rsidRDefault="00313206" w:rsidP="001E1467">
            <w:pPr>
              <w:pStyle w:val="Tabletext"/>
              <w:widowControl w:val="0"/>
              <w:jc w:val="center"/>
              <w:rPr>
                <w:sz w:val="17"/>
                <w:szCs w:val="17"/>
                <w:lang w:val="ru-RU" w:eastAsia="ja-JP"/>
              </w:rPr>
            </w:pPr>
            <w:r w:rsidRPr="009F57A4">
              <w:rPr>
                <w:sz w:val="17"/>
                <w:szCs w:val="17"/>
                <w:lang w:val="ru-RU" w:eastAsia="ja-JP"/>
              </w:rPr>
              <w:t>4,2</w:t>
            </w:r>
          </w:p>
        </w:tc>
        <w:tc>
          <w:tcPr>
            <w:tcW w:w="1275" w:type="dxa"/>
            <w:tcMar>
              <w:left w:w="108" w:type="dxa"/>
              <w:right w:w="108" w:type="dxa"/>
            </w:tcMar>
          </w:tcPr>
          <w:p w14:paraId="4E63D607" w14:textId="77777777" w:rsidR="00313206" w:rsidRPr="009F57A4" w:rsidRDefault="00313206" w:rsidP="001E1467">
            <w:pPr>
              <w:pStyle w:val="Tabletext"/>
              <w:widowControl w:val="0"/>
              <w:jc w:val="center"/>
              <w:rPr>
                <w:sz w:val="17"/>
                <w:szCs w:val="17"/>
                <w:lang w:val="ru-RU" w:eastAsia="ja-JP"/>
              </w:rPr>
            </w:pPr>
            <w:proofErr w:type="spellStart"/>
            <w:r w:rsidRPr="009F57A4">
              <w:rPr>
                <w:sz w:val="17"/>
                <w:szCs w:val="17"/>
                <w:lang w:val="ru-RU" w:eastAsia="ja-JP"/>
              </w:rPr>
              <w:t>Всенапр</w:t>
            </w:r>
            <w:proofErr w:type="spellEnd"/>
            <w:r w:rsidRPr="009F57A4">
              <w:rPr>
                <w:sz w:val="17"/>
                <w:szCs w:val="17"/>
                <w:lang w:val="ru-RU" w:eastAsia="ja-JP"/>
              </w:rPr>
              <w:t>.</w:t>
            </w:r>
          </w:p>
        </w:tc>
        <w:tc>
          <w:tcPr>
            <w:tcW w:w="1133" w:type="dxa"/>
            <w:tcMar>
              <w:left w:w="108" w:type="dxa"/>
              <w:right w:w="108" w:type="dxa"/>
            </w:tcMar>
          </w:tcPr>
          <w:p w14:paraId="6716B803" w14:textId="77777777" w:rsidR="00313206" w:rsidRPr="009F57A4" w:rsidRDefault="00313206" w:rsidP="001E1467">
            <w:pPr>
              <w:pStyle w:val="Tabletext"/>
              <w:widowControl w:val="0"/>
              <w:jc w:val="center"/>
              <w:rPr>
                <w:sz w:val="17"/>
                <w:szCs w:val="17"/>
                <w:lang w:val="ru-RU" w:eastAsia="ja-JP"/>
              </w:rPr>
            </w:pPr>
            <w:proofErr w:type="spellStart"/>
            <w:r w:rsidRPr="009F57A4">
              <w:rPr>
                <w:sz w:val="17"/>
                <w:szCs w:val="17"/>
                <w:lang w:val="ru-RU" w:eastAsia="ja-JP"/>
              </w:rPr>
              <w:t>Всенапр</w:t>
            </w:r>
            <w:proofErr w:type="spellEnd"/>
            <w:r w:rsidRPr="009F57A4">
              <w:rPr>
                <w:sz w:val="17"/>
                <w:szCs w:val="17"/>
                <w:lang w:val="ru-RU" w:eastAsia="ja-JP"/>
              </w:rPr>
              <w:t>.</w:t>
            </w:r>
          </w:p>
        </w:tc>
        <w:tc>
          <w:tcPr>
            <w:tcW w:w="520" w:type="dxa"/>
            <w:tcMar>
              <w:left w:w="108" w:type="dxa"/>
              <w:right w:w="108" w:type="dxa"/>
            </w:tcMar>
          </w:tcPr>
          <w:p w14:paraId="6D9E3363" w14:textId="77777777" w:rsidR="00313206" w:rsidRPr="009F57A4" w:rsidRDefault="00313206" w:rsidP="001E1467">
            <w:pPr>
              <w:pStyle w:val="Tabletext"/>
              <w:widowControl w:val="0"/>
              <w:ind w:left="-57" w:right="-57"/>
              <w:jc w:val="center"/>
              <w:rPr>
                <w:sz w:val="17"/>
                <w:szCs w:val="17"/>
                <w:lang w:val="ru-RU" w:eastAsia="ja-JP"/>
              </w:rPr>
            </w:pPr>
            <w:r w:rsidRPr="009F57A4">
              <w:rPr>
                <w:sz w:val="17"/>
                <w:szCs w:val="17"/>
                <w:lang w:val="ru-RU"/>
              </w:rPr>
              <w:t>–</w:t>
            </w:r>
          </w:p>
        </w:tc>
        <w:tc>
          <w:tcPr>
            <w:tcW w:w="520" w:type="dxa"/>
            <w:tcMar>
              <w:left w:w="108" w:type="dxa"/>
              <w:right w:w="108" w:type="dxa"/>
            </w:tcMar>
          </w:tcPr>
          <w:p w14:paraId="6926572C" w14:textId="77777777" w:rsidR="00313206" w:rsidRPr="009F57A4" w:rsidRDefault="00313206" w:rsidP="001E1467">
            <w:pPr>
              <w:pStyle w:val="Tabletext"/>
              <w:widowControl w:val="0"/>
              <w:ind w:left="-57" w:right="-57"/>
              <w:jc w:val="center"/>
              <w:rPr>
                <w:sz w:val="17"/>
                <w:szCs w:val="17"/>
                <w:vertAlign w:val="superscript"/>
                <w:lang w:val="ru-RU" w:eastAsia="ja-JP"/>
              </w:rPr>
            </w:pPr>
            <w:r w:rsidRPr="009F57A4">
              <w:rPr>
                <w:sz w:val="17"/>
                <w:szCs w:val="17"/>
                <w:lang w:val="ru-RU"/>
              </w:rPr>
              <w:t>13</w:t>
            </w:r>
            <w:r w:rsidRPr="009F57A4">
              <w:rPr>
                <w:sz w:val="17"/>
                <w:szCs w:val="17"/>
                <w:vertAlign w:val="superscript"/>
                <w:lang w:val="ru-RU" w:eastAsia="ja-JP"/>
              </w:rPr>
              <w:br/>
            </w:r>
            <w:r w:rsidRPr="009F57A4">
              <w:rPr>
                <w:sz w:val="17"/>
                <w:szCs w:val="17"/>
                <w:lang w:val="ru-RU"/>
              </w:rPr>
              <w:t>26</w:t>
            </w:r>
          </w:p>
        </w:tc>
        <w:tc>
          <w:tcPr>
            <w:tcW w:w="521" w:type="dxa"/>
            <w:tcMar>
              <w:left w:w="108" w:type="dxa"/>
              <w:right w:w="108" w:type="dxa"/>
            </w:tcMar>
          </w:tcPr>
          <w:p w14:paraId="7EEB16B6" w14:textId="77777777" w:rsidR="00313206" w:rsidRPr="009F57A4" w:rsidRDefault="00313206" w:rsidP="001E1467">
            <w:pPr>
              <w:pStyle w:val="Tabletext"/>
              <w:widowControl w:val="0"/>
              <w:ind w:left="-57" w:right="-57"/>
              <w:jc w:val="center"/>
              <w:rPr>
                <w:sz w:val="17"/>
                <w:szCs w:val="17"/>
                <w:lang w:val="ru-RU" w:eastAsia="ja-JP"/>
              </w:rPr>
            </w:pPr>
            <w:r w:rsidRPr="009F57A4">
              <w:rPr>
                <w:sz w:val="17"/>
                <w:szCs w:val="17"/>
                <w:lang w:val="ru-RU"/>
              </w:rPr>
              <w:t>–</w:t>
            </w:r>
          </w:p>
        </w:tc>
        <w:tc>
          <w:tcPr>
            <w:tcW w:w="1280" w:type="dxa"/>
            <w:tcMar>
              <w:left w:w="108" w:type="dxa"/>
              <w:right w:w="108" w:type="dxa"/>
            </w:tcMar>
          </w:tcPr>
          <w:p w14:paraId="1BD33B41" w14:textId="77777777" w:rsidR="00313206" w:rsidRPr="009F57A4" w:rsidRDefault="00313206" w:rsidP="001E1467">
            <w:pPr>
              <w:pStyle w:val="Tabletext"/>
              <w:widowControl w:val="0"/>
              <w:jc w:val="center"/>
              <w:rPr>
                <w:sz w:val="17"/>
                <w:szCs w:val="17"/>
                <w:vertAlign w:val="superscript"/>
                <w:lang w:val="ru-RU"/>
              </w:rPr>
            </w:pPr>
            <w:r w:rsidRPr="009F57A4">
              <w:rPr>
                <w:sz w:val="17"/>
                <w:szCs w:val="17"/>
                <w:vertAlign w:val="superscript"/>
                <w:lang w:val="ru-RU"/>
              </w:rPr>
              <w:t>(3)</w:t>
            </w:r>
          </w:p>
        </w:tc>
      </w:tr>
      <w:tr w:rsidR="00F2667C" w:rsidRPr="009F57A4" w14:paraId="0CC997AC" w14:textId="77777777" w:rsidTr="00F3082C">
        <w:trPr>
          <w:cantSplit/>
          <w:trHeight w:val="390"/>
          <w:jc w:val="center"/>
        </w:trPr>
        <w:tc>
          <w:tcPr>
            <w:tcW w:w="846" w:type="dxa"/>
            <w:vMerge w:val="restart"/>
            <w:tcMar>
              <w:left w:w="108" w:type="dxa"/>
              <w:right w:w="108" w:type="dxa"/>
            </w:tcMar>
            <w:vAlign w:val="center"/>
          </w:tcPr>
          <w:p w14:paraId="01727242" w14:textId="77777777" w:rsidR="00313206" w:rsidRPr="009F57A4" w:rsidRDefault="00313206" w:rsidP="001E1467">
            <w:pPr>
              <w:pStyle w:val="Tabletext"/>
              <w:jc w:val="center"/>
              <w:rPr>
                <w:sz w:val="16"/>
                <w:szCs w:val="16"/>
                <w:vertAlign w:val="superscript"/>
                <w:lang w:val="ru-RU" w:eastAsia="ja-JP"/>
              </w:rPr>
            </w:pPr>
            <w:r w:rsidRPr="009F57A4">
              <w:rPr>
                <w:sz w:val="16"/>
                <w:szCs w:val="16"/>
                <w:lang w:val="ru-RU" w:eastAsia="ja-JP"/>
              </w:rPr>
              <w:t>2,625</w:t>
            </w:r>
          </w:p>
        </w:tc>
        <w:tc>
          <w:tcPr>
            <w:tcW w:w="1276" w:type="dxa"/>
            <w:vMerge w:val="restart"/>
            <w:tcMar>
              <w:left w:w="108" w:type="dxa"/>
              <w:right w:w="108" w:type="dxa"/>
            </w:tcMar>
          </w:tcPr>
          <w:p w14:paraId="1E960A12" w14:textId="77777777" w:rsidR="00313206" w:rsidRPr="009F57A4" w:rsidRDefault="00313206" w:rsidP="0081597A">
            <w:pPr>
              <w:pStyle w:val="Tabletext"/>
              <w:ind w:left="-57"/>
              <w:jc w:val="center"/>
              <w:rPr>
                <w:sz w:val="16"/>
                <w:szCs w:val="16"/>
                <w:lang w:val="ru-RU" w:eastAsia="ja-JP"/>
              </w:rPr>
            </w:pPr>
            <w:r w:rsidRPr="009F57A4">
              <w:rPr>
                <w:sz w:val="16"/>
                <w:szCs w:val="16"/>
                <w:lang w:val="ru-RU" w:eastAsia="ja-JP"/>
              </w:rPr>
              <w:t>Служебное помещение</w:t>
            </w:r>
          </w:p>
        </w:tc>
        <w:tc>
          <w:tcPr>
            <w:tcW w:w="1134" w:type="dxa"/>
            <w:tcMar>
              <w:left w:w="108" w:type="dxa"/>
              <w:right w:w="108" w:type="dxa"/>
            </w:tcMar>
          </w:tcPr>
          <w:p w14:paraId="7D0D21F0"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7BDBF1E0"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1,8</w:t>
            </w:r>
          </w:p>
        </w:tc>
        <w:tc>
          <w:tcPr>
            <w:tcW w:w="1275" w:type="dxa"/>
            <w:tcMar>
              <w:left w:w="108" w:type="dxa"/>
              <w:right w:w="108" w:type="dxa"/>
            </w:tcMar>
          </w:tcPr>
          <w:p w14:paraId="3FDB265F"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1133" w:type="dxa"/>
            <w:tcMar>
              <w:left w:w="108" w:type="dxa"/>
              <w:right w:w="108" w:type="dxa"/>
            </w:tcMar>
          </w:tcPr>
          <w:p w14:paraId="555BD810"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520" w:type="dxa"/>
            <w:tcMar>
              <w:left w:w="108" w:type="dxa"/>
              <w:right w:w="108" w:type="dxa"/>
            </w:tcMar>
          </w:tcPr>
          <w:p w14:paraId="3F7CB794"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8</w:t>
            </w:r>
          </w:p>
        </w:tc>
        <w:tc>
          <w:tcPr>
            <w:tcW w:w="520" w:type="dxa"/>
            <w:tcMar>
              <w:left w:w="108" w:type="dxa"/>
              <w:right w:w="108" w:type="dxa"/>
            </w:tcMar>
          </w:tcPr>
          <w:p w14:paraId="2E9B7378"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11</w:t>
            </w:r>
          </w:p>
        </w:tc>
        <w:tc>
          <w:tcPr>
            <w:tcW w:w="521" w:type="dxa"/>
            <w:tcMar>
              <w:left w:w="108" w:type="dxa"/>
              <w:right w:w="108" w:type="dxa"/>
            </w:tcMar>
          </w:tcPr>
          <w:p w14:paraId="1CA9A01B"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12,5</w:t>
            </w:r>
          </w:p>
        </w:tc>
        <w:tc>
          <w:tcPr>
            <w:tcW w:w="1280" w:type="dxa"/>
            <w:tcMar>
              <w:left w:w="108" w:type="dxa"/>
              <w:right w:w="108" w:type="dxa"/>
            </w:tcMar>
          </w:tcPr>
          <w:p w14:paraId="326FF9A9" w14:textId="77777777" w:rsidR="00313206" w:rsidRPr="009F57A4" w:rsidRDefault="00313206" w:rsidP="001E1467">
            <w:pPr>
              <w:pStyle w:val="Tabletext"/>
              <w:jc w:val="center"/>
              <w:rPr>
                <w:sz w:val="16"/>
                <w:szCs w:val="16"/>
                <w:vertAlign w:val="superscript"/>
                <w:lang w:val="ru-RU" w:eastAsia="ja-JP"/>
              </w:rPr>
            </w:pPr>
            <w:r w:rsidRPr="009F57A4">
              <w:rPr>
                <w:sz w:val="16"/>
                <w:szCs w:val="16"/>
                <w:vertAlign w:val="superscript"/>
                <w:lang w:val="ru-RU" w:eastAsia="ja-JP"/>
              </w:rPr>
              <w:t>(1)</w:t>
            </w:r>
          </w:p>
        </w:tc>
      </w:tr>
      <w:tr w:rsidR="00F2667C" w:rsidRPr="009F57A4" w14:paraId="48A76896" w14:textId="77777777" w:rsidTr="00F3082C">
        <w:trPr>
          <w:cantSplit/>
          <w:jc w:val="center"/>
        </w:trPr>
        <w:tc>
          <w:tcPr>
            <w:tcW w:w="846" w:type="dxa"/>
            <w:vMerge/>
            <w:tcMar>
              <w:left w:w="108" w:type="dxa"/>
              <w:right w:w="108" w:type="dxa"/>
            </w:tcMar>
            <w:vAlign w:val="center"/>
          </w:tcPr>
          <w:p w14:paraId="2CCC5BB5" w14:textId="77777777" w:rsidR="00313206" w:rsidRPr="009F57A4" w:rsidRDefault="00313206" w:rsidP="001E1467">
            <w:pPr>
              <w:pStyle w:val="Tabletext"/>
              <w:jc w:val="center"/>
              <w:rPr>
                <w:sz w:val="16"/>
                <w:szCs w:val="16"/>
                <w:lang w:val="ru-RU" w:eastAsia="ja-JP"/>
              </w:rPr>
            </w:pPr>
          </w:p>
        </w:tc>
        <w:tc>
          <w:tcPr>
            <w:tcW w:w="1276" w:type="dxa"/>
            <w:vMerge/>
            <w:tcMar>
              <w:left w:w="108" w:type="dxa"/>
              <w:right w:w="108" w:type="dxa"/>
            </w:tcMar>
          </w:tcPr>
          <w:p w14:paraId="36E6E767" w14:textId="77777777" w:rsidR="00313206" w:rsidRPr="009F57A4" w:rsidRDefault="00313206" w:rsidP="0081597A">
            <w:pPr>
              <w:pStyle w:val="Tabletext"/>
              <w:ind w:left="-57"/>
              <w:jc w:val="center"/>
              <w:rPr>
                <w:sz w:val="16"/>
                <w:szCs w:val="16"/>
                <w:lang w:val="ru-RU" w:eastAsia="ja-JP"/>
              </w:rPr>
            </w:pPr>
          </w:p>
        </w:tc>
        <w:tc>
          <w:tcPr>
            <w:tcW w:w="1134" w:type="dxa"/>
            <w:tcMar>
              <w:left w:w="108" w:type="dxa"/>
              <w:right w:w="108" w:type="dxa"/>
            </w:tcMar>
          </w:tcPr>
          <w:p w14:paraId="53481A2E"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102146A8"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1,8</w:t>
            </w:r>
          </w:p>
        </w:tc>
        <w:tc>
          <w:tcPr>
            <w:tcW w:w="1275" w:type="dxa"/>
            <w:tcMar>
              <w:left w:w="108" w:type="dxa"/>
              <w:right w:w="108" w:type="dxa"/>
            </w:tcMar>
          </w:tcPr>
          <w:p w14:paraId="67A05CBE"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1133" w:type="dxa"/>
            <w:tcMar>
              <w:left w:w="108" w:type="dxa"/>
              <w:right w:w="108" w:type="dxa"/>
            </w:tcMar>
          </w:tcPr>
          <w:p w14:paraId="0E12CA54"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520" w:type="dxa"/>
            <w:tcMar>
              <w:left w:w="108" w:type="dxa"/>
              <w:right w:w="108" w:type="dxa"/>
            </w:tcMar>
          </w:tcPr>
          <w:p w14:paraId="01E8C22D"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10,74</w:t>
            </w:r>
          </w:p>
        </w:tc>
        <w:tc>
          <w:tcPr>
            <w:tcW w:w="520" w:type="dxa"/>
            <w:tcMar>
              <w:left w:w="108" w:type="dxa"/>
              <w:right w:w="108" w:type="dxa"/>
            </w:tcMar>
          </w:tcPr>
          <w:p w14:paraId="596DDAAA"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13,74</w:t>
            </w:r>
          </w:p>
        </w:tc>
        <w:tc>
          <w:tcPr>
            <w:tcW w:w="521" w:type="dxa"/>
            <w:tcMar>
              <w:left w:w="108" w:type="dxa"/>
              <w:right w:w="108" w:type="dxa"/>
            </w:tcMar>
          </w:tcPr>
          <w:p w14:paraId="666A8CF1"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20,15</w:t>
            </w:r>
          </w:p>
        </w:tc>
        <w:tc>
          <w:tcPr>
            <w:tcW w:w="1280" w:type="dxa"/>
            <w:tcMar>
              <w:left w:w="108" w:type="dxa"/>
              <w:right w:w="108" w:type="dxa"/>
            </w:tcMar>
          </w:tcPr>
          <w:p w14:paraId="20ADDA96" w14:textId="77777777" w:rsidR="00313206" w:rsidRPr="009F57A4" w:rsidRDefault="00313206" w:rsidP="001E1467">
            <w:pPr>
              <w:pStyle w:val="Tabletext"/>
              <w:jc w:val="center"/>
              <w:rPr>
                <w:sz w:val="16"/>
                <w:szCs w:val="16"/>
                <w:vertAlign w:val="superscript"/>
                <w:lang w:val="ru-RU" w:eastAsia="ja-JP"/>
              </w:rPr>
            </w:pPr>
            <w:r w:rsidRPr="009F57A4">
              <w:rPr>
                <w:sz w:val="16"/>
                <w:szCs w:val="16"/>
                <w:vertAlign w:val="superscript"/>
                <w:lang w:val="ru-RU" w:eastAsia="ja-JP"/>
              </w:rPr>
              <w:t>(2)</w:t>
            </w:r>
          </w:p>
        </w:tc>
      </w:tr>
      <w:tr w:rsidR="00F2667C" w:rsidRPr="009F57A4" w14:paraId="1A38B4D3" w14:textId="77777777" w:rsidTr="00F3082C">
        <w:trPr>
          <w:cantSplit/>
          <w:jc w:val="center"/>
        </w:trPr>
        <w:tc>
          <w:tcPr>
            <w:tcW w:w="846" w:type="dxa"/>
            <w:vMerge/>
            <w:tcMar>
              <w:left w:w="108" w:type="dxa"/>
              <w:right w:w="108" w:type="dxa"/>
            </w:tcMar>
            <w:vAlign w:val="center"/>
          </w:tcPr>
          <w:p w14:paraId="59640FE4" w14:textId="77777777" w:rsidR="00313206" w:rsidRPr="009F57A4" w:rsidRDefault="00313206" w:rsidP="001E1467">
            <w:pPr>
              <w:pStyle w:val="Tabletext"/>
              <w:jc w:val="center"/>
              <w:rPr>
                <w:sz w:val="16"/>
                <w:szCs w:val="16"/>
                <w:lang w:val="ru-RU" w:eastAsia="ja-JP"/>
              </w:rPr>
            </w:pPr>
          </w:p>
        </w:tc>
        <w:tc>
          <w:tcPr>
            <w:tcW w:w="1276" w:type="dxa"/>
            <w:tcMar>
              <w:left w:w="108" w:type="dxa"/>
              <w:right w:w="108" w:type="dxa"/>
            </w:tcMar>
          </w:tcPr>
          <w:p w14:paraId="6EC29004" w14:textId="77777777" w:rsidR="00313206" w:rsidRPr="009F57A4" w:rsidRDefault="00313206" w:rsidP="0081597A">
            <w:pPr>
              <w:pStyle w:val="Tabletext"/>
              <w:ind w:left="-57"/>
              <w:jc w:val="center"/>
              <w:rPr>
                <w:sz w:val="16"/>
                <w:szCs w:val="16"/>
                <w:lang w:val="ru-RU" w:eastAsia="ja-JP"/>
              </w:rPr>
            </w:pPr>
            <w:r w:rsidRPr="009F57A4">
              <w:rPr>
                <w:sz w:val="16"/>
                <w:szCs w:val="16"/>
                <w:lang w:val="ru-RU" w:eastAsia="ja-JP"/>
              </w:rPr>
              <w:t>Коридор</w:t>
            </w:r>
          </w:p>
        </w:tc>
        <w:tc>
          <w:tcPr>
            <w:tcW w:w="1134" w:type="dxa"/>
            <w:tcMar>
              <w:left w:w="108" w:type="dxa"/>
              <w:right w:w="108" w:type="dxa"/>
            </w:tcMar>
          </w:tcPr>
          <w:p w14:paraId="391BE2C3"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7DD72FAC"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1,8</w:t>
            </w:r>
          </w:p>
        </w:tc>
        <w:tc>
          <w:tcPr>
            <w:tcW w:w="1275" w:type="dxa"/>
            <w:tcMar>
              <w:left w:w="108" w:type="dxa"/>
              <w:right w:w="108" w:type="dxa"/>
            </w:tcMar>
          </w:tcPr>
          <w:p w14:paraId="434CDBB6"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1133" w:type="dxa"/>
            <w:tcMar>
              <w:left w:w="108" w:type="dxa"/>
              <w:right w:w="108" w:type="dxa"/>
            </w:tcMar>
          </w:tcPr>
          <w:p w14:paraId="7695A344"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520" w:type="dxa"/>
            <w:tcMar>
              <w:left w:w="108" w:type="dxa"/>
              <w:right w:w="108" w:type="dxa"/>
            </w:tcMar>
          </w:tcPr>
          <w:p w14:paraId="65A552D9"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8,49</w:t>
            </w:r>
          </w:p>
        </w:tc>
        <w:tc>
          <w:tcPr>
            <w:tcW w:w="520" w:type="dxa"/>
            <w:tcMar>
              <w:left w:w="108" w:type="dxa"/>
              <w:right w:w="108" w:type="dxa"/>
            </w:tcMar>
          </w:tcPr>
          <w:p w14:paraId="12684572"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18,53</w:t>
            </w:r>
          </w:p>
        </w:tc>
        <w:tc>
          <w:tcPr>
            <w:tcW w:w="521" w:type="dxa"/>
            <w:tcMar>
              <w:left w:w="108" w:type="dxa"/>
              <w:right w:w="108" w:type="dxa"/>
            </w:tcMar>
          </w:tcPr>
          <w:p w14:paraId="453CEE7F"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25,16</w:t>
            </w:r>
          </w:p>
        </w:tc>
        <w:tc>
          <w:tcPr>
            <w:tcW w:w="1280" w:type="dxa"/>
            <w:tcMar>
              <w:left w:w="108" w:type="dxa"/>
              <w:right w:w="108" w:type="dxa"/>
            </w:tcMar>
          </w:tcPr>
          <w:p w14:paraId="4D964DEF"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w:t>
            </w:r>
          </w:p>
        </w:tc>
      </w:tr>
      <w:tr w:rsidR="00F2667C" w:rsidRPr="009F57A4" w14:paraId="5662B97B" w14:textId="77777777" w:rsidTr="00F3082C">
        <w:trPr>
          <w:cantSplit/>
          <w:jc w:val="center"/>
        </w:trPr>
        <w:tc>
          <w:tcPr>
            <w:tcW w:w="846" w:type="dxa"/>
            <w:vMerge/>
            <w:tcMar>
              <w:left w:w="108" w:type="dxa"/>
              <w:right w:w="108" w:type="dxa"/>
            </w:tcMar>
            <w:vAlign w:val="center"/>
          </w:tcPr>
          <w:p w14:paraId="0C7DC4D1" w14:textId="77777777" w:rsidR="00313206" w:rsidRPr="009F57A4" w:rsidRDefault="00313206" w:rsidP="001E1467">
            <w:pPr>
              <w:pStyle w:val="Tabletext"/>
              <w:jc w:val="center"/>
              <w:rPr>
                <w:sz w:val="16"/>
                <w:szCs w:val="16"/>
                <w:lang w:val="ru-RU" w:eastAsia="ja-JP"/>
              </w:rPr>
            </w:pPr>
          </w:p>
        </w:tc>
        <w:tc>
          <w:tcPr>
            <w:tcW w:w="1276" w:type="dxa"/>
            <w:tcMar>
              <w:left w:w="108" w:type="dxa"/>
              <w:right w:w="108" w:type="dxa"/>
            </w:tcMar>
          </w:tcPr>
          <w:p w14:paraId="4FF44850" w14:textId="77777777" w:rsidR="00313206" w:rsidRPr="009F57A4" w:rsidRDefault="00313206" w:rsidP="0081597A">
            <w:pPr>
              <w:pStyle w:val="Tabletext"/>
              <w:ind w:left="-57"/>
              <w:jc w:val="center"/>
              <w:rPr>
                <w:sz w:val="16"/>
                <w:szCs w:val="16"/>
                <w:lang w:val="ru-RU" w:eastAsia="ja-JP"/>
              </w:rPr>
            </w:pPr>
            <w:r w:rsidRPr="009F57A4">
              <w:rPr>
                <w:sz w:val="16"/>
                <w:szCs w:val="16"/>
                <w:lang w:val="ru-RU" w:eastAsia="ja-JP"/>
              </w:rPr>
              <w:t>Кабина самолета</w:t>
            </w:r>
          </w:p>
        </w:tc>
        <w:tc>
          <w:tcPr>
            <w:tcW w:w="1134" w:type="dxa"/>
            <w:tcMar>
              <w:left w:w="108" w:type="dxa"/>
              <w:right w:w="108" w:type="dxa"/>
            </w:tcMar>
          </w:tcPr>
          <w:p w14:paraId="6986FC5A"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7A8BF9FC"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1,8</w:t>
            </w:r>
          </w:p>
        </w:tc>
        <w:tc>
          <w:tcPr>
            <w:tcW w:w="1275" w:type="dxa"/>
            <w:tcMar>
              <w:left w:w="108" w:type="dxa"/>
              <w:right w:w="108" w:type="dxa"/>
            </w:tcMar>
          </w:tcPr>
          <w:p w14:paraId="67022AF6"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1133" w:type="dxa"/>
            <w:tcMar>
              <w:left w:w="108" w:type="dxa"/>
              <w:right w:w="108" w:type="dxa"/>
            </w:tcMar>
          </w:tcPr>
          <w:p w14:paraId="5937074B"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520" w:type="dxa"/>
            <w:tcMar>
              <w:left w:w="108" w:type="dxa"/>
              <w:right w:w="108" w:type="dxa"/>
            </w:tcMar>
          </w:tcPr>
          <w:p w14:paraId="2F1F9F9D"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7,98</w:t>
            </w:r>
          </w:p>
        </w:tc>
        <w:tc>
          <w:tcPr>
            <w:tcW w:w="520" w:type="dxa"/>
            <w:tcMar>
              <w:left w:w="108" w:type="dxa"/>
              <w:right w:w="108" w:type="dxa"/>
            </w:tcMar>
          </w:tcPr>
          <w:p w14:paraId="6B3B1BEE"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11,89</w:t>
            </w:r>
          </w:p>
        </w:tc>
        <w:tc>
          <w:tcPr>
            <w:tcW w:w="521" w:type="dxa"/>
            <w:tcMar>
              <w:left w:w="108" w:type="dxa"/>
              <w:right w:w="108" w:type="dxa"/>
            </w:tcMar>
          </w:tcPr>
          <w:p w14:paraId="55AB67C1"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14,47</w:t>
            </w:r>
          </w:p>
        </w:tc>
        <w:tc>
          <w:tcPr>
            <w:tcW w:w="1280" w:type="dxa"/>
            <w:tcMar>
              <w:left w:w="108" w:type="dxa"/>
              <w:right w:w="108" w:type="dxa"/>
            </w:tcMar>
          </w:tcPr>
          <w:p w14:paraId="2BB83F57"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w:t>
            </w:r>
          </w:p>
        </w:tc>
      </w:tr>
      <w:tr w:rsidR="00F2667C" w:rsidRPr="009F57A4" w14:paraId="49A083CF" w14:textId="77777777" w:rsidTr="00F3082C">
        <w:trPr>
          <w:cantSplit/>
          <w:jc w:val="center"/>
        </w:trPr>
        <w:tc>
          <w:tcPr>
            <w:tcW w:w="846" w:type="dxa"/>
            <w:vMerge/>
            <w:tcMar>
              <w:left w:w="108" w:type="dxa"/>
              <w:right w:w="108" w:type="dxa"/>
            </w:tcMar>
            <w:vAlign w:val="center"/>
          </w:tcPr>
          <w:p w14:paraId="24728B76" w14:textId="77777777" w:rsidR="00313206" w:rsidRPr="009F57A4" w:rsidRDefault="00313206" w:rsidP="001E1467">
            <w:pPr>
              <w:pStyle w:val="Tabletext"/>
              <w:jc w:val="center"/>
              <w:rPr>
                <w:sz w:val="16"/>
                <w:szCs w:val="16"/>
                <w:lang w:val="ru-RU" w:eastAsia="ja-JP"/>
              </w:rPr>
            </w:pPr>
          </w:p>
        </w:tc>
        <w:tc>
          <w:tcPr>
            <w:tcW w:w="1276" w:type="dxa"/>
            <w:tcMar>
              <w:left w:w="108" w:type="dxa"/>
              <w:right w:w="108" w:type="dxa"/>
            </w:tcMar>
          </w:tcPr>
          <w:p w14:paraId="595CF74C" w14:textId="77777777" w:rsidR="00313206" w:rsidRPr="009F57A4" w:rsidRDefault="00313206" w:rsidP="0081597A">
            <w:pPr>
              <w:pStyle w:val="Tabletext"/>
              <w:ind w:left="-57"/>
              <w:jc w:val="center"/>
              <w:rPr>
                <w:sz w:val="16"/>
                <w:szCs w:val="16"/>
                <w:lang w:val="ru-RU" w:eastAsia="ja-JP"/>
              </w:rPr>
            </w:pPr>
            <w:r w:rsidRPr="009F57A4">
              <w:rPr>
                <w:sz w:val="16"/>
                <w:szCs w:val="16"/>
                <w:lang w:val="ru-RU" w:eastAsia="ja-JP"/>
              </w:rPr>
              <w:t>Завод</w:t>
            </w:r>
          </w:p>
        </w:tc>
        <w:tc>
          <w:tcPr>
            <w:tcW w:w="1134" w:type="dxa"/>
            <w:tcMar>
              <w:left w:w="108" w:type="dxa"/>
              <w:right w:w="108" w:type="dxa"/>
            </w:tcMar>
          </w:tcPr>
          <w:p w14:paraId="5E87F8BF"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215EA4EF"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1,8</w:t>
            </w:r>
          </w:p>
        </w:tc>
        <w:tc>
          <w:tcPr>
            <w:tcW w:w="1275" w:type="dxa"/>
            <w:tcMar>
              <w:left w:w="108" w:type="dxa"/>
              <w:right w:w="108" w:type="dxa"/>
            </w:tcMar>
          </w:tcPr>
          <w:p w14:paraId="46EA2DBB"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1133" w:type="dxa"/>
            <w:tcMar>
              <w:left w:w="108" w:type="dxa"/>
              <w:right w:w="108" w:type="dxa"/>
            </w:tcMar>
          </w:tcPr>
          <w:p w14:paraId="20E92EA9"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520" w:type="dxa"/>
            <w:tcMar>
              <w:left w:w="108" w:type="dxa"/>
              <w:right w:w="108" w:type="dxa"/>
            </w:tcMar>
          </w:tcPr>
          <w:p w14:paraId="2CAFC710"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51,5</w:t>
            </w:r>
          </w:p>
        </w:tc>
        <w:tc>
          <w:tcPr>
            <w:tcW w:w="520" w:type="dxa"/>
            <w:tcMar>
              <w:left w:w="108" w:type="dxa"/>
              <w:right w:w="108" w:type="dxa"/>
            </w:tcMar>
          </w:tcPr>
          <w:p w14:paraId="6E747718"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69,2</w:t>
            </w:r>
          </w:p>
        </w:tc>
        <w:tc>
          <w:tcPr>
            <w:tcW w:w="521" w:type="dxa"/>
            <w:tcMar>
              <w:left w:w="108" w:type="dxa"/>
              <w:right w:w="108" w:type="dxa"/>
            </w:tcMar>
          </w:tcPr>
          <w:p w14:paraId="0509BC19"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87,2</w:t>
            </w:r>
          </w:p>
        </w:tc>
        <w:tc>
          <w:tcPr>
            <w:tcW w:w="1280" w:type="dxa"/>
            <w:tcMar>
              <w:left w:w="108" w:type="dxa"/>
              <w:right w:w="108" w:type="dxa"/>
            </w:tcMar>
          </w:tcPr>
          <w:p w14:paraId="6181BF9B"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w:t>
            </w:r>
          </w:p>
        </w:tc>
      </w:tr>
      <w:tr w:rsidR="00F2667C" w:rsidRPr="009F57A4" w14:paraId="4FC26C76" w14:textId="77777777" w:rsidTr="00F3082C">
        <w:trPr>
          <w:cantSplit/>
          <w:jc w:val="center"/>
        </w:trPr>
        <w:tc>
          <w:tcPr>
            <w:tcW w:w="846" w:type="dxa"/>
            <w:vMerge w:val="restart"/>
            <w:tcMar>
              <w:left w:w="108" w:type="dxa"/>
              <w:right w:w="108" w:type="dxa"/>
            </w:tcMar>
            <w:vAlign w:val="center"/>
          </w:tcPr>
          <w:p w14:paraId="2DED889F" w14:textId="77777777" w:rsidR="00313206" w:rsidRPr="009F57A4" w:rsidRDefault="00313206" w:rsidP="001E1467">
            <w:pPr>
              <w:pStyle w:val="Tabletext"/>
              <w:jc w:val="center"/>
              <w:rPr>
                <w:caps/>
                <w:sz w:val="16"/>
                <w:szCs w:val="16"/>
                <w:lang w:val="ru-RU" w:eastAsia="ja-JP"/>
              </w:rPr>
            </w:pPr>
            <w:r w:rsidRPr="009F57A4">
              <w:rPr>
                <w:sz w:val="16"/>
                <w:szCs w:val="16"/>
                <w:lang w:val="ru-RU" w:eastAsia="ja-JP"/>
              </w:rPr>
              <w:t>3,7</w:t>
            </w:r>
          </w:p>
        </w:tc>
        <w:tc>
          <w:tcPr>
            <w:tcW w:w="1276" w:type="dxa"/>
            <w:tcMar>
              <w:left w:w="108" w:type="dxa"/>
              <w:right w:w="108" w:type="dxa"/>
            </w:tcMar>
          </w:tcPr>
          <w:p w14:paraId="0C9F0F3C" w14:textId="77777777" w:rsidR="00313206" w:rsidRPr="009F57A4" w:rsidRDefault="00313206" w:rsidP="0081597A">
            <w:pPr>
              <w:pStyle w:val="Tabletext"/>
              <w:ind w:left="-57"/>
              <w:jc w:val="center"/>
              <w:rPr>
                <w:rFonts w:asciiTheme="majorBidi" w:hAnsiTheme="majorBidi" w:cstheme="majorBidi"/>
                <w:sz w:val="16"/>
                <w:szCs w:val="16"/>
                <w:lang w:val="ru-RU"/>
              </w:rPr>
            </w:pPr>
            <w:r w:rsidRPr="009F57A4">
              <w:rPr>
                <w:rFonts w:asciiTheme="majorBidi" w:hAnsiTheme="majorBidi" w:cstheme="majorBidi"/>
                <w:sz w:val="16"/>
                <w:szCs w:val="16"/>
                <w:lang w:val="ru-RU" w:eastAsia="ja-JP"/>
              </w:rPr>
              <w:t>Жилое помещение</w:t>
            </w:r>
          </w:p>
        </w:tc>
        <w:tc>
          <w:tcPr>
            <w:tcW w:w="1134" w:type="dxa"/>
            <w:tcMar>
              <w:left w:w="108" w:type="dxa"/>
              <w:right w:w="108" w:type="dxa"/>
            </w:tcMar>
          </w:tcPr>
          <w:p w14:paraId="4D18319C"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34340C15"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10</w:t>
            </w:r>
          </w:p>
        </w:tc>
        <w:tc>
          <w:tcPr>
            <w:tcW w:w="1275" w:type="dxa"/>
            <w:tcMar>
              <w:left w:w="108" w:type="dxa"/>
              <w:right w:w="108" w:type="dxa"/>
            </w:tcMar>
          </w:tcPr>
          <w:p w14:paraId="4BC0565F"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1133" w:type="dxa"/>
            <w:tcMar>
              <w:left w:w="108" w:type="dxa"/>
              <w:right w:w="108" w:type="dxa"/>
            </w:tcMar>
          </w:tcPr>
          <w:p w14:paraId="2CBE6510"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520" w:type="dxa"/>
            <w:tcMar>
              <w:left w:w="108" w:type="dxa"/>
              <w:right w:w="108" w:type="dxa"/>
            </w:tcMar>
          </w:tcPr>
          <w:p w14:paraId="1F37D588"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15</w:t>
            </w:r>
          </w:p>
        </w:tc>
        <w:tc>
          <w:tcPr>
            <w:tcW w:w="520" w:type="dxa"/>
            <w:tcMar>
              <w:left w:w="108" w:type="dxa"/>
              <w:right w:w="108" w:type="dxa"/>
            </w:tcMar>
          </w:tcPr>
          <w:p w14:paraId="3C077728"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22</w:t>
            </w:r>
          </w:p>
        </w:tc>
        <w:tc>
          <w:tcPr>
            <w:tcW w:w="521" w:type="dxa"/>
            <w:tcMar>
              <w:left w:w="108" w:type="dxa"/>
              <w:right w:w="108" w:type="dxa"/>
            </w:tcMar>
          </w:tcPr>
          <w:p w14:paraId="05730E94"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27</w:t>
            </w:r>
          </w:p>
        </w:tc>
        <w:tc>
          <w:tcPr>
            <w:tcW w:w="1280" w:type="dxa"/>
            <w:tcMar>
              <w:left w:w="108" w:type="dxa"/>
              <w:right w:w="108" w:type="dxa"/>
            </w:tcMar>
          </w:tcPr>
          <w:p w14:paraId="2A02FD76" w14:textId="77777777" w:rsidR="00313206" w:rsidRPr="009F57A4" w:rsidRDefault="00313206" w:rsidP="001E1467">
            <w:pPr>
              <w:pStyle w:val="Tabletext"/>
              <w:jc w:val="center"/>
              <w:rPr>
                <w:sz w:val="16"/>
                <w:szCs w:val="16"/>
                <w:lang w:val="ru-RU" w:eastAsia="ja-JP"/>
              </w:rPr>
            </w:pPr>
            <w:r w:rsidRPr="009F57A4">
              <w:rPr>
                <w:sz w:val="16"/>
                <w:szCs w:val="16"/>
                <w:lang w:val="ru-RU"/>
              </w:rPr>
              <w:t>–</w:t>
            </w:r>
          </w:p>
        </w:tc>
      </w:tr>
      <w:tr w:rsidR="00F2667C" w:rsidRPr="009F57A4" w14:paraId="2F8B8B1A" w14:textId="77777777" w:rsidTr="00F3082C">
        <w:trPr>
          <w:cantSplit/>
          <w:jc w:val="center"/>
        </w:trPr>
        <w:tc>
          <w:tcPr>
            <w:tcW w:w="846" w:type="dxa"/>
            <w:vMerge/>
            <w:tcMar>
              <w:left w:w="108" w:type="dxa"/>
              <w:right w:w="108" w:type="dxa"/>
            </w:tcMar>
            <w:vAlign w:val="center"/>
          </w:tcPr>
          <w:p w14:paraId="70C7C77A" w14:textId="77777777" w:rsidR="00313206" w:rsidRPr="009F57A4" w:rsidRDefault="00313206" w:rsidP="003C7137">
            <w:pPr>
              <w:pStyle w:val="Tabletext"/>
              <w:jc w:val="center"/>
              <w:rPr>
                <w:sz w:val="16"/>
                <w:szCs w:val="16"/>
                <w:lang w:val="ru-RU" w:eastAsia="ja-JP"/>
              </w:rPr>
            </w:pPr>
          </w:p>
        </w:tc>
        <w:tc>
          <w:tcPr>
            <w:tcW w:w="1276" w:type="dxa"/>
            <w:tcMar>
              <w:left w:w="108" w:type="dxa"/>
              <w:right w:w="108" w:type="dxa"/>
            </w:tcMar>
          </w:tcPr>
          <w:p w14:paraId="3B3C80A4" w14:textId="77777777" w:rsidR="00313206" w:rsidRPr="009F57A4" w:rsidRDefault="00313206" w:rsidP="0081597A">
            <w:pPr>
              <w:pStyle w:val="Tabletext"/>
              <w:ind w:left="-57"/>
              <w:jc w:val="center"/>
              <w:rPr>
                <w:rFonts w:asciiTheme="majorBidi" w:hAnsiTheme="majorBidi" w:cstheme="majorBidi"/>
                <w:sz w:val="16"/>
                <w:szCs w:val="16"/>
                <w:lang w:val="ru-RU"/>
              </w:rPr>
            </w:pPr>
            <w:r w:rsidRPr="009F57A4">
              <w:rPr>
                <w:rFonts w:asciiTheme="majorBidi" w:hAnsiTheme="majorBidi" w:cstheme="majorBidi"/>
                <w:sz w:val="16"/>
                <w:szCs w:val="16"/>
                <w:lang w:val="ru-RU" w:eastAsia="ja-JP"/>
              </w:rPr>
              <w:t>Служебное помещение</w:t>
            </w:r>
          </w:p>
        </w:tc>
        <w:tc>
          <w:tcPr>
            <w:tcW w:w="1134" w:type="dxa"/>
            <w:tcMar>
              <w:left w:w="108" w:type="dxa"/>
              <w:right w:w="108" w:type="dxa"/>
            </w:tcMar>
          </w:tcPr>
          <w:p w14:paraId="1B1FEE05"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32FAF282"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10</w:t>
            </w:r>
          </w:p>
        </w:tc>
        <w:tc>
          <w:tcPr>
            <w:tcW w:w="1275" w:type="dxa"/>
            <w:tcMar>
              <w:left w:w="108" w:type="dxa"/>
              <w:right w:w="108" w:type="dxa"/>
            </w:tcMar>
          </w:tcPr>
          <w:p w14:paraId="60364402"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1133" w:type="dxa"/>
            <w:tcMar>
              <w:left w:w="108" w:type="dxa"/>
              <w:right w:w="108" w:type="dxa"/>
            </w:tcMar>
          </w:tcPr>
          <w:p w14:paraId="1CDBF851"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520" w:type="dxa"/>
            <w:tcMar>
              <w:left w:w="108" w:type="dxa"/>
              <w:right w:w="108" w:type="dxa"/>
            </w:tcMar>
          </w:tcPr>
          <w:p w14:paraId="3DD1EB01"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30</w:t>
            </w:r>
          </w:p>
        </w:tc>
        <w:tc>
          <w:tcPr>
            <w:tcW w:w="520" w:type="dxa"/>
            <w:tcMar>
              <w:left w:w="108" w:type="dxa"/>
              <w:right w:w="108" w:type="dxa"/>
            </w:tcMar>
          </w:tcPr>
          <w:p w14:paraId="39316C51"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38</w:t>
            </w:r>
          </w:p>
        </w:tc>
        <w:tc>
          <w:tcPr>
            <w:tcW w:w="521" w:type="dxa"/>
            <w:tcMar>
              <w:left w:w="108" w:type="dxa"/>
              <w:right w:w="108" w:type="dxa"/>
            </w:tcMar>
          </w:tcPr>
          <w:p w14:paraId="381528EE"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45</w:t>
            </w:r>
          </w:p>
        </w:tc>
        <w:tc>
          <w:tcPr>
            <w:tcW w:w="1280" w:type="dxa"/>
            <w:tcMar>
              <w:left w:w="108" w:type="dxa"/>
              <w:right w:w="108" w:type="dxa"/>
            </w:tcMar>
          </w:tcPr>
          <w:p w14:paraId="1ED01392" w14:textId="77777777" w:rsidR="00313206" w:rsidRPr="009F57A4" w:rsidRDefault="00313206" w:rsidP="001E1467">
            <w:pPr>
              <w:pStyle w:val="Tabletext"/>
              <w:jc w:val="center"/>
              <w:rPr>
                <w:sz w:val="16"/>
                <w:szCs w:val="16"/>
                <w:lang w:val="ru-RU" w:eastAsia="ja-JP"/>
              </w:rPr>
            </w:pPr>
            <w:r w:rsidRPr="009F57A4">
              <w:rPr>
                <w:sz w:val="16"/>
                <w:szCs w:val="16"/>
                <w:lang w:val="ru-RU"/>
              </w:rPr>
              <w:t>–</w:t>
            </w:r>
          </w:p>
        </w:tc>
      </w:tr>
      <w:tr w:rsidR="00F2667C" w:rsidRPr="009F57A4" w14:paraId="0E1B59B5" w14:textId="77777777" w:rsidTr="00F3082C">
        <w:trPr>
          <w:cantSplit/>
          <w:jc w:val="center"/>
        </w:trPr>
        <w:tc>
          <w:tcPr>
            <w:tcW w:w="846" w:type="dxa"/>
            <w:vMerge/>
            <w:tcMar>
              <w:left w:w="108" w:type="dxa"/>
              <w:right w:w="108" w:type="dxa"/>
            </w:tcMar>
            <w:vAlign w:val="center"/>
          </w:tcPr>
          <w:p w14:paraId="17642DBA" w14:textId="77777777" w:rsidR="00313206" w:rsidRPr="009F57A4" w:rsidRDefault="00313206" w:rsidP="003C7137">
            <w:pPr>
              <w:pStyle w:val="Tabletext"/>
              <w:jc w:val="center"/>
              <w:rPr>
                <w:sz w:val="16"/>
                <w:szCs w:val="16"/>
                <w:lang w:val="ru-RU" w:eastAsia="ja-JP"/>
              </w:rPr>
            </w:pPr>
          </w:p>
        </w:tc>
        <w:tc>
          <w:tcPr>
            <w:tcW w:w="1276" w:type="dxa"/>
            <w:tcMar>
              <w:left w:w="108" w:type="dxa"/>
              <w:right w:w="108" w:type="dxa"/>
            </w:tcMar>
          </w:tcPr>
          <w:p w14:paraId="793B04C5" w14:textId="77777777" w:rsidR="00313206" w:rsidRPr="009F57A4" w:rsidRDefault="00313206" w:rsidP="0081597A">
            <w:pPr>
              <w:pStyle w:val="Tabletext"/>
              <w:ind w:left="-57"/>
              <w:jc w:val="center"/>
              <w:rPr>
                <w:rFonts w:asciiTheme="majorBidi" w:hAnsiTheme="majorBidi" w:cstheme="majorBidi"/>
                <w:sz w:val="16"/>
                <w:szCs w:val="16"/>
                <w:lang w:val="ru-RU"/>
              </w:rPr>
            </w:pPr>
            <w:r w:rsidRPr="009F57A4">
              <w:rPr>
                <w:rFonts w:asciiTheme="majorBidi" w:hAnsiTheme="majorBidi" w:cstheme="majorBidi"/>
                <w:sz w:val="16"/>
                <w:szCs w:val="16"/>
                <w:lang w:val="ru-RU" w:eastAsia="ja-JP"/>
              </w:rPr>
              <w:t>Помещение торгового назначения</w:t>
            </w:r>
          </w:p>
        </w:tc>
        <w:tc>
          <w:tcPr>
            <w:tcW w:w="1134" w:type="dxa"/>
            <w:tcMar>
              <w:left w:w="108" w:type="dxa"/>
              <w:right w:w="108" w:type="dxa"/>
            </w:tcMar>
          </w:tcPr>
          <w:p w14:paraId="6832EF5A"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05153E38" w14:textId="77777777" w:rsidR="00313206" w:rsidRPr="009F57A4" w:rsidRDefault="00313206" w:rsidP="001E1467">
            <w:pPr>
              <w:pStyle w:val="Tabletext"/>
              <w:jc w:val="center"/>
              <w:rPr>
                <w:sz w:val="16"/>
                <w:szCs w:val="16"/>
                <w:lang w:val="ru-RU" w:eastAsia="ja-JP"/>
              </w:rPr>
            </w:pPr>
            <w:r w:rsidRPr="009F57A4">
              <w:rPr>
                <w:sz w:val="16"/>
                <w:szCs w:val="16"/>
                <w:lang w:val="ru-RU" w:eastAsia="ja-JP"/>
              </w:rPr>
              <w:t>10</w:t>
            </w:r>
          </w:p>
        </w:tc>
        <w:tc>
          <w:tcPr>
            <w:tcW w:w="1275" w:type="dxa"/>
            <w:tcMar>
              <w:left w:w="108" w:type="dxa"/>
              <w:right w:w="108" w:type="dxa"/>
            </w:tcMar>
          </w:tcPr>
          <w:p w14:paraId="1B009AC0"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1133" w:type="dxa"/>
            <w:tcMar>
              <w:left w:w="108" w:type="dxa"/>
              <w:right w:w="108" w:type="dxa"/>
            </w:tcMar>
          </w:tcPr>
          <w:p w14:paraId="013D7844"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520" w:type="dxa"/>
            <w:tcMar>
              <w:left w:w="108" w:type="dxa"/>
              <w:right w:w="108" w:type="dxa"/>
            </w:tcMar>
          </w:tcPr>
          <w:p w14:paraId="2E3B8B3E"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105</w:t>
            </w:r>
          </w:p>
        </w:tc>
        <w:tc>
          <w:tcPr>
            <w:tcW w:w="520" w:type="dxa"/>
            <w:tcMar>
              <w:left w:w="108" w:type="dxa"/>
              <w:right w:w="108" w:type="dxa"/>
            </w:tcMar>
          </w:tcPr>
          <w:p w14:paraId="3D598864"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145</w:t>
            </w:r>
          </w:p>
        </w:tc>
        <w:tc>
          <w:tcPr>
            <w:tcW w:w="521" w:type="dxa"/>
            <w:tcMar>
              <w:left w:w="108" w:type="dxa"/>
              <w:right w:w="108" w:type="dxa"/>
            </w:tcMar>
          </w:tcPr>
          <w:p w14:paraId="2ED23284"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170</w:t>
            </w:r>
          </w:p>
        </w:tc>
        <w:tc>
          <w:tcPr>
            <w:tcW w:w="1280" w:type="dxa"/>
            <w:tcMar>
              <w:left w:w="108" w:type="dxa"/>
              <w:right w:w="108" w:type="dxa"/>
            </w:tcMar>
          </w:tcPr>
          <w:p w14:paraId="50E8CD5D" w14:textId="77777777" w:rsidR="00313206" w:rsidRPr="009F57A4" w:rsidRDefault="00313206" w:rsidP="001E1467">
            <w:pPr>
              <w:pStyle w:val="Tabletext"/>
              <w:jc w:val="center"/>
              <w:rPr>
                <w:sz w:val="16"/>
                <w:szCs w:val="16"/>
                <w:lang w:val="ru-RU" w:eastAsia="ja-JP"/>
              </w:rPr>
            </w:pPr>
            <w:r w:rsidRPr="009F57A4">
              <w:rPr>
                <w:sz w:val="16"/>
                <w:szCs w:val="16"/>
                <w:lang w:val="ru-RU"/>
              </w:rPr>
              <w:t>–</w:t>
            </w:r>
          </w:p>
        </w:tc>
      </w:tr>
    </w:tbl>
    <w:p w14:paraId="17AE7F8F" w14:textId="0A1DFB00" w:rsidR="00F2667C" w:rsidRPr="009F57A4" w:rsidRDefault="00F2667C" w:rsidP="00F2667C">
      <w:pPr>
        <w:pStyle w:val="TableNo"/>
        <w:rPr>
          <w:lang w:val="ru-RU"/>
        </w:rPr>
      </w:pPr>
      <w:r w:rsidRPr="009F57A4">
        <w:rPr>
          <w:lang w:val="ru-RU"/>
        </w:rPr>
        <w:lastRenderedPageBreak/>
        <w:t>ТАБЛИЦА 7 (</w:t>
      </w:r>
      <w:r w:rsidRPr="009F57A4">
        <w:rPr>
          <w:i/>
          <w:iCs/>
          <w:lang w:val="ru-RU"/>
        </w:rPr>
        <w:t>продолжение</w:t>
      </w:r>
      <w:r w:rsidRPr="009F57A4">
        <w:rPr>
          <w:lang w:val="ru-RU"/>
        </w:rPr>
        <w:t>)</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46"/>
        <w:gridCol w:w="1276"/>
        <w:gridCol w:w="1134"/>
        <w:gridCol w:w="1134"/>
        <w:gridCol w:w="1275"/>
        <w:gridCol w:w="1133"/>
        <w:gridCol w:w="567"/>
        <w:gridCol w:w="567"/>
        <w:gridCol w:w="568"/>
        <w:gridCol w:w="1139"/>
        <w:gridCol w:w="16"/>
      </w:tblGrid>
      <w:tr w:rsidR="00F2667C" w:rsidRPr="009F57A4" w14:paraId="178EAD6D" w14:textId="77777777" w:rsidTr="00F3082C">
        <w:trPr>
          <w:gridAfter w:val="1"/>
          <w:wAfter w:w="16" w:type="dxa"/>
          <w:cantSplit/>
          <w:jc w:val="center"/>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462328"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Частота</w:t>
            </w:r>
            <w:r w:rsidRPr="009F57A4">
              <w:rPr>
                <w:sz w:val="17"/>
                <w:szCs w:val="17"/>
                <w:lang w:val="ru-RU" w:eastAsia="ja-JP"/>
              </w:rPr>
              <w:br/>
              <w:t>(ГГц)</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BF9F08"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 xml:space="preserve">Условия </w:t>
            </w:r>
            <w:r w:rsidRPr="009F57A4">
              <w:rPr>
                <w:sz w:val="17"/>
                <w:szCs w:val="17"/>
                <w:lang w:val="ru-RU" w:eastAsia="ja-JP"/>
              </w:rPr>
              <w:br/>
              <w:t>приема</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44C627" w14:textId="77777777" w:rsidR="00F2667C" w:rsidRPr="009F57A4" w:rsidRDefault="00F2667C" w:rsidP="00F2667C">
            <w:pPr>
              <w:pStyle w:val="Tablehead"/>
              <w:keepNext w:val="0"/>
              <w:widowControl w:val="0"/>
              <w:ind w:left="-57" w:right="-57"/>
              <w:rPr>
                <w:sz w:val="17"/>
                <w:szCs w:val="17"/>
                <w:lang w:val="ru-RU" w:eastAsia="ja-JP"/>
              </w:rPr>
            </w:pPr>
            <w:proofErr w:type="spellStart"/>
            <w:r w:rsidRPr="009F57A4">
              <w:rPr>
                <w:sz w:val="17"/>
                <w:szCs w:val="17"/>
                <w:lang w:val="ru-RU" w:eastAsia="ja-JP"/>
              </w:rPr>
              <w:t>Поляри-зация</w:t>
            </w:r>
            <w:proofErr w:type="spellEnd"/>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72B49C"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 xml:space="preserve">Разрешение по времени задержки </w:t>
            </w:r>
            <w:r w:rsidRPr="009F57A4">
              <w:rPr>
                <w:sz w:val="17"/>
                <w:szCs w:val="17"/>
                <w:lang w:val="ru-RU" w:eastAsia="ja-JP"/>
              </w:rPr>
              <w:br/>
              <w:t>(</w:t>
            </w:r>
            <w:proofErr w:type="spellStart"/>
            <w:r w:rsidRPr="009F57A4">
              <w:rPr>
                <w:sz w:val="17"/>
                <w:szCs w:val="17"/>
                <w:lang w:val="ru-RU" w:eastAsia="ja-JP"/>
              </w:rPr>
              <w:t>нс</w:t>
            </w:r>
            <w:proofErr w:type="spellEnd"/>
            <w:r w:rsidRPr="009F57A4">
              <w:rPr>
                <w:sz w:val="17"/>
                <w:szCs w:val="17"/>
                <w:lang w:val="ru-RU" w:eastAsia="ja-JP"/>
              </w:rPr>
              <w:t>)</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87BAD6"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Ширина передающего луча</w:t>
            </w:r>
            <w:r w:rsidRPr="009F57A4">
              <w:rPr>
                <w:sz w:val="17"/>
                <w:szCs w:val="17"/>
                <w:lang w:val="ru-RU" w:eastAsia="ja-JP"/>
              </w:rPr>
              <w:br/>
              <w:t>(град.)</w:t>
            </w:r>
          </w:p>
        </w:tc>
        <w:tc>
          <w:tcPr>
            <w:tcW w:w="113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176861"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Ширина приемного луча</w:t>
            </w:r>
            <w:r w:rsidRPr="009F57A4">
              <w:rPr>
                <w:sz w:val="17"/>
                <w:szCs w:val="17"/>
                <w:lang w:val="ru-RU" w:eastAsia="ja-JP"/>
              </w:rPr>
              <w:br/>
              <w:t>(град.)</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0C1366"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A</w:t>
            </w:r>
            <w:r w:rsidRPr="009F57A4">
              <w:rPr>
                <w:sz w:val="17"/>
                <w:szCs w:val="17"/>
                <w:lang w:val="ru-RU" w:eastAsia="ja-JP"/>
              </w:rPr>
              <w:br/>
              <w:t>(</w:t>
            </w:r>
            <w:proofErr w:type="spellStart"/>
            <w:r w:rsidRPr="009F57A4">
              <w:rPr>
                <w:sz w:val="17"/>
                <w:szCs w:val="17"/>
                <w:lang w:val="ru-RU" w:eastAsia="ja-JP"/>
              </w:rPr>
              <w:t>нс</w:t>
            </w:r>
            <w:proofErr w:type="spellEnd"/>
            <w:r w:rsidRPr="009F57A4">
              <w:rPr>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5118CE"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B</w:t>
            </w:r>
            <w:r w:rsidRPr="009F57A4">
              <w:rPr>
                <w:sz w:val="17"/>
                <w:szCs w:val="17"/>
                <w:lang w:val="ru-RU" w:eastAsia="ja-JP"/>
              </w:rPr>
              <w:br/>
              <w:t>(</w:t>
            </w:r>
            <w:proofErr w:type="spellStart"/>
            <w:r w:rsidRPr="009F57A4">
              <w:rPr>
                <w:sz w:val="17"/>
                <w:szCs w:val="17"/>
                <w:lang w:val="ru-RU" w:eastAsia="ja-JP"/>
              </w:rPr>
              <w:t>нс</w:t>
            </w:r>
            <w:proofErr w:type="spellEnd"/>
            <w:r w:rsidRPr="009F57A4">
              <w:rPr>
                <w:sz w:val="17"/>
                <w:szCs w:val="17"/>
                <w:lang w:val="ru-RU" w:eastAsia="ja-JP"/>
              </w:rPr>
              <w:t>)</w:t>
            </w:r>
          </w:p>
        </w:tc>
        <w:tc>
          <w:tcPr>
            <w:tcW w:w="5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316E20"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C</w:t>
            </w:r>
            <w:r w:rsidRPr="009F57A4">
              <w:rPr>
                <w:sz w:val="17"/>
                <w:szCs w:val="17"/>
                <w:lang w:val="ru-RU" w:eastAsia="ja-JP"/>
              </w:rPr>
              <w:br/>
              <w:t>(</w:t>
            </w:r>
            <w:proofErr w:type="spellStart"/>
            <w:r w:rsidRPr="009F57A4">
              <w:rPr>
                <w:sz w:val="17"/>
                <w:szCs w:val="17"/>
                <w:lang w:val="ru-RU" w:eastAsia="ja-JP"/>
              </w:rPr>
              <w:t>нс</w:t>
            </w:r>
            <w:proofErr w:type="spellEnd"/>
            <w:r w:rsidRPr="009F57A4">
              <w:rPr>
                <w:sz w:val="17"/>
                <w:szCs w:val="17"/>
                <w:lang w:val="ru-RU" w:eastAsia="ja-JP"/>
              </w:rPr>
              <w:t>)</w:t>
            </w:r>
          </w:p>
        </w:tc>
        <w:tc>
          <w:tcPr>
            <w:tcW w:w="11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5AB2EB" w14:textId="65D00ED1"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 xml:space="preserve">Примечание </w:t>
            </w:r>
            <w:r w:rsidRPr="009F57A4">
              <w:rPr>
                <w:sz w:val="17"/>
                <w:szCs w:val="17"/>
                <w:lang w:val="ru-RU" w:eastAsia="ja-JP"/>
              </w:rPr>
              <w:br/>
              <w:t xml:space="preserve">для </w:t>
            </w:r>
            <w:r w:rsidRPr="009F57A4">
              <w:rPr>
                <w:sz w:val="17"/>
                <w:szCs w:val="17"/>
                <w:lang w:val="ru-RU" w:eastAsia="ja-JP"/>
              </w:rPr>
              <w:br/>
              <w:t>А, В, С</w:t>
            </w:r>
          </w:p>
        </w:tc>
      </w:tr>
      <w:tr w:rsidR="001E1467" w:rsidRPr="009F57A4" w14:paraId="2FA70191" w14:textId="77777777" w:rsidTr="00F3082C">
        <w:trPr>
          <w:gridAfter w:val="1"/>
          <w:wAfter w:w="16" w:type="dxa"/>
          <w:cantSplit/>
          <w:jc w:val="center"/>
        </w:trPr>
        <w:tc>
          <w:tcPr>
            <w:tcW w:w="846" w:type="dxa"/>
            <w:vMerge w:val="restart"/>
            <w:tcMar>
              <w:left w:w="108" w:type="dxa"/>
              <w:right w:w="108" w:type="dxa"/>
            </w:tcMar>
            <w:vAlign w:val="center"/>
          </w:tcPr>
          <w:p w14:paraId="4A4D1DF7" w14:textId="77777777" w:rsidR="001E1467" w:rsidRPr="009F57A4" w:rsidRDefault="001E1467" w:rsidP="0081597A">
            <w:pPr>
              <w:pStyle w:val="Tabletext"/>
              <w:jc w:val="center"/>
              <w:rPr>
                <w:sz w:val="16"/>
                <w:szCs w:val="16"/>
                <w:lang w:val="ru-RU" w:eastAsia="ja-JP"/>
              </w:rPr>
            </w:pPr>
            <w:r w:rsidRPr="009F57A4">
              <w:rPr>
                <w:sz w:val="16"/>
                <w:szCs w:val="16"/>
                <w:lang w:val="ru-RU" w:eastAsia="ja-JP"/>
              </w:rPr>
              <w:t>5,2</w:t>
            </w:r>
          </w:p>
        </w:tc>
        <w:tc>
          <w:tcPr>
            <w:tcW w:w="1276" w:type="dxa"/>
            <w:tcMar>
              <w:left w:w="108" w:type="dxa"/>
              <w:right w:w="108" w:type="dxa"/>
            </w:tcMar>
          </w:tcPr>
          <w:p w14:paraId="0B8362D4" w14:textId="77777777" w:rsidR="001E1467" w:rsidRPr="009F57A4" w:rsidRDefault="001E1467" w:rsidP="001E1467">
            <w:pPr>
              <w:pStyle w:val="Tabletext"/>
              <w:ind w:left="-57" w:right="-57"/>
              <w:jc w:val="center"/>
              <w:rPr>
                <w:rFonts w:asciiTheme="majorBidi" w:hAnsiTheme="majorBidi" w:cstheme="majorBidi"/>
                <w:sz w:val="16"/>
                <w:szCs w:val="16"/>
                <w:lang w:val="ru-RU"/>
              </w:rPr>
            </w:pPr>
            <w:r w:rsidRPr="009F57A4">
              <w:rPr>
                <w:rFonts w:asciiTheme="majorBidi" w:hAnsiTheme="majorBidi" w:cstheme="majorBidi"/>
                <w:sz w:val="16"/>
                <w:szCs w:val="16"/>
                <w:lang w:val="ru-RU" w:eastAsia="ja-JP"/>
              </w:rPr>
              <w:t>Жилое помещение</w:t>
            </w:r>
          </w:p>
        </w:tc>
        <w:tc>
          <w:tcPr>
            <w:tcW w:w="1134" w:type="dxa"/>
            <w:tcMar>
              <w:left w:w="108" w:type="dxa"/>
              <w:right w:w="108" w:type="dxa"/>
            </w:tcMar>
          </w:tcPr>
          <w:p w14:paraId="4A73072D"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39E730F9"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10</w:t>
            </w:r>
          </w:p>
        </w:tc>
        <w:tc>
          <w:tcPr>
            <w:tcW w:w="1275" w:type="dxa"/>
            <w:tcMar>
              <w:left w:w="108" w:type="dxa"/>
              <w:right w:w="108" w:type="dxa"/>
            </w:tcMar>
          </w:tcPr>
          <w:p w14:paraId="754EA24F" w14:textId="4211460A"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Mar>
              <w:left w:w="108" w:type="dxa"/>
              <w:right w:w="108" w:type="dxa"/>
            </w:tcMar>
          </w:tcPr>
          <w:p w14:paraId="64B5B971" w14:textId="26DA2DF6"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Mar>
              <w:left w:w="108" w:type="dxa"/>
              <w:right w:w="108" w:type="dxa"/>
            </w:tcMar>
          </w:tcPr>
          <w:p w14:paraId="2A9810EC" w14:textId="77777777"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17</w:t>
            </w:r>
          </w:p>
        </w:tc>
        <w:tc>
          <w:tcPr>
            <w:tcW w:w="567" w:type="dxa"/>
            <w:tcMar>
              <w:left w:w="108" w:type="dxa"/>
              <w:right w:w="108" w:type="dxa"/>
            </w:tcMar>
          </w:tcPr>
          <w:p w14:paraId="26CE04A7" w14:textId="77777777"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23</w:t>
            </w:r>
          </w:p>
        </w:tc>
        <w:tc>
          <w:tcPr>
            <w:tcW w:w="568" w:type="dxa"/>
            <w:tcMar>
              <w:left w:w="108" w:type="dxa"/>
              <w:right w:w="108" w:type="dxa"/>
            </w:tcMar>
          </w:tcPr>
          <w:p w14:paraId="4895491E" w14:textId="77777777"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30</w:t>
            </w:r>
          </w:p>
        </w:tc>
        <w:tc>
          <w:tcPr>
            <w:tcW w:w="1139" w:type="dxa"/>
            <w:tcMar>
              <w:left w:w="108" w:type="dxa"/>
              <w:right w:w="108" w:type="dxa"/>
            </w:tcMar>
          </w:tcPr>
          <w:p w14:paraId="2222E48F" w14:textId="77777777" w:rsidR="001E1467" w:rsidRPr="009F57A4" w:rsidRDefault="001E1467" w:rsidP="001E1467">
            <w:pPr>
              <w:pStyle w:val="Tabletext"/>
              <w:jc w:val="center"/>
              <w:rPr>
                <w:sz w:val="16"/>
                <w:szCs w:val="16"/>
                <w:lang w:val="ru-RU" w:eastAsia="ja-JP"/>
              </w:rPr>
            </w:pPr>
            <w:r w:rsidRPr="009F57A4">
              <w:rPr>
                <w:sz w:val="16"/>
                <w:szCs w:val="16"/>
                <w:lang w:val="ru-RU"/>
              </w:rPr>
              <w:t>–</w:t>
            </w:r>
          </w:p>
        </w:tc>
      </w:tr>
      <w:tr w:rsidR="001E1467" w:rsidRPr="009F57A4" w14:paraId="225ECEC9" w14:textId="77777777" w:rsidTr="00F3082C">
        <w:trPr>
          <w:gridAfter w:val="1"/>
          <w:wAfter w:w="16" w:type="dxa"/>
          <w:cantSplit/>
          <w:jc w:val="center"/>
        </w:trPr>
        <w:tc>
          <w:tcPr>
            <w:tcW w:w="846" w:type="dxa"/>
            <w:vMerge/>
            <w:tcMar>
              <w:left w:w="108" w:type="dxa"/>
              <w:right w:w="108" w:type="dxa"/>
            </w:tcMar>
            <w:vAlign w:val="center"/>
          </w:tcPr>
          <w:p w14:paraId="34F3D352" w14:textId="77777777" w:rsidR="001E1467" w:rsidRPr="009F57A4" w:rsidRDefault="001E1467" w:rsidP="0081597A">
            <w:pPr>
              <w:pStyle w:val="Tabletext"/>
              <w:jc w:val="center"/>
              <w:rPr>
                <w:sz w:val="16"/>
                <w:szCs w:val="16"/>
                <w:lang w:val="ru-RU"/>
              </w:rPr>
            </w:pPr>
          </w:p>
        </w:tc>
        <w:tc>
          <w:tcPr>
            <w:tcW w:w="1276" w:type="dxa"/>
            <w:tcMar>
              <w:left w:w="108" w:type="dxa"/>
              <w:right w:w="108" w:type="dxa"/>
            </w:tcMar>
          </w:tcPr>
          <w:p w14:paraId="08FEBABF" w14:textId="77777777" w:rsidR="001E1467" w:rsidRPr="009F57A4" w:rsidRDefault="001E1467" w:rsidP="001E1467">
            <w:pPr>
              <w:pStyle w:val="Tabletext"/>
              <w:ind w:left="-57" w:right="-57"/>
              <w:jc w:val="center"/>
              <w:rPr>
                <w:rFonts w:asciiTheme="majorBidi" w:hAnsiTheme="majorBidi" w:cstheme="majorBidi"/>
                <w:sz w:val="16"/>
                <w:szCs w:val="16"/>
                <w:lang w:val="ru-RU"/>
              </w:rPr>
            </w:pPr>
            <w:r w:rsidRPr="009F57A4">
              <w:rPr>
                <w:rFonts w:asciiTheme="majorBidi" w:hAnsiTheme="majorBidi" w:cstheme="majorBidi"/>
                <w:sz w:val="16"/>
                <w:szCs w:val="16"/>
                <w:lang w:val="ru-RU" w:eastAsia="ja-JP"/>
              </w:rPr>
              <w:t>Служебное помещение</w:t>
            </w:r>
          </w:p>
        </w:tc>
        <w:tc>
          <w:tcPr>
            <w:tcW w:w="1134" w:type="dxa"/>
            <w:tcMar>
              <w:left w:w="108" w:type="dxa"/>
              <w:right w:w="108" w:type="dxa"/>
            </w:tcMar>
          </w:tcPr>
          <w:p w14:paraId="2F4EEF94"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0249D178"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10</w:t>
            </w:r>
          </w:p>
        </w:tc>
        <w:tc>
          <w:tcPr>
            <w:tcW w:w="1275" w:type="dxa"/>
            <w:tcMar>
              <w:left w:w="108" w:type="dxa"/>
              <w:right w:w="108" w:type="dxa"/>
            </w:tcMar>
          </w:tcPr>
          <w:p w14:paraId="64F58DC2" w14:textId="68C0F609"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Mar>
              <w:left w:w="108" w:type="dxa"/>
              <w:right w:w="108" w:type="dxa"/>
            </w:tcMar>
          </w:tcPr>
          <w:p w14:paraId="3B4C28EA" w14:textId="01147E20"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Mar>
              <w:left w:w="108" w:type="dxa"/>
              <w:right w:w="108" w:type="dxa"/>
            </w:tcMar>
          </w:tcPr>
          <w:p w14:paraId="73CA76E4" w14:textId="77777777"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38</w:t>
            </w:r>
          </w:p>
        </w:tc>
        <w:tc>
          <w:tcPr>
            <w:tcW w:w="567" w:type="dxa"/>
            <w:tcMar>
              <w:left w:w="108" w:type="dxa"/>
              <w:right w:w="108" w:type="dxa"/>
            </w:tcMar>
          </w:tcPr>
          <w:p w14:paraId="393FF985" w14:textId="77777777"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60</w:t>
            </w:r>
          </w:p>
        </w:tc>
        <w:tc>
          <w:tcPr>
            <w:tcW w:w="568" w:type="dxa"/>
            <w:tcMar>
              <w:left w:w="108" w:type="dxa"/>
              <w:right w:w="108" w:type="dxa"/>
            </w:tcMar>
          </w:tcPr>
          <w:p w14:paraId="66544459" w14:textId="77777777"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110</w:t>
            </w:r>
          </w:p>
        </w:tc>
        <w:tc>
          <w:tcPr>
            <w:tcW w:w="1139" w:type="dxa"/>
            <w:tcMar>
              <w:left w:w="108" w:type="dxa"/>
              <w:right w:w="108" w:type="dxa"/>
            </w:tcMar>
          </w:tcPr>
          <w:p w14:paraId="49CEECCA" w14:textId="77777777" w:rsidR="001E1467" w:rsidRPr="009F57A4" w:rsidRDefault="001E1467" w:rsidP="001E1467">
            <w:pPr>
              <w:pStyle w:val="Tabletext"/>
              <w:jc w:val="center"/>
              <w:rPr>
                <w:sz w:val="16"/>
                <w:szCs w:val="16"/>
                <w:lang w:val="ru-RU" w:eastAsia="ja-JP"/>
              </w:rPr>
            </w:pPr>
            <w:r w:rsidRPr="009F57A4">
              <w:rPr>
                <w:sz w:val="16"/>
                <w:szCs w:val="16"/>
                <w:lang w:val="ru-RU"/>
              </w:rPr>
              <w:t>–</w:t>
            </w:r>
          </w:p>
        </w:tc>
      </w:tr>
      <w:tr w:rsidR="001E1467" w:rsidRPr="009F57A4" w14:paraId="032A6B39" w14:textId="77777777" w:rsidTr="00F3082C">
        <w:trPr>
          <w:gridAfter w:val="1"/>
          <w:wAfter w:w="16" w:type="dxa"/>
          <w:cantSplit/>
          <w:jc w:val="center"/>
        </w:trPr>
        <w:tc>
          <w:tcPr>
            <w:tcW w:w="846" w:type="dxa"/>
            <w:vMerge/>
            <w:tcMar>
              <w:left w:w="108" w:type="dxa"/>
              <w:right w:w="108" w:type="dxa"/>
            </w:tcMar>
            <w:vAlign w:val="center"/>
          </w:tcPr>
          <w:p w14:paraId="2A2FC0D9" w14:textId="77777777" w:rsidR="001E1467" w:rsidRPr="009F57A4" w:rsidRDefault="001E1467" w:rsidP="0081597A">
            <w:pPr>
              <w:pStyle w:val="Tabletext"/>
              <w:jc w:val="center"/>
              <w:rPr>
                <w:sz w:val="16"/>
                <w:szCs w:val="16"/>
                <w:lang w:val="ru-RU" w:eastAsia="ja-JP"/>
              </w:rPr>
            </w:pPr>
          </w:p>
        </w:tc>
        <w:tc>
          <w:tcPr>
            <w:tcW w:w="1276" w:type="dxa"/>
            <w:tcMar>
              <w:left w:w="108" w:type="dxa"/>
              <w:right w:w="108" w:type="dxa"/>
            </w:tcMar>
          </w:tcPr>
          <w:p w14:paraId="050617C8" w14:textId="77777777" w:rsidR="001E1467" w:rsidRPr="009F57A4" w:rsidRDefault="001E1467" w:rsidP="001E1467">
            <w:pPr>
              <w:pStyle w:val="Tabletext"/>
              <w:ind w:left="-57" w:right="-57"/>
              <w:jc w:val="center"/>
              <w:rPr>
                <w:rFonts w:asciiTheme="majorBidi" w:hAnsiTheme="majorBidi" w:cstheme="majorBidi"/>
                <w:sz w:val="16"/>
                <w:szCs w:val="16"/>
                <w:lang w:val="ru-RU"/>
              </w:rPr>
            </w:pPr>
            <w:r w:rsidRPr="009F57A4">
              <w:rPr>
                <w:rFonts w:asciiTheme="majorBidi" w:hAnsiTheme="majorBidi" w:cstheme="majorBidi"/>
                <w:sz w:val="16"/>
                <w:szCs w:val="16"/>
                <w:lang w:val="ru-RU" w:eastAsia="ja-JP"/>
              </w:rPr>
              <w:t>Помещение торгового назначения</w:t>
            </w:r>
          </w:p>
        </w:tc>
        <w:tc>
          <w:tcPr>
            <w:tcW w:w="1134" w:type="dxa"/>
            <w:tcMar>
              <w:left w:w="108" w:type="dxa"/>
              <w:right w:w="108" w:type="dxa"/>
            </w:tcMar>
          </w:tcPr>
          <w:p w14:paraId="55CB0A0E"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694D8FFA"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10</w:t>
            </w:r>
          </w:p>
        </w:tc>
        <w:tc>
          <w:tcPr>
            <w:tcW w:w="1275" w:type="dxa"/>
            <w:tcMar>
              <w:left w:w="108" w:type="dxa"/>
              <w:right w:w="108" w:type="dxa"/>
            </w:tcMar>
          </w:tcPr>
          <w:p w14:paraId="5F99624E" w14:textId="4C65F443"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Mar>
              <w:left w:w="108" w:type="dxa"/>
              <w:right w:w="108" w:type="dxa"/>
            </w:tcMar>
          </w:tcPr>
          <w:p w14:paraId="1A5D272D" w14:textId="049F50EB"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Mar>
              <w:left w:w="108" w:type="dxa"/>
              <w:right w:w="108" w:type="dxa"/>
            </w:tcMar>
          </w:tcPr>
          <w:p w14:paraId="02B49EDA" w14:textId="77777777" w:rsidR="001E1467" w:rsidRPr="009F57A4" w:rsidDel="00625C66" w:rsidRDefault="001E1467" w:rsidP="001E1467">
            <w:pPr>
              <w:pStyle w:val="Tabletext"/>
              <w:ind w:left="-57" w:right="-57"/>
              <w:jc w:val="center"/>
              <w:rPr>
                <w:sz w:val="16"/>
                <w:szCs w:val="16"/>
                <w:lang w:val="ru-RU" w:eastAsia="ja-JP"/>
              </w:rPr>
            </w:pPr>
            <w:r w:rsidRPr="009F57A4">
              <w:rPr>
                <w:sz w:val="16"/>
                <w:szCs w:val="16"/>
                <w:lang w:val="ru-RU" w:eastAsia="ja-JP"/>
              </w:rPr>
              <w:t>135</w:t>
            </w:r>
          </w:p>
        </w:tc>
        <w:tc>
          <w:tcPr>
            <w:tcW w:w="567" w:type="dxa"/>
            <w:tcMar>
              <w:left w:w="108" w:type="dxa"/>
              <w:right w:w="108" w:type="dxa"/>
            </w:tcMar>
          </w:tcPr>
          <w:p w14:paraId="663EB8D5" w14:textId="77777777" w:rsidR="001E1467" w:rsidRPr="009F57A4" w:rsidDel="00625C66" w:rsidRDefault="001E1467" w:rsidP="001E1467">
            <w:pPr>
              <w:pStyle w:val="Tabletext"/>
              <w:ind w:left="-57" w:right="-57"/>
              <w:jc w:val="center"/>
              <w:rPr>
                <w:sz w:val="16"/>
                <w:szCs w:val="16"/>
                <w:lang w:val="ru-RU" w:eastAsia="ja-JP"/>
              </w:rPr>
            </w:pPr>
            <w:r w:rsidRPr="009F57A4">
              <w:rPr>
                <w:sz w:val="16"/>
                <w:szCs w:val="16"/>
                <w:lang w:val="ru-RU" w:eastAsia="ja-JP"/>
              </w:rPr>
              <w:t>190</w:t>
            </w:r>
          </w:p>
        </w:tc>
        <w:tc>
          <w:tcPr>
            <w:tcW w:w="568" w:type="dxa"/>
            <w:tcMar>
              <w:left w:w="108" w:type="dxa"/>
              <w:right w:w="108" w:type="dxa"/>
            </w:tcMar>
          </w:tcPr>
          <w:p w14:paraId="0F45A098" w14:textId="77777777" w:rsidR="001E1467" w:rsidRPr="009F57A4" w:rsidDel="00625C66" w:rsidRDefault="001E1467" w:rsidP="001E1467">
            <w:pPr>
              <w:pStyle w:val="Tabletext"/>
              <w:ind w:left="-57" w:right="-57"/>
              <w:jc w:val="center"/>
              <w:rPr>
                <w:sz w:val="16"/>
                <w:szCs w:val="16"/>
                <w:lang w:val="ru-RU" w:eastAsia="ja-JP"/>
              </w:rPr>
            </w:pPr>
            <w:r w:rsidRPr="009F57A4">
              <w:rPr>
                <w:sz w:val="16"/>
                <w:szCs w:val="16"/>
                <w:lang w:val="ru-RU" w:eastAsia="ja-JP"/>
              </w:rPr>
              <w:t>205</w:t>
            </w:r>
          </w:p>
        </w:tc>
        <w:tc>
          <w:tcPr>
            <w:tcW w:w="1139" w:type="dxa"/>
            <w:tcMar>
              <w:left w:w="108" w:type="dxa"/>
              <w:right w:w="108" w:type="dxa"/>
            </w:tcMar>
          </w:tcPr>
          <w:p w14:paraId="7D2EB032" w14:textId="77777777" w:rsidR="001E1467" w:rsidRPr="009F57A4" w:rsidRDefault="001E1467" w:rsidP="001E1467">
            <w:pPr>
              <w:pStyle w:val="Tabletext"/>
              <w:jc w:val="center"/>
              <w:rPr>
                <w:sz w:val="16"/>
                <w:szCs w:val="16"/>
                <w:lang w:val="ru-RU" w:eastAsia="ja-JP"/>
              </w:rPr>
            </w:pPr>
            <w:r w:rsidRPr="009F57A4">
              <w:rPr>
                <w:sz w:val="16"/>
                <w:szCs w:val="16"/>
                <w:lang w:val="ru-RU"/>
              </w:rPr>
              <w:t>–</w:t>
            </w:r>
          </w:p>
        </w:tc>
      </w:tr>
      <w:tr w:rsidR="001E1467" w:rsidRPr="009F57A4" w14:paraId="4784F68D" w14:textId="77777777" w:rsidTr="00F3082C">
        <w:trPr>
          <w:gridAfter w:val="1"/>
          <w:wAfter w:w="16" w:type="dxa"/>
          <w:cantSplit/>
          <w:trHeight w:val="394"/>
          <w:jc w:val="center"/>
        </w:trPr>
        <w:tc>
          <w:tcPr>
            <w:tcW w:w="846" w:type="dxa"/>
            <w:vMerge w:val="restart"/>
            <w:tcMar>
              <w:left w:w="108" w:type="dxa"/>
              <w:right w:w="108" w:type="dxa"/>
            </w:tcMar>
            <w:vAlign w:val="center"/>
          </w:tcPr>
          <w:p w14:paraId="0D602355" w14:textId="77777777" w:rsidR="001E1467" w:rsidRPr="009F57A4" w:rsidRDefault="001E1467" w:rsidP="0081597A">
            <w:pPr>
              <w:pStyle w:val="Tabletext"/>
              <w:jc w:val="center"/>
              <w:rPr>
                <w:sz w:val="16"/>
                <w:szCs w:val="16"/>
                <w:lang w:val="ru-RU" w:eastAsia="ja-JP"/>
              </w:rPr>
            </w:pPr>
            <w:r w:rsidRPr="009F57A4">
              <w:rPr>
                <w:sz w:val="16"/>
                <w:szCs w:val="16"/>
                <w:lang w:val="ru-RU" w:eastAsia="ja-JP"/>
              </w:rPr>
              <w:t>12,65–14,15</w:t>
            </w:r>
          </w:p>
        </w:tc>
        <w:tc>
          <w:tcPr>
            <w:tcW w:w="1276" w:type="dxa"/>
            <w:tcMar>
              <w:left w:w="108" w:type="dxa"/>
              <w:right w:w="108" w:type="dxa"/>
            </w:tcMar>
          </w:tcPr>
          <w:p w14:paraId="3C381B25" w14:textId="77777777"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Завод</w:t>
            </w:r>
          </w:p>
        </w:tc>
        <w:tc>
          <w:tcPr>
            <w:tcW w:w="1134" w:type="dxa"/>
            <w:tcMar>
              <w:left w:w="108" w:type="dxa"/>
              <w:right w:w="108" w:type="dxa"/>
            </w:tcMar>
          </w:tcPr>
          <w:p w14:paraId="4F762BD0"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037BAE72"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Mar>
              <w:left w:w="108" w:type="dxa"/>
              <w:right w:w="108" w:type="dxa"/>
            </w:tcMar>
          </w:tcPr>
          <w:p w14:paraId="3AE003C3"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18</w:t>
            </w:r>
          </w:p>
        </w:tc>
        <w:tc>
          <w:tcPr>
            <w:tcW w:w="1133" w:type="dxa"/>
            <w:tcMar>
              <w:left w:w="108" w:type="dxa"/>
              <w:right w:w="108" w:type="dxa"/>
            </w:tcMar>
          </w:tcPr>
          <w:p w14:paraId="3EFD1A18" w14:textId="54F1DB29"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Mar>
              <w:left w:w="108" w:type="dxa"/>
              <w:right w:w="108" w:type="dxa"/>
            </w:tcMar>
          </w:tcPr>
          <w:p w14:paraId="0EDEE4C9" w14:textId="77777777"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2,9</w:t>
            </w:r>
            <w:r w:rsidRPr="009F57A4">
              <w:rPr>
                <w:sz w:val="16"/>
                <w:szCs w:val="16"/>
                <w:lang w:val="ru-RU" w:eastAsia="ja-JP"/>
              </w:rPr>
              <w:br/>
              <w:t>7,5</w:t>
            </w:r>
          </w:p>
        </w:tc>
        <w:tc>
          <w:tcPr>
            <w:tcW w:w="567" w:type="dxa"/>
            <w:tcMar>
              <w:left w:w="108" w:type="dxa"/>
              <w:right w:w="108" w:type="dxa"/>
            </w:tcMar>
          </w:tcPr>
          <w:p w14:paraId="17FBB33C" w14:textId="77777777"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4,9</w:t>
            </w:r>
            <w:r w:rsidRPr="009F57A4">
              <w:rPr>
                <w:sz w:val="16"/>
                <w:szCs w:val="16"/>
                <w:lang w:val="ru-RU" w:eastAsia="ja-JP"/>
              </w:rPr>
              <w:br/>
              <w:t>21,6</w:t>
            </w:r>
          </w:p>
        </w:tc>
        <w:tc>
          <w:tcPr>
            <w:tcW w:w="568" w:type="dxa"/>
            <w:tcMar>
              <w:left w:w="108" w:type="dxa"/>
              <w:right w:w="108" w:type="dxa"/>
            </w:tcMar>
          </w:tcPr>
          <w:p w14:paraId="2E17D1D3" w14:textId="77777777"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16,7</w:t>
            </w:r>
            <w:r w:rsidRPr="009F57A4">
              <w:rPr>
                <w:sz w:val="16"/>
                <w:szCs w:val="16"/>
                <w:lang w:val="ru-RU" w:eastAsia="ja-JP"/>
              </w:rPr>
              <w:br/>
              <w:t>26,4</w:t>
            </w:r>
          </w:p>
        </w:tc>
        <w:tc>
          <w:tcPr>
            <w:tcW w:w="1139" w:type="dxa"/>
            <w:tcMar>
              <w:left w:w="108" w:type="dxa"/>
              <w:right w:w="108" w:type="dxa"/>
            </w:tcMar>
          </w:tcPr>
          <w:p w14:paraId="62D95B00" w14:textId="77777777" w:rsidR="001E1467" w:rsidRPr="009F57A4" w:rsidRDefault="001E1467" w:rsidP="001E1467">
            <w:pPr>
              <w:pStyle w:val="Tabletext"/>
              <w:jc w:val="center"/>
              <w:rPr>
                <w:sz w:val="16"/>
                <w:szCs w:val="16"/>
                <w:vertAlign w:val="superscript"/>
                <w:lang w:val="ru-RU" w:eastAsia="ko-KR"/>
              </w:rPr>
            </w:pPr>
            <w:r w:rsidRPr="009F57A4">
              <w:rPr>
                <w:rFonts w:eastAsiaTheme="minorEastAsia"/>
                <w:sz w:val="16"/>
                <w:szCs w:val="16"/>
                <w:vertAlign w:val="superscript"/>
                <w:lang w:val="ru-RU" w:eastAsia="ja-JP"/>
              </w:rPr>
              <w:t>(3)</w:t>
            </w:r>
          </w:p>
        </w:tc>
      </w:tr>
      <w:tr w:rsidR="001E1467" w:rsidRPr="009F57A4" w14:paraId="599DF06E" w14:textId="77777777" w:rsidTr="00F3082C">
        <w:trPr>
          <w:gridAfter w:val="1"/>
          <w:wAfter w:w="16" w:type="dxa"/>
          <w:cantSplit/>
          <w:trHeight w:val="394"/>
          <w:jc w:val="center"/>
        </w:trPr>
        <w:tc>
          <w:tcPr>
            <w:tcW w:w="846" w:type="dxa"/>
            <w:vMerge/>
            <w:tcMar>
              <w:left w:w="108" w:type="dxa"/>
              <w:right w:w="108" w:type="dxa"/>
            </w:tcMar>
            <w:vAlign w:val="center"/>
          </w:tcPr>
          <w:p w14:paraId="52F35A1C" w14:textId="77777777" w:rsidR="001E1467" w:rsidRPr="009F57A4" w:rsidRDefault="001E1467" w:rsidP="0081597A">
            <w:pPr>
              <w:pStyle w:val="Tabletext"/>
              <w:jc w:val="center"/>
              <w:rPr>
                <w:sz w:val="16"/>
                <w:szCs w:val="16"/>
                <w:lang w:val="ru-RU" w:eastAsia="ja-JP"/>
              </w:rPr>
            </w:pPr>
          </w:p>
        </w:tc>
        <w:tc>
          <w:tcPr>
            <w:tcW w:w="1276" w:type="dxa"/>
            <w:tcMar>
              <w:left w:w="108" w:type="dxa"/>
              <w:right w:w="108" w:type="dxa"/>
            </w:tcMar>
          </w:tcPr>
          <w:p w14:paraId="5CD4CAAC" w14:textId="77777777"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Компьютерный кластер</w:t>
            </w:r>
          </w:p>
        </w:tc>
        <w:tc>
          <w:tcPr>
            <w:tcW w:w="1134" w:type="dxa"/>
            <w:tcMar>
              <w:left w:w="108" w:type="dxa"/>
              <w:right w:w="108" w:type="dxa"/>
            </w:tcMar>
          </w:tcPr>
          <w:p w14:paraId="6A7014E7"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Mar>
              <w:left w:w="108" w:type="dxa"/>
              <w:right w:w="108" w:type="dxa"/>
            </w:tcMar>
          </w:tcPr>
          <w:p w14:paraId="68DEDBC0"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Mar>
              <w:left w:w="108" w:type="dxa"/>
              <w:right w:w="108" w:type="dxa"/>
            </w:tcMar>
          </w:tcPr>
          <w:p w14:paraId="48A13BED"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18</w:t>
            </w:r>
          </w:p>
        </w:tc>
        <w:tc>
          <w:tcPr>
            <w:tcW w:w="1133" w:type="dxa"/>
            <w:tcMar>
              <w:left w:w="108" w:type="dxa"/>
              <w:right w:w="108" w:type="dxa"/>
            </w:tcMar>
          </w:tcPr>
          <w:p w14:paraId="6C84D181" w14:textId="68C4720D"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Mar>
              <w:left w:w="108" w:type="dxa"/>
              <w:right w:w="108" w:type="dxa"/>
            </w:tcMar>
          </w:tcPr>
          <w:p w14:paraId="3E663CF9" w14:textId="77777777"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1,2</w:t>
            </w:r>
            <w:r w:rsidRPr="009F57A4">
              <w:rPr>
                <w:sz w:val="16"/>
                <w:szCs w:val="16"/>
                <w:lang w:val="ru-RU" w:eastAsia="ja-JP"/>
              </w:rPr>
              <w:br/>
              <w:t>7,6</w:t>
            </w:r>
          </w:p>
        </w:tc>
        <w:tc>
          <w:tcPr>
            <w:tcW w:w="567" w:type="dxa"/>
            <w:tcMar>
              <w:left w:w="108" w:type="dxa"/>
              <w:right w:w="108" w:type="dxa"/>
            </w:tcMar>
          </w:tcPr>
          <w:p w14:paraId="733DE0B7" w14:textId="77777777"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2,8</w:t>
            </w:r>
            <w:r w:rsidRPr="009F57A4">
              <w:rPr>
                <w:sz w:val="16"/>
                <w:szCs w:val="16"/>
                <w:lang w:val="ru-RU" w:eastAsia="ja-JP"/>
              </w:rPr>
              <w:br/>
              <w:t>14,3</w:t>
            </w:r>
          </w:p>
        </w:tc>
        <w:tc>
          <w:tcPr>
            <w:tcW w:w="568" w:type="dxa"/>
            <w:tcMar>
              <w:left w:w="108" w:type="dxa"/>
              <w:right w:w="108" w:type="dxa"/>
            </w:tcMar>
          </w:tcPr>
          <w:p w14:paraId="27E2B887" w14:textId="77777777"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8,7</w:t>
            </w:r>
            <w:r w:rsidRPr="009F57A4">
              <w:rPr>
                <w:sz w:val="16"/>
                <w:szCs w:val="16"/>
                <w:lang w:val="ru-RU" w:eastAsia="ja-JP"/>
              </w:rPr>
              <w:br/>
              <w:t>22,9</w:t>
            </w:r>
          </w:p>
        </w:tc>
        <w:tc>
          <w:tcPr>
            <w:tcW w:w="1139" w:type="dxa"/>
            <w:tcMar>
              <w:left w:w="108" w:type="dxa"/>
              <w:right w:w="108" w:type="dxa"/>
            </w:tcMar>
          </w:tcPr>
          <w:p w14:paraId="3FCDEA2F" w14:textId="77777777" w:rsidR="001E1467" w:rsidRPr="009F57A4" w:rsidRDefault="001E1467" w:rsidP="001E1467">
            <w:pPr>
              <w:pStyle w:val="Tabletext"/>
              <w:jc w:val="center"/>
              <w:rPr>
                <w:sz w:val="16"/>
                <w:szCs w:val="16"/>
                <w:vertAlign w:val="superscript"/>
                <w:lang w:val="ru-RU" w:eastAsia="ko-KR"/>
              </w:rPr>
            </w:pPr>
            <w:r w:rsidRPr="009F57A4">
              <w:rPr>
                <w:rFonts w:eastAsiaTheme="minorEastAsia"/>
                <w:sz w:val="16"/>
                <w:szCs w:val="16"/>
                <w:vertAlign w:val="superscript"/>
                <w:lang w:val="ru-RU" w:eastAsia="ja-JP"/>
              </w:rPr>
              <w:t>(3)</w:t>
            </w:r>
          </w:p>
        </w:tc>
      </w:tr>
      <w:tr w:rsidR="001E1467" w:rsidRPr="009F57A4" w14:paraId="04DFBE36" w14:textId="77777777" w:rsidTr="00F3082C">
        <w:tblPrEx>
          <w:tblCellMar>
            <w:left w:w="57" w:type="dxa"/>
          </w:tblCellMar>
          <w:tblLook w:val="04A0" w:firstRow="1" w:lastRow="0" w:firstColumn="1" w:lastColumn="0" w:noHBand="0" w:noVBand="1"/>
        </w:tblPrEx>
        <w:trPr>
          <w:cantSplit/>
          <w:trHeight w:val="394"/>
          <w:jc w:val="center"/>
        </w:trPr>
        <w:tc>
          <w:tcPr>
            <w:tcW w:w="846" w:type="dxa"/>
            <w:vMerge w:val="restart"/>
            <w:tcBorders>
              <w:top w:val="single" w:sz="4" w:space="0" w:color="auto"/>
              <w:left w:val="single" w:sz="4" w:space="0" w:color="auto"/>
              <w:right w:val="single" w:sz="4" w:space="0" w:color="auto"/>
            </w:tcBorders>
            <w:vAlign w:val="center"/>
          </w:tcPr>
          <w:p w14:paraId="1A4AAF4B" w14:textId="0525FDDF" w:rsidR="001E1467" w:rsidRPr="009F57A4" w:rsidRDefault="001E1467" w:rsidP="0081597A">
            <w:pPr>
              <w:pStyle w:val="Tabletext"/>
              <w:jc w:val="center"/>
              <w:rPr>
                <w:lang w:val="ru-RU" w:eastAsia="ja-JP"/>
              </w:rPr>
            </w:pPr>
            <w:r w:rsidRPr="009F57A4">
              <w:rPr>
                <w:sz w:val="16"/>
                <w:szCs w:val="16"/>
                <w:lang w:val="ru-RU" w:eastAsia="ja-JP"/>
              </w:rPr>
              <w:t>14,9</w:t>
            </w:r>
            <w:r w:rsidRPr="009F57A4">
              <w:rPr>
                <w:sz w:val="16"/>
                <w:szCs w:val="16"/>
                <w:lang w:val="ru-RU" w:eastAsia="ja-JP"/>
              </w:rPr>
              <w:sym w:font="Symbol" w:char="F02D"/>
            </w:r>
            <w:r w:rsidR="00A84181" w:rsidRPr="009F57A4">
              <w:rPr>
                <w:sz w:val="16"/>
                <w:szCs w:val="16"/>
                <w:lang w:val="ru-RU" w:eastAsia="ja-JP"/>
              </w:rPr>
              <w:br/>
            </w:r>
            <w:r w:rsidRPr="009F57A4">
              <w:rPr>
                <w:sz w:val="16"/>
                <w:szCs w:val="16"/>
                <w:lang w:val="ru-RU" w:eastAsia="ja-JP"/>
              </w:rPr>
              <w:t>16,4</w:t>
            </w:r>
          </w:p>
        </w:tc>
        <w:tc>
          <w:tcPr>
            <w:tcW w:w="1276" w:type="dxa"/>
            <w:tcBorders>
              <w:top w:val="single" w:sz="4" w:space="0" w:color="auto"/>
              <w:left w:val="single" w:sz="4" w:space="0" w:color="auto"/>
              <w:bottom w:val="single" w:sz="4" w:space="0" w:color="auto"/>
              <w:right w:val="single" w:sz="4" w:space="0" w:color="auto"/>
            </w:tcBorders>
          </w:tcPr>
          <w:p w14:paraId="3E339614" w14:textId="4B8B34DA" w:rsidR="001E1467" w:rsidRPr="009F57A4" w:rsidRDefault="001E1467" w:rsidP="001E1467">
            <w:pPr>
              <w:pStyle w:val="Tabletext"/>
              <w:ind w:left="-57" w:right="-57"/>
              <w:jc w:val="center"/>
              <w:rPr>
                <w:rFonts w:eastAsia="MS Mincho"/>
                <w:lang w:val="ru-RU" w:eastAsia="ja-JP"/>
              </w:rPr>
            </w:pPr>
            <w:r w:rsidRPr="009F57A4">
              <w:rPr>
                <w:sz w:val="16"/>
                <w:szCs w:val="16"/>
                <w:lang w:val="ru-RU" w:eastAsia="ja-JP"/>
              </w:rPr>
              <w:t>Коридор</w:t>
            </w:r>
          </w:p>
        </w:tc>
        <w:tc>
          <w:tcPr>
            <w:tcW w:w="1134" w:type="dxa"/>
            <w:tcBorders>
              <w:top w:val="single" w:sz="4" w:space="0" w:color="auto"/>
              <w:left w:val="single" w:sz="4" w:space="0" w:color="auto"/>
              <w:bottom w:val="single" w:sz="4" w:space="0" w:color="auto"/>
              <w:right w:val="single" w:sz="4" w:space="0" w:color="auto"/>
            </w:tcBorders>
          </w:tcPr>
          <w:p w14:paraId="5C116231"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21F0E558"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319B17E4" w14:textId="5A6159BB"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25F06524" w14:textId="4E021CC9"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3FDA1B27" w14:textId="588077E2"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4,7</w:t>
            </w:r>
            <w:r w:rsidRPr="009F57A4">
              <w:rPr>
                <w:sz w:val="16"/>
                <w:szCs w:val="16"/>
                <w:lang w:val="ru-RU" w:eastAsia="ja-JP"/>
              </w:rPr>
              <w:br/>
              <w:t>7,2</w:t>
            </w:r>
          </w:p>
        </w:tc>
        <w:tc>
          <w:tcPr>
            <w:tcW w:w="567" w:type="dxa"/>
            <w:tcBorders>
              <w:top w:val="single" w:sz="4" w:space="0" w:color="auto"/>
              <w:left w:val="single" w:sz="4" w:space="0" w:color="auto"/>
              <w:bottom w:val="single" w:sz="4" w:space="0" w:color="auto"/>
              <w:right w:val="single" w:sz="4" w:space="0" w:color="auto"/>
            </w:tcBorders>
          </w:tcPr>
          <w:p w14:paraId="06CDA03E" w14:textId="49899D12"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12,9</w:t>
            </w:r>
            <w:r w:rsidRPr="009F57A4">
              <w:rPr>
                <w:sz w:val="16"/>
                <w:szCs w:val="16"/>
                <w:lang w:val="ru-RU" w:eastAsia="ja-JP"/>
              </w:rPr>
              <w:br/>
              <w:t>11,4</w:t>
            </w:r>
          </w:p>
        </w:tc>
        <w:tc>
          <w:tcPr>
            <w:tcW w:w="568" w:type="dxa"/>
            <w:tcBorders>
              <w:top w:val="single" w:sz="4" w:space="0" w:color="auto"/>
              <w:left w:val="single" w:sz="4" w:space="0" w:color="auto"/>
              <w:bottom w:val="single" w:sz="4" w:space="0" w:color="auto"/>
              <w:right w:val="single" w:sz="4" w:space="0" w:color="auto"/>
            </w:tcBorders>
          </w:tcPr>
          <w:p w14:paraId="3EC91B38" w14:textId="3150A407"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23,7</w:t>
            </w:r>
            <w:r w:rsidRPr="009F57A4">
              <w:rPr>
                <w:sz w:val="16"/>
                <w:szCs w:val="16"/>
                <w:lang w:val="ru-RU" w:eastAsia="ja-JP"/>
              </w:rPr>
              <w:br/>
              <w:t>16,3</w:t>
            </w:r>
          </w:p>
        </w:tc>
        <w:tc>
          <w:tcPr>
            <w:tcW w:w="1155" w:type="dxa"/>
            <w:gridSpan w:val="2"/>
            <w:tcBorders>
              <w:top w:val="single" w:sz="4" w:space="0" w:color="auto"/>
              <w:left w:val="single" w:sz="4" w:space="0" w:color="auto"/>
              <w:bottom w:val="single" w:sz="4" w:space="0" w:color="auto"/>
              <w:right w:val="single" w:sz="4" w:space="0" w:color="auto"/>
            </w:tcBorders>
          </w:tcPr>
          <w:p w14:paraId="44261AD2" w14:textId="77777777" w:rsidR="001E1467" w:rsidRPr="009F57A4" w:rsidRDefault="001E1467" w:rsidP="001E1467">
            <w:pPr>
              <w:pStyle w:val="Tabletext"/>
              <w:jc w:val="center"/>
              <w:rPr>
                <w:rFonts w:eastAsia="MS Mincho"/>
                <w:vertAlign w:val="superscript"/>
                <w:lang w:val="ru-RU" w:eastAsia="ja-JP"/>
              </w:rPr>
            </w:pPr>
            <w:r w:rsidRPr="009F57A4">
              <w:rPr>
                <w:sz w:val="16"/>
                <w:szCs w:val="16"/>
                <w:vertAlign w:val="superscript"/>
                <w:lang w:val="ru-RU" w:eastAsia="ko-KR"/>
              </w:rPr>
              <w:t>(3)</w:t>
            </w:r>
          </w:p>
        </w:tc>
      </w:tr>
      <w:tr w:rsidR="0081597A" w:rsidRPr="009F57A4" w14:paraId="2FB396EE"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1690E1E1" w14:textId="77777777" w:rsidR="001E1467" w:rsidRPr="009F57A4" w:rsidRDefault="001E1467" w:rsidP="0081597A">
            <w:pPr>
              <w:pStyle w:val="Tabletext"/>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4F363A6C" w14:textId="6E80C920" w:rsidR="001E1467" w:rsidRPr="009F57A4" w:rsidRDefault="008D123C" w:rsidP="001E1467">
            <w:pPr>
              <w:pStyle w:val="Tabletext"/>
              <w:ind w:left="-57" w:right="-57"/>
              <w:jc w:val="center"/>
              <w:rPr>
                <w:rFonts w:eastAsia="MS Mincho"/>
                <w:lang w:val="ru-RU" w:eastAsia="ja-JP"/>
              </w:rPr>
            </w:pPr>
            <w:r w:rsidRPr="009F57A4">
              <w:rPr>
                <w:sz w:val="16"/>
                <w:szCs w:val="16"/>
                <w:lang w:val="ru-RU" w:eastAsia="ja-JP"/>
              </w:rPr>
              <w:t>Зал заседаний</w:t>
            </w:r>
          </w:p>
        </w:tc>
        <w:tc>
          <w:tcPr>
            <w:tcW w:w="1134" w:type="dxa"/>
            <w:tcBorders>
              <w:top w:val="single" w:sz="4" w:space="0" w:color="auto"/>
              <w:left w:val="single" w:sz="4" w:space="0" w:color="auto"/>
              <w:bottom w:val="single" w:sz="4" w:space="0" w:color="auto"/>
              <w:right w:val="single" w:sz="4" w:space="0" w:color="auto"/>
            </w:tcBorders>
          </w:tcPr>
          <w:p w14:paraId="6E6C1839"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43EA3E7D"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0C6C1DF3" w14:textId="47E50EB8"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2AC5B345" w14:textId="0EB6E909"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7D7B162F" w14:textId="193B7B1C"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12,36</w:t>
            </w:r>
          </w:p>
        </w:tc>
        <w:tc>
          <w:tcPr>
            <w:tcW w:w="567" w:type="dxa"/>
            <w:tcBorders>
              <w:top w:val="single" w:sz="4" w:space="0" w:color="auto"/>
              <w:left w:val="single" w:sz="4" w:space="0" w:color="auto"/>
              <w:bottom w:val="single" w:sz="4" w:space="0" w:color="auto"/>
              <w:right w:val="single" w:sz="4" w:space="0" w:color="auto"/>
            </w:tcBorders>
          </w:tcPr>
          <w:p w14:paraId="760F0B26" w14:textId="713C70CD"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16,53</w:t>
            </w:r>
          </w:p>
        </w:tc>
        <w:tc>
          <w:tcPr>
            <w:tcW w:w="568" w:type="dxa"/>
            <w:tcBorders>
              <w:top w:val="single" w:sz="4" w:space="0" w:color="auto"/>
              <w:left w:val="single" w:sz="4" w:space="0" w:color="auto"/>
              <w:bottom w:val="single" w:sz="4" w:space="0" w:color="auto"/>
              <w:right w:val="single" w:sz="4" w:space="0" w:color="auto"/>
            </w:tcBorders>
          </w:tcPr>
          <w:p w14:paraId="3A2B973B" w14:textId="0CB65B08"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20,63</w:t>
            </w:r>
          </w:p>
        </w:tc>
        <w:tc>
          <w:tcPr>
            <w:tcW w:w="1155" w:type="dxa"/>
            <w:gridSpan w:val="2"/>
            <w:tcBorders>
              <w:top w:val="single" w:sz="4" w:space="0" w:color="auto"/>
              <w:left w:val="single" w:sz="4" w:space="0" w:color="auto"/>
              <w:bottom w:val="single" w:sz="4" w:space="0" w:color="auto"/>
              <w:right w:val="single" w:sz="4" w:space="0" w:color="auto"/>
            </w:tcBorders>
          </w:tcPr>
          <w:p w14:paraId="355597F6" w14:textId="0BED4D00" w:rsidR="001E1467" w:rsidRPr="009F57A4" w:rsidRDefault="005C66C5" w:rsidP="00AC42EE">
            <w:pPr>
              <w:pStyle w:val="Tabletext"/>
              <w:spacing w:before="30" w:after="30"/>
              <w:jc w:val="center"/>
              <w:rPr>
                <w:sz w:val="16"/>
                <w:szCs w:val="16"/>
                <w:lang w:val="ru-RU" w:eastAsia="ja-JP"/>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025DC4BA"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17B1E4C8" w14:textId="77777777" w:rsidR="001E1467" w:rsidRPr="009F57A4" w:rsidRDefault="001E1467" w:rsidP="0081597A">
            <w:pPr>
              <w:pStyle w:val="Tabletext"/>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1EA2889A" w14:textId="556DFF8F" w:rsidR="001E1467" w:rsidRPr="009F57A4" w:rsidRDefault="001E1467" w:rsidP="001E1467">
            <w:pPr>
              <w:pStyle w:val="Tabletext"/>
              <w:ind w:left="-57" w:right="-57"/>
              <w:jc w:val="center"/>
              <w:rPr>
                <w:rFonts w:eastAsia="MS Mincho"/>
                <w:lang w:val="ru-RU" w:eastAsia="ja-JP"/>
              </w:rPr>
            </w:pPr>
            <w:r w:rsidRPr="009F57A4">
              <w:rPr>
                <w:sz w:val="16"/>
                <w:szCs w:val="16"/>
                <w:lang w:val="ru-RU" w:eastAsia="ja-JP"/>
              </w:rPr>
              <w:t>Компьютерный кластер</w:t>
            </w:r>
          </w:p>
        </w:tc>
        <w:tc>
          <w:tcPr>
            <w:tcW w:w="1134" w:type="dxa"/>
            <w:tcBorders>
              <w:top w:val="single" w:sz="4" w:space="0" w:color="auto"/>
              <w:left w:val="single" w:sz="4" w:space="0" w:color="auto"/>
              <w:bottom w:val="single" w:sz="4" w:space="0" w:color="auto"/>
              <w:right w:val="single" w:sz="4" w:space="0" w:color="auto"/>
            </w:tcBorders>
          </w:tcPr>
          <w:p w14:paraId="5C5F3B68"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4C76FF37"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0C29B32E" w14:textId="7ACCB111"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36CBA927" w14:textId="7326A422"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2F9FFD05" w14:textId="44757551"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5,3</w:t>
            </w:r>
            <w:r w:rsidRPr="009F57A4">
              <w:rPr>
                <w:sz w:val="16"/>
                <w:szCs w:val="16"/>
                <w:lang w:val="ru-RU" w:eastAsia="ja-JP"/>
              </w:rPr>
              <w:br/>
              <w:t>12,6</w:t>
            </w:r>
          </w:p>
        </w:tc>
        <w:tc>
          <w:tcPr>
            <w:tcW w:w="567" w:type="dxa"/>
            <w:tcBorders>
              <w:top w:val="single" w:sz="4" w:space="0" w:color="auto"/>
              <w:left w:val="single" w:sz="4" w:space="0" w:color="auto"/>
              <w:bottom w:val="single" w:sz="4" w:space="0" w:color="auto"/>
              <w:right w:val="single" w:sz="4" w:space="0" w:color="auto"/>
            </w:tcBorders>
          </w:tcPr>
          <w:p w14:paraId="392D78F6" w14:textId="1DB7CAEF"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20,5</w:t>
            </w:r>
            <w:r w:rsidRPr="009F57A4">
              <w:rPr>
                <w:sz w:val="16"/>
                <w:szCs w:val="16"/>
                <w:lang w:val="ru-RU" w:eastAsia="ja-JP"/>
              </w:rPr>
              <w:br/>
              <w:t>21,6</w:t>
            </w:r>
          </w:p>
        </w:tc>
        <w:tc>
          <w:tcPr>
            <w:tcW w:w="568" w:type="dxa"/>
            <w:tcBorders>
              <w:top w:val="single" w:sz="4" w:space="0" w:color="auto"/>
              <w:left w:val="single" w:sz="4" w:space="0" w:color="auto"/>
              <w:bottom w:val="single" w:sz="4" w:space="0" w:color="auto"/>
              <w:right w:val="single" w:sz="4" w:space="0" w:color="auto"/>
            </w:tcBorders>
          </w:tcPr>
          <w:p w14:paraId="5CC46879" w14:textId="44961147"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33,5</w:t>
            </w:r>
            <w:r w:rsidRPr="009F57A4">
              <w:rPr>
                <w:sz w:val="16"/>
                <w:szCs w:val="16"/>
                <w:lang w:val="ru-RU" w:eastAsia="ja-JP"/>
              </w:rPr>
              <w:br/>
              <w:t>26,5</w:t>
            </w:r>
          </w:p>
        </w:tc>
        <w:tc>
          <w:tcPr>
            <w:tcW w:w="1155" w:type="dxa"/>
            <w:gridSpan w:val="2"/>
            <w:tcBorders>
              <w:top w:val="single" w:sz="4" w:space="0" w:color="auto"/>
              <w:left w:val="single" w:sz="4" w:space="0" w:color="auto"/>
              <w:bottom w:val="single" w:sz="4" w:space="0" w:color="auto"/>
              <w:right w:val="single" w:sz="4" w:space="0" w:color="auto"/>
            </w:tcBorders>
          </w:tcPr>
          <w:p w14:paraId="75E8E31D"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239198E7"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6250CA57" w14:textId="77777777" w:rsidR="001E1467" w:rsidRPr="009F57A4" w:rsidRDefault="001E1467" w:rsidP="0081597A">
            <w:pPr>
              <w:pStyle w:val="Tabletext"/>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506F6358" w14:textId="49D92688" w:rsidR="001E1467" w:rsidRPr="009F57A4" w:rsidRDefault="001E1467" w:rsidP="001E1467">
            <w:pPr>
              <w:pStyle w:val="Tabletext"/>
              <w:ind w:left="-57" w:right="-57"/>
              <w:jc w:val="center"/>
              <w:rPr>
                <w:rFonts w:eastAsia="MS Mincho"/>
                <w:lang w:val="ru-RU" w:eastAsia="ja-JP"/>
              </w:rPr>
            </w:pPr>
            <w:r w:rsidRPr="009F57A4">
              <w:rPr>
                <w:sz w:val="16"/>
                <w:szCs w:val="16"/>
                <w:lang w:val="ru-RU" w:eastAsia="ja-JP"/>
              </w:rPr>
              <w:t>Завод</w:t>
            </w:r>
          </w:p>
        </w:tc>
        <w:tc>
          <w:tcPr>
            <w:tcW w:w="1134" w:type="dxa"/>
            <w:tcBorders>
              <w:top w:val="single" w:sz="4" w:space="0" w:color="auto"/>
              <w:left w:val="single" w:sz="4" w:space="0" w:color="auto"/>
              <w:bottom w:val="single" w:sz="4" w:space="0" w:color="auto"/>
              <w:right w:val="single" w:sz="4" w:space="0" w:color="auto"/>
            </w:tcBorders>
          </w:tcPr>
          <w:p w14:paraId="5C42FB7D"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10B6C00E"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4DF2A42A" w14:textId="584060B9"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7090B93E" w14:textId="6CE632F3"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03512A4A" w14:textId="6604109D"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4,4</w:t>
            </w:r>
            <w:r w:rsidRPr="009F57A4">
              <w:rPr>
                <w:sz w:val="16"/>
                <w:szCs w:val="16"/>
                <w:lang w:val="ru-RU" w:eastAsia="ja-JP"/>
              </w:rPr>
              <w:br/>
              <w:t>18,0</w:t>
            </w:r>
          </w:p>
        </w:tc>
        <w:tc>
          <w:tcPr>
            <w:tcW w:w="567" w:type="dxa"/>
            <w:tcBorders>
              <w:top w:val="single" w:sz="4" w:space="0" w:color="auto"/>
              <w:left w:val="single" w:sz="4" w:space="0" w:color="auto"/>
              <w:bottom w:val="single" w:sz="4" w:space="0" w:color="auto"/>
              <w:right w:val="single" w:sz="4" w:space="0" w:color="auto"/>
            </w:tcBorders>
          </w:tcPr>
          <w:p w14:paraId="55D909B8" w14:textId="71CE949F"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11,6</w:t>
            </w:r>
            <w:r w:rsidRPr="009F57A4">
              <w:rPr>
                <w:sz w:val="16"/>
                <w:szCs w:val="16"/>
                <w:lang w:val="ru-RU" w:eastAsia="ja-JP"/>
              </w:rPr>
              <w:br/>
              <w:t>23,3</w:t>
            </w:r>
          </w:p>
        </w:tc>
        <w:tc>
          <w:tcPr>
            <w:tcW w:w="568" w:type="dxa"/>
            <w:tcBorders>
              <w:top w:val="single" w:sz="4" w:space="0" w:color="auto"/>
              <w:left w:val="single" w:sz="4" w:space="0" w:color="auto"/>
              <w:bottom w:val="single" w:sz="4" w:space="0" w:color="auto"/>
              <w:right w:val="single" w:sz="4" w:space="0" w:color="auto"/>
            </w:tcBorders>
          </w:tcPr>
          <w:p w14:paraId="533EB47F" w14:textId="38DF3103"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19,4</w:t>
            </w:r>
            <w:r w:rsidRPr="009F57A4">
              <w:rPr>
                <w:sz w:val="16"/>
                <w:szCs w:val="16"/>
                <w:lang w:val="ru-RU" w:eastAsia="ja-JP"/>
              </w:rPr>
              <w:br/>
              <w:t>28,1</w:t>
            </w:r>
          </w:p>
        </w:tc>
        <w:tc>
          <w:tcPr>
            <w:tcW w:w="1155" w:type="dxa"/>
            <w:gridSpan w:val="2"/>
            <w:tcBorders>
              <w:top w:val="single" w:sz="4" w:space="0" w:color="auto"/>
              <w:left w:val="single" w:sz="4" w:space="0" w:color="auto"/>
              <w:bottom w:val="single" w:sz="4" w:space="0" w:color="auto"/>
              <w:right w:val="single" w:sz="4" w:space="0" w:color="auto"/>
            </w:tcBorders>
          </w:tcPr>
          <w:p w14:paraId="279F411C"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4B36DC0E"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bottom w:val="single" w:sz="4" w:space="0" w:color="auto"/>
              <w:right w:val="single" w:sz="4" w:space="0" w:color="auto"/>
            </w:tcBorders>
            <w:vAlign w:val="center"/>
          </w:tcPr>
          <w:p w14:paraId="23A3A592" w14:textId="77777777" w:rsidR="001E1467" w:rsidRPr="009F57A4" w:rsidRDefault="001E1467" w:rsidP="0081597A">
            <w:pPr>
              <w:pStyle w:val="Tabletext"/>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581388BC" w14:textId="4B2A5F86" w:rsidR="001E1467" w:rsidRPr="009F57A4" w:rsidRDefault="001E1467" w:rsidP="001E1467">
            <w:pPr>
              <w:pStyle w:val="Tabletext"/>
              <w:ind w:left="-57" w:right="-57"/>
              <w:jc w:val="center"/>
              <w:rPr>
                <w:rFonts w:eastAsia="MS Mincho"/>
                <w:lang w:val="ru-RU" w:eastAsia="ja-JP"/>
              </w:rPr>
            </w:pPr>
            <w:r w:rsidRPr="009F57A4">
              <w:rPr>
                <w:rFonts w:asciiTheme="majorBidi" w:hAnsiTheme="majorBidi" w:cstheme="majorBidi"/>
                <w:sz w:val="16"/>
                <w:szCs w:val="16"/>
                <w:lang w:val="ru-RU" w:eastAsia="ja-JP"/>
              </w:rPr>
              <w:t>Служебное помещение</w:t>
            </w:r>
          </w:p>
        </w:tc>
        <w:tc>
          <w:tcPr>
            <w:tcW w:w="1134" w:type="dxa"/>
            <w:tcBorders>
              <w:top w:val="single" w:sz="4" w:space="0" w:color="auto"/>
              <w:left w:val="single" w:sz="4" w:space="0" w:color="auto"/>
              <w:bottom w:val="single" w:sz="4" w:space="0" w:color="auto"/>
              <w:right w:val="single" w:sz="4" w:space="0" w:color="auto"/>
            </w:tcBorders>
          </w:tcPr>
          <w:p w14:paraId="00718511"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1E0A9ED1"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187B6FE7" w14:textId="72E0A44F"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5280A3D5" w14:textId="0F7F5229" w:rsidR="001E1467" w:rsidRPr="009F57A4" w:rsidRDefault="001E1467" w:rsidP="001E1467">
            <w:pPr>
              <w:pStyle w:val="Tabletext"/>
              <w:jc w:val="center"/>
              <w:rPr>
                <w:rFonts w:eastAsia="SimSun"/>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7B7F1707" w14:textId="3430F6E4"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9,7</w:t>
            </w:r>
            <w:r w:rsidRPr="009F57A4">
              <w:rPr>
                <w:sz w:val="16"/>
                <w:szCs w:val="16"/>
                <w:lang w:val="ru-RU" w:eastAsia="ja-JP"/>
              </w:rPr>
              <w:br/>
              <w:t>12,3</w:t>
            </w:r>
          </w:p>
        </w:tc>
        <w:tc>
          <w:tcPr>
            <w:tcW w:w="567" w:type="dxa"/>
            <w:tcBorders>
              <w:top w:val="single" w:sz="4" w:space="0" w:color="auto"/>
              <w:left w:val="single" w:sz="4" w:space="0" w:color="auto"/>
              <w:bottom w:val="single" w:sz="4" w:space="0" w:color="auto"/>
              <w:right w:val="single" w:sz="4" w:space="0" w:color="auto"/>
            </w:tcBorders>
          </w:tcPr>
          <w:p w14:paraId="7A0C0DE8" w14:textId="223B5B9D"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17,5</w:t>
            </w:r>
            <w:r w:rsidRPr="009F57A4">
              <w:rPr>
                <w:sz w:val="16"/>
                <w:szCs w:val="16"/>
                <w:lang w:val="ru-RU" w:eastAsia="ja-JP"/>
              </w:rPr>
              <w:br/>
              <w:t>17,8</w:t>
            </w:r>
          </w:p>
        </w:tc>
        <w:tc>
          <w:tcPr>
            <w:tcW w:w="568" w:type="dxa"/>
            <w:tcBorders>
              <w:top w:val="single" w:sz="4" w:space="0" w:color="auto"/>
              <w:left w:val="single" w:sz="4" w:space="0" w:color="auto"/>
              <w:bottom w:val="single" w:sz="4" w:space="0" w:color="auto"/>
              <w:right w:val="single" w:sz="4" w:space="0" w:color="auto"/>
            </w:tcBorders>
          </w:tcPr>
          <w:p w14:paraId="7AE95A86" w14:textId="5E48B3EF"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sz w:val="16"/>
                <w:szCs w:val="16"/>
                <w:lang w:val="ru-RU" w:eastAsia="ja-JP"/>
              </w:rPr>
            </w:pPr>
            <w:r w:rsidRPr="009F57A4">
              <w:rPr>
                <w:sz w:val="16"/>
                <w:szCs w:val="16"/>
                <w:lang w:val="ru-RU" w:eastAsia="ja-JP"/>
              </w:rPr>
              <w:t>25,5</w:t>
            </w:r>
            <w:r w:rsidRPr="009F57A4">
              <w:rPr>
                <w:sz w:val="16"/>
                <w:szCs w:val="16"/>
                <w:lang w:val="ru-RU" w:eastAsia="ja-JP"/>
              </w:rPr>
              <w:br/>
              <w:t>23,2</w:t>
            </w:r>
          </w:p>
        </w:tc>
        <w:tc>
          <w:tcPr>
            <w:tcW w:w="1155" w:type="dxa"/>
            <w:gridSpan w:val="2"/>
            <w:tcBorders>
              <w:top w:val="single" w:sz="4" w:space="0" w:color="auto"/>
              <w:left w:val="single" w:sz="4" w:space="0" w:color="auto"/>
              <w:bottom w:val="single" w:sz="4" w:space="0" w:color="auto"/>
              <w:right w:val="single" w:sz="4" w:space="0" w:color="auto"/>
            </w:tcBorders>
          </w:tcPr>
          <w:p w14:paraId="6542B56C"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017BDF16" w14:textId="77777777" w:rsidTr="00F3082C">
        <w:tblPrEx>
          <w:tblCellMar>
            <w:left w:w="57" w:type="dxa"/>
          </w:tblCellMar>
          <w:tblLook w:val="04A0" w:firstRow="1" w:lastRow="0" w:firstColumn="1" w:lastColumn="0" w:noHBand="0" w:noVBand="1"/>
        </w:tblPrEx>
        <w:trPr>
          <w:cantSplit/>
          <w:trHeight w:val="394"/>
          <w:jc w:val="center"/>
        </w:trPr>
        <w:tc>
          <w:tcPr>
            <w:tcW w:w="846" w:type="dxa"/>
            <w:vMerge w:val="restart"/>
            <w:tcBorders>
              <w:top w:val="single" w:sz="4" w:space="0" w:color="auto"/>
              <w:left w:val="single" w:sz="4" w:space="0" w:color="auto"/>
              <w:right w:val="single" w:sz="4" w:space="0" w:color="auto"/>
            </w:tcBorders>
            <w:vAlign w:val="center"/>
          </w:tcPr>
          <w:p w14:paraId="66D58A7B" w14:textId="7EE06818" w:rsidR="001E1467" w:rsidRPr="009F57A4" w:rsidRDefault="001E1467" w:rsidP="0081597A">
            <w:pPr>
              <w:pStyle w:val="Tabletext"/>
              <w:jc w:val="center"/>
              <w:rPr>
                <w:sz w:val="16"/>
                <w:szCs w:val="16"/>
                <w:lang w:val="ru-RU" w:eastAsia="ja-JP"/>
              </w:rPr>
            </w:pPr>
            <w:r w:rsidRPr="009F57A4">
              <w:rPr>
                <w:sz w:val="16"/>
                <w:szCs w:val="16"/>
                <w:lang w:val="ru-RU" w:eastAsia="ja-JP"/>
              </w:rPr>
              <w:t>16,82</w:t>
            </w:r>
            <w:r w:rsidRPr="009F57A4">
              <w:rPr>
                <w:sz w:val="16"/>
                <w:szCs w:val="16"/>
                <w:lang w:val="ru-RU" w:eastAsia="ja-JP"/>
              </w:rPr>
              <w:sym w:font="Symbol" w:char="F02D"/>
            </w:r>
            <w:r w:rsidR="00A84181" w:rsidRPr="009F57A4">
              <w:rPr>
                <w:sz w:val="16"/>
                <w:szCs w:val="16"/>
                <w:lang w:val="ru-RU" w:eastAsia="ja-JP"/>
              </w:rPr>
              <w:br/>
            </w:r>
            <w:r w:rsidRPr="009F57A4">
              <w:rPr>
                <w:sz w:val="16"/>
                <w:szCs w:val="16"/>
                <w:lang w:val="ru-RU" w:eastAsia="ja-JP"/>
              </w:rPr>
              <w:t>18,32</w:t>
            </w:r>
          </w:p>
        </w:tc>
        <w:tc>
          <w:tcPr>
            <w:tcW w:w="1276" w:type="dxa"/>
            <w:tcBorders>
              <w:top w:val="single" w:sz="4" w:space="0" w:color="auto"/>
              <w:left w:val="single" w:sz="4" w:space="0" w:color="auto"/>
              <w:bottom w:val="single" w:sz="4" w:space="0" w:color="auto"/>
              <w:right w:val="single" w:sz="4" w:space="0" w:color="auto"/>
            </w:tcBorders>
          </w:tcPr>
          <w:p w14:paraId="292E6CFF" w14:textId="09DB5C6E"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Коридор</w:t>
            </w:r>
          </w:p>
        </w:tc>
        <w:tc>
          <w:tcPr>
            <w:tcW w:w="1134" w:type="dxa"/>
            <w:tcBorders>
              <w:top w:val="single" w:sz="4" w:space="0" w:color="auto"/>
              <w:left w:val="single" w:sz="4" w:space="0" w:color="auto"/>
              <w:bottom w:val="single" w:sz="4" w:space="0" w:color="auto"/>
              <w:right w:val="single" w:sz="4" w:space="0" w:color="auto"/>
            </w:tcBorders>
          </w:tcPr>
          <w:p w14:paraId="75184415"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3EF8C47A"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6896570E" w14:textId="09571E4A"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6A96B303" w14:textId="17147636"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6BCBB4D5" w14:textId="040660D1" w:rsidR="001E1467" w:rsidRPr="009F57A4" w:rsidRDefault="001E1467" w:rsidP="001E1467">
            <w:pPr>
              <w:pStyle w:val="Tabletext"/>
              <w:jc w:val="center"/>
              <w:rPr>
                <w:sz w:val="16"/>
                <w:szCs w:val="16"/>
                <w:lang w:val="ru-RU" w:eastAsia="ja-JP"/>
              </w:rPr>
            </w:pPr>
            <w:r w:rsidRPr="009F57A4">
              <w:rPr>
                <w:sz w:val="16"/>
                <w:szCs w:val="16"/>
                <w:lang w:val="ru-RU" w:eastAsia="ja-JP"/>
              </w:rPr>
              <w:t>3,8</w:t>
            </w:r>
            <w:r w:rsidRPr="009F57A4">
              <w:rPr>
                <w:sz w:val="16"/>
                <w:szCs w:val="16"/>
                <w:lang w:val="ru-RU" w:eastAsia="ja-JP"/>
              </w:rPr>
              <w:br/>
              <w:t>6,5</w:t>
            </w:r>
          </w:p>
        </w:tc>
        <w:tc>
          <w:tcPr>
            <w:tcW w:w="567" w:type="dxa"/>
            <w:tcBorders>
              <w:top w:val="single" w:sz="4" w:space="0" w:color="auto"/>
              <w:left w:val="single" w:sz="4" w:space="0" w:color="auto"/>
              <w:bottom w:val="single" w:sz="4" w:space="0" w:color="auto"/>
              <w:right w:val="single" w:sz="4" w:space="0" w:color="auto"/>
            </w:tcBorders>
          </w:tcPr>
          <w:p w14:paraId="7578F7E9" w14:textId="45AC24E1" w:rsidR="001E1467" w:rsidRPr="009F57A4" w:rsidRDefault="001E1467" w:rsidP="001E1467">
            <w:pPr>
              <w:pStyle w:val="Tabletext"/>
              <w:jc w:val="center"/>
              <w:rPr>
                <w:sz w:val="16"/>
                <w:szCs w:val="16"/>
                <w:lang w:val="ru-RU" w:eastAsia="ja-JP"/>
              </w:rPr>
            </w:pPr>
            <w:r w:rsidRPr="009F57A4">
              <w:rPr>
                <w:sz w:val="16"/>
                <w:szCs w:val="16"/>
                <w:lang w:val="ru-RU" w:eastAsia="ja-JP"/>
              </w:rPr>
              <w:t>11,9</w:t>
            </w:r>
            <w:r w:rsidRPr="009F57A4">
              <w:rPr>
                <w:sz w:val="16"/>
                <w:szCs w:val="16"/>
                <w:lang w:val="ru-RU" w:eastAsia="ja-JP"/>
              </w:rPr>
              <w:br/>
              <w:t>11,8</w:t>
            </w:r>
          </w:p>
        </w:tc>
        <w:tc>
          <w:tcPr>
            <w:tcW w:w="568" w:type="dxa"/>
            <w:tcBorders>
              <w:top w:val="single" w:sz="4" w:space="0" w:color="auto"/>
              <w:left w:val="single" w:sz="4" w:space="0" w:color="auto"/>
              <w:bottom w:val="single" w:sz="4" w:space="0" w:color="auto"/>
              <w:right w:val="single" w:sz="4" w:space="0" w:color="auto"/>
            </w:tcBorders>
          </w:tcPr>
          <w:p w14:paraId="6B5E7646" w14:textId="0C0B4239" w:rsidR="001E1467" w:rsidRPr="009F57A4" w:rsidRDefault="001E1467" w:rsidP="001E1467">
            <w:pPr>
              <w:pStyle w:val="Tabletext"/>
              <w:jc w:val="center"/>
              <w:rPr>
                <w:sz w:val="16"/>
                <w:szCs w:val="16"/>
                <w:lang w:val="ru-RU" w:eastAsia="ja-JP"/>
              </w:rPr>
            </w:pPr>
            <w:r w:rsidRPr="009F57A4">
              <w:rPr>
                <w:sz w:val="16"/>
                <w:szCs w:val="16"/>
                <w:lang w:val="ru-RU" w:eastAsia="ja-JP"/>
              </w:rPr>
              <w:t>19,8</w:t>
            </w:r>
            <w:r w:rsidRPr="009F57A4">
              <w:rPr>
                <w:sz w:val="16"/>
                <w:szCs w:val="16"/>
                <w:lang w:val="ru-RU" w:eastAsia="ja-JP"/>
              </w:rPr>
              <w:br/>
              <w:t>18,3</w:t>
            </w:r>
          </w:p>
        </w:tc>
        <w:tc>
          <w:tcPr>
            <w:tcW w:w="1155" w:type="dxa"/>
            <w:gridSpan w:val="2"/>
            <w:tcBorders>
              <w:top w:val="single" w:sz="4" w:space="0" w:color="auto"/>
              <w:left w:val="single" w:sz="4" w:space="0" w:color="auto"/>
              <w:bottom w:val="single" w:sz="4" w:space="0" w:color="auto"/>
              <w:right w:val="single" w:sz="4" w:space="0" w:color="auto"/>
            </w:tcBorders>
          </w:tcPr>
          <w:p w14:paraId="21EC4E12" w14:textId="77777777" w:rsidR="001E1467" w:rsidRPr="009F57A4" w:rsidRDefault="001E1467" w:rsidP="001E1467">
            <w:pPr>
              <w:pStyle w:val="Tabletext"/>
              <w:jc w:val="center"/>
              <w:rPr>
                <w:rFonts w:eastAsia="MS Mincho"/>
                <w:vertAlign w:val="superscript"/>
                <w:lang w:val="ru-RU" w:eastAsia="ja-JP"/>
              </w:rPr>
            </w:pPr>
            <w:r w:rsidRPr="009F57A4">
              <w:rPr>
                <w:sz w:val="16"/>
                <w:szCs w:val="16"/>
                <w:vertAlign w:val="superscript"/>
                <w:lang w:val="ru-RU" w:eastAsia="ko-KR"/>
              </w:rPr>
              <w:t>(3)</w:t>
            </w:r>
          </w:p>
        </w:tc>
      </w:tr>
      <w:tr w:rsidR="001E1467" w:rsidRPr="009F57A4" w14:paraId="7792A7EA"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0829FA9B" w14:textId="77777777" w:rsidR="001E1467" w:rsidRPr="009F57A4" w:rsidRDefault="001E1467" w:rsidP="0081597A">
            <w:pPr>
              <w:pStyle w:val="Tabletext"/>
              <w:jc w:val="center"/>
              <w:rPr>
                <w:sz w:val="16"/>
                <w:szCs w:val="16"/>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4D7FB4D8" w14:textId="5B9D87B0" w:rsidR="001E1467" w:rsidRPr="009F57A4" w:rsidRDefault="008D123C" w:rsidP="001E1467">
            <w:pPr>
              <w:pStyle w:val="Tabletext"/>
              <w:ind w:left="-57" w:right="-57"/>
              <w:jc w:val="center"/>
              <w:rPr>
                <w:sz w:val="16"/>
                <w:szCs w:val="16"/>
                <w:lang w:val="ru-RU" w:eastAsia="ja-JP"/>
              </w:rPr>
            </w:pPr>
            <w:r w:rsidRPr="009F57A4">
              <w:rPr>
                <w:sz w:val="16"/>
                <w:szCs w:val="16"/>
                <w:lang w:val="ru-RU" w:eastAsia="ja-JP"/>
              </w:rPr>
              <w:t>Зал заседаний</w:t>
            </w:r>
          </w:p>
        </w:tc>
        <w:tc>
          <w:tcPr>
            <w:tcW w:w="1134" w:type="dxa"/>
            <w:tcBorders>
              <w:top w:val="single" w:sz="4" w:space="0" w:color="auto"/>
              <w:left w:val="single" w:sz="4" w:space="0" w:color="auto"/>
              <w:bottom w:val="single" w:sz="4" w:space="0" w:color="auto"/>
              <w:right w:val="single" w:sz="4" w:space="0" w:color="auto"/>
            </w:tcBorders>
          </w:tcPr>
          <w:p w14:paraId="3749B213"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21415EC4"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63DD5334" w14:textId="01F73A3B"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3CCDCF1A" w14:textId="4C422BA4"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3E8EF0C9" w14:textId="1B50F798" w:rsidR="001E1467" w:rsidRPr="009F57A4" w:rsidRDefault="001E1467" w:rsidP="001E1467">
            <w:pPr>
              <w:pStyle w:val="Tabletext"/>
              <w:jc w:val="center"/>
              <w:rPr>
                <w:sz w:val="16"/>
                <w:szCs w:val="16"/>
                <w:lang w:val="ru-RU" w:eastAsia="ja-JP"/>
              </w:rPr>
            </w:pPr>
            <w:r w:rsidRPr="009F57A4">
              <w:rPr>
                <w:sz w:val="16"/>
                <w:szCs w:val="16"/>
                <w:lang w:val="ru-RU" w:eastAsia="ja-JP"/>
              </w:rPr>
              <w:t>12,16</w:t>
            </w:r>
          </w:p>
        </w:tc>
        <w:tc>
          <w:tcPr>
            <w:tcW w:w="567" w:type="dxa"/>
            <w:tcBorders>
              <w:top w:val="single" w:sz="4" w:space="0" w:color="auto"/>
              <w:left w:val="single" w:sz="4" w:space="0" w:color="auto"/>
              <w:bottom w:val="single" w:sz="4" w:space="0" w:color="auto"/>
              <w:right w:val="single" w:sz="4" w:space="0" w:color="auto"/>
            </w:tcBorders>
          </w:tcPr>
          <w:p w14:paraId="0CB82EC8" w14:textId="3F19280F" w:rsidR="001E1467" w:rsidRPr="009F57A4" w:rsidRDefault="001E1467" w:rsidP="001E1467">
            <w:pPr>
              <w:pStyle w:val="Tabletext"/>
              <w:jc w:val="center"/>
              <w:rPr>
                <w:sz w:val="16"/>
                <w:szCs w:val="16"/>
                <w:lang w:val="ru-RU" w:eastAsia="ja-JP"/>
              </w:rPr>
            </w:pPr>
            <w:r w:rsidRPr="009F57A4">
              <w:rPr>
                <w:sz w:val="16"/>
                <w:szCs w:val="16"/>
                <w:lang w:val="ru-RU" w:eastAsia="ja-JP"/>
              </w:rPr>
              <w:t>18,73</w:t>
            </w:r>
          </w:p>
        </w:tc>
        <w:tc>
          <w:tcPr>
            <w:tcW w:w="568" w:type="dxa"/>
            <w:tcBorders>
              <w:top w:val="single" w:sz="4" w:space="0" w:color="auto"/>
              <w:left w:val="single" w:sz="4" w:space="0" w:color="auto"/>
              <w:bottom w:val="single" w:sz="4" w:space="0" w:color="auto"/>
              <w:right w:val="single" w:sz="4" w:space="0" w:color="auto"/>
            </w:tcBorders>
          </w:tcPr>
          <w:p w14:paraId="10E76761" w14:textId="2092BC94" w:rsidR="001E1467" w:rsidRPr="009F57A4" w:rsidRDefault="001E1467" w:rsidP="001E1467">
            <w:pPr>
              <w:pStyle w:val="Tabletext"/>
              <w:jc w:val="center"/>
              <w:rPr>
                <w:sz w:val="16"/>
                <w:szCs w:val="16"/>
                <w:lang w:val="ru-RU" w:eastAsia="ja-JP"/>
              </w:rPr>
            </w:pPr>
            <w:r w:rsidRPr="009F57A4">
              <w:rPr>
                <w:sz w:val="16"/>
                <w:szCs w:val="16"/>
                <w:lang w:val="ru-RU" w:eastAsia="ja-JP"/>
              </w:rPr>
              <w:t>23,56</w:t>
            </w:r>
          </w:p>
        </w:tc>
        <w:tc>
          <w:tcPr>
            <w:tcW w:w="1155" w:type="dxa"/>
            <w:gridSpan w:val="2"/>
            <w:tcBorders>
              <w:top w:val="single" w:sz="4" w:space="0" w:color="auto"/>
              <w:left w:val="single" w:sz="4" w:space="0" w:color="auto"/>
              <w:bottom w:val="single" w:sz="4" w:space="0" w:color="auto"/>
              <w:right w:val="single" w:sz="4" w:space="0" w:color="auto"/>
            </w:tcBorders>
          </w:tcPr>
          <w:p w14:paraId="1875BAF9" w14:textId="54758A9C" w:rsidR="001E1467" w:rsidRPr="009F57A4" w:rsidRDefault="005C66C5" w:rsidP="00AC42EE">
            <w:pPr>
              <w:pStyle w:val="Tabletext"/>
              <w:spacing w:before="30" w:after="30"/>
              <w:jc w:val="center"/>
              <w:rPr>
                <w:sz w:val="16"/>
                <w:szCs w:val="16"/>
                <w:vertAlign w:val="superscript"/>
                <w:lang w:val="ru-RU" w:eastAsia="ko-KR"/>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6F1BE218"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5040A475" w14:textId="77777777" w:rsidR="001E1467" w:rsidRPr="009F57A4" w:rsidRDefault="001E1467" w:rsidP="0081597A">
            <w:pPr>
              <w:pStyle w:val="Tabletext"/>
              <w:jc w:val="center"/>
              <w:rPr>
                <w:sz w:val="16"/>
                <w:szCs w:val="16"/>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5AF1FE6F" w14:textId="2E5C0321"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Компьютерный кластер</w:t>
            </w:r>
          </w:p>
        </w:tc>
        <w:tc>
          <w:tcPr>
            <w:tcW w:w="1134" w:type="dxa"/>
            <w:tcBorders>
              <w:top w:val="single" w:sz="4" w:space="0" w:color="auto"/>
              <w:left w:val="single" w:sz="4" w:space="0" w:color="auto"/>
              <w:bottom w:val="single" w:sz="4" w:space="0" w:color="auto"/>
              <w:right w:val="single" w:sz="4" w:space="0" w:color="auto"/>
            </w:tcBorders>
          </w:tcPr>
          <w:p w14:paraId="10BAD1AD"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6A0A9C28"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3415A138" w14:textId="78E3C58B"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3CD6B065" w14:textId="53DB5EF3"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2E14A786" w14:textId="060F192B" w:rsidR="001E1467" w:rsidRPr="009F57A4" w:rsidRDefault="001E1467" w:rsidP="001E1467">
            <w:pPr>
              <w:pStyle w:val="Tabletext"/>
              <w:jc w:val="center"/>
              <w:rPr>
                <w:sz w:val="16"/>
                <w:szCs w:val="16"/>
                <w:lang w:val="ru-RU" w:eastAsia="ja-JP"/>
              </w:rPr>
            </w:pPr>
            <w:r w:rsidRPr="009F57A4">
              <w:rPr>
                <w:sz w:val="16"/>
                <w:szCs w:val="16"/>
                <w:lang w:val="ru-RU" w:eastAsia="ja-JP"/>
              </w:rPr>
              <w:t>4,7</w:t>
            </w:r>
            <w:r w:rsidRPr="009F57A4">
              <w:rPr>
                <w:sz w:val="16"/>
                <w:szCs w:val="16"/>
                <w:lang w:val="ru-RU" w:eastAsia="ja-JP"/>
              </w:rPr>
              <w:br/>
              <w:t>13,3</w:t>
            </w:r>
          </w:p>
        </w:tc>
        <w:tc>
          <w:tcPr>
            <w:tcW w:w="567" w:type="dxa"/>
            <w:tcBorders>
              <w:top w:val="single" w:sz="4" w:space="0" w:color="auto"/>
              <w:left w:val="single" w:sz="4" w:space="0" w:color="auto"/>
              <w:bottom w:val="single" w:sz="4" w:space="0" w:color="auto"/>
              <w:right w:val="single" w:sz="4" w:space="0" w:color="auto"/>
            </w:tcBorders>
          </w:tcPr>
          <w:p w14:paraId="5BD9E3EF" w14:textId="0EF91ECC" w:rsidR="001E1467" w:rsidRPr="009F57A4" w:rsidRDefault="001E1467" w:rsidP="001E1467">
            <w:pPr>
              <w:pStyle w:val="Tabletext"/>
              <w:jc w:val="center"/>
              <w:rPr>
                <w:sz w:val="16"/>
                <w:szCs w:val="16"/>
                <w:lang w:val="ru-RU" w:eastAsia="ja-JP"/>
              </w:rPr>
            </w:pPr>
            <w:r w:rsidRPr="009F57A4">
              <w:rPr>
                <w:sz w:val="16"/>
                <w:szCs w:val="16"/>
                <w:lang w:val="ru-RU" w:eastAsia="ja-JP"/>
              </w:rPr>
              <w:t>13,4</w:t>
            </w:r>
            <w:r w:rsidRPr="009F57A4">
              <w:rPr>
                <w:sz w:val="16"/>
                <w:szCs w:val="16"/>
                <w:lang w:val="ru-RU" w:eastAsia="ja-JP"/>
              </w:rPr>
              <w:br/>
              <w:t>21,3</w:t>
            </w:r>
          </w:p>
        </w:tc>
        <w:tc>
          <w:tcPr>
            <w:tcW w:w="568" w:type="dxa"/>
            <w:tcBorders>
              <w:top w:val="single" w:sz="4" w:space="0" w:color="auto"/>
              <w:left w:val="single" w:sz="4" w:space="0" w:color="auto"/>
              <w:bottom w:val="single" w:sz="4" w:space="0" w:color="auto"/>
              <w:right w:val="single" w:sz="4" w:space="0" w:color="auto"/>
            </w:tcBorders>
          </w:tcPr>
          <w:p w14:paraId="0CA06999" w14:textId="6834B714" w:rsidR="001E1467" w:rsidRPr="009F57A4" w:rsidRDefault="001E1467" w:rsidP="001E1467">
            <w:pPr>
              <w:pStyle w:val="Tabletext"/>
              <w:jc w:val="center"/>
              <w:rPr>
                <w:sz w:val="16"/>
                <w:szCs w:val="16"/>
                <w:lang w:val="ru-RU" w:eastAsia="ja-JP"/>
              </w:rPr>
            </w:pPr>
            <w:r w:rsidRPr="009F57A4">
              <w:rPr>
                <w:sz w:val="16"/>
                <w:szCs w:val="16"/>
                <w:lang w:val="ru-RU" w:eastAsia="ja-JP"/>
              </w:rPr>
              <w:t>25,9</w:t>
            </w:r>
            <w:r w:rsidRPr="009F57A4">
              <w:rPr>
                <w:sz w:val="16"/>
                <w:szCs w:val="16"/>
                <w:lang w:val="ru-RU" w:eastAsia="ja-JP"/>
              </w:rPr>
              <w:br/>
              <w:t>26,3</w:t>
            </w:r>
          </w:p>
        </w:tc>
        <w:tc>
          <w:tcPr>
            <w:tcW w:w="1155" w:type="dxa"/>
            <w:gridSpan w:val="2"/>
            <w:tcBorders>
              <w:top w:val="single" w:sz="4" w:space="0" w:color="auto"/>
              <w:left w:val="single" w:sz="4" w:space="0" w:color="auto"/>
              <w:bottom w:val="single" w:sz="4" w:space="0" w:color="auto"/>
              <w:right w:val="single" w:sz="4" w:space="0" w:color="auto"/>
            </w:tcBorders>
          </w:tcPr>
          <w:p w14:paraId="00FFC457"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199EE4BF"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1BBD9E2B" w14:textId="77777777" w:rsidR="001E1467" w:rsidRPr="009F57A4" w:rsidRDefault="001E1467" w:rsidP="0081597A">
            <w:pPr>
              <w:pStyle w:val="Tabletext"/>
              <w:jc w:val="center"/>
              <w:rPr>
                <w:sz w:val="16"/>
                <w:szCs w:val="16"/>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5469A8C4" w14:textId="7E106460" w:rsidR="001E1467" w:rsidRPr="009F57A4" w:rsidRDefault="001E1467" w:rsidP="001E1467">
            <w:pPr>
              <w:pStyle w:val="Tabletext"/>
              <w:ind w:left="-57" w:right="-57"/>
              <w:jc w:val="center"/>
              <w:rPr>
                <w:sz w:val="16"/>
                <w:szCs w:val="16"/>
                <w:lang w:val="ru-RU" w:eastAsia="ja-JP"/>
              </w:rPr>
            </w:pPr>
            <w:r w:rsidRPr="009F57A4">
              <w:rPr>
                <w:sz w:val="16"/>
                <w:szCs w:val="16"/>
                <w:lang w:val="ru-RU" w:eastAsia="ja-JP"/>
              </w:rPr>
              <w:t>Завод</w:t>
            </w:r>
          </w:p>
        </w:tc>
        <w:tc>
          <w:tcPr>
            <w:tcW w:w="1134" w:type="dxa"/>
            <w:tcBorders>
              <w:top w:val="single" w:sz="4" w:space="0" w:color="auto"/>
              <w:left w:val="single" w:sz="4" w:space="0" w:color="auto"/>
              <w:bottom w:val="single" w:sz="4" w:space="0" w:color="auto"/>
              <w:right w:val="single" w:sz="4" w:space="0" w:color="auto"/>
            </w:tcBorders>
          </w:tcPr>
          <w:p w14:paraId="747C5C8A"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61F70534"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5C8F8B75" w14:textId="0969A2C4"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09E5F31B" w14:textId="3986B483"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42887B0E" w14:textId="5B83B351" w:rsidR="001E1467" w:rsidRPr="009F57A4" w:rsidRDefault="001E1467" w:rsidP="001E1467">
            <w:pPr>
              <w:pStyle w:val="Tabletext"/>
              <w:jc w:val="center"/>
              <w:rPr>
                <w:sz w:val="16"/>
                <w:szCs w:val="16"/>
                <w:lang w:val="ru-RU" w:eastAsia="ja-JP"/>
              </w:rPr>
            </w:pPr>
            <w:r w:rsidRPr="009F57A4">
              <w:rPr>
                <w:sz w:val="16"/>
                <w:szCs w:val="16"/>
                <w:lang w:val="ru-RU" w:eastAsia="ja-JP"/>
              </w:rPr>
              <w:t>4,7</w:t>
            </w:r>
            <w:r w:rsidRPr="009F57A4">
              <w:rPr>
                <w:sz w:val="16"/>
                <w:szCs w:val="16"/>
                <w:lang w:val="ru-RU" w:eastAsia="ja-JP"/>
              </w:rPr>
              <w:br/>
              <w:t>17,5</w:t>
            </w:r>
          </w:p>
        </w:tc>
        <w:tc>
          <w:tcPr>
            <w:tcW w:w="567" w:type="dxa"/>
            <w:tcBorders>
              <w:top w:val="single" w:sz="4" w:space="0" w:color="auto"/>
              <w:left w:val="single" w:sz="4" w:space="0" w:color="auto"/>
              <w:bottom w:val="single" w:sz="4" w:space="0" w:color="auto"/>
              <w:right w:val="single" w:sz="4" w:space="0" w:color="auto"/>
            </w:tcBorders>
          </w:tcPr>
          <w:p w14:paraId="6C9311FE" w14:textId="6D56493D" w:rsidR="001E1467" w:rsidRPr="009F57A4" w:rsidRDefault="001E1467" w:rsidP="001E1467">
            <w:pPr>
              <w:pStyle w:val="Tabletext"/>
              <w:jc w:val="center"/>
              <w:rPr>
                <w:sz w:val="16"/>
                <w:szCs w:val="16"/>
                <w:lang w:val="ru-RU" w:eastAsia="ja-JP"/>
              </w:rPr>
            </w:pPr>
            <w:r w:rsidRPr="009F57A4">
              <w:rPr>
                <w:sz w:val="16"/>
                <w:szCs w:val="16"/>
                <w:lang w:val="ru-RU" w:eastAsia="ja-JP"/>
              </w:rPr>
              <w:t>8,5</w:t>
            </w:r>
            <w:r w:rsidRPr="009F57A4">
              <w:rPr>
                <w:sz w:val="16"/>
                <w:szCs w:val="16"/>
                <w:lang w:val="ru-RU" w:eastAsia="ja-JP"/>
              </w:rPr>
              <w:br/>
              <w:t>22,9</w:t>
            </w:r>
          </w:p>
        </w:tc>
        <w:tc>
          <w:tcPr>
            <w:tcW w:w="568" w:type="dxa"/>
            <w:tcBorders>
              <w:top w:val="single" w:sz="4" w:space="0" w:color="auto"/>
              <w:left w:val="single" w:sz="4" w:space="0" w:color="auto"/>
              <w:bottom w:val="single" w:sz="4" w:space="0" w:color="auto"/>
              <w:right w:val="single" w:sz="4" w:space="0" w:color="auto"/>
            </w:tcBorders>
          </w:tcPr>
          <w:p w14:paraId="0F4B6E86" w14:textId="3C8334D5" w:rsidR="001E1467" w:rsidRPr="009F57A4" w:rsidRDefault="001E1467" w:rsidP="001E1467">
            <w:pPr>
              <w:pStyle w:val="Tabletext"/>
              <w:jc w:val="center"/>
              <w:rPr>
                <w:sz w:val="16"/>
                <w:szCs w:val="16"/>
                <w:lang w:val="ru-RU" w:eastAsia="ja-JP"/>
              </w:rPr>
            </w:pPr>
            <w:r w:rsidRPr="009F57A4">
              <w:rPr>
                <w:sz w:val="16"/>
                <w:szCs w:val="16"/>
                <w:lang w:val="ru-RU" w:eastAsia="ja-JP"/>
              </w:rPr>
              <w:t>15,4</w:t>
            </w:r>
            <w:r w:rsidRPr="009F57A4">
              <w:rPr>
                <w:sz w:val="16"/>
                <w:szCs w:val="16"/>
                <w:lang w:val="ru-RU" w:eastAsia="ja-JP"/>
              </w:rPr>
              <w:br/>
              <w:t>28,9</w:t>
            </w:r>
          </w:p>
        </w:tc>
        <w:tc>
          <w:tcPr>
            <w:tcW w:w="1155" w:type="dxa"/>
            <w:gridSpan w:val="2"/>
            <w:tcBorders>
              <w:top w:val="single" w:sz="4" w:space="0" w:color="auto"/>
              <w:left w:val="single" w:sz="4" w:space="0" w:color="auto"/>
              <w:bottom w:val="single" w:sz="4" w:space="0" w:color="auto"/>
              <w:right w:val="single" w:sz="4" w:space="0" w:color="auto"/>
            </w:tcBorders>
          </w:tcPr>
          <w:p w14:paraId="5BDBC845"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35DB61C5"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bottom w:val="single" w:sz="4" w:space="0" w:color="auto"/>
              <w:right w:val="single" w:sz="4" w:space="0" w:color="auto"/>
            </w:tcBorders>
            <w:vAlign w:val="center"/>
          </w:tcPr>
          <w:p w14:paraId="7FBA3984" w14:textId="77777777" w:rsidR="001E1467" w:rsidRPr="009F57A4" w:rsidRDefault="001E1467" w:rsidP="0081597A">
            <w:pPr>
              <w:pStyle w:val="Tabletext"/>
              <w:jc w:val="center"/>
              <w:rPr>
                <w:sz w:val="16"/>
                <w:szCs w:val="16"/>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263D7DC2" w14:textId="07E544CF" w:rsidR="001E1467" w:rsidRPr="009F57A4" w:rsidRDefault="001E1467" w:rsidP="001E1467">
            <w:pPr>
              <w:pStyle w:val="Tabletext"/>
              <w:ind w:left="-57" w:right="-57"/>
              <w:jc w:val="center"/>
              <w:rPr>
                <w:sz w:val="16"/>
                <w:szCs w:val="16"/>
                <w:lang w:val="ru-RU" w:eastAsia="ja-JP"/>
              </w:rPr>
            </w:pPr>
            <w:r w:rsidRPr="009F57A4">
              <w:rPr>
                <w:rFonts w:asciiTheme="majorBidi" w:hAnsiTheme="majorBidi" w:cstheme="majorBidi"/>
                <w:sz w:val="16"/>
                <w:szCs w:val="16"/>
                <w:lang w:val="ru-RU" w:eastAsia="ja-JP"/>
              </w:rPr>
              <w:t>Служебное помещение</w:t>
            </w:r>
          </w:p>
        </w:tc>
        <w:tc>
          <w:tcPr>
            <w:tcW w:w="1134" w:type="dxa"/>
            <w:tcBorders>
              <w:top w:val="single" w:sz="4" w:space="0" w:color="auto"/>
              <w:left w:val="single" w:sz="4" w:space="0" w:color="auto"/>
              <w:bottom w:val="single" w:sz="4" w:space="0" w:color="auto"/>
              <w:right w:val="single" w:sz="4" w:space="0" w:color="auto"/>
            </w:tcBorders>
          </w:tcPr>
          <w:p w14:paraId="200E383F"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5C908846" w14:textId="77777777" w:rsidR="001E1467" w:rsidRPr="009F57A4" w:rsidRDefault="001E1467" w:rsidP="001E1467">
            <w:pPr>
              <w:pStyle w:val="Tabletext"/>
              <w:jc w:val="center"/>
              <w:rPr>
                <w:sz w:val="16"/>
                <w:szCs w:val="16"/>
                <w:lang w:val="ru-RU" w:eastAsia="ja-JP"/>
              </w:rPr>
            </w:pPr>
            <w:r w:rsidRPr="009F57A4">
              <w:rPr>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2FC8D8E5" w14:textId="74F95426"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47359F82" w14:textId="2F860B25" w:rsidR="001E1467" w:rsidRPr="009F57A4" w:rsidRDefault="001E1467" w:rsidP="001E1467">
            <w:pPr>
              <w:pStyle w:val="Tabletext"/>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6459054B" w14:textId="483B8330" w:rsidR="001E1467" w:rsidRPr="009F57A4" w:rsidRDefault="001E1467" w:rsidP="001E1467">
            <w:pPr>
              <w:pStyle w:val="Tabletext"/>
              <w:jc w:val="center"/>
              <w:rPr>
                <w:sz w:val="16"/>
                <w:szCs w:val="16"/>
                <w:lang w:val="ru-RU" w:eastAsia="ja-JP"/>
              </w:rPr>
            </w:pPr>
            <w:r w:rsidRPr="009F57A4">
              <w:rPr>
                <w:sz w:val="16"/>
                <w:szCs w:val="16"/>
                <w:lang w:val="ru-RU" w:eastAsia="ja-JP"/>
              </w:rPr>
              <w:t>9,9</w:t>
            </w:r>
            <w:r w:rsidRPr="009F57A4">
              <w:rPr>
                <w:sz w:val="16"/>
                <w:szCs w:val="16"/>
                <w:lang w:val="ru-RU" w:eastAsia="ja-JP"/>
              </w:rPr>
              <w:br/>
              <w:t>13,3</w:t>
            </w:r>
          </w:p>
        </w:tc>
        <w:tc>
          <w:tcPr>
            <w:tcW w:w="567" w:type="dxa"/>
            <w:tcBorders>
              <w:top w:val="single" w:sz="4" w:space="0" w:color="auto"/>
              <w:left w:val="single" w:sz="4" w:space="0" w:color="auto"/>
              <w:bottom w:val="single" w:sz="4" w:space="0" w:color="auto"/>
              <w:right w:val="single" w:sz="4" w:space="0" w:color="auto"/>
            </w:tcBorders>
          </w:tcPr>
          <w:p w14:paraId="4534D5A1" w14:textId="44105C89" w:rsidR="001E1467" w:rsidRPr="009F57A4" w:rsidRDefault="001E1467" w:rsidP="001E1467">
            <w:pPr>
              <w:pStyle w:val="Tabletext"/>
              <w:jc w:val="center"/>
              <w:rPr>
                <w:sz w:val="16"/>
                <w:szCs w:val="16"/>
                <w:lang w:val="ru-RU" w:eastAsia="ja-JP"/>
              </w:rPr>
            </w:pPr>
            <w:r w:rsidRPr="009F57A4">
              <w:rPr>
                <w:sz w:val="16"/>
                <w:szCs w:val="16"/>
                <w:lang w:val="ru-RU" w:eastAsia="ja-JP"/>
              </w:rPr>
              <w:t>18,5</w:t>
            </w:r>
            <w:r w:rsidRPr="009F57A4">
              <w:rPr>
                <w:sz w:val="16"/>
                <w:szCs w:val="16"/>
                <w:lang w:val="ru-RU" w:eastAsia="ja-JP"/>
              </w:rPr>
              <w:br/>
              <w:t>21,6</w:t>
            </w:r>
          </w:p>
        </w:tc>
        <w:tc>
          <w:tcPr>
            <w:tcW w:w="568" w:type="dxa"/>
            <w:tcBorders>
              <w:top w:val="single" w:sz="4" w:space="0" w:color="auto"/>
              <w:left w:val="single" w:sz="4" w:space="0" w:color="auto"/>
              <w:bottom w:val="single" w:sz="4" w:space="0" w:color="auto"/>
              <w:right w:val="single" w:sz="4" w:space="0" w:color="auto"/>
            </w:tcBorders>
          </w:tcPr>
          <w:p w14:paraId="3577CD2D" w14:textId="44F2EE3A" w:rsidR="001E1467" w:rsidRPr="009F57A4" w:rsidRDefault="001E1467" w:rsidP="001E1467">
            <w:pPr>
              <w:pStyle w:val="Tabletext"/>
              <w:jc w:val="center"/>
              <w:rPr>
                <w:sz w:val="16"/>
                <w:szCs w:val="16"/>
                <w:lang w:val="ru-RU" w:eastAsia="ja-JP"/>
              </w:rPr>
            </w:pPr>
            <w:r w:rsidRPr="009F57A4">
              <w:rPr>
                <w:sz w:val="16"/>
                <w:szCs w:val="16"/>
                <w:lang w:val="ru-RU" w:eastAsia="ja-JP"/>
              </w:rPr>
              <w:t>24,9</w:t>
            </w:r>
            <w:r w:rsidRPr="009F57A4">
              <w:rPr>
                <w:sz w:val="16"/>
                <w:szCs w:val="16"/>
                <w:lang w:val="ru-RU" w:eastAsia="ja-JP"/>
              </w:rPr>
              <w:br/>
              <w:t>27,7</w:t>
            </w:r>
          </w:p>
        </w:tc>
        <w:tc>
          <w:tcPr>
            <w:tcW w:w="1155" w:type="dxa"/>
            <w:gridSpan w:val="2"/>
            <w:tcBorders>
              <w:top w:val="single" w:sz="4" w:space="0" w:color="auto"/>
              <w:left w:val="single" w:sz="4" w:space="0" w:color="auto"/>
              <w:bottom w:val="single" w:sz="4" w:space="0" w:color="auto"/>
              <w:right w:val="single" w:sz="4" w:space="0" w:color="auto"/>
            </w:tcBorders>
          </w:tcPr>
          <w:p w14:paraId="5006F46A"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24F17FBE" w14:textId="77777777" w:rsidTr="00F3082C">
        <w:tblPrEx>
          <w:tblCellMar>
            <w:left w:w="57" w:type="dxa"/>
          </w:tblCellMar>
          <w:tblLook w:val="04A0" w:firstRow="1" w:lastRow="0" w:firstColumn="1" w:lastColumn="0" w:noHBand="0" w:noVBand="1"/>
        </w:tblPrEx>
        <w:trPr>
          <w:cantSplit/>
          <w:trHeight w:val="394"/>
          <w:jc w:val="center"/>
        </w:trPr>
        <w:tc>
          <w:tcPr>
            <w:tcW w:w="846" w:type="dxa"/>
            <w:vMerge w:val="restart"/>
            <w:tcBorders>
              <w:top w:val="single" w:sz="4" w:space="0" w:color="auto"/>
              <w:left w:val="single" w:sz="4" w:space="0" w:color="auto"/>
              <w:right w:val="single" w:sz="4" w:space="0" w:color="auto"/>
            </w:tcBorders>
            <w:vAlign w:val="center"/>
            <w:hideMark/>
          </w:tcPr>
          <w:p w14:paraId="77D1FAFE" w14:textId="25652ECD" w:rsidR="001E1467" w:rsidRPr="009F57A4" w:rsidRDefault="001E1467" w:rsidP="0081597A">
            <w:pPr>
              <w:pStyle w:val="Tabletext"/>
              <w:jc w:val="center"/>
              <w:rPr>
                <w:lang w:val="ru-RU" w:eastAsia="ko-KR"/>
              </w:rPr>
            </w:pPr>
            <w:r w:rsidRPr="009F57A4">
              <w:rPr>
                <w:sz w:val="16"/>
                <w:szCs w:val="16"/>
                <w:lang w:val="ru-RU" w:eastAsia="ja-JP"/>
              </w:rPr>
              <w:t>25,3</w:t>
            </w:r>
            <w:r w:rsidRPr="009F57A4">
              <w:rPr>
                <w:sz w:val="16"/>
                <w:szCs w:val="16"/>
                <w:lang w:val="ru-RU" w:eastAsia="ja-JP"/>
              </w:rPr>
              <w:sym w:font="Symbol" w:char="F02D"/>
            </w:r>
            <w:r w:rsidR="00A84181" w:rsidRPr="009F57A4">
              <w:rPr>
                <w:sz w:val="16"/>
                <w:szCs w:val="16"/>
                <w:lang w:val="ru-RU" w:eastAsia="ja-JP"/>
              </w:rPr>
              <w:br/>
            </w:r>
            <w:r w:rsidRPr="009F57A4">
              <w:rPr>
                <w:sz w:val="16"/>
                <w:szCs w:val="16"/>
                <w:lang w:val="ru-RU" w:eastAsia="ja-JP"/>
              </w:rPr>
              <w:t>28,3</w:t>
            </w:r>
          </w:p>
        </w:tc>
        <w:tc>
          <w:tcPr>
            <w:tcW w:w="1276" w:type="dxa"/>
            <w:tcBorders>
              <w:top w:val="single" w:sz="4" w:space="0" w:color="auto"/>
              <w:left w:val="single" w:sz="4" w:space="0" w:color="auto"/>
              <w:bottom w:val="single" w:sz="4" w:space="0" w:color="auto"/>
              <w:right w:val="single" w:sz="4" w:space="0" w:color="auto"/>
            </w:tcBorders>
            <w:hideMark/>
          </w:tcPr>
          <w:p w14:paraId="4D96DECE" w14:textId="54775483" w:rsidR="001E1467" w:rsidRPr="009F57A4" w:rsidRDefault="001E1467" w:rsidP="001E1467">
            <w:pPr>
              <w:pStyle w:val="Tabletext"/>
              <w:ind w:left="-57" w:right="-57"/>
              <w:jc w:val="center"/>
              <w:rPr>
                <w:rFonts w:asciiTheme="majorBidi" w:hAnsiTheme="majorBidi" w:cstheme="majorBidi"/>
                <w:sz w:val="16"/>
                <w:szCs w:val="16"/>
                <w:lang w:val="ru-RU" w:eastAsia="ja-JP"/>
              </w:rPr>
            </w:pPr>
            <w:r w:rsidRPr="009F57A4">
              <w:rPr>
                <w:sz w:val="16"/>
                <w:szCs w:val="16"/>
                <w:lang w:val="ru-RU" w:eastAsia="ja-JP"/>
              </w:rPr>
              <w:t>Завод</w:t>
            </w:r>
          </w:p>
        </w:tc>
        <w:tc>
          <w:tcPr>
            <w:tcW w:w="1134" w:type="dxa"/>
            <w:tcBorders>
              <w:top w:val="single" w:sz="4" w:space="0" w:color="auto"/>
              <w:left w:val="single" w:sz="4" w:space="0" w:color="auto"/>
              <w:bottom w:val="single" w:sz="4" w:space="0" w:color="auto"/>
              <w:right w:val="single" w:sz="4" w:space="0" w:color="auto"/>
            </w:tcBorders>
            <w:hideMark/>
          </w:tcPr>
          <w:p w14:paraId="2FEE5A7B"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hideMark/>
          </w:tcPr>
          <w:p w14:paraId="6611EBC2"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0.5</w:t>
            </w:r>
          </w:p>
        </w:tc>
        <w:tc>
          <w:tcPr>
            <w:tcW w:w="1275" w:type="dxa"/>
            <w:tcBorders>
              <w:top w:val="single" w:sz="4" w:space="0" w:color="auto"/>
              <w:left w:val="single" w:sz="4" w:space="0" w:color="auto"/>
              <w:bottom w:val="single" w:sz="4" w:space="0" w:color="auto"/>
              <w:right w:val="single" w:sz="4" w:space="0" w:color="auto"/>
            </w:tcBorders>
            <w:hideMark/>
          </w:tcPr>
          <w:p w14:paraId="588E71D4"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18</w:t>
            </w:r>
          </w:p>
        </w:tc>
        <w:tc>
          <w:tcPr>
            <w:tcW w:w="1133" w:type="dxa"/>
            <w:tcBorders>
              <w:top w:val="single" w:sz="4" w:space="0" w:color="auto"/>
              <w:left w:val="single" w:sz="4" w:space="0" w:color="auto"/>
              <w:bottom w:val="single" w:sz="4" w:space="0" w:color="auto"/>
              <w:right w:val="single" w:sz="4" w:space="0" w:color="auto"/>
            </w:tcBorders>
            <w:hideMark/>
          </w:tcPr>
          <w:p w14:paraId="6BB1B19F" w14:textId="4346264D"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hideMark/>
          </w:tcPr>
          <w:p w14:paraId="3AC8047B" w14:textId="166168FC"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4,9</w:t>
            </w:r>
            <w:r w:rsidRPr="009F57A4">
              <w:rPr>
                <w:rFonts w:asciiTheme="majorBidi" w:hAnsiTheme="majorBidi" w:cstheme="majorBidi"/>
                <w:sz w:val="16"/>
                <w:szCs w:val="16"/>
                <w:lang w:val="ru-RU" w:eastAsia="ja-JP"/>
              </w:rPr>
              <w:br/>
              <w:t>5,1</w:t>
            </w:r>
          </w:p>
        </w:tc>
        <w:tc>
          <w:tcPr>
            <w:tcW w:w="567" w:type="dxa"/>
            <w:tcBorders>
              <w:top w:val="single" w:sz="4" w:space="0" w:color="auto"/>
              <w:left w:val="single" w:sz="4" w:space="0" w:color="auto"/>
              <w:bottom w:val="single" w:sz="4" w:space="0" w:color="auto"/>
              <w:right w:val="single" w:sz="4" w:space="0" w:color="auto"/>
            </w:tcBorders>
            <w:hideMark/>
          </w:tcPr>
          <w:p w14:paraId="660DEACB" w14:textId="5EA891B4"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7,7</w:t>
            </w:r>
            <w:r w:rsidRPr="009F57A4">
              <w:rPr>
                <w:rFonts w:asciiTheme="majorBidi" w:hAnsiTheme="majorBidi" w:cstheme="majorBidi"/>
                <w:sz w:val="16"/>
                <w:szCs w:val="16"/>
                <w:lang w:val="ru-RU" w:eastAsia="ja-JP"/>
              </w:rPr>
              <w:br/>
              <w:t>17,2</w:t>
            </w:r>
          </w:p>
        </w:tc>
        <w:tc>
          <w:tcPr>
            <w:tcW w:w="568" w:type="dxa"/>
            <w:tcBorders>
              <w:top w:val="single" w:sz="4" w:space="0" w:color="auto"/>
              <w:left w:val="single" w:sz="4" w:space="0" w:color="auto"/>
              <w:bottom w:val="single" w:sz="4" w:space="0" w:color="auto"/>
              <w:right w:val="single" w:sz="4" w:space="0" w:color="auto"/>
            </w:tcBorders>
            <w:hideMark/>
          </w:tcPr>
          <w:p w14:paraId="647463E4" w14:textId="34CC6699"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12,1</w:t>
            </w:r>
            <w:r w:rsidRPr="009F57A4">
              <w:rPr>
                <w:rFonts w:asciiTheme="majorBidi" w:hAnsiTheme="majorBidi" w:cstheme="majorBidi"/>
                <w:sz w:val="16"/>
                <w:szCs w:val="16"/>
                <w:lang w:val="ru-RU" w:eastAsia="ja-JP"/>
              </w:rPr>
              <w:br/>
              <w:t>29,8</w:t>
            </w:r>
          </w:p>
        </w:tc>
        <w:tc>
          <w:tcPr>
            <w:tcW w:w="1155" w:type="dxa"/>
            <w:gridSpan w:val="2"/>
            <w:tcBorders>
              <w:top w:val="single" w:sz="4" w:space="0" w:color="auto"/>
              <w:left w:val="single" w:sz="4" w:space="0" w:color="auto"/>
              <w:bottom w:val="single" w:sz="4" w:space="0" w:color="auto"/>
              <w:right w:val="single" w:sz="4" w:space="0" w:color="auto"/>
            </w:tcBorders>
            <w:hideMark/>
          </w:tcPr>
          <w:p w14:paraId="6029215B"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71BED4BB"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hideMark/>
          </w:tcPr>
          <w:p w14:paraId="5FBE7423" w14:textId="77777777" w:rsidR="001E1467" w:rsidRPr="009F57A4" w:rsidRDefault="001E1467" w:rsidP="0081597A">
            <w:pPr>
              <w:pStyle w:val="Tabletext"/>
              <w:jc w:val="center"/>
              <w:rPr>
                <w:lang w:val="ru-RU" w:eastAsia="ko-KR"/>
              </w:rPr>
            </w:pPr>
          </w:p>
        </w:tc>
        <w:tc>
          <w:tcPr>
            <w:tcW w:w="1276" w:type="dxa"/>
            <w:tcBorders>
              <w:top w:val="single" w:sz="4" w:space="0" w:color="auto"/>
              <w:left w:val="single" w:sz="4" w:space="0" w:color="auto"/>
              <w:bottom w:val="single" w:sz="4" w:space="0" w:color="auto"/>
              <w:right w:val="single" w:sz="4" w:space="0" w:color="auto"/>
            </w:tcBorders>
            <w:hideMark/>
          </w:tcPr>
          <w:p w14:paraId="287A53EF" w14:textId="6F81747A" w:rsidR="001E1467" w:rsidRPr="009F57A4" w:rsidRDefault="001E1467" w:rsidP="001E1467">
            <w:pPr>
              <w:pStyle w:val="Tabletext"/>
              <w:ind w:left="-57" w:right="-57"/>
              <w:jc w:val="center"/>
              <w:rPr>
                <w:rFonts w:asciiTheme="majorBidi" w:hAnsiTheme="majorBidi" w:cstheme="majorBidi"/>
                <w:sz w:val="16"/>
                <w:szCs w:val="16"/>
                <w:lang w:val="ru-RU" w:eastAsia="ja-JP"/>
              </w:rPr>
            </w:pPr>
            <w:r w:rsidRPr="009F57A4">
              <w:rPr>
                <w:sz w:val="16"/>
                <w:szCs w:val="16"/>
                <w:lang w:val="ru-RU" w:eastAsia="ja-JP"/>
              </w:rPr>
              <w:t>Компьютерный кластер</w:t>
            </w:r>
          </w:p>
        </w:tc>
        <w:tc>
          <w:tcPr>
            <w:tcW w:w="1134" w:type="dxa"/>
            <w:tcBorders>
              <w:top w:val="single" w:sz="4" w:space="0" w:color="auto"/>
              <w:left w:val="single" w:sz="4" w:space="0" w:color="auto"/>
              <w:bottom w:val="single" w:sz="4" w:space="0" w:color="auto"/>
              <w:right w:val="single" w:sz="4" w:space="0" w:color="auto"/>
            </w:tcBorders>
            <w:hideMark/>
          </w:tcPr>
          <w:p w14:paraId="77F2BCE8"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hideMark/>
          </w:tcPr>
          <w:p w14:paraId="3645FC41"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0.5</w:t>
            </w:r>
          </w:p>
        </w:tc>
        <w:tc>
          <w:tcPr>
            <w:tcW w:w="1275" w:type="dxa"/>
            <w:tcBorders>
              <w:top w:val="single" w:sz="4" w:space="0" w:color="auto"/>
              <w:left w:val="single" w:sz="4" w:space="0" w:color="auto"/>
              <w:bottom w:val="single" w:sz="4" w:space="0" w:color="auto"/>
              <w:right w:val="single" w:sz="4" w:space="0" w:color="auto"/>
            </w:tcBorders>
            <w:hideMark/>
          </w:tcPr>
          <w:p w14:paraId="35EB19B6"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18</w:t>
            </w:r>
          </w:p>
        </w:tc>
        <w:tc>
          <w:tcPr>
            <w:tcW w:w="1133" w:type="dxa"/>
            <w:tcBorders>
              <w:top w:val="single" w:sz="4" w:space="0" w:color="auto"/>
              <w:left w:val="single" w:sz="4" w:space="0" w:color="auto"/>
              <w:bottom w:val="single" w:sz="4" w:space="0" w:color="auto"/>
              <w:right w:val="single" w:sz="4" w:space="0" w:color="auto"/>
            </w:tcBorders>
            <w:hideMark/>
          </w:tcPr>
          <w:p w14:paraId="17463BA1" w14:textId="056EE62C"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hideMark/>
          </w:tcPr>
          <w:p w14:paraId="1352D282" w14:textId="67A2587A"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0,9</w:t>
            </w:r>
            <w:r w:rsidRPr="009F57A4">
              <w:rPr>
                <w:rFonts w:asciiTheme="majorBidi" w:hAnsiTheme="majorBidi" w:cstheme="majorBidi"/>
                <w:sz w:val="16"/>
                <w:szCs w:val="16"/>
                <w:lang w:val="ru-RU" w:eastAsia="ja-JP"/>
              </w:rPr>
              <w:br/>
              <w:t>8,4</w:t>
            </w:r>
          </w:p>
        </w:tc>
        <w:tc>
          <w:tcPr>
            <w:tcW w:w="567" w:type="dxa"/>
            <w:tcBorders>
              <w:top w:val="single" w:sz="4" w:space="0" w:color="auto"/>
              <w:left w:val="single" w:sz="4" w:space="0" w:color="auto"/>
              <w:bottom w:val="single" w:sz="4" w:space="0" w:color="auto"/>
              <w:right w:val="single" w:sz="4" w:space="0" w:color="auto"/>
            </w:tcBorders>
            <w:hideMark/>
          </w:tcPr>
          <w:p w14:paraId="3F04BD4D" w14:textId="671000DF"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14,8</w:t>
            </w:r>
            <w:r w:rsidRPr="009F57A4">
              <w:rPr>
                <w:rFonts w:asciiTheme="majorBidi" w:hAnsiTheme="majorBidi" w:cstheme="majorBidi"/>
                <w:sz w:val="16"/>
                <w:szCs w:val="16"/>
                <w:lang w:val="ru-RU" w:eastAsia="ja-JP"/>
              </w:rPr>
              <w:br/>
              <w:t>16,9</w:t>
            </w:r>
          </w:p>
        </w:tc>
        <w:tc>
          <w:tcPr>
            <w:tcW w:w="568" w:type="dxa"/>
            <w:tcBorders>
              <w:top w:val="single" w:sz="4" w:space="0" w:color="auto"/>
              <w:left w:val="single" w:sz="4" w:space="0" w:color="auto"/>
              <w:bottom w:val="single" w:sz="4" w:space="0" w:color="auto"/>
              <w:right w:val="single" w:sz="4" w:space="0" w:color="auto"/>
            </w:tcBorders>
            <w:hideMark/>
          </w:tcPr>
          <w:p w14:paraId="0CD37211" w14:textId="0C283ADE"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26,2</w:t>
            </w:r>
            <w:r w:rsidRPr="009F57A4">
              <w:rPr>
                <w:rFonts w:asciiTheme="majorBidi" w:hAnsiTheme="majorBidi" w:cstheme="majorBidi"/>
                <w:sz w:val="16"/>
                <w:szCs w:val="16"/>
                <w:lang w:val="ru-RU" w:eastAsia="ja-JP"/>
              </w:rPr>
              <w:br/>
              <w:t>23,1</w:t>
            </w:r>
          </w:p>
        </w:tc>
        <w:tc>
          <w:tcPr>
            <w:tcW w:w="1155" w:type="dxa"/>
            <w:gridSpan w:val="2"/>
            <w:tcBorders>
              <w:top w:val="single" w:sz="4" w:space="0" w:color="auto"/>
              <w:left w:val="single" w:sz="4" w:space="0" w:color="auto"/>
              <w:bottom w:val="single" w:sz="4" w:space="0" w:color="auto"/>
              <w:right w:val="single" w:sz="4" w:space="0" w:color="auto"/>
            </w:tcBorders>
            <w:hideMark/>
          </w:tcPr>
          <w:p w14:paraId="26CBC12E"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43C5DF0A"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40F3EDAA" w14:textId="77777777" w:rsidR="001E1467" w:rsidRPr="009F57A4" w:rsidRDefault="001E1467" w:rsidP="0081597A">
            <w:pPr>
              <w:pStyle w:val="Tabletext"/>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68F1639A" w14:textId="624E3A74" w:rsidR="001E1467" w:rsidRPr="009F57A4" w:rsidRDefault="001E1467" w:rsidP="001E1467">
            <w:pPr>
              <w:pStyle w:val="Tabletext"/>
              <w:ind w:left="-57" w:right="-57"/>
              <w:jc w:val="center"/>
              <w:rPr>
                <w:rFonts w:asciiTheme="majorBidi" w:hAnsiTheme="majorBidi" w:cstheme="majorBidi"/>
                <w:sz w:val="16"/>
                <w:szCs w:val="16"/>
                <w:lang w:val="ru-RU" w:eastAsia="ja-JP"/>
              </w:rPr>
            </w:pPr>
            <w:r w:rsidRPr="009F57A4">
              <w:rPr>
                <w:sz w:val="16"/>
                <w:szCs w:val="16"/>
                <w:lang w:val="ru-RU" w:eastAsia="ja-JP"/>
              </w:rPr>
              <w:t>Коридор</w:t>
            </w:r>
          </w:p>
        </w:tc>
        <w:tc>
          <w:tcPr>
            <w:tcW w:w="1134" w:type="dxa"/>
            <w:tcBorders>
              <w:top w:val="single" w:sz="4" w:space="0" w:color="auto"/>
              <w:left w:val="single" w:sz="4" w:space="0" w:color="auto"/>
              <w:bottom w:val="single" w:sz="4" w:space="0" w:color="auto"/>
              <w:right w:val="single" w:sz="4" w:space="0" w:color="auto"/>
            </w:tcBorders>
          </w:tcPr>
          <w:p w14:paraId="0F870AC7"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4AB5231F"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22114A42" w14:textId="48D920D4"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0C5A9255" w14:textId="12B33035"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3965E0A7" w14:textId="6342BA5A"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3,7</w:t>
            </w:r>
            <w:r w:rsidRPr="009F57A4">
              <w:rPr>
                <w:rFonts w:asciiTheme="majorBidi" w:hAnsiTheme="majorBidi" w:cstheme="majorBidi"/>
                <w:sz w:val="16"/>
                <w:szCs w:val="16"/>
                <w:lang w:val="ru-RU" w:eastAsia="ja-JP"/>
              </w:rPr>
              <w:br/>
              <w:t>5,9</w:t>
            </w:r>
          </w:p>
        </w:tc>
        <w:tc>
          <w:tcPr>
            <w:tcW w:w="567" w:type="dxa"/>
            <w:tcBorders>
              <w:top w:val="single" w:sz="4" w:space="0" w:color="auto"/>
              <w:left w:val="single" w:sz="4" w:space="0" w:color="auto"/>
              <w:bottom w:val="single" w:sz="4" w:space="0" w:color="auto"/>
              <w:right w:val="single" w:sz="4" w:space="0" w:color="auto"/>
            </w:tcBorders>
          </w:tcPr>
          <w:p w14:paraId="7E2670E7" w14:textId="7883AF90"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11,6</w:t>
            </w:r>
            <w:r w:rsidRPr="009F57A4">
              <w:rPr>
                <w:rFonts w:asciiTheme="majorBidi" w:hAnsiTheme="majorBidi" w:cstheme="majorBidi"/>
                <w:sz w:val="16"/>
                <w:szCs w:val="16"/>
                <w:lang w:val="ru-RU" w:eastAsia="ja-JP"/>
              </w:rPr>
              <w:br/>
              <w:t>12,0</w:t>
            </w:r>
          </w:p>
        </w:tc>
        <w:tc>
          <w:tcPr>
            <w:tcW w:w="568" w:type="dxa"/>
            <w:tcBorders>
              <w:top w:val="single" w:sz="4" w:space="0" w:color="auto"/>
              <w:left w:val="single" w:sz="4" w:space="0" w:color="auto"/>
              <w:bottom w:val="single" w:sz="4" w:space="0" w:color="auto"/>
              <w:right w:val="single" w:sz="4" w:space="0" w:color="auto"/>
            </w:tcBorders>
          </w:tcPr>
          <w:p w14:paraId="0B845802" w14:textId="253552A6"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16,9</w:t>
            </w:r>
            <w:r w:rsidRPr="009F57A4">
              <w:rPr>
                <w:rFonts w:asciiTheme="majorBidi" w:hAnsiTheme="majorBidi" w:cstheme="majorBidi"/>
                <w:sz w:val="16"/>
                <w:szCs w:val="16"/>
                <w:lang w:val="ru-RU" w:eastAsia="ja-JP"/>
              </w:rPr>
              <w:br/>
              <w:t>17,4</w:t>
            </w:r>
          </w:p>
        </w:tc>
        <w:tc>
          <w:tcPr>
            <w:tcW w:w="1155" w:type="dxa"/>
            <w:gridSpan w:val="2"/>
            <w:tcBorders>
              <w:top w:val="single" w:sz="4" w:space="0" w:color="auto"/>
              <w:left w:val="single" w:sz="4" w:space="0" w:color="auto"/>
              <w:bottom w:val="single" w:sz="4" w:space="0" w:color="auto"/>
              <w:right w:val="single" w:sz="4" w:space="0" w:color="auto"/>
            </w:tcBorders>
          </w:tcPr>
          <w:p w14:paraId="6F30F221"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22FAA4CE"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190A50A3" w14:textId="77777777" w:rsidR="001E1467" w:rsidRPr="009F57A4" w:rsidRDefault="001E1467" w:rsidP="0081597A">
            <w:pPr>
              <w:pStyle w:val="Tabletext"/>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3BC43410" w14:textId="3670EDB5" w:rsidR="001E1467" w:rsidRPr="009F57A4" w:rsidRDefault="008D123C" w:rsidP="001E1467">
            <w:pPr>
              <w:pStyle w:val="Tabletext"/>
              <w:ind w:left="-57" w:right="-57"/>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Зал заседаний</w:t>
            </w:r>
          </w:p>
        </w:tc>
        <w:tc>
          <w:tcPr>
            <w:tcW w:w="1134" w:type="dxa"/>
            <w:tcBorders>
              <w:top w:val="single" w:sz="4" w:space="0" w:color="auto"/>
              <w:left w:val="single" w:sz="4" w:space="0" w:color="auto"/>
              <w:bottom w:val="single" w:sz="4" w:space="0" w:color="auto"/>
              <w:right w:val="single" w:sz="4" w:space="0" w:color="auto"/>
            </w:tcBorders>
          </w:tcPr>
          <w:p w14:paraId="710E2226"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464111ED"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49599055" w14:textId="765EE6D8"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0C02E18D" w14:textId="4D0F855C"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65939B70" w14:textId="51C20885"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13,83</w:t>
            </w:r>
          </w:p>
        </w:tc>
        <w:tc>
          <w:tcPr>
            <w:tcW w:w="567" w:type="dxa"/>
            <w:tcBorders>
              <w:top w:val="single" w:sz="4" w:space="0" w:color="auto"/>
              <w:left w:val="single" w:sz="4" w:space="0" w:color="auto"/>
              <w:bottom w:val="single" w:sz="4" w:space="0" w:color="auto"/>
              <w:right w:val="single" w:sz="4" w:space="0" w:color="auto"/>
            </w:tcBorders>
          </w:tcPr>
          <w:p w14:paraId="6ABF00E2" w14:textId="3F67039F"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17,56</w:t>
            </w:r>
          </w:p>
        </w:tc>
        <w:tc>
          <w:tcPr>
            <w:tcW w:w="568" w:type="dxa"/>
            <w:tcBorders>
              <w:top w:val="single" w:sz="4" w:space="0" w:color="auto"/>
              <w:left w:val="single" w:sz="4" w:space="0" w:color="auto"/>
              <w:bottom w:val="single" w:sz="4" w:space="0" w:color="auto"/>
              <w:right w:val="single" w:sz="4" w:space="0" w:color="auto"/>
            </w:tcBorders>
          </w:tcPr>
          <w:p w14:paraId="3C91DF34" w14:textId="7CAA2930"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21,80</w:t>
            </w:r>
          </w:p>
        </w:tc>
        <w:tc>
          <w:tcPr>
            <w:tcW w:w="1155" w:type="dxa"/>
            <w:gridSpan w:val="2"/>
            <w:tcBorders>
              <w:top w:val="single" w:sz="4" w:space="0" w:color="auto"/>
              <w:left w:val="single" w:sz="4" w:space="0" w:color="auto"/>
              <w:bottom w:val="single" w:sz="4" w:space="0" w:color="auto"/>
              <w:right w:val="single" w:sz="4" w:space="0" w:color="auto"/>
            </w:tcBorders>
          </w:tcPr>
          <w:p w14:paraId="432CA675" w14:textId="68247BD3" w:rsidR="001E1467" w:rsidRPr="009F57A4" w:rsidRDefault="005C66C5" w:rsidP="00AC42EE">
            <w:pPr>
              <w:pStyle w:val="Tabletext"/>
              <w:spacing w:before="30" w:after="30"/>
              <w:jc w:val="center"/>
              <w:rPr>
                <w:sz w:val="16"/>
                <w:szCs w:val="16"/>
                <w:lang w:val="ru-RU" w:eastAsia="ja-JP"/>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1F4510FE"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04914590" w14:textId="77777777" w:rsidR="001E1467" w:rsidRPr="009F57A4" w:rsidRDefault="001E1467" w:rsidP="0081597A">
            <w:pPr>
              <w:pStyle w:val="Tabletext"/>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542646CE" w14:textId="6C017984" w:rsidR="001E1467" w:rsidRPr="009F57A4" w:rsidRDefault="001E1467" w:rsidP="001E1467">
            <w:pPr>
              <w:pStyle w:val="Tabletext"/>
              <w:ind w:left="-57" w:right="-57"/>
              <w:jc w:val="center"/>
              <w:rPr>
                <w:rFonts w:asciiTheme="majorBidi" w:hAnsiTheme="majorBidi" w:cstheme="majorBidi"/>
                <w:sz w:val="16"/>
                <w:szCs w:val="16"/>
                <w:lang w:val="ru-RU" w:eastAsia="ja-JP"/>
              </w:rPr>
            </w:pPr>
            <w:r w:rsidRPr="009F57A4">
              <w:rPr>
                <w:sz w:val="16"/>
                <w:szCs w:val="16"/>
                <w:lang w:val="ru-RU" w:eastAsia="ja-JP"/>
              </w:rPr>
              <w:t>Компьютерный кластер</w:t>
            </w:r>
          </w:p>
        </w:tc>
        <w:tc>
          <w:tcPr>
            <w:tcW w:w="1134" w:type="dxa"/>
            <w:tcBorders>
              <w:top w:val="single" w:sz="4" w:space="0" w:color="auto"/>
              <w:left w:val="single" w:sz="4" w:space="0" w:color="auto"/>
              <w:bottom w:val="single" w:sz="4" w:space="0" w:color="auto"/>
              <w:right w:val="single" w:sz="4" w:space="0" w:color="auto"/>
            </w:tcBorders>
          </w:tcPr>
          <w:p w14:paraId="5B772E17"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06301FB8"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7F3D96E1" w14:textId="4E87CF72"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78D2290D" w14:textId="1C4D5DDF"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41368ED9" w14:textId="5546FAC9"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6,5</w:t>
            </w:r>
            <w:r w:rsidRPr="009F57A4">
              <w:rPr>
                <w:rFonts w:asciiTheme="majorBidi" w:hAnsiTheme="majorBidi" w:cstheme="majorBidi"/>
                <w:sz w:val="16"/>
                <w:szCs w:val="16"/>
                <w:lang w:val="ru-RU" w:eastAsia="ja-JP"/>
              </w:rPr>
              <w:br/>
              <w:t>13,1</w:t>
            </w:r>
          </w:p>
        </w:tc>
        <w:tc>
          <w:tcPr>
            <w:tcW w:w="567" w:type="dxa"/>
            <w:tcBorders>
              <w:top w:val="single" w:sz="4" w:space="0" w:color="auto"/>
              <w:left w:val="single" w:sz="4" w:space="0" w:color="auto"/>
              <w:bottom w:val="single" w:sz="4" w:space="0" w:color="auto"/>
              <w:right w:val="single" w:sz="4" w:space="0" w:color="auto"/>
            </w:tcBorders>
          </w:tcPr>
          <w:p w14:paraId="23C85614" w14:textId="4A80A153"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17,0</w:t>
            </w:r>
            <w:r w:rsidRPr="009F57A4">
              <w:rPr>
                <w:rFonts w:asciiTheme="majorBidi" w:hAnsiTheme="majorBidi" w:cstheme="majorBidi"/>
                <w:sz w:val="16"/>
                <w:szCs w:val="16"/>
                <w:lang w:val="ru-RU" w:eastAsia="ja-JP"/>
              </w:rPr>
              <w:br/>
              <w:t>16,7</w:t>
            </w:r>
          </w:p>
        </w:tc>
        <w:tc>
          <w:tcPr>
            <w:tcW w:w="568" w:type="dxa"/>
            <w:tcBorders>
              <w:top w:val="single" w:sz="4" w:space="0" w:color="auto"/>
              <w:left w:val="single" w:sz="4" w:space="0" w:color="auto"/>
              <w:bottom w:val="single" w:sz="4" w:space="0" w:color="auto"/>
              <w:right w:val="single" w:sz="4" w:space="0" w:color="auto"/>
            </w:tcBorders>
          </w:tcPr>
          <w:p w14:paraId="73791C7D" w14:textId="62536888"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29,3</w:t>
            </w:r>
            <w:r w:rsidRPr="009F57A4">
              <w:rPr>
                <w:rFonts w:asciiTheme="majorBidi" w:hAnsiTheme="majorBidi" w:cstheme="majorBidi"/>
                <w:sz w:val="16"/>
                <w:szCs w:val="16"/>
                <w:lang w:val="ru-RU" w:eastAsia="ja-JP"/>
              </w:rPr>
              <w:br/>
              <w:t>23,6</w:t>
            </w:r>
          </w:p>
        </w:tc>
        <w:tc>
          <w:tcPr>
            <w:tcW w:w="1155" w:type="dxa"/>
            <w:gridSpan w:val="2"/>
            <w:tcBorders>
              <w:top w:val="single" w:sz="4" w:space="0" w:color="auto"/>
              <w:left w:val="single" w:sz="4" w:space="0" w:color="auto"/>
              <w:bottom w:val="single" w:sz="4" w:space="0" w:color="auto"/>
              <w:right w:val="single" w:sz="4" w:space="0" w:color="auto"/>
            </w:tcBorders>
          </w:tcPr>
          <w:p w14:paraId="0846CD77"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590F2439"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right w:val="single" w:sz="4" w:space="0" w:color="auto"/>
            </w:tcBorders>
            <w:vAlign w:val="center"/>
          </w:tcPr>
          <w:p w14:paraId="37A9B40B" w14:textId="77777777" w:rsidR="001E1467" w:rsidRPr="009F57A4" w:rsidRDefault="001E1467" w:rsidP="0081597A">
            <w:pPr>
              <w:pStyle w:val="Tabletext"/>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046CE6B0" w14:textId="1BFE2ADF" w:rsidR="001E1467" w:rsidRPr="009F57A4" w:rsidRDefault="001E1467" w:rsidP="001E1467">
            <w:pPr>
              <w:pStyle w:val="Tabletext"/>
              <w:ind w:left="-57" w:right="-57"/>
              <w:jc w:val="center"/>
              <w:rPr>
                <w:rFonts w:asciiTheme="majorBidi" w:hAnsiTheme="majorBidi" w:cstheme="majorBidi"/>
                <w:sz w:val="16"/>
                <w:szCs w:val="16"/>
                <w:lang w:val="ru-RU" w:eastAsia="ja-JP"/>
              </w:rPr>
            </w:pPr>
            <w:r w:rsidRPr="009F57A4">
              <w:rPr>
                <w:sz w:val="16"/>
                <w:szCs w:val="16"/>
                <w:lang w:val="ru-RU" w:eastAsia="ja-JP"/>
              </w:rPr>
              <w:t>Завод</w:t>
            </w:r>
          </w:p>
        </w:tc>
        <w:tc>
          <w:tcPr>
            <w:tcW w:w="1134" w:type="dxa"/>
            <w:tcBorders>
              <w:top w:val="single" w:sz="4" w:space="0" w:color="auto"/>
              <w:left w:val="single" w:sz="4" w:space="0" w:color="auto"/>
              <w:bottom w:val="single" w:sz="4" w:space="0" w:color="auto"/>
              <w:right w:val="single" w:sz="4" w:space="0" w:color="auto"/>
            </w:tcBorders>
          </w:tcPr>
          <w:p w14:paraId="60DA957F"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3CA625BE"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4D02C67C" w14:textId="41E8202D"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7E85626D" w14:textId="10590E71"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3ED5AE04" w14:textId="1B42B554"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5,3</w:t>
            </w:r>
            <w:r w:rsidRPr="009F57A4">
              <w:rPr>
                <w:rFonts w:asciiTheme="majorBidi" w:hAnsiTheme="majorBidi" w:cstheme="majorBidi"/>
                <w:sz w:val="16"/>
                <w:szCs w:val="16"/>
                <w:lang w:val="ru-RU" w:eastAsia="ja-JP"/>
              </w:rPr>
              <w:br/>
              <w:t>15,9</w:t>
            </w:r>
          </w:p>
        </w:tc>
        <w:tc>
          <w:tcPr>
            <w:tcW w:w="567" w:type="dxa"/>
            <w:tcBorders>
              <w:top w:val="single" w:sz="4" w:space="0" w:color="auto"/>
              <w:left w:val="single" w:sz="4" w:space="0" w:color="auto"/>
              <w:bottom w:val="single" w:sz="4" w:space="0" w:color="auto"/>
              <w:right w:val="single" w:sz="4" w:space="0" w:color="auto"/>
            </w:tcBorders>
          </w:tcPr>
          <w:p w14:paraId="53F2BA54" w14:textId="1E6E10BD"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9,5</w:t>
            </w:r>
            <w:r w:rsidRPr="009F57A4">
              <w:rPr>
                <w:rFonts w:asciiTheme="majorBidi" w:hAnsiTheme="majorBidi" w:cstheme="majorBidi"/>
                <w:sz w:val="16"/>
                <w:szCs w:val="16"/>
                <w:lang w:val="ru-RU" w:eastAsia="ja-JP"/>
              </w:rPr>
              <w:br/>
              <w:t>22,5</w:t>
            </w:r>
          </w:p>
        </w:tc>
        <w:tc>
          <w:tcPr>
            <w:tcW w:w="568" w:type="dxa"/>
            <w:tcBorders>
              <w:top w:val="single" w:sz="4" w:space="0" w:color="auto"/>
              <w:left w:val="single" w:sz="4" w:space="0" w:color="auto"/>
              <w:bottom w:val="single" w:sz="4" w:space="0" w:color="auto"/>
              <w:right w:val="single" w:sz="4" w:space="0" w:color="auto"/>
            </w:tcBorders>
          </w:tcPr>
          <w:p w14:paraId="1C4015D9" w14:textId="44FA41CE"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15,6</w:t>
            </w:r>
            <w:r w:rsidRPr="009F57A4">
              <w:rPr>
                <w:rFonts w:asciiTheme="majorBidi" w:hAnsiTheme="majorBidi" w:cstheme="majorBidi"/>
                <w:sz w:val="16"/>
                <w:szCs w:val="16"/>
                <w:lang w:val="ru-RU" w:eastAsia="ja-JP"/>
              </w:rPr>
              <w:br/>
              <w:t>28,5</w:t>
            </w:r>
          </w:p>
        </w:tc>
        <w:tc>
          <w:tcPr>
            <w:tcW w:w="1155" w:type="dxa"/>
            <w:gridSpan w:val="2"/>
            <w:tcBorders>
              <w:top w:val="single" w:sz="4" w:space="0" w:color="auto"/>
              <w:left w:val="single" w:sz="4" w:space="0" w:color="auto"/>
              <w:bottom w:val="single" w:sz="4" w:space="0" w:color="auto"/>
              <w:right w:val="single" w:sz="4" w:space="0" w:color="auto"/>
            </w:tcBorders>
          </w:tcPr>
          <w:p w14:paraId="6192D556"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1E1467" w:rsidRPr="009F57A4" w14:paraId="708C80F4" w14:textId="77777777" w:rsidTr="00F3082C">
        <w:tblPrEx>
          <w:tblCellMar>
            <w:left w:w="57" w:type="dxa"/>
          </w:tblCellMar>
          <w:tblLook w:val="04A0" w:firstRow="1" w:lastRow="0" w:firstColumn="1" w:lastColumn="0" w:noHBand="0" w:noVBand="1"/>
        </w:tblPrEx>
        <w:trPr>
          <w:cantSplit/>
          <w:trHeight w:val="394"/>
          <w:jc w:val="center"/>
        </w:trPr>
        <w:tc>
          <w:tcPr>
            <w:tcW w:w="846" w:type="dxa"/>
            <w:vMerge/>
            <w:tcBorders>
              <w:left w:val="single" w:sz="4" w:space="0" w:color="auto"/>
              <w:bottom w:val="single" w:sz="4" w:space="0" w:color="auto"/>
              <w:right w:val="single" w:sz="4" w:space="0" w:color="auto"/>
            </w:tcBorders>
            <w:vAlign w:val="center"/>
          </w:tcPr>
          <w:p w14:paraId="34ED92B2" w14:textId="77777777" w:rsidR="001E1467" w:rsidRPr="009F57A4" w:rsidRDefault="001E1467" w:rsidP="0081597A">
            <w:pPr>
              <w:pStyle w:val="Tabletext"/>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19219766" w14:textId="1DFCC556" w:rsidR="001E1467" w:rsidRPr="009F57A4" w:rsidRDefault="001E1467" w:rsidP="001E1467">
            <w:pPr>
              <w:pStyle w:val="Tabletext"/>
              <w:ind w:left="-57" w:right="-57"/>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Служебное помещение</w:t>
            </w:r>
          </w:p>
        </w:tc>
        <w:tc>
          <w:tcPr>
            <w:tcW w:w="1134" w:type="dxa"/>
            <w:tcBorders>
              <w:top w:val="single" w:sz="4" w:space="0" w:color="auto"/>
              <w:left w:val="single" w:sz="4" w:space="0" w:color="auto"/>
              <w:bottom w:val="single" w:sz="4" w:space="0" w:color="auto"/>
              <w:right w:val="single" w:sz="4" w:space="0" w:color="auto"/>
            </w:tcBorders>
          </w:tcPr>
          <w:p w14:paraId="38B9EAA3"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4F6B4D19" w14:textId="77777777"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w:t>
            </w:r>
          </w:p>
        </w:tc>
        <w:tc>
          <w:tcPr>
            <w:tcW w:w="1275" w:type="dxa"/>
            <w:tcBorders>
              <w:top w:val="single" w:sz="4" w:space="0" w:color="auto"/>
              <w:left w:val="single" w:sz="4" w:space="0" w:color="auto"/>
              <w:bottom w:val="single" w:sz="4" w:space="0" w:color="auto"/>
              <w:right w:val="single" w:sz="4" w:space="0" w:color="auto"/>
            </w:tcBorders>
          </w:tcPr>
          <w:p w14:paraId="6279A8C6" w14:textId="58A63AFB"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3" w:type="dxa"/>
            <w:tcBorders>
              <w:top w:val="single" w:sz="4" w:space="0" w:color="auto"/>
              <w:left w:val="single" w:sz="4" w:space="0" w:color="auto"/>
              <w:bottom w:val="single" w:sz="4" w:space="0" w:color="auto"/>
              <w:right w:val="single" w:sz="4" w:space="0" w:color="auto"/>
            </w:tcBorders>
          </w:tcPr>
          <w:p w14:paraId="704C94F6" w14:textId="647D4A55" w:rsidR="001E1467" w:rsidRPr="009F57A4" w:rsidRDefault="001E1467" w:rsidP="001E1467">
            <w:pPr>
              <w:pStyle w:val="Tabletext"/>
              <w:jc w:val="center"/>
              <w:rPr>
                <w:rFonts w:asciiTheme="majorBidi" w:hAnsiTheme="majorBidi" w:cstheme="majorBidi"/>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567" w:type="dxa"/>
            <w:tcBorders>
              <w:top w:val="single" w:sz="4" w:space="0" w:color="auto"/>
              <w:left w:val="single" w:sz="4" w:space="0" w:color="auto"/>
              <w:bottom w:val="single" w:sz="4" w:space="0" w:color="auto"/>
              <w:right w:val="single" w:sz="4" w:space="0" w:color="auto"/>
            </w:tcBorders>
          </w:tcPr>
          <w:p w14:paraId="7FFD0333" w14:textId="2A348B1D"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9,4</w:t>
            </w:r>
            <w:r w:rsidRPr="009F57A4">
              <w:rPr>
                <w:rFonts w:asciiTheme="majorBidi" w:hAnsiTheme="majorBidi" w:cstheme="majorBidi"/>
                <w:sz w:val="16"/>
                <w:szCs w:val="16"/>
                <w:lang w:val="ru-RU" w:eastAsia="ja-JP"/>
              </w:rPr>
              <w:br/>
              <w:t>8,6</w:t>
            </w:r>
          </w:p>
        </w:tc>
        <w:tc>
          <w:tcPr>
            <w:tcW w:w="567" w:type="dxa"/>
            <w:tcBorders>
              <w:top w:val="single" w:sz="4" w:space="0" w:color="auto"/>
              <w:left w:val="single" w:sz="4" w:space="0" w:color="auto"/>
              <w:bottom w:val="single" w:sz="4" w:space="0" w:color="auto"/>
              <w:right w:val="single" w:sz="4" w:space="0" w:color="auto"/>
            </w:tcBorders>
          </w:tcPr>
          <w:p w14:paraId="07DBE6E3" w14:textId="35C66172"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15,3</w:t>
            </w:r>
            <w:r w:rsidRPr="009F57A4">
              <w:rPr>
                <w:rFonts w:asciiTheme="majorBidi" w:hAnsiTheme="majorBidi" w:cstheme="majorBidi"/>
                <w:sz w:val="16"/>
                <w:szCs w:val="16"/>
                <w:lang w:val="ru-RU" w:eastAsia="ja-JP"/>
              </w:rPr>
              <w:br/>
              <w:t>16,0</w:t>
            </w:r>
          </w:p>
        </w:tc>
        <w:tc>
          <w:tcPr>
            <w:tcW w:w="568" w:type="dxa"/>
            <w:tcBorders>
              <w:top w:val="single" w:sz="4" w:space="0" w:color="auto"/>
              <w:left w:val="single" w:sz="4" w:space="0" w:color="auto"/>
              <w:bottom w:val="single" w:sz="4" w:space="0" w:color="auto"/>
              <w:right w:val="single" w:sz="4" w:space="0" w:color="auto"/>
            </w:tcBorders>
          </w:tcPr>
          <w:p w14:paraId="0B6C81D6" w14:textId="03139CD2" w:rsidR="001E1467" w:rsidRPr="009F57A4" w:rsidRDefault="001E1467" w:rsidP="001E1467">
            <w:pPr>
              <w:pStyle w:val="Tabletext"/>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20,9</w:t>
            </w:r>
            <w:r w:rsidRPr="009F57A4">
              <w:rPr>
                <w:rFonts w:asciiTheme="majorBidi" w:hAnsiTheme="majorBidi" w:cstheme="majorBidi"/>
                <w:sz w:val="16"/>
                <w:szCs w:val="16"/>
                <w:lang w:val="ru-RU" w:eastAsia="ja-JP"/>
              </w:rPr>
              <w:br/>
              <w:t>21,2</w:t>
            </w:r>
          </w:p>
        </w:tc>
        <w:tc>
          <w:tcPr>
            <w:tcW w:w="1155" w:type="dxa"/>
            <w:gridSpan w:val="2"/>
            <w:tcBorders>
              <w:top w:val="single" w:sz="4" w:space="0" w:color="auto"/>
              <w:left w:val="single" w:sz="4" w:space="0" w:color="auto"/>
              <w:bottom w:val="single" w:sz="4" w:space="0" w:color="auto"/>
              <w:right w:val="single" w:sz="4" w:space="0" w:color="auto"/>
            </w:tcBorders>
          </w:tcPr>
          <w:p w14:paraId="5CBD9867" w14:textId="77777777" w:rsidR="001E1467" w:rsidRPr="009F57A4" w:rsidRDefault="001E1467" w:rsidP="001E1467">
            <w:pPr>
              <w:pStyle w:val="Tabletext"/>
              <w:jc w:val="center"/>
              <w:rPr>
                <w:sz w:val="16"/>
                <w:szCs w:val="16"/>
                <w:vertAlign w:val="superscript"/>
                <w:lang w:val="ru-RU" w:eastAsia="ko-KR"/>
              </w:rPr>
            </w:pPr>
            <w:r w:rsidRPr="009F57A4">
              <w:rPr>
                <w:sz w:val="16"/>
                <w:szCs w:val="16"/>
                <w:vertAlign w:val="superscript"/>
                <w:lang w:val="ru-RU" w:eastAsia="ko-KR"/>
              </w:rPr>
              <w:t>(3)</w:t>
            </w:r>
          </w:p>
        </w:tc>
      </w:tr>
      <w:tr w:rsidR="00F2667C" w:rsidRPr="009F57A4" w14:paraId="0C46DE0C" w14:textId="77777777" w:rsidTr="00F3082C">
        <w:trPr>
          <w:gridAfter w:val="1"/>
          <w:wAfter w:w="16" w:type="dxa"/>
          <w:cantSplit/>
          <w:trHeight w:val="394"/>
          <w:jc w:val="center"/>
        </w:trPr>
        <w:tc>
          <w:tcPr>
            <w:tcW w:w="846" w:type="dxa"/>
            <w:tcMar>
              <w:left w:w="108" w:type="dxa"/>
              <w:right w:w="108" w:type="dxa"/>
            </w:tcMar>
            <w:vAlign w:val="center"/>
          </w:tcPr>
          <w:p w14:paraId="2759F6FD" w14:textId="77777777" w:rsidR="00313206" w:rsidRPr="009F57A4" w:rsidRDefault="00313206" w:rsidP="0081597A">
            <w:pPr>
              <w:pStyle w:val="Tabletext"/>
              <w:jc w:val="center"/>
              <w:rPr>
                <w:sz w:val="16"/>
                <w:szCs w:val="16"/>
                <w:lang w:val="ru-RU" w:eastAsia="ja-JP"/>
              </w:rPr>
            </w:pPr>
            <w:r w:rsidRPr="009F57A4">
              <w:rPr>
                <w:sz w:val="16"/>
                <w:szCs w:val="16"/>
                <w:lang w:val="ru-RU" w:eastAsia="ko-KR"/>
              </w:rPr>
              <w:t>28</w:t>
            </w:r>
          </w:p>
        </w:tc>
        <w:tc>
          <w:tcPr>
            <w:tcW w:w="1276" w:type="dxa"/>
            <w:tcMar>
              <w:left w:w="108" w:type="dxa"/>
              <w:right w:w="108" w:type="dxa"/>
            </w:tcMar>
          </w:tcPr>
          <w:p w14:paraId="41650859" w14:textId="77777777" w:rsidR="00313206" w:rsidRPr="009F57A4" w:rsidRDefault="00313206" w:rsidP="001E1467">
            <w:pPr>
              <w:pStyle w:val="Tabletext"/>
              <w:ind w:left="-57" w:right="-57"/>
              <w:jc w:val="center"/>
              <w:rPr>
                <w:rFonts w:asciiTheme="majorBidi" w:hAnsiTheme="majorBidi" w:cstheme="majorBidi"/>
                <w:sz w:val="16"/>
                <w:szCs w:val="16"/>
                <w:lang w:val="ru-RU"/>
              </w:rPr>
            </w:pPr>
            <w:r w:rsidRPr="009F57A4">
              <w:rPr>
                <w:rFonts w:asciiTheme="majorBidi" w:hAnsiTheme="majorBidi" w:cstheme="majorBidi"/>
                <w:sz w:val="16"/>
                <w:szCs w:val="16"/>
                <w:lang w:val="ru-RU" w:eastAsia="ja-JP"/>
              </w:rPr>
              <w:t>Помещение торгового назначения</w:t>
            </w:r>
          </w:p>
        </w:tc>
        <w:tc>
          <w:tcPr>
            <w:tcW w:w="1134" w:type="dxa"/>
            <w:tcMar>
              <w:left w:w="108" w:type="dxa"/>
              <w:right w:w="108" w:type="dxa"/>
            </w:tcMar>
          </w:tcPr>
          <w:p w14:paraId="5BFE2043" w14:textId="77777777" w:rsidR="00313206" w:rsidRPr="009F57A4" w:rsidRDefault="00313206" w:rsidP="001E1467">
            <w:pPr>
              <w:pStyle w:val="Tabletext"/>
              <w:jc w:val="center"/>
              <w:rPr>
                <w:sz w:val="16"/>
                <w:szCs w:val="16"/>
                <w:lang w:val="ru-RU" w:eastAsia="ja-JP"/>
              </w:rPr>
            </w:pPr>
            <w:r w:rsidRPr="009F57A4">
              <w:rPr>
                <w:sz w:val="16"/>
                <w:szCs w:val="16"/>
                <w:lang w:val="ru-RU" w:eastAsia="ko-KR"/>
              </w:rPr>
              <w:t>VV</w:t>
            </w:r>
          </w:p>
        </w:tc>
        <w:tc>
          <w:tcPr>
            <w:tcW w:w="1134" w:type="dxa"/>
            <w:tcMar>
              <w:left w:w="108" w:type="dxa"/>
              <w:right w:w="108" w:type="dxa"/>
            </w:tcMar>
          </w:tcPr>
          <w:p w14:paraId="3F2893B0" w14:textId="77777777" w:rsidR="00313206" w:rsidRPr="009F57A4" w:rsidRDefault="00313206" w:rsidP="001E1467">
            <w:pPr>
              <w:pStyle w:val="Tabletext"/>
              <w:jc w:val="center"/>
              <w:rPr>
                <w:sz w:val="16"/>
                <w:szCs w:val="16"/>
                <w:lang w:val="ru-RU" w:eastAsia="ja-JP"/>
              </w:rPr>
            </w:pPr>
            <w:r w:rsidRPr="009F57A4">
              <w:rPr>
                <w:sz w:val="16"/>
                <w:szCs w:val="16"/>
                <w:lang w:val="ru-RU" w:eastAsia="ko-KR"/>
              </w:rPr>
              <w:t>2</w:t>
            </w:r>
          </w:p>
        </w:tc>
        <w:tc>
          <w:tcPr>
            <w:tcW w:w="1275" w:type="dxa"/>
            <w:tcMar>
              <w:left w:w="108" w:type="dxa"/>
              <w:right w:w="108" w:type="dxa"/>
            </w:tcMar>
          </w:tcPr>
          <w:p w14:paraId="12B6AF9E" w14:textId="77777777" w:rsidR="00313206" w:rsidRPr="009F57A4" w:rsidRDefault="00313206" w:rsidP="001E1467">
            <w:pPr>
              <w:pStyle w:val="Tabletext"/>
              <w:jc w:val="center"/>
              <w:rPr>
                <w:sz w:val="16"/>
                <w:szCs w:val="16"/>
                <w:lang w:val="ru-RU" w:eastAsia="ja-JP"/>
              </w:rPr>
            </w:pPr>
            <w:r w:rsidRPr="009F57A4">
              <w:rPr>
                <w:sz w:val="16"/>
                <w:szCs w:val="16"/>
                <w:lang w:val="ru-RU" w:eastAsia="ko-KR"/>
              </w:rPr>
              <w:t>60</w:t>
            </w:r>
          </w:p>
        </w:tc>
        <w:tc>
          <w:tcPr>
            <w:tcW w:w="1133" w:type="dxa"/>
            <w:tcMar>
              <w:left w:w="108" w:type="dxa"/>
              <w:right w:w="108" w:type="dxa"/>
            </w:tcMar>
          </w:tcPr>
          <w:p w14:paraId="057BEA5D" w14:textId="77777777" w:rsidR="00313206" w:rsidRPr="009F57A4" w:rsidRDefault="00313206" w:rsidP="001E1467">
            <w:pPr>
              <w:pStyle w:val="Tabletext"/>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567" w:type="dxa"/>
            <w:tcMar>
              <w:left w:w="108" w:type="dxa"/>
              <w:right w:w="108" w:type="dxa"/>
            </w:tcMar>
          </w:tcPr>
          <w:p w14:paraId="7DDA9A78"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ko-KR"/>
              </w:rPr>
              <w:t>17</w:t>
            </w:r>
            <w:r w:rsidRPr="009F57A4">
              <w:rPr>
                <w:sz w:val="16"/>
                <w:szCs w:val="16"/>
                <w:lang w:val="ru-RU" w:eastAsia="ko-KR"/>
              </w:rPr>
              <w:br/>
              <w:t>36</w:t>
            </w:r>
          </w:p>
        </w:tc>
        <w:tc>
          <w:tcPr>
            <w:tcW w:w="567" w:type="dxa"/>
            <w:tcMar>
              <w:left w:w="108" w:type="dxa"/>
              <w:right w:w="108" w:type="dxa"/>
            </w:tcMar>
          </w:tcPr>
          <w:p w14:paraId="4664DFA2"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ko-KR"/>
              </w:rPr>
              <w:t>34</w:t>
            </w:r>
            <w:r w:rsidRPr="009F57A4">
              <w:rPr>
                <w:sz w:val="16"/>
                <w:szCs w:val="16"/>
                <w:lang w:val="ru-RU" w:eastAsia="ko-KR"/>
              </w:rPr>
              <w:br/>
              <w:t>65</w:t>
            </w:r>
          </w:p>
        </w:tc>
        <w:tc>
          <w:tcPr>
            <w:tcW w:w="568" w:type="dxa"/>
            <w:tcMar>
              <w:left w:w="108" w:type="dxa"/>
              <w:right w:w="108" w:type="dxa"/>
            </w:tcMar>
          </w:tcPr>
          <w:p w14:paraId="26E43560"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ko-KR"/>
              </w:rPr>
              <w:t>64</w:t>
            </w:r>
            <w:r w:rsidRPr="009F57A4">
              <w:rPr>
                <w:sz w:val="16"/>
                <w:szCs w:val="16"/>
                <w:lang w:val="ru-RU" w:eastAsia="ko-KR"/>
              </w:rPr>
              <w:br/>
              <w:t>86</w:t>
            </w:r>
          </w:p>
        </w:tc>
        <w:tc>
          <w:tcPr>
            <w:tcW w:w="1139" w:type="dxa"/>
            <w:tcMar>
              <w:left w:w="108" w:type="dxa"/>
              <w:right w:w="108" w:type="dxa"/>
            </w:tcMar>
          </w:tcPr>
          <w:p w14:paraId="1BE07074" w14:textId="77777777" w:rsidR="00313206" w:rsidRPr="009F57A4" w:rsidRDefault="00313206" w:rsidP="001E1467">
            <w:pPr>
              <w:pStyle w:val="Tabletext"/>
              <w:jc w:val="center"/>
              <w:rPr>
                <w:sz w:val="16"/>
                <w:szCs w:val="16"/>
                <w:lang w:val="ru-RU" w:eastAsia="ko-KR"/>
              </w:rPr>
            </w:pPr>
            <w:r w:rsidRPr="009F57A4">
              <w:rPr>
                <w:sz w:val="16"/>
                <w:szCs w:val="16"/>
                <w:vertAlign w:val="superscript"/>
                <w:lang w:val="ru-RU" w:eastAsia="ko-KR"/>
              </w:rPr>
              <w:t>(3, 5)</w:t>
            </w:r>
          </w:p>
        </w:tc>
      </w:tr>
      <w:tr w:rsidR="00F2667C" w:rsidRPr="009F57A4" w14:paraId="38094A9E" w14:textId="77777777" w:rsidTr="00F3082C">
        <w:trPr>
          <w:gridAfter w:val="1"/>
          <w:wAfter w:w="16" w:type="dxa"/>
          <w:cantSplit/>
          <w:trHeight w:val="394"/>
          <w:jc w:val="center"/>
        </w:trPr>
        <w:tc>
          <w:tcPr>
            <w:tcW w:w="846" w:type="dxa"/>
            <w:vMerge w:val="restart"/>
            <w:tcMar>
              <w:left w:w="108" w:type="dxa"/>
              <w:right w:w="108" w:type="dxa"/>
            </w:tcMar>
            <w:vAlign w:val="center"/>
          </w:tcPr>
          <w:p w14:paraId="15C125EA" w14:textId="77777777" w:rsidR="00313206" w:rsidRPr="009F57A4" w:rsidRDefault="00313206" w:rsidP="0081597A">
            <w:pPr>
              <w:pStyle w:val="Tabletext"/>
              <w:jc w:val="center"/>
              <w:rPr>
                <w:sz w:val="16"/>
                <w:szCs w:val="16"/>
                <w:vertAlign w:val="superscript"/>
                <w:lang w:val="ru-RU"/>
              </w:rPr>
            </w:pPr>
            <w:r w:rsidRPr="009F57A4">
              <w:rPr>
                <w:sz w:val="16"/>
                <w:szCs w:val="16"/>
                <w:lang w:val="ru-RU" w:eastAsia="ja-JP"/>
              </w:rPr>
              <w:t>29,3–31,5</w:t>
            </w:r>
          </w:p>
        </w:tc>
        <w:tc>
          <w:tcPr>
            <w:tcW w:w="1276" w:type="dxa"/>
            <w:vMerge w:val="restart"/>
            <w:tcMar>
              <w:left w:w="108" w:type="dxa"/>
              <w:right w:w="108" w:type="dxa"/>
            </w:tcMar>
          </w:tcPr>
          <w:p w14:paraId="2DD83449" w14:textId="77777777" w:rsidR="00313206" w:rsidRPr="009F57A4" w:rsidRDefault="00313206" w:rsidP="001E1467">
            <w:pPr>
              <w:pStyle w:val="Tabletext"/>
              <w:ind w:left="-57" w:right="-57"/>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Компьютерный кластер</w:t>
            </w:r>
          </w:p>
        </w:tc>
        <w:tc>
          <w:tcPr>
            <w:tcW w:w="1134" w:type="dxa"/>
            <w:vMerge w:val="restart"/>
            <w:tcMar>
              <w:left w:w="108" w:type="dxa"/>
              <w:right w:w="108" w:type="dxa"/>
            </w:tcMar>
          </w:tcPr>
          <w:p w14:paraId="5A5AA9C9" w14:textId="77777777" w:rsidR="00313206" w:rsidRPr="009F57A4" w:rsidRDefault="00313206" w:rsidP="001E1467">
            <w:pPr>
              <w:pStyle w:val="Tabletext"/>
              <w:jc w:val="center"/>
              <w:rPr>
                <w:sz w:val="16"/>
                <w:szCs w:val="16"/>
                <w:lang w:val="ru-RU"/>
              </w:rPr>
            </w:pPr>
            <w:proofErr w:type="gramStart"/>
            <w:r w:rsidRPr="009F57A4">
              <w:rPr>
                <w:sz w:val="16"/>
                <w:szCs w:val="16"/>
                <w:lang w:val="ru-RU"/>
              </w:rPr>
              <w:t>Двойная</w:t>
            </w:r>
            <w:r w:rsidRPr="009F57A4">
              <w:rPr>
                <w:sz w:val="16"/>
                <w:szCs w:val="16"/>
                <w:vertAlign w:val="superscript"/>
                <w:lang w:val="ru-RU"/>
              </w:rPr>
              <w:t>(</w:t>
            </w:r>
            <w:proofErr w:type="gramEnd"/>
            <w:r w:rsidRPr="009F57A4">
              <w:rPr>
                <w:sz w:val="16"/>
                <w:szCs w:val="16"/>
                <w:vertAlign w:val="superscript"/>
                <w:lang w:val="ru-RU"/>
              </w:rPr>
              <w:t>4)</w:t>
            </w:r>
          </w:p>
        </w:tc>
        <w:tc>
          <w:tcPr>
            <w:tcW w:w="1134" w:type="dxa"/>
            <w:tcMar>
              <w:left w:w="108" w:type="dxa"/>
              <w:right w:w="108" w:type="dxa"/>
            </w:tcMar>
          </w:tcPr>
          <w:p w14:paraId="633078FB" w14:textId="77777777" w:rsidR="00313206" w:rsidRPr="009F57A4" w:rsidRDefault="00313206" w:rsidP="001E1467">
            <w:pPr>
              <w:pStyle w:val="Tabletext"/>
              <w:jc w:val="center"/>
              <w:rPr>
                <w:sz w:val="16"/>
                <w:szCs w:val="16"/>
                <w:lang w:val="ru-RU"/>
              </w:rPr>
            </w:pPr>
            <w:r w:rsidRPr="009F57A4">
              <w:rPr>
                <w:sz w:val="16"/>
                <w:szCs w:val="16"/>
                <w:lang w:val="ru-RU"/>
              </w:rPr>
              <w:t>0,45</w:t>
            </w:r>
          </w:p>
        </w:tc>
        <w:tc>
          <w:tcPr>
            <w:tcW w:w="1275" w:type="dxa"/>
            <w:tcMar>
              <w:left w:w="108" w:type="dxa"/>
              <w:right w:w="108" w:type="dxa"/>
            </w:tcMar>
          </w:tcPr>
          <w:p w14:paraId="559E23C7" w14:textId="77777777" w:rsidR="00313206" w:rsidRPr="009F57A4" w:rsidRDefault="00313206" w:rsidP="001E1467">
            <w:pPr>
              <w:pStyle w:val="Tabletext"/>
              <w:jc w:val="center"/>
              <w:rPr>
                <w:sz w:val="16"/>
                <w:szCs w:val="16"/>
                <w:lang w:val="ru-RU"/>
              </w:rPr>
            </w:pPr>
            <w:r w:rsidRPr="009F57A4">
              <w:rPr>
                <w:sz w:val="16"/>
                <w:szCs w:val="16"/>
                <w:lang w:val="ru-RU"/>
              </w:rPr>
              <w:t>35</w:t>
            </w:r>
          </w:p>
        </w:tc>
        <w:tc>
          <w:tcPr>
            <w:tcW w:w="1133" w:type="dxa"/>
            <w:tcMar>
              <w:left w:w="108" w:type="dxa"/>
              <w:right w:w="108" w:type="dxa"/>
            </w:tcMar>
          </w:tcPr>
          <w:p w14:paraId="2ECF6708" w14:textId="77777777" w:rsidR="00313206" w:rsidRPr="009F57A4" w:rsidRDefault="00313206" w:rsidP="001E1467">
            <w:pPr>
              <w:pStyle w:val="Tabletext"/>
              <w:jc w:val="center"/>
              <w:rPr>
                <w:sz w:val="16"/>
                <w:szCs w:val="16"/>
                <w:lang w:val="ru-RU"/>
              </w:rPr>
            </w:pPr>
            <w:r w:rsidRPr="009F57A4">
              <w:rPr>
                <w:sz w:val="16"/>
                <w:szCs w:val="16"/>
                <w:lang w:val="ru-RU"/>
              </w:rPr>
              <w:t>35</w:t>
            </w:r>
          </w:p>
        </w:tc>
        <w:tc>
          <w:tcPr>
            <w:tcW w:w="567" w:type="dxa"/>
            <w:tcMar>
              <w:left w:w="108" w:type="dxa"/>
              <w:right w:w="108" w:type="dxa"/>
            </w:tcMar>
          </w:tcPr>
          <w:p w14:paraId="65B05A4C" w14:textId="77777777" w:rsidR="00313206" w:rsidRPr="009F57A4" w:rsidRDefault="00313206" w:rsidP="001E1467">
            <w:pPr>
              <w:pStyle w:val="Tabletext"/>
              <w:ind w:left="-57" w:right="-57"/>
              <w:jc w:val="center"/>
              <w:rPr>
                <w:sz w:val="16"/>
                <w:szCs w:val="16"/>
                <w:lang w:val="ru-RU"/>
              </w:rPr>
            </w:pPr>
            <w:r w:rsidRPr="009F57A4">
              <w:rPr>
                <w:sz w:val="16"/>
                <w:szCs w:val="16"/>
                <w:lang w:val="ru-RU"/>
              </w:rPr>
              <w:t>1,2</w:t>
            </w:r>
          </w:p>
        </w:tc>
        <w:tc>
          <w:tcPr>
            <w:tcW w:w="567" w:type="dxa"/>
            <w:tcMar>
              <w:left w:w="108" w:type="dxa"/>
              <w:right w:w="108" w:type="dxa"/>
            </w:tcMar>
          </w:tcPr>
          <w:p w14:paraId="3984FEE2" w14:textId="77777777" w:rsidR="00313206" w:rsidRPr="009F57A4" w:rsidRDefault="00313206" w:rsidP="001E1467">
            <w:pPr>
              <w:pStyle w:val="Tabletext"/>
              <w:ind w:left="-57" w:right="-57"/>
              <w:jc w:val="center"/>
              <w:rPr>
                <w:sz w:val="16"/>
                <w:szCs w:val="16"/>
                <w:lang w:val="ru-RU"/>
              </w:rPr>
            </w:pPr>
            <w:r w:rsidRPr="009F57A4">
              <w:rPr>
                <w:sz w:val="16"/>
                <w:szCs w:val="16"/>
                <w:lang w:val="ru-RU"/>
              </w:rPr>
              <w:t>2,5</w:t>
            </w:r>
          </w:p>
        </w:tc>
        <w:tc>
          <w:tcPr>
            <w:tcW w:w="568" w:type="dxa"/>
            <w:tcMar>
              <w:left w:w="108" w:type="dxa"/>
              <w:right w:w="108" w:type="dxa"/>
            </w:tcMar>
          </w:tcPr>
          <w:p w14:paraId="3E3305CF" w14:textId="77777777" w:rsidR="00313206" w:rsidRPr="009F57A4" w:rsidRDefault="00313206" w:rsidP="001E1467">
            <w:pPr>
              <w:pStyle w:val="Tabletext"/>
              <w:ind w:left="-57" w:right="-57"/>
              <w:jc w:val="center"/>
              <w:rPr>
                <w:sz w:val="16"/>
                <w:szCs w:val="16"/>
                <w:lang w:val="ru-RU" w:eastAsia="ja-JP"/>
              </w:rPr>
            </w:pPr>
            <w:r w:rsidRPr="009F57A4">
              <w:rPr>
                <w:sz w:val="16"/>
                <w:szCs w:val="16"/>
                <w:lang w:val="ru-RU" w:eastAsia="ja-JP"/>
              </w:rPr>
              <w:t>14</w:t>
            </w:r>
          </w:p>
        </w:tc>
        <w:tc>
          <w:tcPr>
            <w:tcW w:w="1139" w:type="dxa"/>
            <w:tcMar>
              <w:left w:w="108" w:type="dxa"/>
              <w:right w:w="108" w:type="dxa"/>
            </w:tcMar>
          </w:tcPr>
          <w:p w14:paraId="4672AAA5" w14:textId="77777777" w:rsidR="00313206" w:rsidRPr="009F57A4" w:rsidRDefault="00313206" w:rsidP="001E1467">
            <w:pPr>
              <w:pStyle w:val="Tabletext"/>
              <w:jc w:val="center"/>
              <w:rPr>
                <w:sz w:val="16"/>
                <w:szCs w:val="16"/>
                <w:lang w:val="ru-RU"/>
              </w:rPr>
            </w:pPr>
            <w:r w:rsidRPr="009F57A4">
              <w:rPr>
                <w:sz w:val="16"/>
                <w:szCs w:val="16"/>
                <w:vertAlign w:val="superscript"/>
                <w:lang w:val="ru-RU"/>
              </w:rPr>
              <w:t>(5)</w:t>
            </w:r>
          </w:p>
        </w:tc>
      </w:tr>
      <w:tr w:rsidR="00F2667C" w:rsidRPr="009F57A4" w14:paraId="480569A6" w14:textId="77777777" w:rsidTr="00F3082C">
        <w:trPr>
          <w:gridAfter w:val="1"/>
          <w:wAfter w:w="16" w:type="dxa"/>
          <w:cantSplit/>
          <w:trHeight w:val="360"/>
          <w:jc w:val="center"/>
        </w:trPr>
        <w:tc>
          <w:tcPr>
            <w:tcW w:w="846" w:type="dxa"/>
            <w:vMerge/>
            <w:tcMar>
              <w:left w:w="108" w:type="dxa"/>
              <w:right w:w="108" w:type="dxa"/>
            </w:tcMar>
            <w:vAlign w:val="center"/>
          </w:tcPr>
          <w:p w14:paraId="57805E99" w14:textId="77777777" w:rsidR="00313206" w:rsidRPr="009F57A4" w:rsidRDefault="00313206" w:rsidP="003C7137">
            <w:pPr>
              <w:pStyle w:val="Tabletext"/>
              <w:jc w:val="center"/>
              <w:rPr>
                <w:sz w:val="16"/>
                <w:szCs w:val="16"/>
                <w:vertAlign w:val="superscript"/>
                <w:lang w:val="ru-RU"/>
              </w:rPr>
            </w:pPr>
          </w:p>
        </w:tc>
        <w:tc>
          <w:tcPr>
            <w:tcW w:w="1276" w:type="dxa"/>
            <w:vMerge/>
            <w:tcMar>
              <w:left w:w="108" w:type="dxa"/>
              <w:right w:w="108" w:type="dxa"/>
            </w:tcMar>
            <w:vAlign w:val="center"/>
          </w:tcPr>
          <w:p w14:paraId="72B9ED32" w14:textId="77777777" w:rsidR="00313206" w:rsidRPr="009F57A4" w:rsidRDefault="00313206" w:rsidP="003C7137">
            <w:pPr>
              <w:pStyle w:val="Tabletext"/>
              <w:ind w:right="-57"/>
              <w:jc w:val="left"/>
              <w:rPr>
                <w:sz w:val="16"/>
                <w:szCs w:val="16"/>
                <w:lang w:val="ru-RU"/>
              </w:rPr>
            </w:pPr>
          </w:p>
        </w:tc>
        <w:tc>
          <w:tcPr>
            <w:tcW w:w="1134" w:type="dxa"/>
            <w:vMerge/>
            <w:tcMar>
              <w:left w:w="108" w:type="dxa"/>
              <w:right w:w="108" w:type="dxa"/>
            </w:tcMar>
          </w:tcPr>
          <w:p w14:paraId="61CD7A4B" w14:textId="77777777" w:rsidR="00313206" w:rsidRPr="009F57A4" w:rsidRDefault="00313206" w:rsidP="001E1467">
            <w:pPr>
              <w:pStyle w:val="Tabletext"/>
              <w:jc w:val="center"/>
              <w:rPr>
                <w:sz w:val="16"/>
                <w:szCs w:val="16"/>
                <w:lang w:val="ru-RU"/>
              </w:rPr>
            </w:pPr>
          </w:p>
        </w:tc>
        <w:tc>
          <w:tcPr>
            <w:tcW w:w="1134" w:type="dxa"/>
            <w:tcMar>
              <w:left w:w="108" w:type="dxa"/>
              <w:right w:w="108" w:type="dxa"/>
            </w:tcMar>
          </w:tcPr>
          <w:p w14:paraId="22D97513" w14:textId="77777777" w:rsidR="00313206" w:rsidRPr="009F57A4" w:rsidRDefault="00313206" w:rsidP="001E1467">
            <w:pPr>
              <w:pStyle w:val="Tabletext"/>
              <w:jc w:val="center"/>
              <w:rPr>
                <w:sz w:val="16"/>
                <w:szCs w:val="16"/>
                <w:lang w:val="ru-RU"/>
              </w:rPr>
            </w:pPr>
            <w:r w:rsidRPr="009F57A4">
              <w:rPr>
                <w:sz w:val="16"/>
                <w:szCs w:val="16"/>
                <w:lang w:val="ru-RU"/>
              </w:rPr>
              <w:t>0,45</w:t>
            </w:r>
          </w:p>
        </w:tc>
        <w:tc>
          <w:tcPr>
            <w:tcW w:w="1275" w:type="dxa"/>
            <w:tcMar>
              <w:left w:w="108" w:type="dxa"/>
              <w:right w:w="108" w:type="dxa"/>
            </w:tcMar>
          </w:tcPr>
          <w:p w14:paraId="0B6D2DFA" w14:textId="77777777" w:rsidR="00313206" w:rsidRPr="009F57A4" w:rsidRDefault="00313206" w:rsidP="001E1467">
            <w:pPr>
              <w:pStyle w:val="Tabletext"/>
              <w:jc w:val="center"/>
              <w:rPr>
                <w:sz w:val="16"/>
                <w:szCs w:val="16"/>
                <w:lang w:val="ru-RU"/>
              </w:rPr>
            </w:pPr>
            <w:r w:rsidRPr="009F57A4">
              <w:rPr>
                <w:sz w:val="16"/>
                <w:szCs w:val="16"/>
                <w:lang w:val="ru-RU"/>
              </w:rPr>
              <w:t>35</w:t>
            </w:r>
          </w:p>
        </w:tc>
        <w:tc>
          <w:tcPr>
            <w:tcW w:w="1133" w:type="dxa"/>
            <w:tcMar>
              <w:left w:w="108" w:type="dxa"/>
              <w:right w:w="108" w:type="dxa"/>
            </w:tcMar>
          </w:tcPr>
          <w:p w14:paraId="76897BA6" w14:textId="77777777" w:rsidR="00313206" w:rsidRPr="009F57A4" w:rsidRDefault="00313206" w:rsidP="001E1467">
            <w:pPr>
              <w:pStyle w:val="Tabletext"/>
              <w:jc w:val="center"/>
              <w:rPr>
                <w:sz w:val="16"/>
                <w:szCs w:val="16"/>
                <w:lang w:val="ru-RU"/>
              </w:rPr>
            </w:pPr>
            <w:r w:rsidRPr="009F57A4">
              <w:rPr>
                <w:sz w:val="16"/>
                <w:szCs w:val="16"/>
                <w:lang w:val="ru-RU"/>
              </w:rPr>
              <w:t>35</w:t>
            </w:r>
          </w:p>
        </w:tc>
        <w:tc>
          <w:tcPr>
            <w:tcW w:w="567" w:type="dxa"/>
            <w:tcMar>
              <w:left w:w="108" w:type="dxa"/>
              <w:right w:w="108" w:type="dxa"/>
            </w:tcMar>
          </w:tcPr>
          <w:p w14:paraId="1359997A" w14:textId="77777777" w:rsidR="00313206" w:rsidRPr="009F57A4" w:rsidDel="00496AB8" w:rsidRDefault="00313206" w:rsidP="001E1467">
            <w:pPr>
              <w:pStyle w:val="Tabletext"/>
              <w:ind w:left="-57" w:right="-57"/>
              <w:jc w:val="center"/>
              <w:rPr>
                <w:sz w:val="16"/>
                <w:szCs w:val="16"/>
                <w:vertAlign w:val="superscript"/>
                <w:lang w:val="ru-RU"/>
              </w:rPr>
            </w:pPr>
            <w:r w:rsidRPr="009F57A4">
              <w:rPr>
                <w:sz w:val="16"/>
                <w:szCs w:val="16"/>
                <w:lang w:val="ru-RU"/>
              </w:rPr>
              <w:t>1,6</w:t>
            </w:r>
          </w:p>
        </w:tc>
        <w:tc>
          <w:tcPr>
            <w:tcW w:w="567" w:type="dxa"/>
            <w:tcMar>
              <w:left w:w="108" w:type="dxa"/>
              <w:right w:w="108" w:type="dxa"/>
            </w:tcMar>
          </w:tcPr>
          <w:p w14:paraId="6F618EB2" w14:textId="77777777" w:rsidR="00313206" w:rsidRPr="009F57A4" w:rsidRDefault="00313206" w:rsidP="001E1467">
            <w:pPr>
              <w:pStyle w:val="Tabletext"/>
              <w:ind w:left="-57" w:right="-57"/>
              <w:jc w:val="center"/>
              <w:rPr>
                <w:sz w:val="16"/>
                <w:szCs w:val="16"/>
                <w:vertAlign w:val="superscript"/>
                <w:lang w:val="ru-RU"/>
              </w:rPr>
            </w:pPr>
            <w:r w:rsidRPr="009F57A4">
              <w:rPr>
                <w:sz w:val="16"/>
                <w:szCs w:val="16"/>
                <w:lang w:val="ru-RU"/>
              </w:rPr>
              <w:t>17,6</w:t>
            </w:r>
          </w:p>
        </w:tc>
        <w:tc>
          <w:tcPr>
            <w:tcW w:w="568" w:type="dxa"/>
            <w:tcMar>
              <w:left w:w="108" w:type="dxa"/>
              <w:right w:w="108" w:type="dxa"/>
            </w:tcMar>
          </w:tcPr>
          <w:p w14:paraId="0CAC3768" w14:textId="77777777" w:rsidR="00313206" w:rsidRPr="009F57A4" w:rsidRDefault="00313206" w:rsidP="001E1467">
            <w:pPr>
              <w:pStyle w:val="Tabletext"/>
              <w:ind w:left="-57" w:right="-57"/>
              <w:jc w:val="center"/>
              <w:rPr>
                <w:sz w:val="16"/>
                <w:szCs w:val="16"/>
                <w:vertAlign w:val="superscript"/>
                <w:lang w:val="ru-RU" w:eastAsia="ja-JP"/>
              </w:rPr>
            </w:pPr>
            <w:r w:rsidRPr="009F57A4">
              <w:rPr>
                <w:sz w:val="16"/>
                <w:szCs w:val="16"/>
                <w:lang w:val="ru-RU" w:eastAsia="ja-JP"/>
              </w:rPr>
              <w:t>34</w:t>
            </w:r>
          </w:p>
        </w:tc>
        <w:tc>
          <w:tcPr>
            <w:tcW w:w="1139" w:type="dxa"/>
            <w:tcMar>
              <w:left w:w="108" w:type="dxa"/>
              <w:right w:w="108" w:type="dxa"/>
            </w:tcMar>
          </w:tcPr>
          <w:p w14:paraId="45D64442" w14:textId="77777777" w:rsidR="00313206" w:rsidRPr="009F57A4" w:rsidRDefault="00313206" w:rsidP="001E1467">
            <w:pPr>
              <w:pStyle w:val="Tabletext"/>
              <w:jc w:val="center"/>
              <w:rPr>
                <w:sz w:val="16"/>
                <w:szCs w:val="16"/>
                <w:lang w:val="ru-RU"/>
              </w:rPr>
            </w:pPr>
            <w:r w:rsidRPr="009F57A4">
              <w:rPr>
                <w:sz w:val="16"/>
                <w:szCs w:val="16"/>
                <w:vertAlign w:val="superscript"/>
                <w:lang w:val="ru-RU"/>
              </w:rPr>
              <w:t>(7)</w:t>
            </w:r>
          </w:p>
        </w:tc>
      </w:tr>
    </w:tbl>
    <w:p w14:paraId="0D5136BD" w14:textId="77777777" w:rsidR="00F2667C" w:rsidRPr="009F57A4" w:rsidRDefault="00F2667C">
      <w:pPr>
        <w:rPr>
          <w:lang w:val="ru-RU"/>
        </w:rPr>
      </w:pPr>
    </w:p>
    <w:p w14:paraId="33708974" w14:textId="1DA93C23" w:rsidR="00F2667C" w:rsidRPr="009F57A4" w:rsidRDefault="00F2667C">
      <w:pPr>
        <w:tabs>
          <w:tab w:val="clear" w:pos="794"/>
          <w:tab w:val="clear" w:pos="1191"/>
          <w:tab w:val="clear" w:pos="1588"/>
          <w:tab w:val="clear" w:pos="1985"/>
        </w:tabs>
        <w:overflowPunct/>
        <w:autoSpaceDE/>
        <w:autoSpaceDN/>
        <w:adjustRightInd/>
        <w:spacing w:before="0"/>
        <w:jc w:val="left"/>
        <w:textAlignment w:val="auto"/>
        <w:rPr>
          <w:lang w:val="ru-RU"/>
        </w:rPr>
      </w:pPr>
      <w:r w:rsidRPr="009F57A4">
        <w:rPr>
          <w:lang w:val="ru-RU"/>
        </w:rPr>
        <w:br w:type="page"/>
      </w:r>
    </w:p>
    <w:p w14:paraId="5B16B456" w14:textId="4DB85A47" w:rsidR="00F2667C" w:rsidRPr="009F57A4" w:rsidRDefault="00F2667C" w:rsidP="00F2667C">
      <w:pPr>
        <w:pStyle w:val="TableNo"/>
        <w:rPr>
          <w:lang w:val="ru-RU"/>
        </w:rPr>
      </w:pPr>
      <w:r w:rsidRPr="009F57A4">
        <w:rPr>
          <w:lang w:val="ru-RU"/>
        </w:rPr>
        <w:lastRenderedPageBreak/>
        <w:t>ТАБЛИЦА 7 (</w:t>
      </w:r>
      <w:r w:rsidRPr="009F57A4">
        <w:rPr>
          <w:i/>
          <w:iCs/>
          <w:lang w:val="ru-RU"/>
        </w:rPr>
        <w:t>окончание</w:t>
      </w:r>
      <w:r w:rsidRPr="009F57A4">
        <w:rPr>
          <w:lang w:val="ru-RU"/>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107" w:type="dxa"/>
        </w:tblCellMar>
        <w:tblLook w:val="04A0" w:firstRow="1" w:lastRow="0" w:firstColumn="1" w:lastColumn="0" w:noHBand="0" w:noVBand="1"/>
      </w:tblPr>
      <w:tblGrid>
        <w:gridCol w:w="846"/>
        <w:gridCol w:w="1276"/>
        <w:gridCol w:w="1134"/>
        <w:gridCol w:w="1134"/>
        <w:gridCol w:w="1134"/>
        <w:gridCol w:w="1134"/>
        <w:gridCol w:w="614"/>
        <w:gridCol w:w="614"/>
        <w:gridCol w:w="614"/>
        <w:gridCol w:w="1134"/>
      </w:tblGrid>
      <w:tr w:rsidR="00F2667C" w:rsidRPr="009F57A4" w14:paraId="015AD566" w14:textId="77777777" w:rsidTr="00F3082C">
        <w:trPr>
          <w:cantSplit/>
          <w:trHeight w:val="394"/>
          <w:jc w:val="center"/>
        </w:trPr>
        <w:tc>
          <w:tcPr>
            <w:tcW w:w="846" w:type="dxa"/>
            <w:tcBorders>
              <w:top w:val="single" w:sz="4" w:space="0" w:color="auto"/>
              <w:left w:val="single" w:sz="4" w:space="0" w:color="auto"/>
              <w:bottom w:val="single" w:sz="4" w:space="0" w:color="auto"/>
              <w:right w:val="single" w:sz="4" w:space="0" w:color="auto"/>
            </w:tcBorders>
            <w:vAlign w:val="center"/>
          </w:tcPr>
          <w:p w14:paraId="660F1762"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Частота</w:t>
            </w:r>
            <w:r w:rsidRPr="009F57A4">
              <w:rPr>
                <w:sz w:val="17"/>
                <w:szCs w:val="17"/>
                <w:lang w:val="ru-RU" w:eastAsia="ja-JP"/>
              </w:rPr>
              <w:br/>
              <w:t>(ГГц)</w:t>
            </w:r>
          </w:p>
        </w:tc>
        <w:tc>
          <w:tcPr>
            <w:tcW w:w="1276" w:type="dxa"/>
            <w:tcBorders>
              <w:top w:val="single" w:sz="4" w:space="0" w:color="auto"/>
              <w:left w:val="single" w:sz="4" w:space="0" w:color="auto"/>
              <w:bottom w:val="single" w:sz="4" w:space="0" w:color="auto"/>
              <w:right w:val="single" w:sz="4" w:space="0" w:color="auto"/>
            </w:tcBorders>
            <w:vAlign w:val="center"/>
          </w:tcPr>
          <w:p w14:paraId="6C00FE37"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 xml:space="preserve">Условия </w:t>
            </w:r>
            <w:r w:rsidRPr="009F57A4">
              <w:rPr>
                <w:sz w:val="17"/>
                <w:szCs w:val="17"/>
                <w:lang w:val="ru-RU" w:eastAsia="ja-JP"/>
              </w:rPr>
              <w:br/>
              <w:t>приема</w:t>
            </w:r>
          </w:p>
        </w:tc>
        <w:tc>
          <w:tcPr>
            <w:tcW w:w="1134" w:type="dxa"/>
            <w:tcBorders>
              <w:top w:val="single" w:sz="4" w:space="0" w:color="auto"/>
              <w:left w:val="single" w:sz="4" w:space="0" w:color="auto"/>
              <w:bottom w:val="single" w:sz="4" w:space="0" w:color="auto"/>
              <w:right w:val="single" w:sz="4" w:space="0" w:color="auto"/>
            </w:tcBorders>
            <w:vAlign w:val="center"/>
          </w:tcPr>
          <w:p w14:paraId="7D25683B" w14:textId="77777777" w:rsidR="00F2667C" w:rsidRPr="009F57A4" w:rsidRDefault="00F2667C" w:rsidP="00F2667C">
            <w:pPr>
              <w:pStyle w:val="Tablehead"/>
              <w:keepNext w:val="0"/>
              <w:widowControl w:val="0"/>
              <w:ind w:left="-57" w:right="-57"/>
              <w:rPr>
                <w:sz w:val="17"/>
                <w:szCs w:val="17"/>
                <w:lang w:val="ru-RU" w:eastAsia="ja-JP"/>
              </w:rPr>
            </w:pPr>
            <w:proofErr w:type="spellStart"/>
            <w:r w:rsidRPr="009F57A4">
              <w:rPr>
                <w:sz w:val="17"/>
                <w:szCs w:val="17"/>
                <w:lang w:val="ru-RU" w:eastAsia="ja-JP"/>
              </w:rPr>
              <w:t>Поляри-зация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1CA123"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 xml:space="preserve">Разрешение по времени задержки </w:t>
            </w:r>
            <w:r w:rsidRPr="009F57A4">
              <w:rPr>
                <w:sz w:val="17"/>
                <w:szCs w:val="17"/>
                <w:lang w:val="ru-RU" w:eastAsia="ja-JP"/>
              </w:rPr>
              <w:br/>
              <w:t>(</w:t>
            </w:r>
            <w:proofErr w:type="spellStart"/>
            <w:r w:rsidRPr="009F57A4">
              <w:rPr>
                <w:sz w:val="17"/>
                <w:szCs w:val="17"/>
                <w:lang w:val="ru-RU" w:eastAsia="ja-JP"/>
              </w:rPr>
              <w:t>нс</w:t>
            </w:r>
            <w:proofErr w:type="spellEnd"/>
            <w:r w:rsidRPr="009F57A4">
              <w:rPr>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285E7F60"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Ширина передающего луча</w:t>
            </w:r>
            <w:r w:rsidRPr="009F57A4">
              <w:rPr>
                <w:sz w:val="17"/>
                <w:szCs w:val="17"/>
                <w:lang w:val="ru-RU" w:eastAsia="ja-JP"/>
              </w:rPr>
              <w:br/>
              <w:t>(град.)</w:t>
            </w:r>
          </w:p>
        </w:tc>
        <w:tc>
          <w:tcPr>
            <w:tcW w:w="1134" w:type="dxa"/>
            <w:tcBorders>
              <w:top w:val="single" w:sz="4" w:space="0" w:color="auto"/>
              <w:left w:val="single" w:sz="4" w:space="0" w:color="auto"/>
              <w:bottom w:val="single" w:sz="4" w:space="0" w:color="auto"/>
              <w:right w:val="single" w:sz="4" w:space="0" w:color="auto"/>
            </w:tcBorders>
          </w:tcPr>
          <w:p w14:paraId="4C49608A"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Ширина приемного луча</w:t>
            </w:r>
            <w:r w:rsidRPr="009F57A4">
              <w:rPr>
                <w:sz w:val="17"/>
                <w:szCs w:val="17"/>
                <w:lang w:val="ru-RU" w:eastAsia="ja-JP"/>
              </w:rPr>
              <w:br/>
              <w:t>(град.)</w:t>
            </w:r>
          </w:p>
        </w:tc>
        <w:tc>
          <w:tcPr>
            <w:tcW w:w="614" w:type="dxa"/>
            <w:tcBorders>
              <w:top w:val="single" w:sz="4" w:space="0" w:color="auto"/>
              <w:left w:val="single" w:sz="4" w:space="0" w:color="auto"/>
              <w:bottom w:val="single" w:sz="4" w:space="0" w:color="auto"/>
              <w:right w:val="single" w:sz="4" w:space="0" w:color="auto"/>
            </w:tcBorders>
            <w:vAlign w:val="center"/>
          </w:tcPr>
          <w:p w14:paraId="36095FBB"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A</w:t>
            </w:r>
            <w:r w:rsidRPr="009F57A4">
              <w:rPr>
                <w:sz w:val="17"/>
                <w:szCs w:val="17"/>
                <w:lang w:val="ru-RU" w:eastAsia="ja-JP"/>
              </w:rPr>
              <w:br/>
              <w:t>(</w:t>
            </w:r>
            <w:proofErr w:type="spellStart"/>
            <w:r w:rsidRPr="009F57A4">
              <w:rPr>
                <w:sz w:val="17"/>
                <w:szCs w:val="17"/>
                <w:lang w:val="ru-RU" w:eastAsia="ja-JP"/>
              </w:rPr>
              <w:t>нс</w:t>
            </w:r>
            <w:proofErr w:type="spellEnd"/>
            <w:r w:rsidRPr="009F57A4">
              <w:rPr>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vAlign w:val="center"/>
          </w:tcPr>
          <w:p w14:paraId="20AA5B5B"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B</w:t>
            </w:r>
            <w:r w:rsidRPr="009F57A4">
              <w:rPr>
                <w:sz w:val="17"/>
                <w:szCs w:val="17"/>
                <w:lang w:val="ru-RU" w:eastAsia="ja-JP"/>
              </w:rPr>
              <w:br/>
              <w:t>(</w:t>
            </w:r>
            <w:proofErr w:type="spellStart"/>
            <w:r w:rsidRPr="009F57A4">
              <w:rPr>
                <w:sz w:val="17"/>
                <w:szCs w:val="17"/>
                <w:lang w:val="ru-RU" w:eastAsia="ja-JP"/>
              </w:rPr>
              <w:t>нс</w:t>
            </w:r>
            <w:proofErr w:type="spellEnd"/>
            <w:r w:rsidRPr="009F57A4">
              <w:rPr>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vAlign w:val="center"/>
          </w:tcPr>
          <w:p w14:paraId="427F8468" w14:textId="77777777"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C</w:t>
            </w:r>
            <w:r w:rsidRPr="009F57A4">
              <w:rPr>
                <w:sz w:val="17"/>
                <w:szCs w:val="17"/>
                <w:lang w:val="ru-RU" w:eastAsia="ja-JP"/>
              </w:rPr>
              <w:br/>
              <w:t>(</w:t>
            </w:r>
            <w:proofErr w:type="spellStart"/>
            <w:r w:rsidRPr="009F57A4">
              <w:rPr>
                <w:sz w:val="17"/>
                <w:szCs w:val="17"/>
                <w:lang w:val="ru-RU" w:eastAsia="ja-JP"/>
              </w:rPr>
              <w:t>нс</w:t>
            </w:r>
            <w:proofErr w:type="spellEnd"/>
            <w:r w:rsidRPr="009F57A4">
              <w:rPr>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31075529" w14:textId="060EB9F5" w:rsidR="00F2667C" w:rsidRPr="009F57A4" w:rsidRDefault="00F2667C" w:rsidP="00F2667C">
            <w:pPr>
              <w:pStyle w:val="Tablehead"/>
              <w:keepNext w:val="0"/>
              <w:widowControl w:val="0"/>
              <w:ind w:left="-57" w:right="-57"/>
              <w:rPr>
                <w:sz w:val="17"/>
                <w:szCs w:val="17"/>
                <w:lang w:val="ru-RU" w:eastAsia="ja-JP"/>
              </w:rPr>
            </w:pPr>
            <w:r w:rsidRPr="009F57A4">
              <w:rPr>
                <w:sz w:val="17"/>
                <w:szCs w:val="17"/>
                <w:lang w:val="ru-RU" w:eastAsia="ja-JP"/>
              </w:rPr>
              <w:t xml:space="preserve">Примечание </w:t>
            </w:r>
            <w:r w:rsidRPr="009F57A4">
              <w:rPr>
                <w:sz w:val="17"/>
                <w:szCs w:val="17"/>
                <w:lang w:val="ru-RU" w:eastAsia="ja-JP"/>
              </w:rPr>
              <w:br/>
              <w:t xml:space="preserve">для </w:t>
            </w:r>
            <w:r w:rsidRPr="009F57A4">
              <w:rPr>
                <w:sz w:val="17"/>
                <w:szCs w:val="17"/>
                <w:lang w:val="ru-RU" w:eastAsia="ja-JP"/>
              </w:rPr>
              <w:br/>
              <w:t>А, В, С</w:t>
            </w:r>
          </w:p>
        </w:tc>
      </w:tr>
      <w:tr w:rsidR="001E1467" w:rsidRPr="009F57A4" w14:paraId="14A238E8" w14:textId="77777777" w:rsidTr="00F3082C">
        <w:trPr>
          <w:cantSplit/>
          <w:trHeight w:val="394"/>
          <w:jc w:val="center"/>
        </w:trPr>
        <w:tc>
          <w:tcPr>
            <w:tcW w:w="846" w:type="dxa"/>
            <w:vMerge w:val="restart"/>
            <w:tcBorders>
              <w:top w:val="single" w:sz="4" w:space="0" w:color="auto"/>
              <w:left w:val="single" w:sz="4" w:space="0" w:color="auto"/>
              <w:right w:val="single" w:sz="4" w:space="0" w:color="auto"/>
            </w:tcBorders>
            <w:vAlign w:val="center"/>
          </w:tcPr>
          <w:p w14:paraId="794B0293" w14:textId="7A2BC75A" w:rsidR="001E1467" w:rsidRPr="009F57A4" w:rsidRDefault="001E1467" w:rsidP="001E1467">
            <w:pPr>
              <w:pStyle w:val="Tabletext"/>
              <w:spacing w:before="30" w:after="30"/>
              <w:ind w:right="-57"/>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36-40,5</w:t>
            </w:r>
          </w:p>
        </w:tc>
        <w:tc>
          <w:tcPr>
            <w:tcW w:w="1276" w:type="dxa"/>
            <w:tcBorders>
              <w:top w:val="single" w:sz="4" w:space="0" w:color="auto"/>
              <w:left w:val="single" w:sz="4" w:space="0" w:color="auto"/>
              <w:bottom w:val="single" w:sz="4" w:space="0" w:color="auto"/>
              <w:right w:val="single" w:sz="4" w:space="0" w:color="auto"/>
            </w:tcBorders>
          </w:tcPr>
          <w:p w14:paraId="4DAEB398" w14:textId="566F9A0A" w:rsidR="001E1467" w:rsidRPr="009F57A4" w:rsidRDefault="001E1467" w:rsidP="001E1467">
            <w:pPr>
              <w:pStyle w:val="Tabletext"/>
              <w:spacing w:before="30" w:after="30"/>
              <w:ind w:left="-57" w:right="-57"/>
              <w:jc w:val="center"/>
              <w:rPr>
                <w:rFonts w:asciiTheme="majorBidi" w:hAnsiTheme="majorBidi" w:cstheme="majorBidi"/>
                <w:sz w:val="16"/>
                <w:szCs w:val="16"/>
                <w:lang w:val="ru-RU" w:eastAsia="ja-JP"/>
              </w:rPr>
            </w:pPr>
            <w:r w:rsidRPr="009F57A4">
              <w:rPr>
                <w:sz w:val="16"/>
                <w:szCs w:val="16"/>
                <w:lang w:val="ru-RU" w:eastAsia="ja-JP"/>
              </w:rPr>
              <w:t>Коридор</w:t>
            </w:r>
          </w:p>
        </w:tc>
        <w:tc>
          <w:tcPr>
            <w:tcW w:w="1134" w:type="dxa"/>
            <w:tcBorders>
              <w:top w:val="single" w:sz="4" w:space="0" w:color="auto"/>
              <w:left w:val="single" w:sz="4" w:space="0" w:color="auto"/>
              <w:bottom w:val="single" w:sz="4" w:space="0" w:color="auto"/>
              <w:right w:val="single" w:sz="4" w:space="0" w:color="auto"/>
            </w:tcBorders>
          </w:tcPr>
          <w:p w14:paraId="422CA12A"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452FA505" w14:textId="18052560"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0,67</w:t>
            </w:r>
          </w:p>
        </w:tc>
        <w:tc>
          <w:tcPr>
            <w:tcW w:w="1134" w:type="dxa"/>
            <w:tcBorders>
              <w:top w:val="single" w:sz="4" w:space="0" w:color="auto"/>
              <w:left w:val="single" w:sz="4" w:space="0" w:color="auto"/>
              <w:bottom w:val="single" w:sz="4" w:space="0" w:color="auto"/>
              <w:right w:val="single" w:sz="4" w:space="0" w:color="auto"/>
            </w:tcBorders>
          </w:tcPr>
          <w:p w14:paraId="4FDA85B6" w14:textId="7BA0C6E2"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0D48693E" w14:textId="7CF2C23E"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7090837F" w14:textId="2DD4979B"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5,8</w:t>
            </w:r>
            <w:r w:rsidRPr="009F57A4">
              <w:rPr>
                <w:sz w:val="16"/>
                <w:szCs w:val="16"/>
                <w:lang w:val="ru-RU" w:eastAsia="ja-JP"/>
              </w:rPr>
              <w:br/>
              <w:t>4,0</w:t>
            </w:r>
          </w:p>
        </w:tc>
        <w:tc>
          <w:tcPr>
            <w:tcW w:w="614" w:type="dxa"/>
            <w:tcBorders>
              <w:top w:val="single" w:sz="4" w:space="0" w:color="auto"/>
              <w:left w:val="single" w:sz="4" w:space="0" w:color="auto"/>
              <w:bottom w:val="single" w:sz="4" w:space="0" w:color="auto"/>
              <w:right w:val="single" w:sz="4" w:space="0" w:color="auto"/>
            </w:tcBorders>
          </w:tcPr>
          <w:p w14:paraId="045472CA" w14:textId="1C0ACB65"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13,2</w:t>
            </w:r>
            <w:r w:rsidRPr="009F57A4">
              <w:rPr>
                <w:sz w:val="16"/>
                <w:szCs w:val="16"/>
                <w:lang w:val="ru-RU" w:eastAsia="ja-JP"/>
              </w:rPr>
              <w:br/>
              <w:t>13,2</w:t>
            </w:r>
          </w:p>
        </w:tc>
        <w:tc>
          <w:tcPr>
            <w:tcW w:w="614" w:type="dxa"/>
            <w:tcBorders>
              <w:top w:val="single" w:sz="4" w:space="0" w:color="auto"/>
              <w:left w:val="single" w:sz="4" w:space="0" w:color="auto"/>
              <w:bottom w:val="single" w:sz="4" w:space="0" w:color="auto"/>
              <w:right w:val="single" w:sz="4" w:space="0" w:color="auto"/>
            </w:tcBorders>
          </w:tcPr>
          <w:p w14:paraId="27E61A07" w14:textId="0ED1D213"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23,1</w:t>
            </w:r>
            <w:r w:rsidRPr="009F57A4">
              <w:rPr>
                <w:sz w:val="16"/>
                <w:szCs w:val="16"/>
                <w:lang w:val="ru-RU" w:eastAsia="ja-JP"/>
              </w:rPr>
              <w:br/>
              <w:t>19,8</w:t>
            </w:r>
          </w:p>
        </w:tc>
        <w:tc>
          <w:tcPr>
            <w:tcW w:w="1134" w:type="dxa"/>
            <w:tcBorders>
              <w:top w:val="single" w:sz="4" w:space="0" w:color="auto"/>
              <w:left w:val="single" w:sz="4" w:space="0" w:color="auto"/>
              <w:bottom w:val="single" w:sz="4" w:space="0" w:color="auto"/>
              <w:right w:val="single" w:sz="4" w:space="0" w:color="auto"/>
            </w:tcBorders>
          </w:tcPr>
          <w:p w14:paraId="41813384" w14:textId="77777777" w:rsidR="001E1467" w:rsidRPr="009F57A4" w:rsidRDefault="001E1467" w:rsidP="001E1467">
            <w:pPr>
              <w:pStyle w:val="Tabletext"/>
              <w:spacing w:before="30" w:after="30"/>
              <w:jc w:val="center"/>
              <w:rPr>
                <w:rFonts w:eastAsia="SimSun"/>
                <w:vertAlign w:val="superscript"/>
                <w:lang w:val="ru-RU" w:eastAsia="ja-JP"/>
              </w:rPr>
            </w:pPr>
            <w:r w:rsidRPr="009F57A4">
              <w:rPr>
                <w:sz w:val="16"/>
                <w:szCs w:val="16"/>
                <w:vertAlign w:val="superscript"/>
                <w:lang w:val="ru-RU"/>
              </w:rPr>
              <w:t>(3)</w:t>
            </w:r>
          </w:p>
        </w:tc>
      </w:tr>
      <w:tr w:rsidR="001E1467" w:rsidRPr="009F57A4" w14:paraId="1EA304C7" w14:textId="77777777" w:rsidTr="00F3082C">
        <w:trPr>
          <w:cantSplit/>
          <w:trHeight w:val="394"/>
          <w:jc w:val="center"/>
        </w:trPr>
        <w:tc>
          <w:tcPr>
            <w:tcW w:w="846" w:type="dxa"/>
            <w:vMerge/>
            <w:tcBorders>
              <w:left w:val="single" w:sz="4" w:space="0" w:color="auto"/>
              <w:right w:val="single" w:sz="4" w:space="0" w:color="auto"/>
            </w:tcBorders>
            <w:vAlign w:val="center"/>
          </w:tcPr>
          <w:p w14:paraId="2E6DC99D" w14:textId="77777777" w:rsidR="001E1467" w:rsidRPr="009F57A4" w:rsidRDefault="001E1467" w:rsidP="001E1467">
            <w:pPr>
              <w:pStyle w:val="Tabletext"/>
              <w:spacing w:before="30" w:after="30"/>
              <w:ind w:right="-57"/>
              <w:jc w:val="center"/>
              <w:rPr>
                <w:rFonts w:asciiTheme="majorBidi" w:hAnsiTheme="majorBidi" w:cstheme="majorBidi"/>
                <w:sz w:val="16"/>
                <w:szCs w:val="16"/>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44DC61C1" w14:textId="31C34898" w:rsidR="001E1467" w:rsidRPr="009F57A4" w:rsidRDefault="008D123C" w:rsidP="001E1467">
            <w:pPr>
              <w:pStyle w:val="Tabletext"/>
              <w:spacing w:before="30" w:after="30"/>
              <w:ind w:left="-57" w:right="-57"/>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Зал заседаний</w:t>
            </w:r>
          </w:p>
        </w:tc>
        <w:tc>
          <w:tcPr>
            <w:tcW w:w="1134" w:type="dxa"/>
            <w:tcBorders>
              <w:top w:val="single" w:sz="4" w:space="0" w:color="auto"/>
              <w:left w:val="single" w:sz="4" w:space="0" w:color="auto"/>
              <w:bottom w:val="single" w:sz="4" w:space="0" w:color="auto"/>
              <w:right w:val="single" w:sz="4" w:space="0" w:color="auto"/>
            </w:tcBorders>
          </w:tcPr>
          <w:p w14:paraId="559EFB29"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4F1629C3" w14:textId="174E041B"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0,67</w:t>
            </w:r>
          </w:p>
        </w:tc>
        <w:tc>
          <w:tcPr>
            <w:tcW w:w="1134" w:type="dxa"/>
            <w:tcBorders>
              <w:top w:val="single" w:sz="4" w:space="0" w:color="auto"/>
              <w:left w:val="single" w:sz="4" w:space="0" w:color="auto"/>
              <w:bottom w:val="single" w:sz="4" w:space="0" w:color="auto"/>
              <w:right w:val="single" w:sz="4" w:space="0" w:color="auto"/>
            </w:tcBorders>
          </w:tcPr>
          <w:p w14:paraId="204CFDD3" w14:textId="6AF8BB0D"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44B25547" w14:textId="54B5926F"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087E6587" w14:textId="508AE8DC"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10,84</w:t>
            </w:r>
          </w:p>
        </w:tc>
        <w:tc>
          <w:tcPr>
            <w:tcW w:w="614" w:type="dxa"/>
            <w:tcBorders>
              <w:top w:val="single" w:sz="4" w:space="0" w:color="auto"/>
              <w:left w:val="single" w:sz="4" w:space="0" w:color="auto"/>
              <w:bottom w:val="single" w:sz="4" w:space="0" w:color="auto"/>
              <w:right w:val="single" w:sz="4" w:space="0" w:color="auto"/>
            </w:tcBorders>
          </w:tcPr>
          <w:p w14:paraId="7409B29F" w14:textId="2AF096B8"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15,21</w:t>
            </w:r>
          </w:p>
        </w:tc>
        <w:tc>
          <w:tcPr>
            <w:tcW w:w="614" w:type="dxa"/>
            <w:tcBorders>
              <w:top w:val="single" w:sz="4" w:space="0" w:color="auto"/>
              <w:left w:val="single" w:sz="4" w:space="0" w:color="auto"/>
              <w:bottom w:val="single" w:sz="4" w:space="0" w:color="auto"/>
              <w:right w:val="single" w:sz="4" w:space="0" w:color="auto"/>
            </w:tcBorders>
          </w:tcPr>
          <w:p w14:paraId="33168203" w14:textId="36B621F0"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18,97</w:t>
            </w:r>
          </w:p>
        </w:tc>
        <w:tc>
          <w:tcPr>
            <w:tcW w:w="1134" w:type="dxa"/>
            <w:tcBorders>
              <w:top w:val="single" w:sz="4" w:space="0" w:color="auto"/>
              <w:left w:val="single" w:sz="4" w:space="0" w:color="auto"/>
              <w:bottom w:val="single" w:sz="4" w:space="0" w:color="auto"/>
              <w:right w:val="single" w:sz="4" w:space="0" w:color="auto"/>
            </w:tcBorders>
          </w:tcPr>
          <w:p w14:paraId="0186777F" w14:textId="0FBB39B8" w:rsidR="001E1467" w:rsidRPr="009F57A4" w:rsidRDefault="005C66C5" w:rsidP="001E1467">
            <w:pPr>
              <w:pStyle w:val="Tabletext"/>
              <w:spacing w:before="30" w:after="30"/>
              <w:jc w:val="center"/>
              <w:rPr>
                <w:vertAlign w:val="superscript"/>
                <w:lang w:val="ru-RU" w:eastAsia="ja-JP"/>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6F7D6629" w14:textId="77777777" w:rsidTr="00F3082C">
        <w:trPr>
          <w:cantSplit/>
          <w:trHeight w:val="394"/>
          <w:jc w:val="center"/>
        </w:trPr>
        <w:tc>
          <w:tcPr>
            <w:tcW w:w="846" w:type="dxa"/>
            <w:vMerge/>
            <w:tcBorders>
              <w:left w:val="single" w:sz="4" w:space="0" w:color="auto"/>
              <w:right w:val="single" w:sz="4" w:space="0" w:color="auto"/>
            </w:tcBorders>
            <w:vAlign w:val="center"/>
          </w:tcPr>
          <w:p w14:paraId="6EFAFE43" w14:textId="77777777" w:rsidR="001E1467" w:rsidRPr="009F57A4" w:rsidRDefault="001E1467" w:rsidP="001E1467">
            <w:pPr>
              <w:pStyle w:val="Tabletext"/>
              <w:spacing w:before="30" w:after="30"/>
              <w:ind w:right="-57"/>
              <w:jc w:val="center"/>
              <w:rPr>
                <w:rFonts w:asciiTheme="majorBidi" w:hAnsiTheme="majorBidi" w:cstheme="majorBidi"/>
                <w:sz w:val="16"/>
                <w:szCs w:val="16"/>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2DF94FFB" w14:textId="3E2103EB" w:rsidR="001E1467" w:rsidRPr="009F57A4" w:rsidRDefault="001E1467" w:rsidP="001E1467">
            <w:pPr>
              <w:pStyle w:val="Tabletext"/>
              <w:spacing w:before="30" w:after="30"/>
              <w:ind w:left="-57" w:right="-57"/>
              <w:jc w:val="center"/>
              <w:rPr>
                <w:rFonts w:asciiTheme="majorBidi" w:hAnsiTheme="majorBidi" w:cstheme="majorBidi"/>
                <w:sz w:val="16"/>
                <w:szCs w:val="16"/>
                <w:lang w:val="ru-RU" w:eastAsia="ja-JP"/>
              </w:rPr>
            </w:pPr>
            <w:r w:rsidRPr="009F57A4">
              <w:rPr>
                <w:sz w:val="16"/>
                <w:szCs w:val="16"/>
                <w:lang w:val="ru-RU" w:eastAsia="ja-JP"/>
              </w:rPr>
              <w:t>Компьютерный кластер</w:t>
            </w:r>
          </w:p>
        </w:tc>
        <w:tc>
          <w:tcPr>
            <w:tcW w:w="1134" w:type="dxa"/>
            <w:tcBorders>
              <w:top w:val="single" w:sz="4" w:space="0" w:color="auto"/>
              <w:left w:val="single" w:sz="4" w:space="0" w:color="auto"/>
              <w:bottom w:val="single" w:sz="4" w:space="0" w:color="auto"/>
              <w:right w:val="single" w:sz="4" w:space="0" w:color="auto"/>
            </w:tcBorders>
          </w:tcPr>
          <w:p w14:paraId="507E272D"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12B1BEC5" w14:textId="46352851"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0,67</w:t>
            </w:r>
          </w:p>
        </w:tc>
        <w:tc>
          <w:tcPr>
            <w:tcW w:w="1134" w:type="dxa"/>
            <w:tcBorders>
              <w:top w:val="single" w:sz="4" w:space="0" w:color="auto"/>
              <w:left w:val="single" w:sz="4" w:space="0" w:color="auto"/>
              <w:bottom w:val="single" w:sz="4" w:space="0" w:color="auto"/>
              <w:right w:val="single" w:sz="4" w:space="0" w:color="auto"/>
            </w:tcBorders>
          </w:tcPr>
          <w:p w14:paraId="47F041BD" w14:textId="477A65BF"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6716D603" w14:textId="55568ABA"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5FEB561D" w14:textId="14B1FEA9"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6,5</w:t>
            </w:r>
            <w:r w:rsidRPr="009F57A4">
              <w:rPr>
                <w:sz w:val="16"/>
                <w:szCs w:val="16"/>
                <w:lang w:val="ru-RU" w:eastAsia="ja-JP"/>
              </w:rPr>
              <w:br/>
              <w:t>10,7</w:t>
            </w:r>
          </w:p>
        </w:tc>
        <w:tc>
          <w:tcPr>
            <w:tcW w:w="614" w:type="dxa"/>
            <w:tcBorders>
              <w:top w:val="single" w:sz="4" w:space="0" w:color="auto"/>
              <w:left w:val="single" w:sz="4" w:space="0" w:color="auto"/>
              <w:bottom w:val="single" w:sz="4" w:space="0" w:color="auto"/>
              <w:right w:val="single" w:sz="4" w:space="0" w:color="auto"/>
            </w:tcBorders>
          </w:tcPr>
          <w:p w14:paraId="37EDCED2" w14:textId="70603914"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17,0</w:t>
            </w:r>
            <w:r w:rsidRPr="009F57A4">
              <w:rPr>
                <w:sz w:val="16"/>
                <w:szCs w:val="16"/>
                <w:lang w:val="ru-RU" w:eastAsia="ja-JP"/>
              </w:rPr>
              <w:br/>
              <w:t>16,7</w:t>
            </w:r>
          </w:p>
        </w:tc>
        <w:tc>
          <w:tcPr>
            <w:tcW w:w="614" w:type="dxa"/>
            <w:tcBorders>
              <w:top w:val="single" w:sz="4" w:space="0" w:color="auto"/>
              <w:left w:val="single" w:sz="4" w:space="0" w:color="auto"/>
              <w:bottom w:val="single" w:sz="4" w:space="0" w:color="auto"/>
              <w:right w:val="single" w:sz="4" w:space="0" w:color="auto"/>
            </w:tcBorders>
          </w:tcPr>
          <w:p w14:paraId="3ACE0F8A" w14:textId="7AC6A2FD"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31,0</w:t>
            </w:r>
            <w:r w:rsidRPr="009F57A4">
              <w:rPr>
                <w:sz w:val="16"/>
                <w:szCs w:val="16"/>
                <w:lang w:val="ru-RU" w:eastAsia="ja-JP"/>
              </w:rPr>
              <w:br/>
              <w:t>22,3</w:t>
            </w:r>
          </w:p>
        </w:tc>
        <w:tc>
          <w:tcPr>
            <w:tcW w:w="1134" w:type="dxa"/>
            <w:tcBorders>
              <w:top w:val="single" w:sz="4" w:space="0" w:color="auto"/>
              <w:left w:val="single" w:sz="4" w:space="0" w:color="auto"/>
              <w:bottom w:val="single" w:sz="4" w:space="0" w:color="auto"/>
              <w:right w:val="single" w:sz="4" w:space="0" w:color="auto"/>
            </w:tcBorders>
          </w:tcPr>
          <w:p w14:paraId="0E370311" w14:textId="77777777" w:rsidR="001E1467" w:rsidRPr="009F57A4" w:rsidRDefault="001E1467" w:rsidP="001E1467">
            <w:pPr>
              <w:pStyle w:val="Tabletext"/>
              <w:spacing w:before="30" w:after="30"/>
              <w:jc w:val="center"/>
              <w:rPr>
                <w:sz w:val="16"/>
                <w:szCs w:val="16"/>
                <w:vertAlign w:val="superscript"/>
                <w:lang w:val="ru-RU"/>
              </w:rPr>
            </w:pPr>
            <w:r w:rsidRPr="009F57A4">
              <w:rPr>
                <w:sz w:val="16"/>
                <w:szCs w:val="16"/>
                <w:vertAlign w:val="superscript"/>
                <w:lang w:val="ru-RU"/>
              </w:rPr>
              <w:t>(3)</w:t>
            </w:r>
          </w:p>
        </w:tc>
      </w:tr>
      <w:tr w:rsidR="001E1467" w:rsidRPr="009F57A4" w14:paraId="19FC1F9C" w14:textId="77777777" w:rsidTr="00F3082C">
        <w:trPr>
          <w:cantSplit/>
          <w:trHeight w:val="394"/>
          <w:jc w:val="center"/>
        </w:trPr>
        <w:tc>
          <w:tcPr>
            <w:tcW w:w="846" w:type="dxa"/>
            <w:vMerge/>
            <w:tcBorders>
              <w:left w:val="single" w:sz="4" w:space="0" w:color="auto"/>
              <w:right w:val="single" w:sz="4" w:space="0" w:color="auto"/>
            </w:tcBorders>
            <w:vAlign w:val="center"/>
          </w:tcPr>
          <w:p w14:paraId="38C51B92" w14:textId="77777777" w:rsidR="001E1467" w:rsidRPr="009F57A4" w:rsidRDefault="001E1467" w:rsidP="001E1467">
            <w:pPr>
              <w:pStyle w:val="Tabletext"/>
              <w:spacing w:before="30" w:after="30"/>
              <w:ind w:right="-57"/>
              <w:jc w:val="center"/>
              <w:rPr>
                <w:rFonts w:asciiTheme="majorBidi" w:hAnsiTheme="majorBidi" w:cstheme="majorBidi"/>
                <w:sz w:val="16"/>
                <w:szCs w:val="16"/>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7CBF806F" w14:textId="59B980D5" w:rsidR="001E1467" w:rsidRPr="009F57A4" w:rsidRDefault="001E1467" w:rsidP="001E1467">
            <w:pPr>
              <w:pStyle w:val="Tabletext"/>
              <w:spacing w:before="30" w:after="30"/>
              <w:ind w:left="-57" w:right="-57"/>
              <w:jc w:val="center"/>
              <w:rPr>
                <w:rFonts w:asciiTheme="majorBidi" w:hAnsiTheme="majorBidi" w:cstheme="majorBidi"/>
                <w:sz w:val="16"/>
                <w:szCs w:val="16"/>
                <w:lang w:val="ru-RU" w:eastAsia="ja-JP"/>
              </w:rPr>
            </w:pPr>
            <w:r w:rsidRPr="009F57A4">
              <w:rPr>
                <w:sz w:val="16"/>
                <w:szCs w:val="16"/>
                <w:lang w:val="ru-RU" w:eastAsia="ja-JP"/>
              </w:rPr>
              <w:t>Завод</w:t>
            </w:r>
          </w:p>
        </w:tc>
        <w:tc>
          <w:tcPr>
            <w:tcW w:w="1134" w:type="dxa"/>
            <w:tcBorders>
              <w:top w:val="single" w:sz="4" w:space="0" w:color="auto"/>
              <w:left w:val="single" w:sz="4" w:space="0" w:color="auto"/>
              <w:bottom w:val="single" w:sz="4" w:space="0" w:color="auto"/>
              <w:right w:val="single" w:sz="4" w:space="0" w:color="auto"/>
            </w:tcBorders>
          </w:tcPr>
          <w:p w14:paraId="59AF1EB4"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2E39CD50" w14:textId="1E27ED28"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0,67</w:t>
            </w:r>
          </w:p>
        </w:tc>
        <w:tc>
          <w:tcPr>
            <w:tcW w:w="1134" w:type="dxa"/>
            <w:tcBorders>
              <w:top w:val="single" w:sz="4" w:space="0" w:color="auto"/>
              <w:left w:val="single" w:sz="4" w:space="0" w:color="auto"/>
              <w:bottom w:val="single" w:sz="4" w:space="0" w:color="auto"/>
              <w:right w:val="single" w:sz="4" w:space="0" w:color="auto"/>
            </w:tcBorders>
          </w:tcPr>
          <w:p w14:paraId="7A863B71" w14:textId="754B8152"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0AA365E6" w14:textId="6093ACE8"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543F9BA0" w14:textId="213875E1"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5,8</w:t>
            </w:r>
            <w:r w:rsidRPr="009F57A4">
              <w:rPr>
                <w:sz w:val="16"/>
                <w:szCs w:val="16"/>
                <w:lang w:val="ru-RU" w:eastAsia="ja-JP"/>
              </w:rPr>
              <w:br/>
              <w:t>15,7</w:t>
            </w:r>
          </w:p>
        </w:tc>
        <w:tc>
          <w:tcPr>
            <w:tcW w:w="614" w:type="dxa"/>
            <w:tcBorders>
              <w:top w:val="single" w:sz="4" w:space="0" w:color="auto"/>
              <w:left w:val="single" w:sz="4" w:space="0" w:color="auto"/>
              <w:bottom w:val="single" w:sz="4" w:space="0" w:color="auto"/>
              <w:right w:val="single" w:sz="4" w:space="0" w:color="auto"/>
            </w:tcBorders>
          </w:tcPr>
          <w:p w14:paraId="32A2889B" w14:textId="179EA1A9"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9,3</w:t>
            </w:r>
            <w:r w:rsidRPr="009F57A4">
              <w:rPr>
                <w:sz w:val="16"/>
                <w:szCs w:val="16"/>
                <w:lang w:val="ru-RU" w:eastAsia="ja-JP"/>
              </w:rPr>
              <w:br/>
              <w:t>19,8</w:t>
            </w:r>
          </w:p>
        </w:tc>
        <w:tc>
          <w:tcPr>
            <w:tcW w:w="614" w:type="dxa"/>
            <w:tcBorders>
              <w:top w:val="single" w:sz="4" w:space="0" w:color="auto"/>
              <w:left w:val="single" w:sz="4" w:space="0" w:color="auto"/>
              <w:bottom w:val="single" w:sz="4" w:space="0" w:color="auto"/>
              <w:right w:val="single" w:sz="4" w:space="0" w:color="auto"/>
            </w:tcBorders>
          </w:tcPr>
          <w:p w14:paraId="08CBDF42" w14:textId="323C001B"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14,5</w:t>
            </w:r>
            <w:r w:rsidRPr="009F57A4">
              <w:rPr>
                <w:sz w:val="16"/>
                <w:szCs w:val="16"/>
                <w:lang w:val="ru-RU" w:eastAsia="ja-JP"/>
              </w:rPr>
              <w:br/>
              <w:t>25,2</w:t>
            </w:r>
          </w:p>
        </w:tc>
        <w:tc>
          <w:tcPr>
            <w:tcW w:w="1134" w:type="dxa"/>
            <w:tcBorders>
              <w:top w:val="single" w:sz="4" w:space="0" w:color="auto"/>
              <w:left w:val="single" w:sz="4" w:space="0" w:color="auto"/>
              <w:bottom w:val="single" w:sz="4" w:space="0" w:color="auto"/>
              <w:right w:val="single" w:sz="4" w:space="0" w:color="auto"/>
            </w:tcBorders>
          </w:tcPr>
          <w:p w14:paraId="10409E0D" w14:textId="77777777" w:rsidR="001E1467" w:rsidRPr="009F57A4" w:rsidRDefault="001E1467" w:rsidP="001E1467">
            <w:pPr>
              <w:pStyle w:val="Tabletext"/>
              <w:spacing w:before="30" w:after="30"/>
              <w:jc w:val="center"/>
              <w:rPr>
                <w:sz w:val="16"/>
                <w:szCs w:val="16"/>
                <w:vertAlign w:val="superscript"/>
                <w:lang w:val="ru-RU"/>
              </w:rPr>
            </w:pPr>
            <w:r w:rsidRPr="009F57A4">
              <w:rPr>
                <w:sz w:val="16"/>
                <w:szCs w:val="16"/>
                <w:vertAlign w:val="superscript"/>
                <w:lang w:val="ru-RU"/>
              </w:rPr>
              <w:t>(3)</w:t>
            </w:r>
          </w:p>
        </w:tc>
      </w:tr>
      <w:tr w:rsidR="001E1467" w:rsidRPr="009F57A4" w14:paraId="0F196741" w14:textId="77777777" w:rsidTr="00F3082C">
        <w:trPr>
          <w:cantSplit/>
          <w:trHeight w:val="394"/>
          <w:jc w:val="center"/>
        </w:trPr>
        <w:tc>
          <w:tcPr>
            <w:tcW w:w="846" w:type="dxa"/>
            <w:vMerge/>
            <w:tcBorders>
              <w:left w:val="single" w:sz="4" w:space="0" w:color="auto"/>
              <w:bottom w:val="single" w:sz="4" w:space="0" w:color="auto"/>
              <w:right w:val="single" w:sz="4" w:space="0" w:color="auto"/>
            </w:tcBorders>
            <w:vAlign w:val="center"/>
          </w:tcPr>
          <w:p w14:paraId="785550B3" w14:textId="77777777" w:rsidR="001E1467" w:rsidRPr="009F57A4" w:rsidRDefault="001E1467" w:rsidP="001E1467">
            <w:pPr>
              <w:pStyle w:val="Tabletext"/>
              <w:spacing w:before="30" w:after="30"/>
              <w:ind w:right="-57"/>
              <w:jc w:val="center"/>
              <w:rPr>
                <w:rFonts w:asciiTheme="majorBidi" w:hAnsiTheme="majorBidi" w:cstheme="majorBidi"/>
                <w:sz w:val="16"/>
                <w:szCs w:val="16"/>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7C05E998" w14:textId="0903A142" w:rsidR="001E1467" w:rsidRPr="009F57A4" w:rsidRDefault="001E1467" w:rsidP="001E1467">
            <w:pPr>
              <w:pStyle w:val="Tabletext"/>
              <w:spacing w:before="30" w:after="30"/>
              <w:ind w:left="-57" w:right="-57"/>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Служебное помещение</w:t>
            </w:r>
          </w:p>
        </w:tc>
        <w:tc>
          <w:tcPr>
            <w:tcW w:w="1134" w:type="dxa"/>
            <w:tcBorders>
              <w:top w:val="single" w:sz="4" w:space="0" w:color="auto"/>
              <w:left w:val="single" w:sz="4" w:space="0" w:color="auto"/>
              <w:bottom w:val="single" w:sz="4" w:space="0" w:color="auto"/>
              <w:right w:val="single" w:sz="4" w:space="0" w:color="auto"/>
            </w:tcBorders>
          </w:tcPr>
          <w:p w14:paraId="09DF751E"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5C9CADFA" w14:textId="30BE4866"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0,67</w:t>
            </w:r>
          </w:p>
        </w:tc>
        <w:tc>
          <w:tcPr>
            <w:tcW w:w="1134" w:type="dxa"/>
            <w:tcBorders>
              <w:top w:val="single" w:sz="4" w:space="0" w:color="auto"/>
              <w:left w:val="single" w:sz="4" w:space="0" w:color="auto"/>
              <w:bottom w:val="single" w:sz="4" w:space="0" w:color="auto"/>
              <w:right w:val="single" w:sz="4" w:space="0" w:color="auto"/>
            </w:tcBorders>
          </w:tcPr>
          <w:p w14:paraId="01CB44DD" w14:textId="482E21EC"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6E1D7B1E" w14:textId="3F37F576" w:rsidR="001E1467" w:rsidRPr="009F57A4" w:rsidRDefault="001E1467" w:rsidP="001E1467">
            <w:pPr>
              <w:pStyle w:val="Tabletext"/>
              <w:spacing w:before="30" w:after="30"/>
              <w:jc w:val="center"/>
              <w:rPr>
                <w:sz w:val="16"/>
                <w:szCs w:val="16"/>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0731E496" w14:textId="39D035FD"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5,6</w:t>
            </w:r>
            <w:r w:rsidRPr="009F57A4">
              <w:rPr>
                <w:sz w:val="16"/>
                <w:szCs w:val="16"/>
                <w:lang w:val="ru-RU" w:eastAsia="ja-JP"/>
              </w:rPr>
              <w:br/>
              <w:t>9,8</w:t>
            </w:r>
          </w:p>
        </w:tc>
        <w:tc>
          <w:tcPr>
            <w:tcW w:w="614" w:type="dxa"/>
            <w:tcBorders>
              <w:top w:val="single" w:sz="4" w:space="0" w:color="auto"/>
              <w:left w:val="single" w:sz="4" w:space="0" w:color="auto"/>
              <w:bottom w:val="single" w:sz="4" w:space="0" w:color="auto"/>
              <w:right w:val="single" w:sz="4" w:space="0" w:color="auto"/>
            </w:tcBorders>
          </w:tcPr>
          <w:p w14:paraId="48A2C7B2" w14:textId="1982F81F"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9,7</w:t>
            </w:r>
            <w:r w:rsidRPr="009F57A4">
              <w:rPr>
                <w:sz w:val="16"/>
                <w:szCs w:val="16"/>
                <w:lang w:val="ru-RU" w:eastAsia="ja-JP"/>
              </w:rPr>
              <w:br/>
              <w:t>12,6</w:t>
            </w:r>
          </w:p>
        </w:tc>
        <w:tc>
          <w:tcPr>
            <w:tcW w:w="614" w:type="dxa"/>
            <w:tcBorders>
              <w:top w:val="single" w:sz="4" w:space="0" w:color="auto"/>
              <w:left w:val="single" w:sz="4" w:space="0" w:color="auto"/>
              <w:bottom w:val="single" w:sz="4" w:space="0" w:color="auto"/>
              <w:right w:val="single" w:sz="4" w:space="0" w:color="auto"/>
            </w:tcBorders>
          </w:tcPr>
          <w:p w14:paraId="02FF6037" w14:textId="6B46DA9D"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17,1</w:t>
            </w:r>
            <w:r w:rsidRPr="009F57A4">
              <w:rPr>
                <w:sz w:val="16"/>
                <w:szCs w:val="16"/>
                <w:lang w:val="ru-RU" w:eastAsia="ja-JP"/>
              </w:rPr>
              <w:br/>
              <w:t>16,7</w:t>
            </w:r>
          </w:p>
        </w:tc>
        <w:tc>
          <w:tcPr>
            <w:tcW w:w="1134" w:type="dxa"/>
            <w:tcBorders>
              <w:top w:val="single" w:sz="4" w:space="0" w:color="auto"/>
              <w:left w:val="single" w:sz="4" w:space="0" w:color="auto"/>
              <w:bottom w:val="single" w:sz="4" w:space="0" w:color="auto"/>
              <w:right w:val="single" w:sz="4" w:space="0" w:color="auto"/>
            </w:tcBorders>
          </w:tcPr>
          <w:p w14:paraId="1A1ABEE0" w14:textId="77777777" w:rsidR="001E1467" w:rsidRPr="009F57A4" w:rsidRDefault="001E1467" w:rsidP="001E1467">
            <w:pPr>
              <w:pStyle w:val="Tabletext"/>
              <w:spacing w:before="30" w:after="30"/>
              <w:jc w:val="center"/>
              <w:rPr>
                <w:sz w:val="16"/>
                <w:szCs w:val="16"/>
                <w:vertAlign w:val="superscript"/>
                <w:lang w:val="ru-RU"/>
              </w:rPr>
            </w:pPr>
            <w:r w:rsidRPr="009F57A4">
              <w:rPr>
                <w:sz w:val="16"/>
                <w:szCs w:val="16"/>
                <w:vertAlign w:val="superscript"/>
                <w:lang w:val="ru-RU"/>
              </w:rPr>
              <w:t>(3)</w:t>
            </w:r>
          </w:p>
        </w:tc>
      </w:tr>
      <w:tr w:rsidR="00F2667C" w:rsidRPr="009F57A4" w14:paraId="22A486E7" w14:textId="77777777" w:rsidTr="00F3082C">
        <w:tblPrEx>
          <w:tblCellMar>
            <w:left w:w="107" w:type="dxa"/>
          </w:tblCellMar>
          <w:tblLook w:val="0000" w:firstRow="0" w:lastRow="0" w:firstColumn="0" w:lastColumn="0" w:noHBand="0" w:noVBand="0"/>
        </w:tblPrEx>
        <w:trPr>
          <w:cantSplit/>
          <w:trHeight w:val="360"/>
          <w:jc w:val="center"/>
        </w:trPr>
        <w:tc>
          <w:tcPr>
            <w:tcW w:w="846" w:type="dxa"/>
            <w:tcMar>
              <w:left w:w="108" w:type="dxa"/>
              <w:right w:w="108" w:type="dxa"/>
            </w:tcMar>
            <w:vAlign w:val="center"/>
          </w:tcPr>
          <w:p w14:paraId="12B2DEB2" w14:textId="77777777" w:rsidR="00313206" w:rsidRPr="009F57A4" w:rsidRDefault="00313206" w:rsidP="001E1467">
            <w:pPr>
              <w:pStyle w:val="Tabletext"/>
              <w:spacing w:before="30" w:after="30"/>
              <w:jc w:val="center"/>
              <w:rPr>
                <w:sz w:val="16"/>
                <w:szCs w:val="16"/>
                <w:vertAlign w:val="superscript"/>
                <w:lang w:val="ru-RU" w:eastAsia="ja-JP"/>
              </w:rPr>
            </w:pPr>
            <w:r w:rsidRPr="009F57A4">
              <w:rPr>
                <w:sz w:val="16"/>
                <w:szCs w:val="16"/>
                <w:lang w:val="ru-RU" w:eastAsia="ko-KR"/>
              </w:rPr>
              <w:t>38</w:t>
            </w:r>
          </w:p>
        </w:tc>
        <w:tc>
          <w:tcPr>
            <w:tcW w:w="1276" w:type="dxa"/>
            <w:tcMar>
              <w:left w:w="108" w:type="dxa"/>
              <w:right w:w="108" w:type="dxa"/>
            </w:tcMar>
          </w:tcPr>
          <w:p w14:paraId="731620E3" w14:textId="77777777" w:rsidR="00313206" w:rsidRPr="009F57A4" w:rsidRDefault="00313206" w:rsidP="001E1467">
            <w:pPr>
              <w:pStyle w:val="Tabletext"/>
              <w:spacing w:before="30" w:after="30"/>
              <w:ind w:left="-57" w:right="-57"/>
              <w:jc w:val="center"/>
              <w:rPr>
                <w:rFonts w:asciiTheme="majorBidi" w:hAnsiTheme="majorBidi" w:cstheme="majorBidi"/>
                <w:sz w:val="16"/>
                <w:szCs w:val="16"/>
                <w:lang w:val="ru-RU"/>
              </w:rPr>
            </w:pPr>
            <w:r w:rsidRPr="009F57A4">
              <w:rPr>
                <w:rFonts w:asciiTheme="majorBidi" w:hAnsiTheme="majorBidi" w:cstheme="majorBidi"/>
                <w:sz w:val="16"/>
                <w:szCs w:val="16"/>
                <w:lang w:val="ru-RU" w:eastAsia="ja-JP"/>
              </w:rPr>
              <w:t>Помещение торгового назначения</w:t>
            </w:r>
          </w:p>
        </w:tc>
        <w:tc>
          <w:tcPr>
            <w:tcW w:w="1134" w:type="dxa"/>
            <w:tcMar>
              <w:left w:w="108" w:type="dxa"/>
              <w:right w:w="108" w:type="dxa"/>
            </w:tcMar>
          </w:tcPr>
          <w:p w14:paraId="32F89695"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ko-KR"/>
              </w:rPr>
              <w:t>VV</w:t>
            </w:r>
          </w:p>
        </w:tc>
        <w:tc>
          <w:tcPr>
            <w:tcW w:w="1134" w:type="dxa"/>
            <w:tcMar>
              <w:left w:w="108" w:type="dxa"/>
              <w:right w:w="108" w:type="dxa"/>
            </w:tcMar>
          </w:tcPr>
          <w:p w14:paraId="05B59E2F"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ko-KR"/>
              </w:rPr>
              <w:t>2</w:t>
            </w:r>
          </w:p>
        </w:tc>
        <w:tc>
          <w:tcPr>
            <w:tcW w:w="1134" w:type="dxa"/>
            <w:tcMar>
              <w:left w:w="108" w:type="dxa"/>
              <w:right w:w="108" w:type="dxa"/>
            </w:tcMar>
          </w:tcPr>
          <w:p w14:paraId="23823290"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ko-KR"/>
              </w:rPr>
              <w:t>40</w:t>
            </w:r>
          </w:p>
        </w:tc>
        <w:tc>
          <w:tcPr>
            <w:tcW w:w="1134" w:type="dxa"/>
            <w:tcMar>
              <w:left w:w="108" w:type="dxa"/>
              <w:right w:w="108" w:type="dxa"/>
            </w:tcMar>
          </w:tcPr>
          <w:p w14:paraId="54DA8EB6" w14:textId="77777777" w:rsidR="00313206" w:rsidRPr="009F57A4" w:rsidRDefault="00313206" w:rsidP="001E1467">
            <w:pPr>
              <w:pStyle w:val="Tabletext"/>
              <w:spacing w:before="30" w:after="30"/>
              <w:jc w:val="center"/>
              <w:rPr>
                <w:sz w:val="16"/>
                <w:szCs w:val="16"/>
                <w:lang w:val="ru-RU" w:eastAsia="ja-JP"/>
              </w:rPr>
            </w:pPr>
            <w:proofErr w:type="spellStart"/>
            <w:r w:rsidRPr="009F57A4">
              <w:rPr>
                <w:sz w:val="16"/>
                <w:szCs w:val="16"/>
                <w:lang w:val="ru-RU" w:eastAsia="ja-JP"/>
              </w:rPr>
              <w:t>Всенапр</w:t>
            </w:r>
            <w:proofErr w:type="spellEnd"/>
            <w:r w:rsidRPr="009F57A4">
              <w:rPr>
                <w:sz w:val="16"/>
                <w:szCs w:val="16"/>
                <w:lang w:val="ru-RU" w:eastAsia="ja-JP"/>
              </w:rPr>
              <w:t>.</w:t>
            </w:r>
          </w:p>
        </w:tc>
        <w:tc>
          <w:tcPr>
            <w:tcW w:w="614" w:type="dxa"/>
            <w:tcMar>
              <w:left w:w="108" w:type="dxa"/>
              <w:right w:w="108" w:type="dxa"/>
            </w:tcMar>
          </w:tcPr>
          <w:p w14:paraId="5FA1B222"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ko-KR"/>
              </w:rPr>
              <w:t>4</w:t>
            </w:r>
            <w:r w:rsidRPr="009F57A4">
              <w:rPr>
                <w:sz w:val="16"/>
                <w:szCs w:val="16"/>
                <w:lang w:val="ru-RU" w:eastAsia="ko-KR"/>
              </w:rPr>
              <w:br/>
              <w:t>42</w:t>
            </w:r>
          </w:p>
        </w:tc>
        <w:tc>
          <w:tcPr>
            <w:tcW w:w="614" w:type="dxa"/>
            <w:tcMar>
              <w:left w:w="108" w:type="dxa"/>
              <w:right w:w="108" w:type="dxa"/>
            </w:tcMar>
          </w:tcPr>
          <w:p w14:paraId="593BB045"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ko-KR"/>
              </w:rPr>
              <w:t>26</w:t>
            </w:r>
            <w:r w:rsidRPr="009F57A4">
              <w:rPr>
                <w:sz w:val="16"/>
                <w:szCs w:val="16"/>
                <w:lang w:val="ru-RU" w:eastAsia="ko-KR"/>
              </w:rPr>
              <w:br/>
              <w:t>69</w:t>
            </w:r>
          </w:p>
        </w:tc>
        <w:tc>
          <w:tcPr>
            <w:tcW w:w="614" w:type="dxa"/>
            <w:tcMar>
              <w:left w:w="108" w:type="dxa"/>
              <w:right w:w="108" w:type="dxa"/>
            </w:tcMar>
          </w:tcPr>
          <w:p w14:paraId="61E632D0"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ko-KR"/>
              </w:rPr>
              <w:t>55</w:t>
            </w:r>
            <w:r w:rsidRPr="009F57A4">
              <w:rPr>
                <w:sz w:val="16"/>
                <w:szCs w:val="16"/>
                <w:lang w:val="ru-RU" w:eastAsia="ko-KR"/>
              </w:rPr>
              <w:br/>
              <w:t>82</w:t>
            </w:r>
          </w:p>
        </w:tc>
        <w:tc>
          <w:tcPr>
            <w:tcW w:w="1134" w:type="dxa"/>
            <w:tcMar>
              <w:left w:w="108" w:type="dxa"/>
              <w:right w:w="108" w:type="dxa"/>
            </w:tcMar>
          </w:tcPr>
          <w:p w14:paraId="5738370B" w14:textId="77777777" w:rsidR="00313206" w:rsidRPr="009F57A4" w:rsidRDefault="00313206" w:rsidP="001E1467">
            <w:pPr>
              <w:pStyle w:val="Tabletext"/>
              <w:spacing w:before="30" w:after="30"/>
              <w:jc w:val="center"/>
              <w:rPr>
                <w:sz w:val="16"/>
                <w:szCs w:val="16"/>
                <w:lang w:val="ru-RU" w:eastAsia="ko-KR"/>
              </w:rPr>
            </w:pPr>
            <w:r w:rsidRPr="009F57A4">
              <w:rPr>
                <w:sz w:val="16"/>
                <w:szCs w:val="16"/>
                <w:vertAlign w:val="superscript"/>
                <w:lang w:val="ru-RU" w:eastAsia="ko-KR"/>
              </w:rPr>
              <w:t>(3, 5)</w:t>
            </w:r>
          </w:p>
        </w:tc>
      </w:tr>
      <w:tr w:rsidR="00F2667C" w:rsidRPr="009F57A4" w14:paraId="0621CA91" w14:textId="77777777" w:rsidTr="00F3082C">
        <w:tblPrEx>
          <w:tblCellMar>
            <w:left w:w="107" w:type="dxa"/>
          </w:tblCellMar>
          <w:tblLook w:val="0000" w:firstRow="0" w:lastRow="0" w:firstColumn="0" w:lastColumn="0" w:noHBand="0" w:noVBand="0"/>
        </w:tblPrEx>
        <w:trPr>
          <w:cantSplit/>
          <w:trHeight w:val="184"/>
          <w:jc w:val="center"/>
        </w:trPr>
        <w:tc>
          <w:tcPr>
            <w:tcW w:w="846" w:type="dxa"/>
            <w:vMerge w:val="restart"/>
            <w:tcMar>
              <w:left w:w="108" w:type="dxa"/>
              <w:right w:w="108" w:type="dxa"/>
            </w:tcMar>
            <w:vAlign w:val="center"/>
          </w:tcPr>
          <w:p w14:paraId="1CD80098"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51–57</w:t>
            </w:r>
          </w:p>
        </w:tc>
        <w:tc>
          <w:tcPr>
            <w:tcW w:w="1276" w:type="dxa"/>
            <w:vMerge w:val="restart"/>
            <w:tcMar>
              <w:left w:w="108" w:type="dxa"/>
              <w:right w:w="108" w:type="dxa"/>
            </w:tcMar>
          </w:tcPr>
          <w:p w14:paraId="259B954C" w14:textId="77777777" w:rsidR="00313206" w:rsidRPr="009F57A4" w:rsidRDefault="00313206" w:rsidP="001E1467">
            <w:pPr>
              <w:pStyle w:val="Tabletext"/>
              <w:spacing w:before="30" w:after="30"/>
              <w:ind w:left="-57" w:right="-57"/>
              <w:jc w:val="center"/>
              <w:rPr>
                <w:rFonts w:asciiTheme="majorBidi" w:hAnsiTheme="majorBidi" w:cstheme="majorBidi"/>
                <w:sz w:val="16"/>
                <w:szCs w:val="16"/>
                <w:lang w:val="ru-RU" w:eastAsia="ja-JP"/>
              </w:rPr>
            </w:pPr>
            <w:r w:rsidRPr="009F57A4">
              <w:rPr>
                <w:rFonts w:asciiTheme="majorBidi" w:hAnsiTheme="majorBidi" w:cstheme="majorBidi"/>
                <w:sz w:val="16"/>
                <w:szCs w:val="16"/>
                <w:lang w:val="ru-RU" w:eastAsia="ja-JP"/>
              </w:rPr>
              <w:t>Компьютерный кластер</w:t>
            </w:r>
          </w:p>
        </w:tc>
        <w:tc>
          <w:tcPr>
            <w:tcW w:w="1134" w:type="dxa"/>
            <w:vMerge w:val="restart"/>
            <w:tcMar>
              <w:left w:w="108" w:type="dxa"/>
              <w:right w:w="108" w:type="dxa"/>
            </w:tcMar>
          </w:tcPr>
          <w:p w14:paraId="5CBB426C"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VV/HH</w:t>
            </w:r>
          </w:p>
        </w:tc>
        <w:tc>
          <w:tcPr>
            <w:tcW w:w="1134" w:type="dxa"/>
            <w:vMerge w:val="restart"/>
            <w:tcMar>
              <w:left w:w="108" w:type="dxa"/>
              <w:right w:w="108" w:type="dxa"/>
            </w:tcMar>
          </w:tcPr>
          <w:p w14:paraId="16F023D2"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0,5</w:t>
            </w:r>
          </w:p>
        </w:tc>
        <w:tc>
          <w:tcPr>
            <w:tcW w:w="1134" w:type="dxa"/>
            <w:vMerge w:val="restart"/>
            <w:tcMar>
              <w:left w:w="108" w:type="dxa"/>
              <w:right w:w="108" w:type="dxa"/>
            </w:tcMar>
          </w:tcPr>
          <w:p w14:paraId="159AE910"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56,3</w:t>
            </w:r>
          </w:p>
        </w:tc>
        <w:tc>
          <w:tcPr>
            <w:tcW w:w="1134" w:type="dxa"/>
            <w:tcMar>
              <w:left w:w="108" w:type="dxa"/>
              <w:right w:w="108" w:type="dxa"/>
            </w:tcMar>
          </w:tcPr>
          <w:p w14:paraId="72EBC002"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18,4</w:t>
            </w:r>
          </w:p>
        </w:tc>
        <w:tc>
          <w:tcPr>
            <w:tcW w:w="614" w:type="dxa"/>
            <w:tcMar>
              <w:left w:w="108" w:type="dxa"/>
              <w:right w:w="108" w:type="dxa"/>
            </w:tcMar>
          </w:tcPr>
          <w:p w14:paraId="59320B94"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0,69</w:t>
            </w:r>
          </w:p>
        </w:tc>
        <w:tc>
          <w:tcPr>
            <w:tcW w:w="614" w:type="dxa"/>
            <w:tcMar>
              <w:left w:w="108" w:type="dxa"/>
              <w:right w:w="108" w:type="dxa"/>
            </w:tcMar>
          </w:tcPr>
          <w:p w14:paraId="6FF31A88"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0,96</w:t>
            </w:r>
          </w:p>
        </w:tc>
        <w:tc>
          <w:tcPr>
            <w:tcW w:w="614" w:type="dxa"/>
            <w:tcMar>
              <w:left w:w="108" w:type="dxa"/>
              <w:right w:w="108" w:type="dxa"/>
            </w:tcMar>
          </w:tcPr>
          <w:p w14:paraId="5C4DD794"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2,89</w:t>
            </w:r>
          </w:p>
        </w:tc>
        <w:tc>
          <w:tcPr>
            <w:tcW w:w="1134" w:type="dxa"/>
            <w:tcMar>
              <w:left w:w="108" w:type="dxa"/>
              <w:right w:w="108" w:type="dxa"/>
            </w:tcMar>
          </w:tcPr>
          <w:p w14:paraId="3154327E" w14:textId="77777777" w:rsidR="00313206" w:rsidRPr="009F57A4" w:rsidRDefault="00313206" w:rsidP="001E1467">
            <w:pPr>
              <w:pStyle w:val="Tabletext"/>
              <w:spacing w:before="30" w:after="30"/>
              <w:jc w:val="center"/>
              <w:rPr>
                <w:sz w:val="16"/>
                <w:szCs w:val="16"/>
                <w:lang w:val="ru-RU" w:eastAsia="ja-JP"/>
              </w:rPr>
            </w:pPr>
            <w:r w:rsidRPr="009F57A4">
              <w:rPr>
                <w:sz w:val="16"/>
                <w:szCs w:val="16"/>
                <w:vertAlign w:val="superscript"/>
                <w:lang w:val="ru-RU"/>
              </w:rPr>
              <w:t>(5)</w:t>
            </w:r>
          </w:p>
        </w:tc>
      </w:tr>
      <w:tr w:rsidR="00F2667C" w:rsidRPr="009F57A4" w14:paraId="6556C24A" w14:textId="77777777" w:rsidTr="00F3082C">
        <w:tblPrEx>
          <w:tblCellMar>
            <w:left w:w="107" w:type="dxa"/>
          </w:tblCellMar>
          <w:tblLook w:val="0000" w:firstRow="0" w:lastRow="0" w:firstColumn="0" w:lastColumn="0" w:noHBand="0" w:noVBand="0"/>
        </w:tblPrEx>
        <w:trPr>
          <w:cantSplit/>
          <w:trHeight w:val="184"/>
          <w:jc w:val="center"/>
        </w:trPr>
        <w:tc>
          <w:tcPr>
            <w:tcW w:w="846" w:type="dxa"/>
            <w:vMerge/>
            <w:tcMar>
              <w:left w:w="108" w:type="dxa"/>
              <w:right w:w="108" w:type="dxa"/>
            </w:tcMar>
            <w:vAlign w:val="center"/>
          </w:tcPr>
          <w:p w14:paraId="5964D864" w14:textId="77777777" w:rsidR="00313206" w:rsidRPr="009F57A4" w:rsidRDefault="00313206" w:rsidP="001E1467">
            <w:pPr>
              <w:pStyle w:val="Tabletext"/>
              <w:spacing w:before="30" w:after="30"/>
              <w:jc w:val="center"/>
              <w:rPr>
                <w:sz w:val="16"/>
                <w:szCs w:val="16"/>
                <w:lang w:val="ru-RU" w:eastAsia="ja-JP"/>
              </w:rPr>
            </w:pPr>
          </w:p>
        </w:tc>
        <w:tc>
          <w:tcPr>
            <w:tcW w:w="1276" w:type="dxa"/>
            <w:vMerge/>
            <w:tcMar>
              <w:left w:w="108" w:type="dxa"/>
              <w:right w:w="108" w:type="dxa"/>
            </w:tcMar>
          </w:tcPr>
          <w:p w14:paraId="0CCE6B9E" w14:textId="77777777" w:rsidR="00313206" w:rsidRPr="009F57A4" w:rsidRDefault="00313206" w:rsidP="001E1467">
            <w:pPr>
              <w:pStyle w:val="Tabletext"/>
              <w:spacing w:before="30" w:after="30"/>
              <w:ind w:left="-57" w:right="-57"/>
              <w:jc w:val="center"/>
              <w:rPr>
                <w:sz w:val="16"/>
                <w:szCs w:val="16"/>
                <w:lang w:val="ru-RU" w:eastAsia="ja-JP"/>
              </w:rPr>
            </w:pPr>
          </w:p>
        </w:tc>
        <w:tc>
          <w:tcPr>
            <w:tcW w:w="1134" w:type="dxa"/>
            <w:vMerge/>
            <w:tcMar>
              <w:left w:w="108" w:type="dxa"/>
              <w:right w:w="108" w:type="dxa"/>
            </w:tcMar>
          </w:tcPr>
          <w:p w14:paraId="66034677" w14:textId="77777777" w:rsidR="00313206" w:rsidRPr="009F57A4" w:rsidRDefault="00313206" w:rsidP="001E1467">
            <w:pPr>
              <w:pStyle w:val="Tabletext"/>
              <w:spacing w:before="30" w:after="30"/>
              <w:jc w:val="center"/>
              <w:rPr>
                <w:sz w:val="16"/>
                <w:szCs w:val="16"/>
                <w:lang w:val="ru-RU" w:eastAsia="ja-JP"/>
              </w:rPr>
            </w:pPr>
          </w:p>
        </w:tc>
        <w:tc>
          <w:tcPr>
            <w:tcW w:w="1134" w:type="dxa"/>
            <w:vMerge/>
            <w:tcMar>
              <w:left w:w="108" w:type="dxa"/>
              <w:right w:w="108" w:type="dxa"/>
            </w:tcMar>
          </w:tcPr>
          <w:p w14:paraId="26B33AAB" w14:textId="77777777" w:rsidR="00313206" w:rsidRPr="009F57A4" w:rsidRDefault="00313206" w:rsidP="001E1467">
            <w:pPr>
              <w:pStyle w:val="Tabletext"/>
              <w:spacing w:before="30" w:after="30"/>
              <w:jc w:val="center"/>
              <w:rPr>
                <w:sz w:val="16"/>
                <w:szCs w:val="16"/>
                <w:lang w:val="ru-RU" w:eastAsia="ja-JP"/>
              </w:rPr>
            </w:pPr>
          </w:p>
        </w:tc>
        <w:tc>
          <w:tcPr>
            <w:tcW w:w="1134" w:type="dxa"/>
            <w:vMerge/>
            <w:tcMar>
              <w:left w:w="108" w:type="dxa"/>
              <w:right w:w="108" w:type="dxa"/>
            </w:tcMar>
          </w:tcPr>
          <w:p w14:paraId="44DE7A21" w14:textId="77777777" w:rsidR="00313206" w:rsidRPr="009F57A4" w:rsidRDefault="00313206" w:rsidP="001E1467">
            <w:pPr>
              <w:pStyle w:val="Tabletext"/>
              <w:spacing w:before="30" w:after="30"/>
              <w:jc w:val="center"/>
              <w:rPr>
                <w:sz w:val="16"/>
                <w:szCs w:val="16"/>
                <w:lang w:val="ru-RU" w:eastAsia="ja-JP"/>
              </w:rPr>
            </w:pPr>
          </w:p>
        </w:tc>
        <w:tc>
          <w:tcPr>
            <w:tcW w:w="1134" w:type="dxa"/>
            <w:tcMar>
              <w:left w:w="108" w:type="dxa"/>
              <w:right w:w="108" w:type="dxa"/>
            </w:tcMar>
          </w:tcPr>
          <w:p w14:paraId="26000CD2"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18,4</w:t>
            </w:r>
          </w:p>
        </w:tc>
        <w:tc>
          <w:tcPr>
            <w:tcW w:w="614" w:type="dxa"/>
            <w:tcMar>
              <w:left w:w="108" w:type="dxa"/>
              <w:right w:w="108" w:type="dxa"/>
            </w:tcMar>
          </w:tcPr>
          <w:p w14:paraId="6AF89D0B"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2,14</w:t>
            </w:r>
          </w:p>
        </w:tc>
        <w:tc>
          <w:tcPr>
            <w:tcW w:w="614" w:type="dxa"/>
            <w:tcMar>
              <w:left w:w="108" w:type="dxa"/>
              <w:right w:w="108" w:type="dxa"/>
            </w:tcMar>
          </w:tcPr>
          <w:p w14:paraId="5EAD9725"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10,7</w:t>
            </w:r>
          </w:p>
        </w:tc>
        <w:tc>
          <w:tcPr>
            <w:tcW w:w="614" w:type="dxa"/>
            <w:tcMar>
              <w:left w:w="108" w:type="dxa"/>
              <w:right w:w="108" w:type="dxa"/>
            </w:tcMar>
          </w:tcPr>
          <w:p w14:paraId="448C52DD"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29,7</w:t>
            </w:r>
          </w:p>
        </w:tc>
        <w:tc>
          <w:tcPr>
            <w:tcW w:w="1134" w:type="dxa"/>
            <w:tcMar>
              <w:left w:w="108" w:type="dxa"/>
              <w:right w:w="108" w:type="dxa"/>
            </w:tcMar>
          </w:tcPr>
          <w:p w14:paraId="5653BBC1" w14:textId="77777777" w:rsidR="00313206" w:rsidRPr="009F57A4" w:rsidRDefault="00313206" w:rsidP="001E1467">
            <w:pPr>
              <w:pStyle w:val="Tabletext"/>
              <w:spacing w:before="30" w:after="30"/>
              <w:jc w:val="center"/>
              <w:rPr>
                <w:sz w:val="16"/>
                <w:szCs w:val="16"/>
                <w:lang w:val="ru-RU" w:eastAsia="ja-JP"/>
              </w:rPr>
            </w:pPr>
            <w:r w:rsidRPr="009F57A4">
              <w:rPr>
                <w:sz w:val="16"/>
                <w:szCs w:val="16"/>
                <w:vertAlign w:val="superscript"/>
                <w:lang w:val="ru-RU"/>
              </w:rPr>
              <w:t>(5, 12)</w:t>
            </w:r>
          </w:p>
        </w:tc>
      </w:tr>
      <w:tr w:rsidR="00F2667C" w:rsidRPr="009F57A4" w14:paraId="3FEDA13F" w14:textId="77777777" w:rsidTr="00F3082C">
        <w:tblPrEx>
          <w:tblCellMar>
            <w:left w:w="107" w:type="dxa"/>
          </w:tblCellMar>
          <w:tblLook w:val="0000" w:firstRow="0" w:lastRow="0" w:firstColumn="0" w:lastColumn="0" w:noHBand="0" w:noVBand="0"/>
        </w:tblPrEx>
        <w:trPr>
          <w:cantSplit/>
          <w:trHeight w:val="184"/>
          <w:jc w:val="center"/>
        </w:trPr>
        <w:tc>
          <w:tcPr>
            <w:tcW w:w="846" w:type="dxa"/>
            <w:vMerge/>
            <w:tcMar>
              <w:left w:w="108" w:type="dxa"/>
              <w:right w:w="108" w:type="dxa"/>
            </w:tcMar>
            <w:vAlign w:val="center"/>
          </w:tcPr>
          <w:p w14:paraId="4C686F4B" w14:textId="77777777" w:rsidR="00313206" w:rsidRPr="009F57A4" w:rsidRDefault="00313206" w:rsidP="001E1467">
            <w:pPr>
              <w:pStyle w:val="Tabletext"/>
              <w:spacing w:before="30" w:after="30"/>
              <w:jc w:val="center"/>
              <w:rPr>
                <w:sz w:val="16"/>
                <w:szCs w:val="16"/>
                <w:lang w:val="ru-RU" w:eastAsia="ja-JP"/>
              </w:rPr>
            </w:pPr>
          </w:p>
        </w:tc>
        <w:tc>
          <w:tcPr>
            <w:tcW w:w="1276" w:type="dxa"/>
            <w:vMerge w:val="restart"/>
            <w:tcMar>
              <w:left w:w="108" w:type="dxa"/>
              <w:right w:w="108" w:type="dxa"/>
            </w:tcMar>
          </w:tcPr>
          <w:p w14:paraId="5D8264FD" w14:textId="77777777" w:rsidR="00313206" w:rsidRPr="009F57A4" w:rsidRDefault="00313206" w:rsidP="001E1467">
            <w:pPr>
              <w:pStyle w:val="Tabletext"/>
              <w:spacing w:before="30" w:after="30"/>
              <w:ind w:left="-57" w:right="-57"/>
              <w:jc w:val="center"/>
              <w:rPr>
                <w:sz w:val="16"/>
                <w:szCs w:val="16"/>
                <w:lang w:val="ru-RU" w:eastAsia="ja-JP"/>
              </w:rPr>
            </w:pPr>
            <w:r w:rsidRPr="009F57A4">
              <w:rPr>
                <w:rFonts w:asciiTheme="majorBidi" w:hAnsiTheme="majorBidi" w:cstheme="majorBidi"/>
                <w:sz w:val="16"/>
                <w:szCs w:val="16"/>
                <w:lang w:val="ru-RU" w:eastAsia="ja-JP"/>
              </w:rPr>
              <w:t>Служебное помещение</w:t>
            </w:r>
            <w:r w:rsidRPr="009F57A4">
              <w:rPr>
                <w:sz w:val="16"/>
                <w:szCs w:val="16"/>
                <w:lang w:val="ru-RU" w:eastAsia="ja-JP"/>
              </w:rPr>
              <w:t>/</w:t>
            </w:r>
            <w:r w:rsidRPr="009F57A4">
              <w:rPr>
                <w:sz w:val="16"/>
                <w:szCs w:val="16"/>
                <w:lang w:val="ru-RU" w:eastAsia="ja-JP"/>
              </w:rPr>
              <w:br/>
              <w:t>классная комната</w:t>
            </w:r>
          </w:p>
        </w:tc>
        <w:tc>
          <w:tcPr>
            <w:tcW w:w="1134" w:type="dxa"/>
            <w:vMerge w:val="restart"/>
            <w:tcMar>
              <w:left w:w="108" w:type="dxa"/>
              <w:right w:w="108" w:type="dxa"/>
            </w:tcMar>
          </w:tcPr>
          <w:p w14:paraId="6E692875"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VV/HH</w:t>
            </w:r>
          </w:p>
        </w:tc>
        <w:tc>
          <w:tcPr>
            <w:tcW w:w="1134" w:type="dxa"/>
            <w:vMerge w:val="restart"/>
            <w:tcMar>
              <w:left w:w="108" w:type="dxa"/>
              <w:right w:w="108" w:type="dxa"/>
            </w:tcMar>
          </w:tcPr>
          <w:p w14:paraId="5341F595"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0,5</w:t>
            </w:r>
          </w:p>
        </w:tc>
        <w:tc>
          <w:tcPr>
            <w:tcW w:w="1134" w:type="dxa"/>
            <w:vMerge w:val="restart"/>
            <w:tcMar>
              <w:left w:w="108" w:type="dxa"/>
              <w:right w:w="108" w:type="dxa"/>
            </w:tcMar>
          </w:tcPr>
          <w:p w14:paraId="24773052"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56,3</w:t>
            </w:r>
          </w:p>
        </w:tc>
        <w:tc>
          <w:tcPr>
            <w:tcW w:w="1134" w:type="dxa"/>
            <w:tcMar>
              <w:left w:w="108" w:type="dxa"/>
              <w:right w:w="108" w:type="dxa"/>
            </w:tcMar>
          </w:tcPr>
          <w:p w14:paraId="0B856F71"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18,4</w:t>
            </w:r>
          </w:p>
        </w:tc>
        <w:tc>
          <w:tcPr>
            <w:tcW w:w="614" w:type="dxa"/>
            <w:tcMar>
              <w:left w:w="108" w:type="dxa"/>
              <w:right w:w="108" w:type="dxa"/>
            </w:tcMar>
          </w:tcPr>
          <w:p w14:paraId="1910F7A1"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0,56</w:t>
            </w:r>
          </w:p>
        </w:tc>
        <w:tc>
          <w:tcPr>
            <w:tcW w:w="614" w:type="dxa"/>
            <w:tcMar>
              <w:left w:w="108" w:type="dxa"/>
              <w:right w:w="108" w:type="dxa"/>
            </w:tcMar>
          </w:tcPr>
          <w:p w14:paraId="3AF88A18"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0,65</w:t>
            </w:r>
          </w:p>
        </w:tc>
        <w:tc>
          <w:tcPr>
            <w:tcW w:w="614" w:type="dxa"/>
            <w:tcMar>
              <w:left w:w="108" w:type="dxa"/>
              <w:right w:w="108" w:type="dxa"/>
            </w:tcMar>
          </w:tcPr>
          <w:p w14:paraId="6BD693CE"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4,29</w:t>
            </w:r>
          </w:p>
        </w:tc>
        <w:tc>
          <w:tcPr>
            <w:tcW w:w="1134" w:type="dxa"/>
            <w:tcMar>
              <w:left w:w="108" w:type="dxa"/>
              <w:right w:w="108" w:type="dxa"/>
            </w:tcMar>
          </w:tcPr>
          <w:p w14:paraId="21F144EB" w14:textId="77777777" w:rsidR="00313206" w:rsidRPr="009F57A4" w:rsidRDefault="00313206" w:rsidP="001E1467">
            <w:pPr>
              <w:pStyle w:val="Tabletext"/>
              <w:spacing w:before="30" w:after="30"/>
              <w:jc w:val="center"/>
              <w:rPr>
                <w:sz w:val="16"/>
                <w:szCs w:val="16"/>
                <w:lang w:val="ru-RU" w:eastAsia="ja-JP"/>
              </w:rPr>
            </w:pPr>
            <w:r w:rsidRPr="009F57A4">
              <w:rPr>
                <w:sz w:val="16"/>
                <w:szCs w:val="16"/>
                <w:vertAlign w:val="superscript"/>
                <w:lang w:val="ru-RU"/>
              </w:rPr>
              <w:t>(5)</w:t>
            </w:r>
          </w:p>
        </w:tc>
      </w:tr>
      <w:tr w:rsidR="00F2667C" w:rsidRPr="009F57A4" w14:paraId="7889E7C1" w14:textId="77777777" w:rsidTr="00F3082C">
        <w:tblPrEx>
          <w:tblCellMar>
            <w:left w:w="107" w:type="dxa"/>
          </w:tblCellMar>
          <w:tblLook w:val="0000" w:firstRow="0" w:lastRow="0" w:firstColumn="0" w:lastColumn="0" w:noHBand="0" w:noVBand="0"/>
        </w:tblPrEx>
        <w:trPr>
          <w:cantSplit/>
          <w:trHeight w:val="184"/>
          <w:jc w:val="center"/>
        </w:trPr>
        <w:tc>
          <w:tcPr>
            <w:tcW w:w="846" w:type="dxa"/>
            <w:vMerge/>
            <w:tcMar>
              <w:left w:w="108" w:type="dxa"/>
              <w:right w:w="108" w:type="dxa"/>
            </w:tcMar>
            <w:vAlign w:val="center"/>
          </w:tcPr>
          <w:p w14:paraId="1A4FB85E" w14:textId="77777777" w:rsidR="00313206" w:rsidRPr="009F57A4" w:rsidRDefault="00313206" w:rsidP="001E1467">
            <w:pPr>
              <w:pStyle w:val="Tabletext"/>
              <w:spacing w:before="30" w:after="30"/>
              <w:jc w:val="center"/>
              <w:rPr>
                <w:sz w:val="16"/>
                <w:szCs w:val="16"/>
                <w:lang w:val="ru-RU" w:eastAsia="ja-JP"/>
              </w:rPr>
            </w:pPr>
          </w:p>
        </w:tc>
        <w:tc>
          <w:tcPr>
            <w:tcW w:w="1276" w:type="dxa"/>
            <w:vMerge/>
            <w:tcMar>
              <w:left w:w="108" w:type="dxa"/>
              <w:right w:w="108" w:type="dxa"/>
            </w:tcMar>
          </w:tcPr>
          <w:p w14:paraId="7F60B6C0" w14:textId="77777777" w:rsidR="00313206" w:rsidRPr="009F57A4" w:rsidRDefault="00313206" w:rsidP="001E1467">
            <w:pPr>
              <w:pStyle w:val="Tabletext"/>
              <w:spacing w:before="30" w:after="30"/>
              <w:ind w:left="-57" w:right="-57"/>
              <w:jc w:val="center"/>
              <w:rPr>
                <w:sz w:val="16"/>
                <w:szCs w:val="16"/>
                <w:lang w:val="ru-RU" w:eastAsia="ja-JP"/>
              </w:rPr>
            </w:pPr>
          </w:p>
        </w:tc>
        <w:tc>
          <w:tcPr>
            <w:tcW w:w="1134" w:type="dxa"/>
            <w:vMerge/>
            <w:tcMar>
              <w:left w:w="108" w:type="dxa"/>
              <w:right w:w="108" w:type="dxa"/>
            </w:tcMar>
          </w:tcPr>
          <w:p w14:paraId="3C4FE454" w14:textId="77777777" w:rsidR="00313206" w:rsidRPr="009F57A4" w:rsidRDefault="00313206" w:rsidP="001E1467">
            <w:pPr>
              <w:pStyle w:val="Tabletext"/>
              <w:spacing w:before="30" w:after="30"/>
              <w:jc w:val="center"/>
              <w:rPr>
                <w:sz w:val="16"/>
                <w:szCs w:val="16"/>
                <w:lang w:val="ru-RU" w:eastAsia="ja-JP"/>
              </w:rPr>
            </w:pPr>
          </w:p>
        </w:tc>
        <w:tc>
          <w:tcPr>
            <w:tcW w:w="1134" w:type="dxa"/>
            <w:vMerge/>
            <w:tcMar>
              <w:left w:w="108" w:type="dxa"/>
              <w:right w:w="108" w:type="dxa"/>
            </w:tcMar>
          </w:tcPr>
          <w:p w14:paraId="5FF738AA" w14:textId="77777777" w:rsidR="00313206" w:rsidRPr="009F57A4" w:rsidRDefault="00313206" w:rsidP="001E1467">
            <w:pPr>
              <w:pStyle w:val="Tabletext"/>
              <w:spacing w:before="30" w:after="30"/>
              <w:jc w:val="center"/>
              <w:rPr>
                <w:sz w:val="16"/>
                <w:szCs w:val="16"/>
                <w:lang w:val="ru-RU" w:eastAsia="ja-JP"/>
              </w:rPr>
            </w:pPr>
          </w:p>
        </w:tc>
        <w:tc>
          <w:tcPr>
            <w:tcW w:w="1134" w:type="dxa"/>
            <w:vMerge/>
            <w:tcMar>
              <w:left w:w="108" w:type="dxa"/>
              <w:right w:w="108" w:type="dxa"/>
            </w:tcMar>
          </w:tcPr>
          <w:p w14:paraId="2A45BCE8" w14:textId="77777777" w:rsidR="00313206" w:rsidRPr="009F57A4" w:rsidRDefault="00313206" w:rsidP="001E1467">
            <w:pPr>
              <w:pStyle w:val="Tabletext"/>
              <w:spacing w:before="30" w:after="30"/>
              <w:jc w:val="center"/>
              <w:rPr>
                <w:sz w:val="16"/>
                <w:szCs w:val="16"/>
                <w:lang w:val="ru-RU" w:eastAsia="ja-JP"/>
              </w:rPr>
            </w:pPr>
          </w:p>
        </w:tc>
        <w:tc>
          <w:tcPr>
            <w:tcW w:w="1134" w:type="dxa"/>
            <w:tcMar>
              <w:left w:w="108" w:type="dxa"/>
              <w:right w:w="108" w:type="dxa"/>
            </w:tcMar>
          </w:tcPr>
          <w:p w14:paraId="506CE061"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18,4</w:t>
            </w:r>
          </w:p>
        </w:tc>
        <w:tc>
          <w:tcPr>
            <w:tcW w:w="614" w:type="dxa"/>
            <w:tcMar>
              <w:left w:w="108" w:type="dxa"/>
              <w:right w:w="108" w:type="dxa"/>
            </w:tcMar>
          </w:tcPr>
          <w:p w14:paraId="7BE8C9BE"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1,6</w:t>
            </w:r>
          </w:p>
        </w:tc>
        <w:tc>
          <w:tcPr>
            <w:tcW w:w="614" w:type="dxa"/>
            <w:tcMar>
              <w:left w:w="108" w:type="dxa"/>
              <w:right w:w="108" w:type="dxa"/>
            </w:tcMar>
          </w:tcPr>
          <w:p w14:paraId="2C907C6E"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15,8</w:t>
            </w:r>
          </w:p>
        </w:tc>
        <w:tc>
          <w:tcPr>
            <w:tcW w:w="614" w:type="dxa"/>
            <w:tcMar>
              <w:left w:w="108" w:type="dxa"/>
              <w:right w:w="108" w:type="dxa"/>
            </w:tcMar>
          </w:tcPr>
          <w:p w14:paraId="3E024BEC"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26,7</w:t>
            </w:r>
          </w:p>
        </w:tc>
        <w:tc>
          <w:tcPr>
            <w:tcW w:w="1134" w:type="dxa"/>
            <w:tcMar>
              <w:left w:w="108" w:type="dxa"/>
              <w:right w:w="108" w:type="dxa"/>
            </w:tcMar>
          </w:tcPr>
          <w:p w14:paraId="79276CE8" w14:textId="77777777" w:rsidR="00313206" w:rsidRPr="009F57A4" w:rsidRDefault="00313206" w:rsidP="001E1467">
            <w:pPr>
              <w:pStyle w:val="Tabletext"/>
              <w:spacing w:before="30" w:after="30"/>
              <w:jc w:val="center"/>
              <w:rPr>
                <w:sz w:val="16"/>
                <w:szCs w:val="16"/>
                <w:lang w:val="ru-RU" w:eastAsia="ja-JP"/>
              </w:rPr>
            </w:pPr>
            <w:r w:rsidRPr="009F57A4">
              <w:rPr>
                <w:sz w:val="16"/>
                <w:szCs w:val="16"/>
                <w:vertAlign w:val="superscript"/>
                <w:lang w:val="ru-RU"/>
              </w:rPr>
              <w:t>(5, 12)</w:t>
            </w:r>
          </w:p>
        </w:tc>
      </w:tr>
      <w:tr w:rsidR="00F2667C" w:rsidRPr="009F57A4" w14:paraId="4B5E95F2" w14:textId="77777777" w:rsidTr="00F3082C">
        <w:tblPrEx>
          <w:tblCellMar>
            <w:left w:w="107" w:type="dxa"/>
          </w:tblCellMar>
          <w:tblLook w:val="0000" w:firstRow="0" w:lastRow="0" w:firstColumn="0" w:lastColumn="0" w:noHBand="0" w:noVBand="0"/>
        </w:tblPrEx>
        <w:trPr>
          <w:cantSplit/>
          <w:trHeight w:val="184"/>
          <w:jc w:val="center"/>
        </w:trPr>
        <w:tc>
          <w:tcPr>
            <w:tcW w:w="846" w:type="dxa"/>
            <w:vMerge/>
            <w:tcMar>
              <w:left w:w="108" w:type="dxa"/>
              <w:right w:w="108" w:type="dxa"/>
            </w:tcMar>
            <w:vAlign w:val="center"/>
          </w:tcPr>
          <w:p w14:paraId="5D8CD178" w14:textId="77777777" w:rsidR="00313206" w:rsidRPr="009F57A4" w:rsidRDefault="00313206" w:rsidP="001E1467">
            <w:pPr>
              <w:pStyle w:val="Tabletext"/>
              <w:spacing w:before="30" w:after="30"/>
              <w:jc w:val="center"/>
              <w:rPr>
                <w:sz w:val="16"/>
                <w:szCs w:val="16"/>
                <w:lang w:val="ru-RU" w:eastAsia="ja-JP"/>
              </w:rPr>
            </w:pPr>
          </w:p>
        </w:tc>
        <w:tc>
          <w:tcPr>
            <w:tcW w:w="1276" w:type="dxa"/>
            <w:vMerge w:val="restart"/>
            <w:tcMar>
              <w:left w:w="108" w:type="dxa"/>
              <w:right w:w="108" w:type="dxa"/>
            </w:tcMar>
          </w:tcPr>
          <w:p w14:paraId="7E4CDA42" w14:textId="77777777" w:rsidR="00313206" w:rsidRPr="009F57A4" w:rsidRDefault="00313206" w:rsidP="001E1467">
            <w:pPr>
              <w:pStyle w:val="Tabletext"/>
              <w:spacing w:before="30" w:after="30"/>
              <w:ind w:left="-57" w:right="-57"/>
              <w:jc w:val="center"/>
              <w:rPr>
                <w:sz w:val="16"/>
                <w:szCs w:val="16"/>
                <w:lang w:val="ru-RU" w:eastAsia="ja-JP"/>
              </w:rPr>
            </w:pPr>
            <w:r w:rsidRPr="009F57A4">
              <w:rPr>
                <w:rFonts w:asciiTheme="majorBidi" w:hAnsiTheme="majorBidi" w:cstheme="majorBidi"/>
                <w:sz w:val="16"/>
                <w:szCs w:val="16"/>
                <w:lang w:val="ru-RU" w:eastAsia="ja-JP"/>
              </w:rPr>
              <w:t>Коридор</w:t>
            </w:r>
          </w:p>
        </w:tc>
        <w:tc>
          <w:tcPr>
            <w:tcW w:w="1134" w:type="dxa"/>
            <w:vMerge w:val="restart"/>
            <w:tcMar>
              <w:left w:w="108" w:type="dxa"/>
              <w:right w:w="108" w:type="dxa"/>
            </w:tcMar>
          </w:tcPr>
          <w:p w14:paraId="655E04DE"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VV/HH</w:t>
            </w:r>
          </w:p>
        </w:tc>
        <w:tc>
          <w:tcPr>
            <w:tcW w:w="1134" w:type="dxa"/>
            <w:vMerge w:val="restart"/>
            <w:tcMar>
              <w:left w:w="108" w:type="dxa"/>
              <w:right w:w="108" w:type="dxa"/>
            </w:tcMar>
          </w:tcPr>
          <w:p w14:paraId="62EDB241"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0,5</w:t>
            </w:r>
          </w:p>
        </w:tc>
        <w:tc>
          <w:tcPr>
            <w:tcW w:w="1134" w:type="dxa"/>
            <w:vMerge w:val="restart"/>
            <w:tcMar>
              <w:left w:w="108" w:type="dxa"/>
              <w:right w:w="108" w:type="dxa"/>
            </w:tcMar>
          </w:tcPr>
          <w:p w14:paraId="53DC603F"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56,3</w:t>
            </w:r>
          </w:p>
        </w:tc>
        <w:tc>
          <w:tcPr>
            <w:tcW w:w="1134" w:type="dxa"/>
            <w:tcMar>
              <w:left w:w="108" w:type="dxa"/>
              <w:right w:w="108" w:type="dxa"/>
            </w:tcMar>
          </w:tcPr>
          <w:p w14:paraId="48653BA9"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18,4</w:t>
            </w:r>
          </w:p>
        </w:tc>
        <w:tc>
          <w:tcPr>
            <w:tcW w:w="614" w:type="dxa"/>
            <w:tcMar>
              <w:left w:w="108" w:type="dxa"/>
              <w:right w:w="108" w:type="dxa"/>
            </w:tcMar>
          </w:tcPr>
          <w:p w14:paraId="6EAE9603"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0,54</w:t>
            </w:r>
          </w:p>
        </w:tc>
        <w:tc>
          <w:tcPr>
            <w:tcW w:w="614" w:type="dxa"/>
            <w:tcMar>
              <w:left w:w="108" w:type="dxa"/>
              <w:right w:w="108" w:type="dxa"/>
            </w:tcMar>
          </w:tcPr>
          <w:p w14:paraId="3ABDE634"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0,72</w:t>
            </w:r>
          </w:p>
        </w:tc>
        <w:tc>
          <w:tcPr>
            <w:tcW w:w="614" w:type="dxa"/>
            <w:tcMar>
              <w:left w:w="108" w:type="dxa"/>
              <w:right w:w="108" w:type="dxa"/>
            </w:tcMar>
          </w:tcPr>
          <w:p w14:paraId="22352F23"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1,34</w:t>
            </w:r>
          </w:p>
        </w:tc>
        <w:tc>
          <w:tcPr>
            <w:tcW w:w="1134" w:type="dxa"/>
            <w:tcMar>
              <w:left w:w="108" w:type="dxa"/>
              <w:right w:w="108" w:type="dxa"/>
            </w:tcMar>
          </w:tcPr>
          <w:p w14:paraId="6D5E07D0" w14:textId="77777777" w:rsidR="00313206" w:rsidRPr="009F57A4" w:rsidRDefault="00313206" w:rsidP="001E1467">
            <w:pPr>
              <w:pStyle w:val="Tabletext"/>
              <w:spacing w:before="30" w:after="30"/>
              <w:jc w:val="center"/>
              <w:rPr>
                <w:sz w:val="16"/>
                <w:szCs w:val="16"/>
                <w:lang w:val="ru-RU" w:eastAsia="ja-JP"/>
              </w:rPr>
            </w:pPr>
            <w:r w:rsidRPr="009F57A4">
              <w:rPr>
                <w:sz w:val="16"/>
                <w:szCs w:val="16"/>
                <w:vertAlign w:val="superscript"/>
                <w:lang w:val="ru-RU"/>
              </w:rPr>
              <w:t>(5)</w:t>
            </w:r>
          </w:p>
        </w:tc>
      </w:tr>
      <w:tr w:rsidR="00F2667C" w:rsidRPr="009F57A4" w14:paraId="36D8AECD" w14:textId="77777777" w:rsidTr="00F3082C">
        <w:tblPrEx>
          <w:tblCellMar>
            <w:left w:w="107" w:type="dxa"/>
          </w:tblCellMar>
          <w:tblLook w:val="0000" w:firstRow="0" w:lastRow="0" w:firstColumn="0" w:lastColumn="0" w:noHBand="0" w:noVBand="0"/>
        </w:tblPrEx>
        <w:trPr>
          <w:cantSplit/>
          <w:trHeight w:val="184"/>
          <w:jc w:val="center"/>
        </w:trPr>
        <w:tc>
          <w:tcPr>
            <w:tcW w:w="846" w:type="dxa"/>
            <w:vMerge/>
            <w:tcMar>
              <w:left w:w="108" w:type="dxa"/>
              <w:right w:w="108" w:type="dxa"/>
            </w:tcMar>
            <w:vAlign w:val="center"/>
          </w:tcPr>
          <w:p w14:paraId="06AB4799" w14:textId="77777777" w:rsidR="00313206" w:rsidRPr="009F57A4" w:rsidRDefault="00313206" w:rsidP="001E1467">
            <w:pPr>
              <w:pStyle w:val="Tabletext"/>
              <w:spacing w:before="30" w:after="30"/>
              <w:jc w:val="center"/>
              <w:rPr>
                <w:sz w:val="16"/>
                <w:szCs w:val="16"/>
                <w:lang w:val="ru-RU" w:eastAsia="ja-JP"/>
              </w:rPr>
            </w:pPr>
          </w:p>
        </w:tc>
        <w:tc>
          <w:tcPr>
            <w:tcW w:w="1276" w:type="dxa"/>
            <w:vMerge/>
            <w:tcMar>
              <w:left w:w="108" w:type="dxa"/>
              <w:right w:w="108" w:type="dxa"/>
            </w:tcMar>
          </w:tcPr>
          <w:p w14:paraId="73E67486" w14:textId="77777777" w:rsidR="00313206" w:rsidRPr="009F57A4" w:rsidRDefault="00313206" w:rsidP="001E1467">
            <w:pPr>
              <w:pStyle w:val="Tabletext"/>
              <w:spacing w:before="30" w:after="30"/>
              <w:ind w:left="-57" w:right="-57"/>
              <w:jc w:val="center"/>
              <w:rPr>
                <w:sz w:val="16"/>
                <w:szCs w:val="16"/>
                <w:lang w:val="ru-RU" w:eastAsia="ja-JP"/>
              </w:rPr>
            </w:pPr>
          </w:p>
        </w:tc>
        <w:tc>
          <w:tcPr>
            <w:tcW w:w="1134" w:type="dxa"/>
            <w:vMerge/>
            <w:tcMar>
              <w:left w:w="108" w:type="dxa"/>
              <w:right w:w="108" w:type="dxa"/>
            </w:tcMar>
          </w:tcPr>
          <w:p w14:paraId="6B111E81" w14:textId="77777777" w:rsidR="00313206" w:rsidRPr="009F57A4" w:rsidRDefault="00313206" w:rsidP="001E1467">
            <w:pPr>
              <w:pStyle w:val="Tabletext"/>
              <w:spacing w:before="30" w:after="30"/>
              <w:jc w:val="center"/>
              <w:rPr>
                <w:sz w:val="16"/>
                <w:szCs w:val="16"/>
                <w:lang w:val="ru-RU" w:eastAsia="ja-JP"/>
              </w:rPr>
            </w:pPr>
          </w:p>
        </w:tc>
        <w:tc>
          <w:tcPr>
            <w:tcW w:w="1134" w:type="dxa"/>
            <w:vMerge/>
            <w:tcMar>
              <w:left w:w="108" w:type="dxa"/>
              <w:right w:w="108" w:type="dxa"/>
            </w:tcMar>
          </w:tcPr>
          <w:p w14:paraId="0ACC3560" w14:textId="77777777" w:rsidR="00313206" w:rsidRPr="009F57A4" w:rsidRDefault="00313206" w:rsidP="001E1467">
            <w:pPr>
              <w:pStyle w:val="Tabletext"/>
              <w:spacing w:before="30" w:after="30"/>
              <w:jc w:val="center"/>
              <w:rPr>
                <w:sz w:val="16"/>
                <w:szCs w:val="16"/>
                <w:lang w:val="ru-RU" w:eastAsia="ja-JP"/>
              </w:rPr>
            </w:pPr>
          </w:p>
        </w:tc>
        <w:tc>
          <w:tcPr>
            <w:tcW w:w="1134" w:type="dxa"/>
            <w:vMerge/>
            <w:tcMar>
              <w:left w:w="108" w:type="dxa"/>
              <w:right w:w="108" w:type="dxa"/>
            </w:tcMar>
          </w:tcPr>
          <w:p w14:paraId="572856C0" w14:textId="77777777" w:rsidR="00313206" w:rsidRPr="009F57A4" w:rsidRDefault="00313206" w:rsidP="001E1467">
            <w:pPr>
              <w:pStyle w:val="Tabletext"/>
              <w:spacing w:before="30" w:after="30"/>
              <w:jc w:val="center"/>
              <w:rPr>
                <w:sz w:val="16"/>
                <w:szCs w:val="16"/>
                <w:lang w:val="ru-RU" w:eastAsia="ja-JP"/>
              </w:rPr>
            </w:pPr>
          </w:p>
        </w:tc>
        <w:tc>
          <w:tcPr>
            <w:tcW w:w="1134" w:type="dxa"/>
            <w:tcMar>
              <w:left w:w="108" w:type="dxa"/>
              <w:right w:w="108" w:type="dxa"/>
            </w:tcMar>
          </w:tcPr>
          <w:p w14:paraId="4194EA67"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18,4</w:t>
            </w:r>
          </w:p>
        </w:tc>
        <w:tc>
          <w:tcPr>
            <w:tcW w:w="614" w:type="dxa"/>
            <w:tcMar>
              <w:left w:w="108" w:type="dxa"/>
              <w:right w:w="108" w:type="dxa"/>
            </w:tcMar>
          </w:tcPr>
          <w:p w14:paraId="08F1456B"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0,81</w:t>
            </w:r>
          </w:p>
        </w:tc>
        <w:tc>
          <w:tcPr>
            <w:tcW w:w="614" w:type="dxa"/>
            <w:tcMar>
              <w:left w:w="108" w:type="dxa"/>
              <w:right w:w="108" w:type="dxa"/>
            </w:tcMar>
          </w:tcPr>
          <w:p w14:paraId="2B00BEBD"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8,9</w:t>
            </w:r>
          </w:p>
        </w:tc>
        <w:tc>
          <w:tcPr>
            <w:tcW w:w="614" w:type="dxa"/>
            <w:tcMar>
              <w:left w:w="108" w:type="dxa"/>
              <w:right w:w="108" w:type="dxa"/>
            </w:tcMar>
          </w:tcPr>
          <w:p w14:paraId="56A21A39"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44,6</w:t>
            </w:r>
          </w:p>
        </w:tc>
        <w:tc>
          <w:tcPr>
            <w:tcW w:w="1134" w:type="dxa"/>
            <w:tcMar>
              <w:left w:w="108" w:type="dxa"/>
              <w:right w:w="108" w:type="dxa"/>
            </w:tcMar>
          </w:tcPr>
          <w:p w14:paraId="23D4D413" w14:textId="77777777" w:rsidR="00313206" w:rsidRPr="009F57A4" w:rsidRDefault="00313206" w:rsidP="001E1467">
            <w:pPr>
              <w:pStyle w:val="Tabletext"/>
              <w:spacing w:before="30" w:after="30"/>
              <w:jc w:val="center"/>
              <w:rPr>
                <w:sz w:val="16"/>
                <w:szCs w:val="16"/>
                <w:lang w:val="ru-RU" w:eastAsia="ja-JP"/>
              </w:rPr>
            </w:pPr>
            <w:r w:rsidRPr="009F57A4">
              <w:rPr>
                <w:sz w:val="16"/>
                <w:szCs w:val="16"/>
                <w:vertAlign w:val="superscript"/>
                <w:lang w:val="ru-RU"/>
              </w:rPr>
              <w:t>(5, 12)</w:t>
            </w:r>
          </w:p>
        </w:tc>
      </w:tr>
      <w:tr w:rsidR="00F2667C" w:rsidRPr="009F57A4" w14:paraId="3C2E557B" w14:textId="77777777" w:rsidTr="00F3082C">
        <w:tblPrEx>
          <w:tblCellMar>
            <w:left w:w="107" w:type="dxa"/>
          </w:tblCellMar>
          <w:tblLook w:val="0000" w:firstRow="0" w:lastRow="0" w:firstColumn="0" w:lastColumn="0" w:noHBand="0" w:noVBand="0"/>
        </w:tblPrEx>
        <w:trPr>
          <w:cantSplit/>
          <w:trHeight w:val="184"/>
          <w:jc w:val="center"/>
        </w:trPr>
        <w:tc>
          <w:tcPr>
            <w:tcW w:w="846" w:type="dxa"/>
            <w:vMerge w:val="restart"/>
            <w:vAlign w:val="center"/>
          </w:tcPr>
          <w:p w14:paraId="31B6B668" w14:textId="77777777" w:rsidR="00313206" w:rsidRPr="009F57A4" w:rsidRDefault="00313206" w:rsidP="001E1467">
            <w:pPr>
              <w:pStyle w:val="Tabletext"/>
              <w:spacing w:before="30" w:after="30"/>
              <w:jc w:val="center"/>
              <w:rPr>
                <w:sz w:val="16"/>
                <w:szCs w:val="16"/>
                <w:vertAlign w:val="superscript"/>
                <w:lang w:val="ru-RU" w:eastAsia="ja-JP"/>
              </w:rPr>
            </w:pPr>
            <w:r w:rsidRPr="009F57A4">
              <w:rPr>
                <w:sz w:val="16"/>
                <w:szCs w:val="16"/>
                <w:lang w:val="ru-RU" w:eastAsia="ja-JP"/>
              </w:rPr>
              <w:t>58,7–63,1</w:t>
            </w:r>
          </w:p>
        </w:tc>
        <w:tc>
          <w:tcPr>
            <w:tcW w:w="1276" w:type="dxa"/>
            <w:vMerge w:val="restart"/>
          </w:tcPr>
          <w:p w14:paraId="498075A5" w14:textId="77777777" w:rsidR="00313206" w:rsidRPr="009F57A4" w:rsidRDefault="00313206" w:rsidP="001E1467">
            <w:pPr>
              <w:pStyle w:val="Tabletext"/>
              <w:spacing w:before="30" w:after="30"/>
              <w:ind w:left="-57" w:right="-57"/>
              <w:jc w:val="center"/>
              <w:rPr>
                <w:sz w:val="16"/>
                <w:szCs w:val="16"/>
                <w:lang w:val="ru-RU" w:eastAsia="ja-JP"/>
              </w:rPr>
            </w:pPr>
            <w:r w:rsidRPr="009F57A4">
              <w:rPr>
                <w:sz w:val="16"/>
                <w:szCs w:val="16"/>
                <w:lang w:val="ru-RU" w:eastAsia="ja-JP"/>
              </w:rPr>
              <w:t>Компьютерный кластер</w:t>
            </w:r>
          </w:p>
        </w:tc>
        <w:tc>
          <w:tcPr>
            <w:tcW w:w="1134" w:type="dxa"/>
          </w:tcPr>
          <w:p w14:paraId="602E07D1"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Pr>
          <w:p w14:paraId="60EEC4B3"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0,22</w:t>
            </w:r>
          </w:p>
        </w:tc>
        <w:tc>
          <w:tcPr>
            <w:tcW w:w="1134" w:type="dxa"/>
          </w:tcPr>
          <w:p w14:paraId="42FCF6D2"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15,4</w:t>
            </w:r>
          </w:p>
        </w:tc>
        <w:tc>
          <w:tcPr>
            <w:tcW w:w="1134" w:type="dxa"/>
          </w:tcPr>
          <w:p w14:paraId="7D95B06D"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15,4</w:t>
            </w:r>
          </w:p>
        </w:tc>
        <w:tc>
          <w:tcPr>
            <w:tcW w:w="614" w:type="dxa"/>
          </w:tcPr>
          <w:p w14:paraId="729E3324" w14:textId="77777777" w:rsidR="00313206" w:rsidRPr="009F57A4" w:rsidDel="00496AB8" w:rsidRDefault="00313206" w:rsidP="001E1467">
            <w:pPr>
              <w:pStyle w:val="Tabletext"/>
              <w:spacing w:before="30" w:after="30"/>
              <w:jc w:val="center"/>
              <w:rPr>
                <w:sz w:val="16"/>
                <w:szCs w:val="16"/>
                <w:vertAlign w:val="superscript"/>
                <w:lang w:val="ru-RU" w:eastAsia="ja-JP"/>
              </w:rPr>
            </w:pPr>
            <w:r w:rsidRPr="009F57A4">
              <w:rPr>
                <w:sz w:val="16"/>
                <w:szCs w:val="16"/>
                <w:lang w:val="ru-RU" w:eastAsia="ja-JP"/>
              </w:rPr>
              <w:t>1,0</w:t>
            </w:r>
          </w:p>
        </w:tc>
        <w:tc>
          <w:tcPr>
            <w:tcW w:w="614" w:type="dxa"/>
          </w:tcPr>
          <w:p w14:paraId="3A1CDB7F" w14:textId="77777777" w:rsidR="00313206" w:rsidRPr="009F57A4" w:rsidRDefault="00313206" w:rsidP="001E1467">
            <w:pPr>
              <w:pStyle w:val="Tabletext"/>
              <w:spacing w:before="30" w:after="30"/>
              <w:jc w:val="center"/>
              <w:rPr>
                <w:sz w:val="16"/>
                <w:szCs w:val="16"/>
                <w:vertAlign w:val="superscript"/>
                <w:lang w:val="ru-RU" w:eastAsia="ja-JP"/>
              </w:rPr>
            </w:pPr>
            <w:r w:rsidRPr="009F57A4">
              <w:rPr>
                <w:sz w:val="16"/>
                <w:szCs w:val="16"/>
                <w:lang w:val="ru-RU" w:eastAsia="ja-JP"/>
              </w:rPr>
              <w:t>5,2</w:t>
            </w:r>
          </w:p>
        </w:tc>
        <w:tc>
          <w:tcPr>
            <w:tcW w:w="614" w:type="dxa"/>
          </w:tcPr>
          <w:p w14:paraId="001D74E0" w14:textId="77777777" w:rsidR="00313206" w:rsidRPr="009F57A4" w:rsidRDefault="00313206" w:rsidP="001E1467">
            <w:pPr>
              <w:pStyle w:val="Tabletext"/>
              <w:spacing w:before="30" w:after="30"/>
              <w:jc w:val="center"/>
              <w:rPr>
                <w:sz w:val="16"/>
                <w:szCs w:val="16"/>
                <w:vertAlign w:val="superscript"/>
                <w:lang w:val="ru-RU" w:eastAsia="ja-JP"/>
              </w:rPr>
            </w:pPr>
            <w:r w:rsidRPr="009F57A4">
              <w:rPr>
                <w:sz w:val="16"/>
                <w:szCs w:val="16"/>
                <w:lang w:val="ru-RU" w:eastAsia="ja-JP"/>
              </w:rPr>
              <w:t>10,6</w:t>
            </w:r>
          </w:p>
        </w:tc>
        <w:tc>
          <w:tcPr>
            <w:tcW w:w="1134" w:type="dxa"/>
          </w:tcPr>
          <w:p w14:paraId="051971C5" w14:textId="77777777" w:rsidR="00313206" w:rsidRPr="009F57A4" w:rsidRDefault="00313206" w:rsidP="001E1467">
            <w:pPr>
              <w:pStyle w:val="Tabletext"/>
              <w:spacing w:before="30" w:after="30"/>
              <w:jc w:val="center"/>
              <w:rPr>
                <w:sz w:val="16"/>
                <w:szCs w:val="16"/>
                <w:lang w:val="ru-RU" w:eastAsia="ja-JP"/>
              </w:rPr>
            </w:pPr>
            <w:r w:rsidRPr="009F57A4">
              <w:rPr>
                <w:sz w:val="16"/>
                <w:szCs w:val="16"/>
                <w:vertAlign w:val="superscript"/>
                <w:lang w:val="ru-RU" w:eastAsia="ja-JP"/>
              </w:rPr>
              <w:t>(8)</w:t>
            </w:r>
          </w:p>
        </w:tc>
      </w:tr>
      <w:tr w:rsidR="00F2667C" w:rsidRPr="009F57A4" w14:paraId="4204A552" w14:textId="77777777" w:rsidTr="00F3082C">
        <w:tblPrEx>
          <w:tblCellMar>
            <w:left w:w="107" w:type="dxa"/>
          </w:tblCellMar>
          <w:tblLook w:val="0000" w:firstRow="0" w:lastRow="0" w:firstColumn="0" w:lastColumn="0" w:noHBand="0" w:noVBand="0"/>
        </w:tblPrEx>
        <w:trPr>
          <w:cantSplit/>
          <w:trHeight w:val="52"/>
          <w:jc w:val="center"/>
        </w:trPr>
        <w:tc>
          <w:tcPr>
            <w:tcW w:w="846" w:type="dxa"/>
            <w:vMerge/>
            <w:vAlign w:val="center"/>
          </w:tcPr>
          <w:p w14:paraId="58921966" w14:textId="77777777" w:rsidR="00313206" w:rsidRPr="009F57A4" w:rsidRDefault="00313206" w:rsidP="001E1467">
            <w:pPr>
              <w:pStyle w:val="Tabletext"/>
              <w:spacing w:before="30" w:after="30"/>
              <w:jc w:val="center"/>
              <w:rPr>
                <w:sz w:val="16"/>
                <w:szCs w:val="16"/>
                <w:lang w:val="ru-RU" w:eastAsia="ja-JP"/>
              </w:rPr>
            </w:pPr>
          </w:p>
        </w:tc>
        <w:tc>
          <w:tcPr>
            <w:tcW w:w="1276" w:type="dxa"/>
            <w:vMerge/>
          </w:tcPr>
          <w:p w14:paraId="77E53D36" w14:textId="77777777" w:rsidR="00313206" w:rsidRPr="009F57A4" w:rsidRDefault="00313206" w:rsidP="001E1467">
            <w:pPr>
              <w:pStyle w:val="Tabletext"/>
              <w:spacing w:before="30" w:after="30"/>
              <w:ind w:left="-57" w:right="-57"/>
              <w:jc w:val="center"/>
              <w:rPr>
                <w:sz w:val="16"/>
                <w:szCs w:val="16"/>
                <w:lang w:val="ru-RU" w:eastAsia="ja-JP"/>
              </w:rPr>
            </w:pPr>
          </w:p>
        </w:tc>
        <w:tc>
          <w:tcPr>
            <w:tcW w:w="1134" w:type="dxa"/>
          </w:tcPr>
          <w:p w14:paraId="306A34AF"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Pr>
          <w:p w14:paraId="7573DEFC"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0,9</w:t>
            </w:r>
          </w:p>
        </w:tc>
        <w:tc>
          <w:tcPr>
            <w:tcW w:w="1134" w:type="dxa"/>
          </w:tcPr>
          <w:p w14:paraId="793E5956"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15,4</w:t>
            </w:r>
          </w:p>
        </w:tc>
        <w:tc>
          <w:tcPr>
            <w:tcW w:w="1134" w:type="dxa"/>
          </w:tcPr>
          <w:p w14:paraId="67F638BE" w14:textId="77777777" w:rsidR="00313206" w:rsidRPr="009F57A4" w:rsidRDefault="00313206" w:rsidP="001E1467">
            <w:pPr>
              <w:pStyle w:val="Tabletext"/>
              <w:spacing w:before="30" w:after="30"/>
              <w:jc w:val="center"/>
              <w:rPr>
                <w:sz w:val="16"/>
                <w:szCs w:val="16"/>
                <w:lang w:val="ru-RU" w:eastAsia="ja-JP"/>
              </w:rPr>
            </w:pPr>
            <w:r w:rsidRPr="009F57A4">
              <w:rPr>
                <w:sz w:val="16"/>
                <w:szCs w:val="16"/>
                <w:lang w:val="ru-RU" w:eastAsia="ja-JP"/>
              </w:rPr>
              <w:t>2,2</w:t>
            </w:r>
          </w:p>
        </w:tc>
        <w:tc>
          <w:tcPr>
            <w:tcW w:w="614" w:type="dxa"/>
          </w:tcPr>
          <w:p w14:paraId="6BEBBEA4" w14:textId="77777777" w:rsidR="00313206" w:rsidRPr="009F57A4" w:rsidDel="00496AB8" w:rsidRDefault="00313206" w:rsidP="001E1467">
            <w:pPr>
              <w:pStyle w:val="Tabletext"/>
              <w:spacing w:before="30" w:after="30"/>
              <w:jc w:val="center"/>
              <w:rPr>
                <w:sz w:val="16"/>
                <w:szCs w:val="16"/>
                <w:vertAlign w:val="superscript"/>
                <w:lang w:val="ru-RU" w:eastAsia="ja-JP"/>
              </w:rPr>
            </w:pPr>
            <w:r w:rsidRPr="009F57A4">
              <w:rPr>
                <w:sz w:val="16"/>
                <w:szCs w:val="16"/>
                <w:lang w:val="ru-RU" w:eastAsia="ja-JP"/>
              </w:rPr>
              <w:t>1,2</w:t>
            </w:r>
          </w:p>
        </w:tc>
        <w:tc>
          <w:tcPr>
            <w:tcW w:w="614" w:type="dxa"/>
          </w:tcPr>
          <w:p w14:paraId="4DFD8FD1" w14:textId="77777777" w:rsidR="00313206" w:rsidRPr="009F57A4" w:rsidRDefault="00313206" w:rsidP="001E1467">
            <w:pPr>
              <w:pStyle w:val="Tabletext"/>
              <w:spacing w:before="30" w:after="30"/>
              <w:jc w:val="center"/>
              <w:rPr>
                <w:sz w:val="16"/>
                <w:szCs w:val="16"/>
                <w:vertAlign w:val="superscript"/>
                <w:lang w:val="ru-RU" w:eastAsia="ja-JP"/>
              </w:rPr>
            </w:pPr>
            <w:r w:rsidRPr="009F57A4">
              <w:rPr>
                <w:sz w:val="16"/>
                <w:szCs w:val="16"/>
                <w:lang w:val="ru-RU" w:eastAsia="ja-JP"/>
              </w:rPr>
              <w:t>12</w:t>
            </w:r>
          </w:p>
        </w:tc>
        <w:tc>
          <w:tcPr>
            <w:tcW w:w="614" w:type="dxa"/>
          </w:tcPr>
          <w:p w14:paraId="138310AE" w14:textId="77777777" w:rsidR="00313206" w:rsidRPr="009F57A4" w:rsidRDefault="00313206" w:rsidP="001E1467">
            <w:pPr>
              <w:pStyle w:val="Tabletext"/>
              <w:spacing w:before="30" w:after="30"/>
              <w:jc w:val="center"/>
              <w:rPr>
                <w:sz w:val="16"/>
                <w:szCs w:val="16"/>
                <w:vertAlign w:val="superscript"/>
                <w:lang w:val="ru-RU" w:eastAsia="ja-JP"/>
              </w:rPr>
            </w:pPr>
            <w:r w:rsidRPr="009F57A4">
              <w:rPr>
                <w:sz w:val="16"/>
                <w:szCs w:val="16"/>
                <w:lang w:val="ru-RU" w:eastAsia="ja-JP"/>
              </w:rPr>
              <w:t>37,5</w:t>
            </w:r>
          </w:p>
        </w:tc>
        <w:tc>
          <w:tcPr>
            <w:tcW w:w="1134" w:type="dxa"/>
          </w:tcPr>
          <w:p w14:paraId="2623AF31" w14:textId="77777777" w:rsidR="00313206" w:rsidRPr="009F57A4" w:rsidRDefault="00313206" w:rsidP="001E1467">
            <w:pPr>
              <w:pStyle w:val="Tabletext"/>
              <w:spacing w:before="30" w:after="30"/>
              <w:jc w:val="center"/>
              <w:rPr>
                <w:sz w:val="16"/>
                <w:szCs w:val="16"/>
                <w:lang w:val="ru-RU" w:eastAsia="ja-JP"/>
              </w:rPr>
            </w:pPr>
            <w:r w:rsidRPr="009F57A4">
              <w:rPr>
                <w:sz w:val="16"/>
                <w:szCs w:val="16"/>
                <w:vertAlign w:val="superscript"/>
                <w:lang w:val="ru-RU" w:eastAsia="ja-JP"/>
              </w:rPr>
              <w:t>(9)</w:t>
            </w:r>
          </w:p>
        </w:tc>
      </w:tr>
      <w:tr w:rsidR="001E1467" w:rsidRPr="009F57A4" w14:paraId="08B9E470" w14:textId="77777777" w:rsidTr="00F3082C">
        <w:tblPrEx>
          <w:tblCellMar>
            <w:left w:w="107" w:type="dxa"/>
          </w:tblCellMar>
          <w:tblLook w:val="0000" w:firstRow="0" w:lastRow="0" w:firstColumn="0" w:lastColumn="0" w:noHBand="0" w:noVBand="0"/>
        </w:tblPrEx>
        <w:trPr>
          <w:cantSplit/>
          <w:trHeight w:val="194"/>
          <w:jc w:val="center"/>
        </w:trPr>
        <w:tc>
          <w:tcPr>
            <w:tcW w:w="846" w:type="dxa"/>
            <w:vMerge/>
            <w:vAlign w:val="center"/>
          </w:tcPr>
          <w:p w14:paraId="47470F4F" w14:textId="77777777" w:rsidR="001E1467" w:rsidRPr="009F57A4" w:rsidRDefault="001E1467" w:rsidP="001E1467">
            <w:pPr>
              <w:pStyle w:val="Tabletext"/>
              <w:spacing w:before="30" w:after="30"/>
              <w:jc w:val="center"/>
              <w:rPr>
                <w:sz w:val="16"/>
                <w:szCs w:val="16"/>
                <w:lang w:val="ru-RU" w:eastAsia="ja-JP"/>
              </w:rPr>
            </w:pPr>
          </w:p>
        </w:tc>
        <w:tc>
          <w:tcPr>
            <w:tcW w:w="1276" w:type="dxa"/>
            <w:vMerge w:val="restart"/>
          </w:tcPr>
          <w:p w14:paraId="0C231F59" w14:textId="77777777" w:rsidR="001E1467" w:rsidRPr="009F57A4" w:rsidRDefault="001E1467" w:rsidP="001E1467">
            <w:pPr>
              <w:pStyle w:val="Tabletext"/>
              <w:spacing w:before="30" w:after="30"/>
              <w:ind w:left="-57" w:right="-57"/>
              <w:jc w:val="center"/>
              <w:rPr>
                <w:sz w:val="16"/>
                <w:szCs w:val="16"/>
                <w:lang w:val="ru-RU" w:eastAsia="ja-JP"/>
              </w:rPr>
            </w:pPr>
            <w:r w:rsidRPr="009F57A4">
              <w:rPr>
                <w:sz w:val="16"/>
                <w:szCs w:val="16"/>
                <w:lang w:val="ru-RU" w:eastAsia="ja-JP"/>
              </w:rPr>
              <w:t>Служебное помещение</w:t>
            </w:r>
            <w:r w:rsidRPr="009F57A4">
              <w:rPr>
                <w:sz w:val="16"/>
                <w:szCs w:val="16"/>
                <w:vertAlign w:val="superscript"/>
                <w:lang w:val="ru-RU" w:eastAsia="ja-JP"/>
              </w:rPr>
              <w:t xml:space="preserve"> (6)</w:t>
            </w:r>
          </w:p>
        </w:tc>
        <w:tc>
          <w:tcPr>
            <w:tcW w:w="1134" w:type="dxa"/>
          </w:tcPr>
          <w:p w14:paraId="3A763E0C"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Pr>
          <w:p w14:paraId="65372C59"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0,22</w:t>
            </w:r>
          </w:p>
        </w:tc>
        <w:tc>
          <w:tcPr>
            <w:tcW w:w="1134" w:type="dxa"/>
          </w:tcPr>
          <w:p w14:paraId="10AD31F2" w14:textId="7D38CA5A"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Pr>
          <w:p w14:paraId="5F61BBB2" w14:textId="588F2798"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Pr>
          <w:p w14:paraId="436A9100" w14:textId="77777777" w:rsidR="001E1467" w:rsidRPr="009F57A4" w:rsidDel="00496AB8" w:rsidRDefault="001E1467" w:rsidP="001E1467">
            <w:pPr>
              <w:pStyle w:val="Tabletext"/>
              <w:spacing w:before="30" w:after="30"/>
              <w:jc w:val="center"/>
              <w:rPr>
                <w:sz w:val="16"/>
                <w:szCs w:val="16"/>
                <w:vertAlign w:val="superscript"/>
                <w:lang w:val="ru-RU" w:eastAsia="ja-JP"/>
              </w:rPr>
            </w:pPr>
            <w:r w:rsidRPr="009F57A4">
              <w:rPr>
                <w:sz w:val="16"/>
                <w:szCs w:val="16"/>
                <w:lang w:val="ru-RU" w:eastAsia="ja-JP"/>
              </w:rPr>
              <w:t>0,68</w:t>
            </w:r>
          </w:p>
        </w:tc>
        <w:tc>
          <w:tcPr>
            <w:tcW w:w="614" w:type="dxa"/>
          </w:tcPr>
          <w:p w14:paraId="6A499812" w14:textId="77777777" w:rsidR="001E1467" w:rsidRPr="009F57A4" w:rsidRDefault="001E1467" w:rsidP="001E1467">
            <w:pPr>
              <w:pStyle w:val="Tabletext"/>
              <w:spacing w:before="30" w:after="30"/>
              <w:jc w:val="center"/>
              <w:rPr>
                <w:sz w:val="16"/>
                <w:szCs w:val="16"/>
                <w:vertAlign w:val="superscript"/>
                <w:lang w:val="ru-RU" w:eastAsia="ja-JP"/>
              </w:rPr>
            </w:pPr>
            <w:r w:rsidRPr="009F57A4">
              <w:rPr>
                <w:sz w:val="16"/>
                <w:szCs w:val="16"/>
                <w:lang w:val="ru-RU" w:eastAsia="ja-JP"/>
              </w:rPr>
              <w:t>1,7</w:t>
            </w:r>
          </w:p>
        </w:tc>
        <w:tc>
          <w:tcPr>
            <w:tcW w:w="614" w:type="dxa"/>
          </w:tcPr>
          <w:p w14:paraId="245BDA09" w14:textId="77777777" w:rsidR="001E1467" w:rsidRPr="009F57A4" w:rsidRDefault="001E1467" w:rsidP="001E1467">
            <w:pPr>
              <w:pStyle w:val="Tabletext"/>
              <w:spacing w:before="30" w:after="30"/>
              <w:jc w:val="center"/>
              <w:rPr>
                <w:sz w:val="16"/>
                <w:szCs w:val="16"/>
                <w:vertAlign w:val="superscript"/>
                <w:lang w:val="ru-RU" w:eastAsia="ja-JP"/>
              </w:rPr>
            </w:pPr>
            <w:r w:rsidRPr="009F57A4">
              <w:rPr>
                <w:sz w:val="16"/>
                <w:szCs w:val="16"/>
                <w:lang w:val="ru-RU" w:eastAsia="ja-JP"/>
              </w:rPr>
              <w:t>4</w:t>
            </w:r>
          </w:p>
        </w:tc>
        <w:tc>
          <w:tcPr>
            <w:tcW w:w="1134" w:type="dxa"/>
          </w:tcPr>
          <w:p w14:paraId="72C84988" w14:textId="77777777" w:rsidR="001E1467" w:rsidRPr="009F57A4" w:rsidRDefault="001E1467" w:rsidP="001E1467">
            <w:pPr>
              <w:pStyle w:val="Tabletext"/>
              <w:spacing w:before="30" w:after="30"/>
              <w:jc w:val="center"/>
              <w:rPr>
                <w:sz w:val="16"/>
                <w:szCs w:val="16"/>
                <w:lang w:val="ru-RU" w:eastAsia="ja-JP"/>
              </w:rPr>
            </w:pPr>
            <w:r w:rsidRPr="009F57A4">
              <w:rPr>
                <w:sz w:val="16"/>
                <w:szCs w:val="16"/>
                <w:vertAlign w:val="superscript"/>
                <w:lang w:val="ru-RU" w:eastAsia="ja-JP"/>
              </w:rPr>
              <w:t>(10)</w:t>
            </w:r>
          </w:p>
        </w:tc>
      </w:tr>
      <w:tr w:rsidR="001E1467" w:rsidRPr="009F57A4" w14:paraId="39D237B6"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5E7D643E" w14:textId="77777777" w:rsidR="001E1467" w:rsidRPr="009F57A4" w:rsidRDefault="001E1467" w:rsidP="001E1467">
            <w:pPr>
              <w:pStyle w:val="Tabletext"/>
              <w:spacing w:before="30" w:after="30"/>
              <w:jc w:val="center"/>
              <w:rPr>
                <w:sz w:val="16"/>
                <w:szCs w:val="16"/>
                <w:lang w:val="ru-RU" w:eastAsia="ja-JP"/>
              </w:rPr>
            </w:pPr>
          </w:p>
        </w:tc>
        <w:tc>
          <w:tcPr>
            <w:tcW w:w="1276" w:type="dxa"/>
            <w:vMerge/>
          </w:tcPr>
          <w:p w14:paraId="0B7B8A46" w14:textId="77777777" w:rsidR="001E1467" w:rsidRPr="009F57A4" w:rsidRDefault="001E1467" w:rsidP="001E1467">
            <w:pPr>
              <w:pStyle w:val="Tabletext"/>
              <w:spacing w:before="30" w:after="30"/>
              <w:ind w:left="-57" w:right="-57"/>
              <w:jc w:val="center"/>
              <w:rPr>
                <w:sz w:val="16"/>
                <w:szCs w:val="16"/>
                <w:lang w:val="ru-RU" w:eastAsia="ja-JP"/>
              </w:rPr>
            </w:pPr>
          </w:p>
        </w:tc>
        <w:tc>
          <w:tcPr>
            <w:tcW w:w="1134" w:type="dxa"/>
          </w:tcPr>
          <w:p w14:paraId="1D745A8D"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Pr>
          <w:p w14:paraId="13C292C4"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0,22</w:t>
            </w:r>
          </w:p>
        </w:tc>
        <w:tc>
          <w:tcPr>
            <w:tcW w:w="1134" w:type="dxa"/>
          </w:tcPr>
          <w:p w14:paraId="2A851DE1" w14:textId="5739ABF0"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Pr>
          <w:p w14:paraId="4FD80ED0" w14:textId="143674AE"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Pr>
          <w:p w14:paraId="2EBD25BE" w14:textId="77777777" w:rsidR="001E1467" w:rsidRPr="009F57A4" w:rsidDel="00496AB8" w:rsidRDefault="001E1467" w:rsidP="001E1467">
            <w:pPr>
              <w:pStyle w:val="Tabletext"/>
              <w:spacing w:before="30" w:after="30"/>
              <w:jc w:val="center"/>
              <w:rPr>
                <w:sz w:val="16"/>
                <w:szCs w:val="16"/>
                <w:vertAlign w:val="superscript"/>
                <w:lang w:val="ru-RU" w:eastAsia="ja-JP"/>
              </w:rPr>
            </w:pPr>
            <w:r w:rsidRPr="009F57A4">
              <w:rPr>
                <w:sz w:val="16"/>
                <w:szCs w:val="16"/>
                <w:lang w:val="ru-RU" w:eastAsia="ja-JP"/>
              </w:rPr>
              <w:t>0,45</w:t>
            </w:r>
          </w:p>
        </w:tc>
        <w:tc>
          <w:tcPr>
            <w:tcW w:w="614" w:type="dxa"/>
          </w:tcPr>
          <w:p w14:paraId="295DBE3F" w14:textId="77777777" w:rsidR="001E1467" w:rsidRPr="009F57A4" w:rsidRDefault="001E1467" w:rsidP="001E1467">
            <w:pPr>
              <w:pStyle w:val="Tabletext"/>
              <w:spacing w:before="30" w:after="30"/>
              <w:jc w:val="center"/>
              <w:rPr>
                <w:sz w:val="16"/>
                <w:szCs w:val="16"/>
                <w:vertAlign w:val="superscript"/>
                <w:lang w:val="ru-RU" w:eastAsia="ja-JP"/>
              </w:rPr>
            </w:pPr>
            <w:r w:rsidRPr="009F57A4">
              <w:rPr>
                <w:sz w:val="16"/>
                <w:szCs w:val="16"/>
                <w:lang w:val="ru-RU" w:eastAsia="ja-JP"/>
              </w:rPr>
              <w:t>1,77</w:t>
            </w:r>
          </w:p>
        </w:tc>
        <w:tc>
          <w:tcPr>
            <w:tcW w:w="614" w:type="dxa"/>
          </w:tcPr>
          <w:p w14:paraId="0C5830A9" w14:textId="77777777" w:rsidR="001E1467" w:rsidRPr="009F57A4" w:rsidRDefault="001E1467" w:rsidP="001E1467">
            <w:pPr>
              <w:pStyle w:val="Tabletext"/>
              <w:spacing w:before="30" w:after="30"/>
              <w:jc w:val="center"/>
              <w:rPr>
                <w:sz w:val="16"/>
                <w:szCs w:val="16"/>
                <w:vertAlign w:val="superscript"/>
                <w:lang w:val="ru-RU" w:eastAsia="ja-JP"/>
              </w:rPr>
            </w:pPr>
            <w:r w:rsidRPr="009F57A4">
              <w:rPr>
                <w:sz w:val="16"/>
                <w:szCs w:val="16"/>
                <w:lang w:val="ru-RU" w:eastAsia="ja-JP"/>
              </w:rPr>
              <w:t>5,2</w:t>
            </w:r>
          </w:p>
        </w:tc>
        <w:tc>
          <w:tcPr>
            <w:tcW w:w="1134" w:type="dxa"/>
          </w:tcPr>
          <w:p w14:paraId="2E4F7898" w14:textId="77777777" w:rsidR="001E1467" w:rsidRPr="009F57A4" w:rsidRDefault="001E1467" w:rsidP="001E1467">
            <w:pPr>
              <w:pStyle w:val="Tabletext"/>
              <w:spacing w:before="30" w:after="30"/>
              <w:jc w:val="center"/>
              <w:rPr>
                <w:sz w:val="16"/>
                <w:szCs w:val="16"/>
                <w:lang w:val="ru-RU" w:eastAsia="ja-JP"/>
              </w:rPr>
            </w:pPr>
            <w:r w:rsidRPr="009F57A4">
              <w:rPr>
                <w:sz w:val="16"/>
                <w:szCs w:val="16"/>
                <w:vertAlign w:val="superscript"/>
                <w:lang w:val="ru-RU" w:eastAsia="ja-JP"/>
              </w:rPr>
              <w:t>(11)</w:t>
            </w:r>
          </w:p>
        </w:tc>
      </w:tr>
      <w:tr w:rsidR="001E1467" w:rsidRPr="009F57A4" w14:paraId="5CF1AC70" w14:textId="77777777" w:rsidTr="00F3082C">
        <w:tblPrEx>
          <w:tblCellMar>
            <w:left w:w="107" w:type="dxa"/>
          </w:tblCellMar>
        </w:tblPrEx>
        <w:trPr>
          <w:cantSplit/>
          <w:trHeight w:val="394"/>
          <w:jc w:val="center"/>
        </w:trPr>
        <w:tc>
          <w:tcPr>
            <w:tcW w:w="846" w:type="dxa"/>
            <w:vMerge w:val="restart"/>
            <w:tcBorders>
              <w:top w:val="single" w:sz="4" w:space="0" w:color="auto"/>
              <w:left w:val="single" w:sz="4" w:space="0" w:color="auto"/>
              <w:right w:val="single" w:sz="4" w:space="0" w:color="auto"/>
            </w:tcBorders>
            <w:vAlign w:val="center"/>
          </w:tcPr>
          <w:p w14:paraId="01D91E7F" w14:textId="254868E1" w:rsidR="001E1467" w:rsidRPr="009F57A4" w:rsidRDefault="001E1467" w:rsidP="001E1467">
            <w:pPr>
              <w:pStyle w:val="Tabletext"/>
              <w:spacing w:before="30" w:after="30"/>
              <w:jc w:val="center"/>
              <w:rPr>
                <w:lang w:val="ru-RU" w:eastAsia="ja-JP"/>
              </w:rPr>
            </w:pPr>
            <w:r w:rsidRPr="009F57A4">
              <w:rPr>
                <w:sz w:val="16"/>
                <w:szCs w:val="16"/>
                <w:lang w:val="ru-RU" w:eastAsia="ja-JP"/>
              </w:rPr>
              <w:t>59,6</w:t>
            </w:r>
            <w:r w:rsidR="00516AC6" w:rsidRPr="009F57A4">
              <w:rPr>
                <w:sz w:val="16"/>
                <w:szCs w:val="16"/>
                <w:lang w:val="ru-RU" w:eastAsia="ja-JP"/>
              </w:rPr>
              <w:sym w:font="Symbol" w:char="F02D"/>
            </w:r>
            <w:r w:rsidR="00516AC6" w:rsidRPr="009F57A4">
              <w:rPr>
                <w:sz w:val="16"/>
                <w:szCs w:val="16"/>
                <w:lang w:val="ru-RU" w:eastAsia="ja-JP"/>
              </w:rPr>
              <w:br/>
            </w:r>
            <w:r w:rsidRPr="009F57A4">
              <w:rPr>
                <w:sz w:val="16"/>
                <w:szCs w:val="16"/>
                <w:lang w:val="ru-RU" w:eastAsia="ja-JP"/>
              </w:rPr>
              <w:t>65,6</w:t>
            </w:r>
          </w:p>
        </w:tc>
        <w:tc>
          <w:tcPr>
            <w:tcW w:w="1276" w:type="dxa"/>
            <w:tcBorders>
              <w:top w:val="single" w:sz="4" w:space="0" w:color="auto"/>
              <w:left w:val="single" w:sz="4" w:space="0" w:color="auto"/>
              <w:bottom w:val="single" w:sz="4" w:space="0" w:color="auto"/>
              <w:right w:val="single" w:sz="4" w:space="0" w:color="auto"/>
            </w:tcBorders>
          </w:tcPr>
          <w:p w14:paraId="0173B04D" w14:textId="193A6D38" w:rsidR="001E1467" w:rsidRPr="009F57A4" w:rsidRDefault="001E1467" w:rsidP="001E1467">
            <w:pPr>
              <w:pStyle w:val="Tabletext"/>
              <w:spacing w:before="30" w:after="30"/>
              <w:ind w:left="-57" w:right="-57"/>
              <w:jc w:val="center"/>
              <w:rPr>
                <w:sz w:val="16"/>
                <w:szCs w:val="16"/>
                <w:lang w:val="ru-RU" w:eastAsia="ja-JP"/>
              </w:rPr>
            </w:pPr>
            <w:r w:rsidRPr="009F57A4">
              <w:rPr>
                <w:rFonts w:asciiTheme="majorBidi" w:hAnsiTheme="majorBidi" w:cstheme="majorBidi"/>
                <w:sz w:val="16"/>
                <w:szCs w:val="16"/>
                <w:lang w:val="ru-RU" w:eastAsia="ja-JP"/>
              </w:rPr>
              <w:t>Коридор</w:t>
            </w:r>
          </w:p>
        </w:tc>
        <w:tc>
          <w:tcPr>
            <w:tcW w:w="1134" w:type="dxa"/>
            <w:tcBorders>
              <w:top w:val="single" w:sz="4" w:space="0" w:color="auto"/>
              <w:left w:val="single" w:sz="4" w:space="0" w:color="auto"/>
              <w:bottom w:val="single" w:sz="4" w:space="0" w:color="auto"/>
              <w:right w:val="single" w:sz="4" w:space="0" w:color="auto"/>
            </w:tcBorders>
          </w:tcPr>
          <w:p w14:paraId="4E3F3C5C"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6AFB83B5" w14:textId="7442A30D"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0,5</w:t>
            </w:r>
          </w:p>
        </w:tc>
        <w:tc>
          <w:tcPr>
            <w:tcW w:w="1134" w:type="dxa"/>
            <w:tcBorders>
              <w:top w:val="single" w:sz="4" w:space="0" w:color="auto"/>
              <w:left w:val="single" w:sz="4" w:space="0" w:color="auto"/>
              <w:bottom w:val="single" w:sz="4" w:space="0" w:color="auto"/>
              <w:right w:val="single" w:sz="4" w:space="0" w:color="auto"/>
            </w:tcBorders>
          </w:tcPr>
          <w:p w14:paraId="4DF8B23C" w14:textId="6180D541"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58DA8ED2" w14:textId="5BF72637"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53A60520" w14:textId="3F8C56E9"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1,7</w:t>
            </w:r>
          </w:p>
        </w:tc>
        <w:tc>
          <w:tcPr>
            <w:tcW w:w="614" w:type="dxa"/>
            <w:tcBorders>
              <w:top w:val="single" w:sz="4" w:space="0" w:color="auto"/>
              <w:left w:val="single" w:sz="4" w:space="0" w:color="auto"/>
              <w:bottom w:val="single" w:sz="4" w:space="0" w:color="auto"/>
              <w:right w:val="single" w:sz="4" w:space="0" w:color="auto"/>
            </w:tcBorders>
          </w:tcPr>
          <w:p w14:paraId="231F799D" w14:textId="3D5EBF4C"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2,6</w:t>
            </w:r>
          </w:p>
        </w:tc>
        <w:tc>
          <w:tcPr>
            <w:tcW w:w="614" w:type="dxa"/>
            <w:tcBorders>
              <w:top w:val="single" w:sz="4" w:space="0" w:color="auto"/>
              <w:left w:val="single" w:sz="4" w:space="0" w:color="auto"/>
              <w:bottom w:val="single" w:sz="4" w:space="0" w:color="auto"/>
              <w:right w:val="single" w:sz="4" w:space="0" w:color="auto"/>
            </w:tcBorders>
          </w:tcPr>
          <w:p w14:paraId="09893F79" w14:textId="2E449A41"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4,7</w:t>
            </w:r>
          </w:p>
        </w:tc>
        <w:tc>
          <w:tcPr>
            <w:tcW w:w="1134" w:type="dxa"/>
            <w:tcBorders>
              <w:top w:val="single" w:sz="4" w:space="0" w:color="auto"/>
              <w:left w:val="single" w:sz="4" w:space="0" w:color="auto"/>
              <w:bottom w:val="single" w:sz="4" w:space="0" w:color="auto"/>
              <w:right w:val="single" w:sz="4" w:space="0" w:color="auto"/>
            </w:tcBorders>
          </w:tcPr>
          <w:p w14:paraId="7154CAB6" w14:textId="0FF66AA6" w:rsidR="001E1467" w:rsidRPr="009F57A4" w:rsidRDefault="005C66C5" w:rsidP="001E1467">
            <w:pPr>
              <w:pStyle w:val="Tabletext"/>
              <w:spacing w:before="30" w:after="30"/>
              <w:jc w:val="center"/>
              <w:rPr>
                <w:rFonts w:eastAsia="SimSun"/>
                <w:vertAlign w:val="superscript"/>
                <w:lang w:val="ru-RU" w:eastAsia="ja-JP"/>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3A6607AA" w14:textId="77777777" w:rsidTr="00F3082C">
        <w:tblPrEx>
          <w:tblCellMar>
            <w:left w:w="107" w:type="dxa"/>
          </w:tblCellMar>
        </w:tblPrEx>
        <w:trPr>
          <w:cantSplit/>
          <w:trHeight w:val="394"/>
          <w:jc w:val="center"/>
        </w:trPr>
        <w:tc>
          <w:tcPr>
            <w:tcW w:w="846" w:type="dxa"/>
            <w:vMerge/>
            <w:tcBorders>
              <w:left w:val="single" w:sz="4" w:space="0" w:color="auto"/>
              <w:right w:val="single" w:sz="4" w:space="0" w:color="auto"/>
            </w:tcBorders>
            <w:vAlign w:val="center"/>
          </w:tcPr>
          <w:p w14:paraId="3E713C80" w14:textId="77777777" w:rsidR="001E1467" w:rsidRPr="009F57A4" w:rsidRDefault="001E1467" w:rsidP="001E1467">
            <w:pPr>
              <w:pStyle w:val="Tabletext"/>
              <w:spacing w:before="30" w:after="30"/>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192ABEFD" w14:textId="385AD9B3" w:rsidR="001E1467" w:rsidRPr="009F57A4" w:rsidRDefault="008407D1" w:rsidP="001E1467">
            <w:pPr>
              <w:pStyle w:val="Tabletext"/>
              <w:spacing w:before="30" w:after="30"/>
              <w:ind w:left="-57" w:right="-57"/>
              <w:jc w:val="center"/>
              <w:rPr>
                <w:sz w:val="16"/>
                <w:szCs w:val="16"/>
                <w:lang w:val="ru-RU" w:eastAsia="ja-JP"/>
              </w:rPr>
            </w:pPr>
            <w:r w:rsidRPr="009F57A4">
              <w:rPr>
                <w:rFonts w:asciiTheme="majorBidi" w:hAnsiTheme="majorBidi" w:cstheme="majorBidi"/>
                <w:sz w:val="16"/>
                <w:szCs w:val="16"/>
                <w:lang w:val="ru-RU" w:eastAsia="ja-JP"/>
              </w:rPr>
              <w:t>Зал заседаний</w:t>
            </w:r>
          </w:p>
        </w:tc>
        <w:tc>
          <w:tcPr>
            <w:tcW w:w="1134" w:type="dxa"/>
            <w:tcBorders>
              <w:top w:val="single" w:sz="4" w:space="0" w:color="auto"/>
              <w:left w:val="single" w:sz="4" w:space="0" w:color="auto"/>
              <w:bottom w:val="single" w:sz="4" w:space="0" w:color="auto"/>
              <w:right w:val="single" w:sz="4" w:space="0" w:color="auto"/>
            </w:tcBorders>
          </w:tcPr>
          <w:p w14:paraId="17EDA423"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12BE9D59" w14:textId="2A2411A5"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0,5</w:t>
            </w:r>
          </w:p>
        </w:tc>
        <w:tc>
          <w:tcPr>
            <w:tcW w:w="1134" w:type="dxa"/>
            <w:tcBorders>
              <w:top w:val="single" w:sz="4" w:space="0" w:color="auto"/>
              <w:left w:val="single" w:sz="4" w:space="0" w:color="auto"/>
              <w:bottom w:val="single" w:sz="4" w:space="0" w:color="auto"/>
              <w:right w:val="single" w:sz="4" w:space="0" w:color="auto"/>
            </w:tcBorders>
          </w:tcPr>
          <w:p w14:paraId="35A70F83" w14:textId="649DDADE"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650AE68F" w14:textId="1AFB4836"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6E3BF136" w14:textId="6F4863EF"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8,76</w:t>
            </w:r>
          </w:p>
        </w:tc>
        <w:tc>
          <w:tcPr>
            <w:tcW w:w="614" w:type="dxa"/>
            <w:tcBorders>
              <w:top w:val="single" w:sz="4" w:space="0" w:color="auto"/>
              <w:left w:val="single" w:sz="4" w:space="0" w:color="auto"/>
              <w:bottom w:val="single" w:sz="4" w:space="0" w:color="auto"/>
              <w:right w:val="single" w:sz="4" w:space="0" w:color="auto"/>
            </w:tcBorders>
          </w:tcPr>
          <w:p w14:paraId="0CA188BA" w14:textId="6478376F"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13,17</w:t>
            </w:r>
          </w:p>
        </w:tc>
        <w:tc>
          <w:tcPr>
            <w:tcW w:w="614" w:type="dxa"/>
            <w:tcBorders>
              <w:top w:val="single" w:sz="4" w:space="0" w:color="auto"/>
              <w:left w:val="single" w:sz="4" w:space="0" w:color="auto"/>
              <w:bottom w:val="single" w:sz="4" w:space="0" w:color="auto"/>
              <w:right w:val="single" w:sz="4" w:space="0" w:color="auto"/>
            </w:tcBorders>
          </w:tcPr>
          <w:p w14:paraId="2C06EE76" w14:textId="0120F895"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17,45</w:t>
            </w:r>
          </w:p>
        </w:tc>
        <w:tc>
          <w:tcPr>
            <w:tcW w:w="1134" w:type="dxa"/>
            <w:tcBorders>
              <w:top w:val="single" w:sz="4" w:space="0" w:color="auto"/>
              <w:left w:val="single" w:sz="4" w:space="0" w:color="auto"/>
              <w:bottom w:val="single" w:sz="4" w:space="0" w:color="auto"/>
              <w:right w:val="single" w:sz="4" w:space="0" w:color="auto"/>
            </w:tcBorders>
          </w:tcPr>
          <w:p w14:paraId="20F6E2C3" w14:textId="199A4616" w:rsidR="001E1467" w:rsidRPr="009F57A4" w:rsidRDefault="005C66C5" w:rsidP="001E1467">
            <w:pPr>
              <w:pStyle w:val="Tabletext"/>
              <w:spacing w:before="30" w:after="30"/>
              <w:jc w:val="center"/>
              <w:rPr>
                <w:rFonts w:eastAsia="SimSun"/>
                <w:vertAlign w:val="superscript"/>
                <w:lang w:val="ru-RU" w:eastAsia="ja-JP"/>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62B94DE0" w14:textId="77777777" w:rsidTr="00F3082C">
        <w:tblPrEx>
          <w:tblCellMar>
            <w:left w:w="107" w:type="dxa"/>
          </w:tblCellMar>
        </w:tblPrEx>
        <w:trPr>
          <w:cantSplit/>
          <w:trHeight w:val="394"/>
          <w:jc w:val="center"/>
        </w:trPr>
        <w:tc>
          <w:tcPr>
            <w:tcW w:w="846" w:type="dxa"/>
            <w:vMerge/>
            <w:tcBorders>
              <w:left w:val="single" w:sz="4" w:space="0" w:color="auto"/>
              <w:right w:val="single" w:sz="4" w:space="0" w:color="auto"/>
            </w:tcBorders>
            <w:vAlign w:val="center"/>
          </w:tcPr>
          <w:p w14:paraId="7740E0C4" w14:textId="77777777" w:rsidR="001E1467" w:rsidRPr="009F57A4" w:rsidRDefault="001E1467" w:rsidP="001E1467">
            <w:pPr>
              <w:pStyle w:val="Tabletext"/>
              <w:spacing w:before="30" w:after="30"/>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0EFBC182" w14:textId="7F06A96C" w:rsidR="001E1467" w:rsidRPr="009F57A4" w:rsidRDefault="001E1467" w:rsidP="001E1467">
            <w:pPr>
              <w:pStyle w:val="Tabletext"/>
              <w:spacing w:before="30" w:after="30"/>
              <w:ind w:left="-57" w:right="-57"/>
              <w:jc w:val="center"/>
              <w:rPr>
                <w:sz w:val="16"/>
                <w:szCs w:val="16"/>
                <w:lang w:val="ru-RU" w:eastAsia="ja-JP"/>
              </w:rPr>
            </w:pPr>
            <w:r w:rsidRPr="009F57A4">
              <w:rPr>
                <w:sz w:val="16"/>
                <w:szCs w:val="16"/>
                <w:lang w:val="ru-RU" w:eastAsia="ja-JP"/>
              </w:rPr>
              <w:t>Компьютерный кластер</w:t>
            </w:r>
          </w:p>
        </w:tc>
        <w:tc>
          <w:tcPr>
            <w:tcW w:w="1134" w:type="dxa"/>
            <w:tcBorders>
              <w:top w:val="single" w:sz="4" w:space="0" w:color="auto"/>
              <w:left w:val="single" w:sz="4" w:space="0" w:color="auto"/>
              <w:bottom w:val="single" w:sz="4" w:space="0" w:color="auto"/>
              <w:right w:val="single" w:sz="4" w:space="0" w:color="auto"/>
            </w:tcBorders>
          </w:tcPr>
          <w:p w14:paraId="6B3B46E8"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5C1C1257" w14:textId="692AAE4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0,5</w:t>
            </w:r>
          </w:p>
        </w:tc>
        <w:tc>
          <w:tcPr>
            <w:tcW w:w="1134" w:type="dxa"/>
            <w:tcBorders>
              <w:top w:val="single" w:sz="4" w:space="0" w:color="auto"/>
              <w:left w:val="single" w:sz="4" w:space="0" w:color="auto"/>
              <w:bottom w:val="single" w:sz="4" w:space="0" w:color="auto"/>
              <w:right w:val="single" w:sz="4" w:space="0" w:color="auto"/>
            </w:tcBorders>
          </w:tcPr>
          <w:p w14:paraId="3BF8685A" w14:textId="087AC06F"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43C808E1" w14:textId="7592361A"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6C0984D0" w14:textId="57D4ECC5"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2,5</w:t>
            </w:r>
          </w:p>
        </w:tc>
        <w:tc>
          <w:tcPr>
            <w:tcW w:w="614" w:type="dxa"/>
            <w:tcBorders>
              <w:top w:val="single" w:sz="4" w:space="0" w:color="auto"/>
              <w:left w:val="single" w:sz="4" w:space="0" w:color="auto"/>
              <w:bottom w:val="single" w:sz="4" w:space="0" w:color="auto"/>
              <w:right w:val="single" w:sz="4" w:space="0" w:color="auto"/>
            </w:tcBorders>
          </w:tcPr>
          <w:p w14:paraId="4439210A" w14:textId="0262BB2B"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6,8</w:t>
            </w:r>
          </w:p>
        </w:tc>
        <w:tc>
          <w:tcPr>
            <w:tcW w:w="614" w:type="dxa"/>
            <w:tcBorders>
              <w:top w:val="single" w:sz="4" w:space="0" w:color="auto"/>
              <w:left w:val="single" w:sz="4" w:space="0" w:color="auto"/>
              <w:bottom w:val="single" w:sz="4" w:space="0" w:color="auto"/>
              <w:right w:val="single" w:sz="4" w:space="0" w:color="auto"/>
            </w:tcBorders>
          </w:tcPr>
          <w:p w14:paraId="5EB551AD" w14:textId="12F11F6C"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16,4</w:t>
            </w:r>
          </w:p>
        </w:tc>
        <w:tc>
          <w:tcPr>
            <w:tcW w:w="1134" w:type="dxa"/>
            <w:tcBorders>
              <w:top w:val="single" w:sz="4" w:space="0" w:color="auto"/>
              <w:left w:val="single" w:sz="4" w:space="0" w:color="auto"/>
              <w:bottom w:val="single" w:sz="4" w:space="0" w:color="auto"/>
              <w:right w:val="single" w:sz="4" w:space="0" w:color="auto"/>
            </w:tcBorders>
          </w:tcPr>
          <w:p w14:paraId="6D0B39E7" w14:textId="09E7E2A6" w:rsidR="001E1467" w:rsidRPr="009F57A4" w:rsidRDefault="005C66C5" w:rsidP="001E1467">
            <w:pPr>
              <w:pStyle w:val="Tabletext"/>
              <w:spacing w:before="30" w:after="30"/>
              <w:jc w:val="center"/>
              <w:rPr>
                <w:rFonts w:eastAsia="SimSun"/>
                <w:vertAlign w:val="superscript"/>
                <w:lang w:val="ru-RU" w:eastAsia="ja-JP"/>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135140A0" w14:textId="77777777" w:rsidTr="00F3082C">
        <w:tblPrEx>
          <w:tblCellMar>
            <w:left w:w="107" w:type="dxa"/>
          </w:tblCellMar>
        </w:tblPrEx>
        <w:trPr>
          <w:cantSplit/>
          <w:trHeight w:val="394"/>
          <w:jc w:val="center"/>
        </w:trPr>
        <w:tc>
          <w:tcPr>
            <w:tcW w:w="846" w:type="dxa"/>
            <w:vMerge/>
            <w:tcBorders>
              <w:left w:val="single" w:sz="4" w:space="0" w:color="auto"/>
              <w:right w:val="single" w:sz="4" w:space="0" w:color="auto"/>
            </w:tcBorders>
            <w:vAlign w:val="center"/>
          </w:tcPr>
          <w:p w14:paraId="79ED670F" w14:textId="77777777" w:rsidR="001E1467" w:rsidRPr="009F57A4" w:rsidRDefault="001E1467" w:rsidP="001E1467">
            <w:pPr>
              <w:pStyle w:val="Tabletext"/>
              <w:spacing w:before="30" w:after="30"/>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23979EBD" w14:textId="63AD0A7D" w:rsidR="001E1467" w:rsidRPr="009F57A4" w:rsidRDefault="001E1467" w:rsidP="001E1467">
            <w:pPr>
              <w:pStyle w:val="Tabletext"/>
              <w:spacing w:before="30" w:after="30"/>
              <w:ind w:left="-57" w:right="-57"/>
              <w:jc w:val="center"/>
              <w:rPr>
                <w:sz w:val="16"/>
                <w:szCs w:val="16"/>
                <w:lang w:val="ru-RU" w:eastAsia="ja-JP"/>
              </w:rPr>
            </w:pPr>
            <w:r w:rsidRPr="009F57A4">
              <w:rPr>
                <w:sz w:val="16"/>
                <w:szCs w:val="16"/>
                <w:lang w:val="ru-RU" w:eastAsia="ja-JP"/>
              </w:rPr>
              <w:t>Завод</w:t>
            </w:r>
          </w:p>
        </w:tc>
        <w:tc>
          <w:tcPr>
            <w:tcW w:w="1134" w:type="dxa"/>
            <w:tcBorders>
              <w:top w:val="single" w:sz="4" w:space="0" w:color="auto"/>
              <w:left w:val="single" w:sz="4" w:space="0" w:color="auto"/>
              <w:bottom w:val="single" w:sz="4" w:space="0" w:color="auto"/>
              <w:right w:val="single" w:sz="4" w:space="0" w:color="auto"/>
            </w:tcBorders>
          </w:tcPr>
          <w:p w14:paraId="0AB18EE8"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58C41061" w14:textId="419D51D8"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0,5</w:t>
            </w:r>
          </w:p>
        </w:tc>
        <w:tc>
          <w:tcPr>
            <w:tcW w:w="1134" w:type="dxa"/>
            <w:tcBorders>
              <w:top w:val="single" w:sz="4" w:space="0" w:color="auto"/>
              <w:left w:val="single" w:sz="4" w:space="0" w:color="auto"/>
              <w:bottom w:val="single" w:sz="4" w:space="0" w:color="auto"/>
              <w:right w:val="single" w:sz="4" w:space="0" w:color="auto"/>
            </w:tcBorders>
          </w:tcPr>
          <w:p w14:paraId="74B5389E" w14:textId="55506523"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674A0E5E" w14:textId="7A0BD5D9"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2B2A09FF" w14:textId="140282A9"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5,5</w:t>
            </w:r>
            <w:r w:rsidRPr="009F57A4">
              <w:rPr>
                <w:sz w:val="16"/>
                <w:szCs w:val="16"/>
                <w:lang w:val="ru-RU" w:eastAsia="ja-JP"/>
              </w:rPr>
              <w:br/>
              <w:t>5,5</w:t>
            </w:r>
          </w:p>
        </w:tc>
        <w:tc>
          <w:tcPr>
            <w:tcW w:w="614" w:type="dxa"/>
            <w:tcBorders>
              <w:top w:val="single" w:sz="4" w:space="0" w:color="auto"/>
              <w:left w:val="single" w:sz="4" w:space="0" w:color="auto"/>
              <w:bottom w:val="single" w:sz="4" w:space="0" w:color="auto"/>
              <w:right w:val="single" w:sz="4" w:space="0" w:color="auto"/>
            </w:tcBorders>
          </w:tcPr>
          <w:p w14:paraId="33C64599" w14:textId="3D649DA2"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7,4</w:t>
            </w:r>
            <w:r w:rsidRPr="009F57A4">
              <w:rPr>
                <w:sz w:val="16"/>
                <w:szCs w:val="16"/>
                <w:lang w:val="ru-RU" w:eastAsia="ja-JP"/>
              </w:rPr>
              <w:br/>
              <w:t>11,6</w:t>
            </w:r>
          </w:p>
        </w:tc>
        <w:tc>
          <w:tcPr>
            <w:tcW w:w="614" w:type="dxa"/>
            <w:tcBorders>
              <w:top w:val="single" w:sz="4" w:space="0" w:color="auto"/>
              <w:left w:val="single" w:sz="4" w:space="0" w:color="auto"/>
              <w:bottom w:val="single" w:sz="4" w:space="0" w:color="auto"/>
              <w:right w:val="single" w:sz="4" w:space="0" w:color="auto"/>
            </w:tcBorders>
          </w:tcPr>
          <w:p w14:paraId="4818865B" w14:textId="6B53B70B"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12,5</w:t>
            </w:r>
            <w:r w:rsidRPr="009F57A4">
              <w:rPr>
                <w:sz w:val="16"/>
                <w:szCs w:val="16"/>
                <w:lang w:val="ru-RU" w:eastAsia="ja-JP"/>
              </w:rPr>
              <w:br/>
              <w:t>21,7</w:t>
            </w:r>
          </w:p>
        </w:tc>
        <w:tc>
          <w:tcPr>
            <w:tcW w:w="1134" w:type="dxa"/>
            <w:tcBorders>
              <w:top w:val="single" w:sz="4" w:space="0" w:color="auto"/>
              <w:left w:val="single" w:sz="4" w:space="0" w:color="auto"/>
              <w:bottom w:val="single" w:sz="4" w:space="0" w:color="auto"/>
              <w:right w:val="single" w:sz="4" w:space="0" w:color="auto"/>
            </w:tcBorders>
          </w:tcPr>
          <w:p w14:paraId="6FE7310A" w14:textId="77777777" w:rsidR="001E1467" w:rsidRPr="009F57A4" w:rsidRDefault="001E1467" w:rsidP="001E1467">
            <w:pPr>
              <w:pStyle w:val="Tabletext"/>
              <w:spacing w:before="30" w:after="30"/>
              <w:jc w:val="center"/>
              <w:rPr>
                <w:sz w:val="16"/>
                <w:szCs w:val="16"/>
                <w:vertAlign w:val="superscript"/>
                <w:lang w:val="ru-RU" w:eastAsia="ja-JP"/>
              </w:rPr>
            </w:pPr>
            <w:r w:rsidRPr="009F57A4">
              <w:rPr>
                <w:sz w:val="16"/>
                <w:szCs w:val="16"/>
                <w:vertAlign w:val="superscript"/>
                <w:lang w:val="ru-RU" w:eastAsia="ja-JP"/>
              </w:rPr>
              <w:t>(3)</w:t>
            </w:r>
          </w:p>
        </w:tc>
      </w:tr>
      <w:tr w:rsidR="001E1467" w:rsidRPr="009F57A4" w14:paraId="5ED4B77B" w14:textId="77777777" w:rsidTr="00F3082C">
        <w:tblPrEx>
          <w:tblCellMar>
            <w:left w:w="107" w:type="dxa"/>
          </w:tblCellMar>
        </w:tblPrEx>
        <w:trPr>
          <w:cantSplit/>
          <w:trHeight w:val="394"/>
          <w:jc w:val="center"/>
        </w:trPr>
        <w:tc>
          <w:tcPr>
            <w:tcW w:w="846" w:type="dxa"/>
            <w:vMerge/>
            <w:tcBorders>
              <w:left w:val="single" w:sz="4" w:space="0" w:color="auto"/>
              <w:bottom w:val="single" w:sz="4" w:space="0" w:color="auto"/>
              <w:right w:val="single" w:sz="4" w:space="0" w:color="auto"/>
            </w:tcBorders>
            <w:vAlign w:val="center"/>
          </w:tcPr>
          <w:p w14:paraId="2F28F47F" w14:textId="77777777" w:rsidR="001E1467" w:rsidRPr="009F57A4" w:rsidRDefault="001E1467" w:rsidP="001E1467">
            <w:pPr>
              <w:pStyle w:val="Tabletext"/>
              <w:spacing w:before="30" w:after="30"/>
              <w:jc w:val="center"/>
              <w:rPr>
                <w:lang w:val="ru-RU" w:eastAsia="ja-JP"/>
              </w:rPr>
            </w:pPr>
          </w:p>
        </w:tc>
        <w:tc>
          <w:tcPr>
            <w:tcW w:w="1276" w:type="dxa"/>
            <w:tcBorders>
              <w:top w:val="single" w:sz="4" w:space="0" w:color="auto"/>
              <w:left w:val="single" w:sz="4" w:space="0" w:color="auto"/>
              <w:bottom w:val="single" w:sz="4" w:space="0" w:color="auto"/>
              <w:right w:val="single" w:sz="4" w:space="0" w:color="auto"/>
            </w:tcBorders>
          </w:tcPr>
          <w:p w14:paraId="513872B8" w14:textId="60F6980D" w:rsidR="001E1467" w:rsidRPr="009F57A4" w:rsidRDefault="001E1467" w:rsidP="001E1467">
            <w:pPr>
              <w:pStyle w:val="Tabletext"/>
              <w:spacing w:before="30" w:after="30"/>
              <w:ind w:left="-57" w:right="-57"/>
              <w:jc w:val="center"/>
              <w:rPr>
                <w:sz w:val="16"/>
                <w:szCs w:val="16"/>
                <w:lang w:val="ru-RU" w:eastAsia="ja-JP"/>
              </w:rPr>
            </w:pPr>
            <w:r w:rsidRPr="009F57A4">
              <w:rPr>
                <w:sz w:val="16"/>
                <w:szCs w:val="16"/>
                <w:lang w:val="ru-RU" w:eastAsia="ja-JP"/>
              </w:rPr>
              <w:t>Служебное помещение</w:t>
            </w:r>
          </w:p>
        </w:tc>
        <w:tc>
          <w:tcPr>
            <w:tcW w:w="1134" w:type="dxa"/>
            <w:tcBorders>
              <w:top w:val="single" w:sz="4" w:space="0" w:color="auto"/>
              <w:left w:val="single" w:sz="4" w:space="0" w:color="auto"/>
              <w:bottom w:val="single" w:sz="4" w:space="0" w:color="auto"/>
              <w:right w:val="single" w:sz="4" w:space="0" w:color="auto"/>
            </w:tcBorders>
          </w:tcPr>
          <w:p w14:paraId="7D95DABA" w14:textId="77777777"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VV</w:t>
            </w:r>
          </w:p>
        </w:tc>
        <w:tc>
          <w:tcPr>
            <w:tcW w:w="1134" w:type="dxa"/>
            <w:tcBorders>
              <w:top w:val="single" w:sz="4" w:space="0" w:color="auto"/>
              <w:left w:val="single" w:sz="4" w:space="0" w:color="auto"/>
              <w:bottom w:val="single" w:sz="4" w:space="0" w:color="auto"/>
              <w:right w:val="single" w:sz="4" w:space="0" w:color="auto"/>
            </w:tcBorders>
          </w:tcPr>
          <w:p w14:paraId="78F50242" w14:textId="57F18418"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0,5</w:t>
            </w:r>
          </w:p>
        </w:tc>
        <w:tc>
          <w:tcPr>
            <w:tcW w:w="1134" w:type="dxa"/>
            <w:tcBorders>
              <w:top w:val="single" w:sz="4" w:space="0" w:color="auto"/>
              <w:left w:val="single" w:sz="4" w:space="0" w:color="auto"/>
              <w:bottom w:val="single" w:sz="4" w:space="0" w:color="auto"/>
              <w:right w:val="single" w:sz="4" w:space="0" w:color="auto"/>
            </w:tcBorders>
          </w:tcPr>
          <w:p w14:paraId="6A64A55F" w14:textId="554AD7D9"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top w:val="single" w:sz="4" w:space="0" w:color="auto"/>
              <w:left w:val="single" w:sz="4" w:space="0" w:color="auto"/>
              <w:bottom w:val="single" w:sz="4" w:space="0" w:color="auto"/>
              <w:right w:val="single" w:sz="4" w:space="0" w:color="auto"/>
            </w:tcBorders>
          </w:tcPr>
          <w:p w14:paraId="3229100B" w14:textId="3864C7A2"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top w:val="single" w:sz="4" w:space="0" w:color="auto"/>
              <w:left w:val="single" w:sz="4" w:space="0" w:color="auto"/>
              <w:bottom w:val="single" w:sz="4" w:space="0" w:color="auto"/>
              <w:right w:val="single" w:sz="4" w:space="0" w:color="auto"/>
            </w:tcBorders>
          </w:tcPr>
          <w:p w14:paraId="3886BFDB" w14:textId="119F2E6A"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5,1</w:t>
            </w:r>
            <w:r w:rsidRPr="009F57A4">
              <w:rPr>
                <w:sz w:val="16"/>
                <w:szCs w:val="16"/>
                <w:lang w:val="ru-RU" w:eastAsia="ja-JP"/>
              </w:rPr>
              <w:br/>
              <w:t>3,5</w:t>
            </w:r>
          </w:p>
        </w:tc>
        <w:tc>
          <w:tcPr>
            <w:tcW w:w="614" w:type="dxa"/>
            <w:tcBorders>
              <w:top w:val="single" w:sz="4" w:space="0" w:color="auto"/>
              <w:left w:val="single" w:sz="4" w:space="0" w:color="auto"/>
              <w:bottom w:val="single" w:sz="4" w:space="0" w:color="auto"/>
              <w:right w:val="single" w:sz="4" w:space="0" w:color="auto"/>
            </w:tcBorders>
          </w:tcPr>
          <w:p w14:paraId="1EECFBDA" w14:textId="21B7B42A"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8,7</w:t>
            </w:r>
            <w:r w:rsidRPr="009F57A4">
              <w:rPr>
                <w:sz w:val="16"/>
                <w:szCs w:val="16"/>
                <w:lang w:val="ru-RU" w:eastAsia="ja-JP"/>
              </w:rPr>
              <w:br/>
              <w:t>10,1</w:t>
            </w:r>
          </w:p>
        </w:tc>
        <w:tc>
          <w:tcPr>
            <w:tcW w:w="614" w:type="dxa"/>
            <w:tcBorders>
              <w:top w:val="single" w:sz="4" w:space="0" w:color="auto"/>
              <w:left w:val="single" w:sz="4" w:space="0" w:color="auto"/>
              <w:bottom w:val="single" w:sz="4" w:space="0" w:color="auto"/>
              <w:right w:val="single" w:sz="4" w:space="0" w:color="auto"/>
            </w:tcBorders>
          </w:tcPr>
          <w:p w14:paraId="3A434228" w14:textId="5495735E" w:rsidR="001E1467" w:rsidRPr="009F57A4" w:rsidRDefault="001E1467" w:rsidP="001E1467">
            <w:pPr>
              <w:pStyle w:val="Tabletext"/>
              <w:spacing w:before="30" w:after="30"/>
              <w:jc w:val="center"/>
              <w:rPr>
                <w:sz w:val="16"/>
                <w:szCs w:val="16"/>
                <w:lang w:val="ru-RU" w:eastAsia="ja-JP"/>
              </w:rPr>
            </w:pPr>
            <w:r w:rsidRPr="009F57A4">
              <w:rPr>
                <w:sz w:val="16"/>
                <w:szCs w:val="16"/>
                <w:lang w:val="ru-RU" w:eastAsia="ja-JP"/>
              </w:rPr>
              <w:t>20,9</w:t>
            </w:r>
            <w:r w:rsidRPr="009F57A4">
              <w:rPr>
                <w:sz w:val="16"/>
                <w:szCs w:val="16"/>
                <w:lang w:val="ru-RU" w:eastAsia="ja-JP"/>
              </w:rPr>
              <w:br/>
              <w:t>17,9</w:t>
            </w:r>
          </w:p>
        </w:tc>
        <w:tc>
          <w:tcPr>
            <w:tcW w:w="1134" w:type="dxa"/>
            <w:tcBorders>
              <w:top w:val="single" w:sz="4" w:space="0" w:color="auto"/>
              <w:left w:val="single" w:sz="4" w:space="0" w:color="auto"/>
              <w:bottom w:val="single" w:sz="4" w:space="0" w:color="auto"/>
              <w:right w:val="single" w:sz="4" w:space="0" w:color="auto"/>
            </w:tcBorders>
          </w:tcPr>
          <w:p w14:paraId="414DC03D" w14:textId="77777777" w:rsidR="001E1467" w:rsidRPr="009F57A4" w:rsidRDefault="001E1467" w:rsidP="001E1467">
            <w:pPr>
              <w:pStyle w:val="Tabletext"/>
              <w:spacing w:before="30" w:after="30"/>
              <w:jc w:val="center"/>
              <w:rPr>
                <w:sz w:val="16"/>
                <w:szCs w:val="16"/>
                <w:vertAlign w:val="superscript"/>
                <w:lang w:val="ru-RU" w:eastAsia="ja-JP"/>
              </w:rPr>
            </w:pPr>
            <w:r w:rsidRPr="009F57A4">
              <w:rPr>
                <w:sz w:val="16"/>
                <w:szCs w:val="16"/>
                <w:vertAlign w:val="superscript"/>
                <w:lang w:val="ru-RU" w:eastAsia="ja-JP"/>
              </w:rPr>
              <w:t>(3)</w:t>
            </w:r>
          </w:p>
        </w:tc>
      </w:tr>
      <w:tr w:rsidR="00F2667C" w:rsidRPr="009F57A4" w14:paraId="75743676" w14:textId="77777777" w:rsidTr="00F3082C">
        <w:tblPrEx>
          <w:tblCellMar>
            <w:left w:w="107" w:type="dxa"/>
          </w:tblCellMar>
          <w:tblLook w:val="0000" w:firstRow="0" w:lastRow="0" w:firstColumn="0" w:lastColumn="0" w:noHBand="0" w:noVBand="0"/>
        </w:tblPrEx>
        <w:trPr>
          <w:cantSplit/>
          <w:jc w:val="center"/>
        </w:trPr>
        <w:tc>
          <w:tcPr>
            <w:tcW w:w="846" w:type="dxa"/>
            <w:vMerge w:val="restart"/>
            <w:vAlign w:val="center"/>
          </w:tcPr>
          <w:p w14:paraId="224AB39B"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67–73</w:t>
            </w:r>
          </w:p>
        </w:tc>
        <w:tc>
          <w:tcPr>
            <w:tcW w:w="1276" w:type="dxa"/>
            <w:vMerge w:val="restart"/>
          </w:tcPr>
          <w:p w14:paraId="26D91348" w14:textId="77777777" w:rsidR="00F2667C" w:rsidRPr="009F57A4" w:rsidRDefault="00F2667C" w:rsidP="001E1467">
            <w:pPr>
              <w:pStyle w:val="Tabletext"/>
              <w:spacing w:before="30" w:after="30"/>
              <w:ind w:left="-57" w:right="-57"/>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Компьютерный кластер</w:t>
            </w:r>
          </w:p>
        </w:tc>
        <w:tc>
          <w:tcPr>
            <w:tcW w:w="1134" w:type="dxa"/>
            <w:vMerge w:val="restart"/>
          </w:tcPr>
          <w:p w14:paraId="70C5800E"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VV/HH</w:t>
            </w:r>
          </w:p>
        </w:tc>
        <w:tc>
          <w:tcPr>
            <w:tcW w:w="1134" w:type="dxa"/>
            <w:vMerge w:val="restart"/>
          </w:tcPr>
          <w:p w14:paraId="63CE7D30"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0,5</w:t>
            </w:r>
          </w:p>
        </w:tc>
        <w:tc>
          <w:tcPr>
            <w:tcW w:w="1134" w:type="dxa"/>
            <w:vMerge w:val="restart"/>
          </w:tcPr>
          <w:p w14:paraId="03A58E0E"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40</w:t>
            </w:r>
          </w:p>
        </w:tc>
        <w:tc>
          <w:tcPr>
            <w:tcW w:w="1134" w:type="dxa"/>
            <w:tcBorders>
              <w:bottom w:val="single" w:sz="4" w:space="0" w:color="auto"/>
            </w:tcBorders>
          </w:tcPr>
          <w:p w14:paraId="01476CFB"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14,4</w:t>
            </w:r>
          </w:p>
        </w:tc>
        <w:tc>
          <w:tcPr>
            <w:tcW w:w="614" w:type="dxa"/>
            <w:tcBorders>
              <w:bottom w:val="single" w:sz="4" w:space="0" w:color="auto"/>
            </w:tcBorders>
          </w:tcPr>
          <w:p w14:paraId="2C2C8E02"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0,36</w:t>
            </w:r>
          </w:p>
        </w:tc>
        <w:tc>
          <w:tcPr>
            <w:tcW w:w="614" w:type="dxa"/>
            <w:tcBorders>
              <w:bottom w:val="single" w:sz="4" w:space="0" w:color="auto"/>
            </w:tcBorders>
          </w:tcPr>
          <w:p w14:paraId="4450BEBD"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0,57</w:t>
            </w:r>
          </w:p>
        </w:tc>
        <w:tc>
          <w:tcPr>
            <w:tcW w:w="614" w:type="dxa"/>
            <w:tcBorders>
              <w:bottom w:val="single" w:sz="4" w:space="0" w:color="auto"/>
            </w:tcBorders>
          </w:tcPr>
          <w:p w14:paraId="68B24019"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2,4</w:t>
            </w:r>
          </w:p>
        </w:tc>
        <w:tc>
          <w:tcPr>
            <w:tcW w:w="1134" w:type="dxa"/>
          </w:tcPr>
          <w:p w14:paraId="1951E2BD" w14:textId="77777777" w:rsidR="00F2667C" w:rsidRPr="009F57A4" w:rsidRDefault="00F2667C" w:rsidP="001E1467">
            <w:pPr>
              <w:pStyle w:val="Tabletext"/>
              <w:spacing w:before="30" w:after="30"/>
              <w:jc w:val="center"/>
              <w:rPr>
                <w:sz w:val="17"/>
                <w:szCs w:val="17"/>
                <w:lang w:val="ru-RU"/>
              </w:rPr>
            </w:pPr>
            <w:r w:rsidRPr="009F57A4">
              <w:rPr>
                <w:sz w:val="17"/>
                <w:szCs w:val="17"/>
                <w:vertAlign w:val="superscript"/>
                <w:lang w:val="ru-RU"/>
              </w:rPr>
              <w:t>(5)</w:t>
            </w:r>
          </w:p>
        </w:tc>
      </w:tr>
      <w:tr w:rsidR="00F2667C" w:rsidRPr="009F57A4" w14:paraId="39E50A08"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065A49DA" w14:textId="77777777" w:rsidR="00F2667C" w:rsidRPr="009F57A4" w:rsidRDefault="00F2667C" w:rsidP="00F2667C">
            <w:pPr>
              <w:pStyle w:val="Tabletext"/>
              <w:spacing w:before="30" w:after="30"/>
              <w:jc w:val="center"/>
              <w:rPr>
                <w:sz w:val="17"/>
                <w:szCs w:val="17"/>
                <w:lang w:val="ru-RU" w:eastAsia="ja-JP"/>
              </w:rPr>
            </w:pPr>
          </w:p>
        </w:tc>
        <w:tc>
          <w:tcPr>
            <w:tcW w:w="1276" w:type="dxa"/>
            <w:vMerge/>
            <w:tcBorders>
              <w:bottom w:val="single" w:sz="4" w:space="0" w:color="auto"/>
            </w:tcBorders>
          </w:tcPr>
          <w:p w14:paraId="50CFE2C5" w14:textId="77777777" w:rsidR="00F2667C" w:rsidRPr="009F57A4" w:rsidRDefault="00F2667C" w:rsidP="001E1467">
            <w:pPr>
              <w:pStyle w:val="Tabletext"/>
              <w:spacing w:before="30" w:after="30"/>
              <w:ind w:left="-57" w:right="-57"/>
              <w:jc w:val="center"/>
              <w:rPr>
                <w:sz w:val="17"/>
                <w:szCs w:val="17"/>
                <w:lang w:val="ru-RU" w:eastAsia="ja-JP"/>
              </w:rPr>
            </w:pPr>
          </w:p>
        </w:tc>
        <w:tc>
          <w:tcPr>
            <w:tcW w:w="1134" w:type="dxa"/>
            <w:vMerge/>
            <w:tcBorders>
              <w:bottom w:val="single" w:sz="4" w:space="0" w:color="auto"/>
            </w:tcBorders>
          </w:tcPr>
          <w:p w14:paraId="523B90B5" w14:textId="77777777" w:rsidR="00F2667C" w:rsidRPr="009F57A4" w:rsidRDefault="00F2667C" w:rsidP="001E1467">
            <w:pPr>
              <w:pStyle w:val="Tabletext"/>
              <w:spacing w:before="30" w:after="30"/>
              <w:jc w:val="center"/>
              <w:rPr>
                <w:sz w:val="17"/>
                <w:szCs w:val="17"/>
                <w:lang w:val="ru-RU" w:eastAsia="ja-JP"/>
              </w:rPr>
            </w:pPr>
          </w:p>
        </w:tc>
        <w:tc>
          <w:tcPr>
            <w:tcW w:w="1134" w:type="dxa"/>
            <w:vMerge/>
            <w:tcBorders>
              <w:bottom w:val="single" w:sz="4" w:space="0" w:color="auto"/>
            </w:tcBorders>
          </w:tcPr>
          <w:p w14:paraId="522B543B" w14:textId="77777777" w:rsidR="00F2667C" w:rsidRPr="009F57A4" w:rsidRDefault="00F2667C" w:rsidP="001E1467">
            <w:pPr>
              <w:pStyle w:val="Tabletext"/>
              <w:spacing w:before="30" w:after="30"/>
              <w:jc w:val="center"/>
              <w:rPr>
                <w:sz w:val="17"/>
                <w:szCs w:val="17"/>
                <w:lang w:val="ru-RU" w:eastAsia="ja-JP"/>
              </w:rPr>
            </w:pPr>
          </w:p>
        </w:tc>
        <w:tc>
          <w:tcPr>
            <w:tcW w:w="1134" w:type="dxa"/>
            <w:vMerge/>
            <w:tcBorders>
              <w:bottom w:val="single" w:sz="4" w:space="0" w:color="auto"/>
            </w:tcBorders>
          </w:tcPr>
          <w:p w14:paraId="634B4B86" w14:textId="77777777" w:rsidR="00F2667C" w:rsidRPr="009F57A4" w:rsidRDefault="00F2667C" w:rsidP="001E1467">
            <w:pPr>
              <w:pStyle w:val="Tabletext"/>
              <w:spacing w:before="30" w:after="30"/>
              <w:jc w:val="center"/>
              <w:rPr>
                <w:sz w:val="17"/>
                <w:szCs w:val="17"/>
                <w:lang w:val="ru-RU" w:eastAsia="ja-JP"/>
              </w:rPr>
            </w:pPr>
          </w:p>
        </w:tc>
        <w:tc>
          <w:tcPr>
            <w:tcW w:w="1134" w:type="dxa"/>
          </w:tcPr>
          <w:p w14:paraId="5A9D49B1"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14,4</w:t>
            </w:r>
          </w:p>
        </w:tc>
        <w:tc>
          <w:tcPr>
            <w:tcW w:w="614" w:type="dxa"/>
          </w:tcPr>
          <w:p w14:paraId="5F20E85C"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1,1</w:t>
            </w:r>
          </w:p>
        </w:tc>
        <w:tc>
          <w:tcPr>
            <w:tcW w:w="614" w:type="dxa"/>
          </w:tcPr>
          <w:p w14:paraId="0C7F0231"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10,9</w:t>
            </w:r>
          </w:p>
        </w:tc>
        <w:tc>
          <w:tcPr>
            <w:tcW w:w="614" w:type="dxa"/>
          </w:tcPr>
          <w:p w14:paraId="7F83D36F"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28,1</w:t>
            </w:r>
          </w:p>
        </w:tc>
        <w:tc>
          <w:tcPr>
            <w:tcW w:w="1134" w:type="dxa"/>
          </w:tcPr>
          <w:p w14:paraId="7F534E05" w14:textId="77777777" w:rsidR="00F2667C" w:rsidRPr="009F57A4" w:rsidRDefault="00F2667C" w:rsidP="001E1467">
            <w:pPr>
              <w:pStyle w:val="Tabletext"/>
              <w:spacing w:before="30" w:after="30"/>
              <w:jc w:val="center"/>
              <w:rPr>
                <w:sz w:val="17"/>
                <w:szCs w:val="17"/>
                <w:lang w:val="ru-RU"/>
              </w:rPr>
            </w:pPr>
            <w:r w:rsidRPr="009F57A4">
              <w:rPr>
                <w:sz w:val="17"/>
                <w:szCs w:val="17"/>
                <w:vertAlign w:val="superscript"/>
                <w:lang w:val="ru-RU"/>
              </w:rPr>
              <w:t>(5, 12)</w:t>
            </w:r>
          </w:p>
        </w:tc>
      </w:tr>
      <w:tr w:rsidR="00F2667C" w:rsidRPr="009F57A4" w14:paraId="770E772F"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22BEA442" w14:textId="77777777" w:rsidR="00F2667C" w:rsidRPr="009F57A4" w:rsidRDefault="00F2667C" w:rsidP="00F2667C">
            <w:pPr>
              <w:pStyle w:val="Tabletext"/>
              <w:spacing w:before="30" w:after="30"/>
              <w:jc w:val="center"/>
              <w:rPr>
                <w:sz w:val="17"/>
                <w:szCs w:val="17"/>
                <w:lang w:val="ru-RU" w:eastAsia="ja-JP"/>
              </w:rPr>
            </w:pPr>
          </w:p>
        </w:tc>
        <w:tc>
          <w:tcPr>
            <w:tcW w:w="1276" w:type="dxa"/>
            <w:vMerge w:val="restart"/>
          </w:tcPr>
          <w:p w14:paraId="06B0392B" w14:textId="77777777" w:rsidR="00F2667C" w:rsidRPr="009F57A4" w:rsidRDefault="00F2667C" w:rsidP="001E1467">
            <w:pPr>
              <w:pStyle w:val="Tabletext"/>
              <w:spacing w:before="30" w:after="30"/>
              <w:ind w:left="-57" w:right="-57"/>
              <w:jc w:val="center"/>
              <w:rPr>
                <w:sz w:val="17"/>
                <w:szCs w:val="17"/>
                <w:lang w:val="ru-RU" w:eastAsia="ja-JP"/>
              </w:rPr>
            </w:pPr>
            <w:r w:rsidRPr="009F57A4">
              <w:rPr>
                <w:rFonts w:asciiTheme="majorBidi" w:hAnsiTheme="majorBidi" w:cstheme="majorBidi"/>
                <w:sz w:val="17"/>
                <w:szCs w:val="17"/>
                <w:lang w:val="ru-RU" w:eastAsia="ja-JP"/>
              </w:rPr>
              <w:t>Служебное помещение</w:t>
            </w:r>
            <w:r w:rsidRPr="009F57A4">
              <w:rPr>
                <w:sz w:val="17"/>
                <w:szCs w:val="17"/>
                <w:lang w:val="ru-RU" w:eastAsia="ja-JP"/>
              </w:rPr>
              <w:t>/</w:t>
            </w:r>
            <w:r w:rsidRPr="009F57A4">
              <w:rPr>
                <w:sz w:val="17"/>
                <w:szCs w:val="17"/>
                <w:lang w:val="ru-RU" w:eastAsia="ja-JP"/>
              </w:rPr>
              <w:br/>
              <w:t>классная комната</w:t>
            </w:r>
          </w:p>
        </w:tc>
        <w:tc>
          <w:tcPr>
            <w:tcW w:w="1134" w:type="dxa"/>
            <w:vMerge w:val="restart"/>
          </w:tcPr>
          <w:p w14:paraId="318DDB26"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VV/HH</w:t>
            </w:r>
          </w:p>
        </w:tc>
        <w:tc>
          <w:tcPr>
            <w:tcW w:w="1134" w:type="dxa"/>
            <w:vMerge w:val="restart"/>
          </w:tcPr>
          <w:p w14:paraId="2A1D00F2"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0,5</w:t>
            </w:r>
          </w:p>
        </w:tc>
        <w:tc>
          <w:tcPr>
            <w:tcW w:w="1134" w:type="dxa"/>
            <w:vMerge w:val="restart"/>
          </w:tcPr>
          <w:p w14:paraId="35BA09F9"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40</w:t>
            </w:r>
          </w:p>
        </w:tc>
        <w:tc>
          <w:tcPr>
            <w:tcW w:w="1134" w:type="dxa"/>
          </w:tcPr>
          <w:p w14:paraId="3D1D68ED"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14,4</w:t>
            </w:r>
          </w:p>
        </w:tc>
        <w:tc>
          <w:tcPr>
            <w:tcW w:w="614" w:type="dxa"/>
          </w:tcPr>
          <w:p w14:paraId="2C4F3347"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0,33</w:t>
            </w:r>
          </w:p>
        </w:tc>
        <w:tc>
          <w:tcPr>
            <w:tcW w:w="614" w:type="dxa"/>
          </w:tcPr>
          <w:p w14:paraId="756EE2D6"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0,5</w:t>
            </w:r>
          </w:p>
        </w:tc>
        <w:tc>
          <w:tcPr>
            <w:tcW w:w="614" w:type="dxa"/>
          </w:tcPr>
          <w:p w14:paraId="3A0126DA"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6,39</w:t>
            </w:r>
          </w:p>
        </w:tc>
        <w:tc>
          <w:tcPr>
            <w:tcW w:w="1134" w:type="dxa"/>
          </w:tcPr>
          <w:p w14:paraId="593C3D74" w14:textId="77777777" w:rsidR="00F2667C" w:rsidRPr="009F57A4" w:rsidRDefault="00F2667C" w:rsidP="001E1467">
            <w:pPr>
              <w:pStyle w:val="Tabletext"/>
              <w:spacing w:before="30" w:after="30"/>
              <w:jc w:val="center"/>
              <w:rPr>
                <w:sz w:val="17"/>
                <w:szCs w:val="17"/>
                <w:vertAlign w:val="superscript"/>
                <w:lang w:val="ru-RU"/>
              </w:rPr>
            </w:pPr>
            <w:r w:rsidRPr="009F57A4">
              <w:rPr>
                <w:sz w:val="17"/>
                <w:szCs w:val="17"/>
                <w:vertAlign w:val="superscript"/>
                <w:lang w:val="ru-RU"/>
              </w:rPr>
              <w:t>(5)</w:t>
            </w:r>
          </w:p>
        </w:tc>
      </w:tr>
      <w:tr w:rsidR="00F2667C" w:rsidRPr="009F57A4" w14:paraId="0735B56B"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00FF436F" w14:textId="77777777" w:rsidR="00F2667C" w:rsidRPr="009F57A4" w:rsidRDefault="00F2667C" w:rsidP="00F2667C">
            <w:pPr>
              <w:pStyle w:val="Tabletext"/>
              <w:spacing w:before="30" w:after="30"/>
              <w:jc w:val="center"/>
              <w:rPr>
                <w:sz w:val="17"/>
                <w:szCs w:val="17"/>
                <w:lang w:val="ru-RU" w:eastAsia="ja-JP"/>
              </w:rPr>
            </w:pPr>
          </w:p>
        </w:tc>
        <w:tc>
          <w:tcPr>
            <w:tcW w:w="1276" w:type="dxa"/>
            <w:vMerge/>
          </w:tcPr>
          <w:p w14:paraId="5BCAA874" w14:textId="77777777" w:rsidR="00F2667C" w:rsidRPr="009F57A4" w:rsidRDefault="00F2667C" w:rsidP="001E1467">
            <w:pPr>
              <w:pStyle w:val="Tabletext"/>
              <w:spacing w:before="30" w:after="30"/>
              <w:ind w:left="-57" w:right="-57"/>
              <w:jc w:val="center"/>
              <w:rPr>
                <w:sz w:val="17"/>
                <w:szCs w:val="17"/>
                <w:lang w:val="ru-RU" w:eastAsia="ja-JP"/>
              </w:rPr>
            </w:pPr>
          </w:p>
        </w:tc>
        <w:tc>
          <w:tcPr>
            <w:tcW w:w="1134" w:type="dxa"/>
            <w:vMerge/>
          </w:tcPr>
          <w:p w14:paraId="08AD4DA6" w14:textId="77777777" w:rsidR="00F2667C" w:rsidRPr="009F57A4" w:rsidRDefault="00F2667C" w:rsidP="001E1467">
            <w:pPr>
              <w:pStyle w:val="Tabletext"/>
              <w:spacing w:before="30" w:after="30"/>
              <w:jc w:val="center"/>
              <w:rPr>
                <w:sz w:val="17"/>
                <w:szCs w:val="17"/>
                <w:lang w:val="ru-RU" w:eastAsia="ja-JP"/>
              </w:rPr>
            </w:pPr>
          </w:p>
        </w:tc>
        <w:tc>
          <w:tcPr>
            <w:tcW w:w="1134" w:type="dxa"/>
            <w:vMerge/>
          </w:tcPr>
          <w:p w14:paraId="7B88A0A2" w14:textId="77777777" w:rsidR="00F2667C" w:rsidRPr="009F57A4" w:rsidRDefault="00F2667C" w:rsidP="001E1467">
            <w:pPr>
              <w:pStyle w:val="Tabletext"/>
              <w:spacing w:before="30" w:after="30"/>
              <w:jc w:val="center"/>
              <w:rPr>
                <w:sz w:val="17"/>
                <w:szCs w:val="17"/>
                <w:lang w:val="ru-RU" w:eastAsia="ja-JP"/>
              </w:rPr>
            </w:pPr>
          </w:p>
        </w:tc>
        <w:tc>
          <w:tcPr>
            <w:tcW w:w="1134" w:type="dxa"/>
            <w:vMerge/>
          </w:tcPr>
          <w:p w14:paraId="4387640F" w14:textId="77777777" w:rsidR="00F2667C" w:rsidRPr="009F57A4" w:rsidRDefault="00F2667C" w:rsidP="001E1467">
            <w:pPr>
              <w:pStyle w:val="Tabletext"/>
              <w:spacing w:before="30" w:after="30"/>
              <w:jc w:val="center"/>
              <w:rPr>
                <w:sz w:val="17"/>
                <w:szCs w:val="17"/>
                <w:lang w:val="ru-RU" w:eastAsia="ja-JP"/>
              </w:rPr>
            </w:pPr>
          </w:p>
        </w:tc>
        <w:tc>
          <w:tcPr>
            <w:tcW w:w="1134" w:type="dxa"/>
          </w:tcPr>
          <w:p w14:paraId="3C165B02"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14,4</w:t>
            </w:r>
          </w:p>
        </w:tc>
        <w:tc>
          <w:tcPr>
            <w:tcW w:w="614" w:type="dxa"/>
          </w:tcPr>
          <w:p w14:paraId="40AE211C"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1,59</w:t>
            </w:r>
          </w:p>
        </w:tc>
        <w:tc>
          <w:tcPr>
            <w:tcW w:w="614" w:type="dxa"/>
          </w:tcPr>
          <w:p w14:paraId="733910A7"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12,6</w:t>
            </w:r>
          </w:p>
        </w:tc>
        <w:tc>
          <w:tcPr>
            <w:tcW w:w="614" w:type="dxa"/>
          </w:tcPr>
          <w:p w14:paraId="6F40BC91"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25,9</w:t>
            </w:r>
          </w:p>
        </w:tc>
        <w:tc>
          <w:tcPr>
            <w:tcW w:w="1134" w:type="dxa"/>
          </w:tcPr>
          <w:p w14:paraId="218F0814" w14:textId="77777777" w:rsidR="00F2667C" w:rsidRPr="009F57A4" w:rsidRDefault="00F2667C" w:rsidP="001E1467">
            <w:pPr>
              <w:pStyle w:val="Tabletext"/>
              <w:spacing w:before="30" w:after="30"/>
              <w:jc w:val="center"/>
              <w:rPr>
                <w:sz w:val="17"/>
                <w:szCs w:val="17"/>
                <w:lang w:val="ru-RU"/>
              </w:rPr>
            </w:pPr>
            <w:r w:rsidRPr="009F57A4">
              <w:rPr>
                <w:sz w:val="17"/>
                <w:szCs w:val="17"/>
                <w:vertAlign w:val="superscript"/>
                <w:lang w:val="ru-RU"/>
              </w:rPr>
              <w:t>(5, 12)</w:t>
            </w:r>
          </w:p>
        </w:tc>
      </w:tr>
      <w:tr w:rsidR="00F2667C" w:rsidRPr="009F57A4" w14:paraId="13E06EC9"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327D8EA8" w14:textId="77777777" w:rsidR="00F2667C" w:rsidRPr="009F57A4" w:rsidRDefault="00F2667C" w:rsidP="00F2667C">
            <w:pPr>
              <w:pStyle w:val="Tabletext"/>
              <w:spacing w:before="30" w:after="30"/>
              <w:jc w:val="center"/>
              <w:rPr>
                <w:sz w:val="17"/>
                <w:szCs w:val="17"/>
                <w:lang w:val="ru-RU" w:eastAsia="ja-JP"/>
              </w:rPr>
            </w:pPr>
          </w:p>
        </w:tc>
        <w:tc>
          <w:tcPr>
            <w:tcW w:w="1276" w:type="dxa"/>
            <w:vMerge w:val="restart"/>
          </w:tcPr>
          <w:p w14:paraId="15D69322" w14:textId="77777777" w:rsidR="00F2667C" w:rsidRPr="009F57A4" w:rsidRDefault="00F2667C" w:rsidP="001E1467">
            <w:pPr>
              <w:pStyle w:val="Tabletext"/>
              <w:spacing w:before="30" w:after="30"/>
              <w:ind w:left="-57" w:right="-57"/>
              <w:jc w:val="center"/>
              <w:rPr>
                <w:sz w:val="17"/>
                <w:szCs w:val="17"/>
                <w:lang w:val="ru-RU" w:eastAsia="ja-JP"/>
              </w:rPr>
            </w:pPr>
            <w:r w:rsidRPr="009F57A4">
              <w:rPr>
                <w:rFonts w:asciiTheme="majorBidi" w:hAnsiTheme="majorBidi" w:cstheme="majorBidi"/>
                <w:sz w:val="17"/>
                <w:szCs w:val="17"/>
                <w:lang w:val="ru-RU" w:eastAsia="ja-JP"/>
              </w:rPr>
              <w:t>Коридор</w:t>
            </w:r>
          </w:p>
        </w:tc>
        <w:tc>
          <w:tcPr>
            <w:tcW w:w="1134" w:type="dxa"/>
            <w:vMerge w:val="restart"/>
          </w:tcPr>
          <w:p w14:paraId="63D7397E"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VV/HH</w:t>
            </w:r>
          </w:p>
        </w:tc>
        <w:tc>
          <w:tcPr>
            <w:tcW w:w="1134" w:type="dxa"/>
            <w:vMerge w:val="restart"/>
          </w:tcPr>
          <w:p w14:paraId="52C5952D"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0,5</w:t>
            </w:r>
          </w:p>
        </w:tc>
        <w:tc>
          <w:tcPr>
            <w:tcW w:w="1134" w:type="dxa"/>
            <w:vMerge w:val="restart"/>
          </w:tcPr>
          <w:p w14:paraId="00F8C99A"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40</w:t>
            </w:r>
          </w:p>
        </w:tc>
        <w:tc>
          <w:tcPr>
            <w:tcW w:w="1134" w:type="dxa"/>
          </w:tcPr>
          <w:p w14:paraId="635ABBC9"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14,4</w:t>
            </w:r>
          </w:p>
        </w:tc>
        <w:tc>
          <w:tcPr>
            <w:tcW w:w="614" w:type="dxa"/>
          </w:tcPr>
          <w:p w14:paraId="2AE2F99F"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0,36</w:t>
            </w:r>
          </w:p>
        </w:tc>
        <w:tc>
          <w:tcPr>
            <w:tcW w:w="614" w:type="dxa"/>
          </w:tcPr>
          <w:p w14:paraId="608F0168"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0,47</w:t>
            </w:r>
          </w:p>
        </w:tc>
        <w:tc>
          <w:tcPr>
            <w:tcW w:w="614" w:type="dxa"/>
          </w:tcPr>
          <w:p w14:paraId="6935D8E8"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1,2</w:t>
            </w:r>
          </w:p>
        </w:tc>
        <w:tc>
          <w:tcPr>
            <w:tcW w:w="1134" w:type="dxa"/>
          </w:tcPr>
          <w:p w14:paraId="51CF2C39" w14:textId="77777777" w:rsidR="00F2667C" w:rsidRPr="009F57A4" w:rsidRDefault="00F2667C" w:rsidP="001E1467">
            <w:pPr>
              <w:pStyle w:val="Tabletext"/>
              <w:spacing w:before="30" w:after="30"/>
              <w:jc w:val="center"/>
              <w:rPr>
                <w:sz w:val="17"/>
                <w:szCs w:val="17"/>
                <w:lang w:val="ru-RU"/>
              </w:rPr>
            </w:pPr>
            <w:r w:rsidRPr="009F57A4">
              <w:rPr>
                <w:sz w:val="17"/>
                <w:szCs w:val="17"/>
                <w:vertAlign w:val="superscript"/>
                <w:lang w:val="ru-RU"/>
              </w:rPr>
              <w:t>(5)</w:t>
            </w:r>
          </w:p>
        </w:tc>
      </w:tr>
      <w:tr w:rsidR="00F2667C" w:rsidRPr="009F57A4" w14:paraId="5FC16D70"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2406D3F6" w14:textId="77777777" w:rsidR="00F2667C" w:rsidRPr="009F57A4" w:rsidRDefault="00F2667C" w:rsidP="00F2667C">
            <w:pPr>
              <w:pStyle w:val="Tabletext"/>
              <w:spacing w:before="30" w:after="30"/>
              <w:jc w:val="center"/>
              <w:rPr>
                <w:sz w:val="17"/>
                <w:szCs w:val="17"/>
                <w:lang w:val="ru-RU" w:eastAsia="ja-JP"/>
              </w:rPr>
            </w:pPr>
          </w:p>
        </w:tc>
        <w:tc>
          <w:tcPr>
            <w:tcW w:w="1276" w:type="dxa"/>
            <w:vMerge/>
          </w:tcPr>
          <w:p w14:paraId="34FE4E06" w14:textId="77777777" w:rsidR="00F2667C" w:rsidRPr="009F57A4" w:rsidRDefault="00F2667C" w:rsidP="001E1467">
            <w:pPr>
              <w:pStyle w:val="Tabletext"/>
              <w:spacing w:before="30" w:after="30"/>
              <w:ind w:left="-57" w:right="-57"/>
              <w:jc w:val="center"/>
              <w:rPr>
                <w:sz w:val="17"/>
                <w:szCs w:val="17"/>
                <w:lang w:val="ru-RU" w:eastAsia="ja-JP"/>
              </w:rPr>
            </w:pPr>
          </w:p>
        </w:tc>
        <w:tc>
          <w:tcPr>
            <w:tcW w:w="1134" w:type="dxa"/>
            <w:vMerge/>
          </w:tcPr>
          <w:p w14:paraId="1B0404DD" w14:textId="77777777" w:rsidR="00F2667C" w:rsidRPr="009F57A4" w:rsidRDefault="00F2667C" w:rsidP="001E1467">
            <w:pPr>
              <w:pStyle w:val="Tabletext"/>
              <w:spacing w:before="30" w:after="30"/>
              <w:jc w:val="center"/>
              <w:rPr>
                <w:sz w:val="17"/>
                <w:szCs w:val="17"/>
                <w:lang w:val="ru-RU" w:eastAsia="ja-JP"/>
              </w:rPr>
            </w:pPr>
          </w:p>
        </w:tc>
        <w:tc>
          <w:tcPr>
            <w:tcW w:w="1134" w:type="dxa"/>
            <w:vMerge/>
          </w:tcPr>
          <w:p w14:paraId="043B4D1C" w14:textId="77777777" w:rsidR="00F2667C" w:rsidRPr="009F57A4" w:rsidRDefault="00F2667C" w:rsidP="001E1467">
            <w:pPr>
              <w:pStyle w:val="Tabletext"/>
              <w:spacing w:before="30" w:after="30"/>
              <w:jc w:val="center"/>
              <w:rPr>
                <w:sz w:val="17"/>
                <w:szCs w:val="17"/>
                <w:lang w:val="ru-RU" w:eastAsia="ja-JP"/>
              </w:rPr>
            </w:pPr>
          </w:p>
        </w:tc>
        <w:tc>
          <w:tcPr>
            <w:tcW w:w="1134" w:type="dxa"/>
            <w:vMerge/>
          </w:tcPr>
          <w:p w14:paraId="7209CED6" w14:textId="77777777" w:rsidR="00F2667C" w:rsidRPr="009F57A4" w:rsidRDefault="00F2667C" w:rsidP="001E1467">
            <w:pPr>
              <w:pStyle w:val="Tabletext"/>
              <w:spacing w:before="30" w:after="30"/>
              <w:jc w:val="center"/>
              <w:rPr>
                <w:sz w:val="17"/>
                <w:szCs w:val="17"/>
                <w:lang w:val="ru-RU" w:eastAsia="ja-JP"/>
              </w:rPr>
            </w:pPr>
          </w:p>
        </w:tc>
        <w:tc>
          <w:tcPr>
            <w:tcW w:w="1134" w:type="dxa"/>
          </w:tcPr>
          <w:p w14:paraId="7D50D343" w14:textId="77777777" w:rsidR="00F2667C" w:rsidRPr="009F57A4" w:rsidRDefault="00F2667C" w:rsidP="001E1467">
            <w:pPr>
              <w:pStyle w:val="Tabletext"/>
              <w:spacing w:before="30" w:after="30"/>
              <w:jc w:val="center"/>
              <w:rPr>
                <w:sz w:val="17"/>
                <w:szCs w:val="17"/>
                <w:lang w:val="ru-RU" w:eastAsia="ja-JP"/>
              </w:rPr>
            </w:pPr>
            <w:r w:rsidRPr="009F57A4">
              <w:rPr>
                <w:sz w:val="17"/>
                <w:szCs w:val="17"/>
                <w:lang w:val="ru-RU" w:eastAsia="ja-JP"/>
              </w:rPr>
              <w:t>14,4</w:t>
            </w:r>
          </w:p>
        </w:tc>
        <w:tc>
          <w:tcPr>
            <w:tcW w:w="614" w:type="dxa"/>
          </w:tcPr>
          <w:p w14:paraId="20C5A45B"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0,49</w:t>
            </w:r>
          </w:p>
        </w:tc>
        <w:tc>
          <w:tcPr>
            <w:tcW w:w="614" w:type="dxa"/>
          </w:tcPr>
          <w:p w14:paraId="593F0A01"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6,11</w:t>
            </w:r>
          </w:p>
        </w:tc>
        <w:tc>
          <w:tcPr>
            <w:tcW w:w="614" w:type="dxa"/>
          </w:tcPr>
          <w:p w14:paraId="626FA51F" w14:textId="77777777" w:rsidR="00F2667C" w:rsidRPr="009F57A4" w:rsidRDefault="00F2667C" w:rsidP="001E1467">
            <w:pPr>
              <w:pStyle w:val="Tabletext"/>
              <w:spacing w:before="30" w:after="30"/>
              <w:jc w:val="center"/>
              <w:rPr>
                <w:sz w:val="17"/>
                <w:szCs w:val="17"/>
                <w:lang w:val="ru-RU"/>
              </w:rPr>
            </w:pPr>
            <w:r w:rsidRPr="009F57A4">
              <w:rPr>
                <w:sz w:val="17"/>
                <w:szCs w:val="17"/>
                <w:lang w:val="ru-RU"/>
              </w:rPr>
              <w:t>35,2</w:t>
            </w:r>
          </w:p>
        </w:tc>
        <w:tc>
          <w:tcPr>
            <w:tcW w:w="1134" w:type="dxa"/>
          </w:tcPr>
          <w:p w14:paraId="701E9184" w14:textId="77777777" w:rsidR="00F2667C" w:rsidRPr="009F57A4" w:rsidRDefault="00F2667C" w:rsidP="001E1467">
            <w:pPr>
              <w:pStyle w:val="Tabletext"/>
              <w:spacing w:before="30" w:after="30"/>
              <w:jc w:val="center"/>
              <w:rPr>
                <w:sz w:val="17"/>
                <w:szCs w:val="17"/>
                <w:lang w:val="ru-RU"/>
              </w:rPr>
            </w:pPr>
            <w:r w:rsidRPr="009F57A4">
              <w:rPr>
                <w:sz w:val="17"/>
                <w:szCs w:val="17"/>
                <w:vertAlign w:val="superscript"/>
                <w:lang w:val="ru-RU"/>
              </w:rPr>
              <w:t>(5, 12)</w:t>
            </w:r>
          </w:p>
        </w:tc>
      </w:tr>
      <w:tr w:rsidR="001E1467" w:rsidRPr="009F57A4" w14:paraId="3364B3A1"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1A903E87" w14:textId="77777777" w:rsidR="001E1467" w:rsidRPr="009F57A4" w:rsidRDefault="001E1467" w:rsidP="001E1467">
            <w:pPr>
              <w:pStyle w:val="Tabletext"/>
              <w:spacing w:before="30" w:after="30"/>
              <w:jc w:val="center"/>
              <w:rPr>
                <w:sz w:val="17"/>
                <w:szCs w:val="17"/>
                <w:lang w:val="ru-RU" w:eastAsia="ja-JP"/>
              </w:rPr>
            </w:pPr>
          </w:p>
        </w:tc>
        <w:tc>
          <w:tcPr>
            <w:tcW w:w="1276" w:type="dxa"/>
          </w:tcPr>
          <w:p w14:paraId="2ABB768B" w14:textId="77777777" w:rsidR="001E1467" w:rsidRPr="009F57A4" w:rsidRDefault="001E1467" w:rsidP="001E1467">
            <w:pPr>
              <w:pStyle w:val="Tabletext"/>
              <w:spacing w:before="30" w:after="30"/>
              <w:ind w:left="-57" w:right="-57"/>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Завод</w:t>
            </w:r>
          </w:p>
        </w:tc>
        <w:tc>
          <w:tcPr>
            <w:tcW w:w="1134" w:type="dxa"/>
          </w:tcPr>
          <w:p w14:paraId="74BF807E" w14:textId="77777777" w:rsidR="001E1467" w:rsidRPr="009F57A4" w:rsidRDefault="001E1467" w:rsidP="001E1467">
            <w:pPr>
              <w:pStyle w:val="Tabletext"/>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VV</w:t>
            </w:r>
          </w:p>
        </w:tc>
        <w:tc>
          <w:tcPr>
            <w:tcW w:w="1134" w:type="dxa"/>
          </w:tcPr>
          <w:p w14:paraId="71B16558" w14:textId="77777777" w:rsidR="001E1467" w:rsidRPr="009F57A4" w:rsidRDefault="001E1467" w:rsidP="001E1467">
            <w:pPr>
              <w:pStyle w:val="Tabletext"/>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0,5</w:t>
            </w:r>
          </w:p>
        </w:tc>
        <w:tc>
          <w:tcPr>
            <w:tcW w:w="1134" w:type="dxa"/>
          </w:tcPr>
          <w:p w14:paraId="3D89DFAC" w14:textId="77777777" w:rsidR="001E1467" w:rsidRPr="009F57A4" w:rsidRDefault="001E1467" w:rsidP="001E1467">
            <w:pPr>
              <w:pStyle w:val="Tabletext"/>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18</w:t>
            </w:r>
          </w:p>
        </w:tc>
        <w:tc>
          <w:tcPr>
            <w:tcW w:w="1134" w:type="dxa"/>
          </w:tcPr>
          <w:p w14:paraId="6D56A951" w14:textId="5AC50A63"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Pr>
          <w:p w14:paraId="155D2773" w14:textId="23A03497"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0,6</w:t>
            </w:r>
            <w:r w:rsidRPr="009F57A4">
              <w:rPr>
                <w:rFonts w:asciiTheme="majorBidi" w:hAnsiTheme="majorBidi" w:cstheme="majorBidi"/>
                <w:sz w:val="17"/>
                <w:szCs w:val="17"/>
                <w:lang w:val="ru-RU" w:eastAsia="ja-JP"/>
              </w:rPr>
              <w:br/>
              <w:t>3,9</w:t>
            </w:r>
          </w:p>
        </w:tc>
        <w:tc>
          <w:tcPr>
            <w:tcW w:w="614" w:type="dxa"/>
          </w:tcPr>
          <w:p w14:paraId="0A762BC4" w14:textId="4478FD46"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1,8</w:t>
            </w:r>
            <w:r w:rsidRPr="009F57A4">
              <w:rPr>
                <w:rFonts w:asciiTheme="majorBidi" w:hAnsiTheme="majorBidi" w:cstheme="majorBidi"/>
                <w:sz w:val="17"/>
                <w:szCs w:val="17"/>
                <w:lang w:val="ru-RU" w:eastAsia="ja-JP"/>
              </w:rPr>
              <w:br/>
              <w:t>10,2</w:t>
            </w:r>
          </w:p>
        </w:tc>
        <w:tc>
          <w:tcPr>
            <w:tcW w:w="614" w:type="dxa"/>
          </w:tcPr>
          <w:p w14:paraId="3FD92672" w14:textId="748F72D3"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8,2</w:t>
            </w:r>
            <w:r w:rsidRPr="009F57A4">
              <w:rPr>
                <w:rFonts w:asciiTheme="majorBidi" w:hAnsiTheme="majorBidi" w:cstheme="majorBidi"/>
                <w:sz w:val="17"/>
                <w:szCs w:val="17"/>
                <w:lang w:val="ru-RU" w:eastAsia="ja-JP"/>
              </w:rPr>
              <w:br/>
              <w:t>26,4</w:t>
            </w:r>
          </w:p>
        </w:tc>
        <w:tc>
          <w:tcPr>
            <w:tcW w:w="1134" w:type="dxa"/>
          </w:tcPr>
          <w:p w14:paraId="08A4BFF4" w14:textId="77777777" w:rsidR="001E1467" w:rsidRPr="009F57A4" w:rsidRDefault="001E1467" w:rsidP="001E1467">
            <w:pPr>
              <w:pStyle w:val="Tabletext"/>
              <w:spacing w:before="30" w:after="30"/>
              <w:jc w:val="center"/>
              <w:rPr>
                <w:sz w:val="17"/>
                <w:szCs w:val="17"/>
                <w:vertAlign w:val="superscript"/>
                <w:lang w:val="ru-RU"/>
              </w:rPr>
            </w:pPr>
            <w:r w:rsidRPr="009F57A4">
              <w:rPr>
                <w:sz w:val="17"/>
                <w:szCs w:val="17"/>
                <w:vertAlign w:val="superscript"/>
                <w:lang w:val="ru-RU"/>
              </w:rPr>
              <w:t>(3,5)</w:t>
            </w:r>
          </w:p>
        </w:tc>
      </w:tr>
      <w:tr w:rsidR="001E1467" w:rsidRPr="009F57A4" w14:paraId="7ADC2AC4"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394C05F9" w14:textId="77777777" w:rsidR="001E1467" w:rsidRPr="009F57A4" w:rsidRDefault="001E1467" w:rsidP="001E1467">
            <w:pPr>
              <w:pStyle w:val="Tabletext"/>
              <w:spacing w:before="30" w:after="30"/>
              <w:jc w:val="center"/>
              <w:rPr>
                <w:sz w:val="17"/>
                <w:szCs w:val="17"/>
                <w:lang w:val="ru-RU" w:eastAsia="ja-JP"/>
              </w:rPr>
            </w:pPr>
          </w:p>
        </w:tc>
        <w:tc>
          <w:tcPr>
            <w:tcW w:w="1276" w:type="dxa"/>
          </w:tcPr>
          <w:p w14:paraId="348DFD2C" w14:textId="77777777" w:rsidR="001E1467" w:rsidRPr="009F57A4" w:rsidRDefault="001E1467" w:rsidP="001E1467">
            <w:pPr>
              <w:pStyle w:val="Tabletext"/>
              <w:spacing w:before="30" w:after="30"/>
              <w:ind w:left="-57" w:right="-57"/>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Компьютерный кластер</w:t>
            </w:r>
          </w:p>
        </w:tc>
        <w:tc>
          <w:tcPr>
            <w:tcW w:w="1134" w:type="dxa"/>
          </w:tcPr>
          <w:p w14:paraId="4636410C" w14:textId="77777777" w:rsidR="001E1467" w:rsidRPr="009F57A4" w:rsidRDefault="001E1467" w:rsidP="001E1467">
            <w:pPr>
              <w:pStyle w:val="Tabletext"/>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VV</w:t>
            </w:r>
          </w:p>
        </w:tc>
        <w:tc>
          <w:tcPr>
            <w:tcW w:w="1134" w:type="dxa"/>
          </w:tcPr>
          <w:p w14:paraId="2A6A4ED0" w14:textId="77777777" w:rsidR="001E1467" w:rsidRPr="009F57A4" w:rsidRDefault="001E1467" w:rsidP="001E1467">
            <w:pPr>
              <w:pStyle w:val="Tabletext"/>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0,5</w:t>
            </w:r>
          </w:p>
        </w:tc>
        <w:tc>
          <w:tcPr>
            <w:tcW w:w="1134" w:type="dxa"/>
          </w:tcPr>
          <w:p w14:paraId="4B5E5927" w14:textId="77777777" w:rsidR="001E1467" w:rsidRPr="009F57A4" w:rsidRDefault="001E1467" w:rsidP="001E1467">
            <w:pPr>
              <w:pStyle w:val="Tabletext"/>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18</w:t>
            </w:r>
          </w:p>
        </w:tc>
        <w:tc>
          <w:tcPr>
            <w:tcW w:w="1134" w:type="dxa"/>
          </w:tcPr>
          <w:p w14:paraId="7D8F13F7" w14:textId="46C6356B"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Pr>
          <w:p w14:paraId="4D61169A" w14:textId="50351DC6"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6,5</w:t>
            </w:r>
            <w:r w:rsidRPr="009F57A4">
              <w:rPr>
                <w:rFonts w:asciiTheme="majorBidi" w:hAnsiTheme="majorBidi" w:cstheme="majorBidi"/>
                <w:sz w:val="17"/>
                <w:szCs w:val="17"/>
                <w:lang w:val="ru-RU" w:eastAsia="ja-JP"/>
              </w:rPr>
              <w:br/>
              <w:t>6,6</w:t>
            </w:r>
          </w:p>
        </w:tc>
        <w:tc>
          <w:tcPr>
            <w:tcW w:w="614" w:type="dxa"/>
          </w:tcPr>
          <w:p w14:paraId="2825A9EE" w14:textId="2241DDC0"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10,1</w:t>
            </w:r>
            <w:r w:rsidRPr="009F57A4">
              <w:rPr>
                <w:rFonts w:asciiTheme="majorBidi" w:hAnsiTheme="majorBidi" w:cstheme="majorBidi"/>
                <w:sz w:val="17"/>
                <w:szCs w:val="17"/>
                <w:lang w:val="ru-RU" w:eastAsia="ja-JP"/>
              </w:rPr>
              <w:br/>
              <w:t>13,8</w:t>
            </w:r>
          </w:p>
        </w:tc>
        <w:tc>
          <w:tcPr>
            <w:tcW w:w="614" w:type="dxa"/>
          </w:tcPr>
          <w:p w14:paraId="177959BD" w14:textId="447F15D2"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17,1</w:t>
            </w:r>
            <w:r w:rsidRPr="009F57A4">
              <w:rPr>
                <w:rFonts w:asciiTheme="majorBidi" w:hAnsiTheme="majorBidi" w:cstheme="majorBidi"/>
                <w:sz w:val="17"/>
                <w:szCs w:val="17"/>
                <w:lang w:val="ru-RU" w:eastAsia="ja-JP"/>
              </w:rPr>
              <w:br/>
              <w:t>24,1</w:t>
            </w:r>
          </w:p>
        </w:tc>
        <w:tc>
          <w:tcPr>
            <w:tcW w:w="1134" w:type="dxa"/>
          </w:tcPr>
          <w:p w14:paraId="2574548B" w14:textId="77777777" w:rsidR="001E1467" w:rsidRPr="009F57A4" w:rsidRDefault="001E1467" w:rsidP="001E1467">
            <w:pPr>
              <w:pStyle w:val="Tabletext"/>
              <w:spacing w:before="30" w:after="30"/>
              <w:jc w:val="center"/>
              <w:rPr>
                <w:sz w:val="17"/>
                <w:szCs w:val="17"/>
                <w:vertAlign w:val="superscript"/>
                <w:lang w:val="ru-RU"/>
              </w:rPr>
            </w:pPr>
            <w:r w:rsidRPr="009F57A4">
              <w:rPr>
                <w:sz w:val="17"/>
                <w:szCs w:val="17"/>
                <w:vertAlign w:val="superscript"/>
                <w:lang w:val="ru-RU"/>
              </w:rPr>
              <w:t>(3,5)</w:t>
            </w:r>
          </w:p>
        </w:tc>
      </w:tr>
      <w:tr w:rsidR="001E1467" w:rsidRPr="009F57A4" w14:paraId="0FE65C45"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6F5DE7C0" w14:textId="77777777" w:rsidR="001E1467" w:rsidRPr="009F57A4" w:rsidRDefault="001E1467" w:rsidP="001E1467">
            <w:pPr>
              <w:pStyle w:val="Tabletext"/>
              <w:spacing w:before="30" w:after="30"/>
              <w:jc w:val="center"/>
              <w:rPr>
                <w:sz w:val="17"/>
                <w:szCs w:val="17"/>
                <w:lang w:val="ru-RU" w:eastAsia="ja-JP"/>
              </w:rPr>
            </w:pPr>
          </w:p>
        </w:tc>
        <w:tc>
          <w:tcPr>
            <w:tcW w:w="1276" w:type="dxa"/>
          </w:tcPr>
          <w:p w14:paraId="0090A172" w14:textId="36376B98" w:rsidR="001E1467" w:rsidRPr="009F57A4" w:rsidRDefault="001E1467" w:rsidP="001E1467">
            <w:pPr>
              <w:pStyle w:val="Tabletext"/>
              <w:spacing w:before="30" w:after="30"/>
              <w:ind w:left="-57" w:right="-57"/>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Коридор</w:t>
            </w:r>
          </w:p>
        </w:tc>
        <w:tc>
          <w:tcPr>
            <w:tcW w:w="1134" w:type="dxa"/>
          </w:tcPr>
          <w:p w14:paraId="478E4D15" w14:textId="4F7BFF0A"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VV</w:t>
            </w:r>
          </w:p>
        </w:tc>
        <w:tc>
          <w:tcPr>
            <w:tcW w:w="1134" w:type="dxa"/>
          </w:tcPr>
          <w:p w14:paraId="39300116" w14:textId="53081154"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0,5</w:t>
            </w:r>
          </w:p>
        </w:tc>
        <w:tc>
          <w:tcPr>
            <w:tcW w:w="1134" w:type="dxa"/>
          </w:tcPr>
          <w:p w14:paraId="01A681DC" w14:textId="48B76954"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Pr>
          <w:p w14:paraId="6BD098BB" w14:textId="1A222A79"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Pr>
          <w:p w14:paraId="3C802689" w14:textId="11362293"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1,7</w:t>
            </w:r>
          </w:p>
        </w:tc>
        <w:tc>
          <w:tcPr>
            <w:tcW w:w="614" w:type="dxa"/>
          </w:tcPr>
          <w:p w14:paraId="1B532AAA" w14:textId="797B30F5"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7,6</w:t>
            </w:r>
          </w:p>
        </w:tc>
        <w:tc>
          <w:tcPr>
            <w:tcW w:w="614" w:type="dxa"/>
          </w:tcPr>
          <w:p w14:paraId="60988DE1" w14:textId="7DC258AD"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14,9</w:t>
            </w:r>
          </w:p>
        </w:tc>
        <w:tc>
          <w:tcPr>
            <w:tcW w:w="1134" w:type="dxa"/>
          </w:tcPr>
          <w:p w14:paraId="5787CD93" w14:textId="2270E4A0" w:rsidR="001E1467" w:rsidRPr="009F57A4" w:rsidRDefault="005C66C5" w:rsidP="001E1467">
            <w:pPr>
              <w:pStyle w:val="Tabletext"/>
              <w:spacing w:before="30" w:after="30"/>
              <w:jc w:val="center"/>
              <w:rPr>
                <w:sz w:val="17"/>
                <w:szCs w:val="17"/>
                <w:vertAlign w:val="superscript"/>
                <w:lang w:val="ru-RU"/>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1020131C"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11B0B6F8" w14:textId="77777777" w:rsidR="001E1467" w:rsidRPr="009F57A4" w:rsidRDefault="001E1467" w:rsidP="001E1467">
            <w:pPr>
              <w:pStyle w:val="Tabletext"/>
              <w:spacing w:before="30" w:after="30"/>
              <w:jc w:val="center"/>
              <w:rPr>
                <w:sz w:val="17"/>
                <w:szCs w:val="17"/>
                <w:lang w:val="ru-RU" w:eastAsia="ja-JP"/>
              </w:rPr>
            </w:pPr>
          </w:p>
        </w:tc>
        <w:tc>
          <w:tcPr>
            <w:tcW w:w="1276" w:type="dxa"/>
          </w:tcPr>
          <w:p w14:paraId="4367F02E" w14:textId="2D6D9B5C" w:rsidR="001E1467" w:rsidRPr="009F57A4" w:rsidRDefault="008D123C" w:rsidP="001E1467">
            <w:pPr>
              <w:pStyle w:val="Tabletext"/>
              <w:spacing w:before="30" w:after="30"/>
              <w:ind w:left="-57" w:right="-57"/>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Зал заседаний</w:t>
            </w:r>
          </w:p>
        </w:tc>
        <w:tc>
          <w:tcPr>
            <w:tcW w:w="1134" w:type="dxa"/>
          </w:tcPr>
          <w:p w14:paraId="0575F55F" w14:textId="3AC577A0"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VV</w:t>
            </w:r>
          </w:p>
        </w:tc>
        <w:tc>
          <w:tcPr>
            <w:tcW w:w="1134" w:type="dxa"/>
          </w:tcPr>
          <w:p w14:paraId="1952FD21" w14:textId="1DBF6E9E"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0,5</w:t>
            </w:r>
          </w:p>
        </w:tc>
        <w:tc>
          <w:tcPr>
            <w:tcW w:w="1134" w:type="dxa"/>
          </w:tcPr>
          <w:p w14:paraId="1FC596A2" w14:textId="0F0BF1ED"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Pr>
          <w:p w14:paraId="7A308ECD" w14:textId="1E78BB57"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Pr>
          <w:p w14:paraId="33E35964" w14:textId="1EC9C551"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7,59</w:t>
            </w:r>
          </w:p>
        </w:tc>
        <w:tc>
          <w:tcPr>
            <w:tcW w:w="614" w:type="dxa"/>
          </w:tcPr>
          <w:p w14:paraId="33E9222D" w14:textId="43E69749"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13,71</w:t>
            </w:r>
          </w:p>
        </w:tc>
        <w:tc>
          <w:tcPr>
            <w:tcW w:w="614" w:type="dxa"/>
          </w:tcPr>
          <w:p w14:paraId="11D0F1D1" w14:textId="2F514278"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20,06</w:t>
            </w:r>
          </w:p>
        </w:tc>
        <w:tc>
          <w:tcPr>
            <w:tcW w:w="1134" w:type="dxa"/>
          </w:tcPr>
          <w:p w14:paraId="17D98DC2" w14:textId="6877BE7A" w:rsidR="001E1467" w:rsidRPr="009F57A4" w:rsidRDefault="005C66C5" w:rsidP="001E1467">
            <w:pPr>
              <w:pStyle w:val="Tabletext"/>
              <w:spacing w:before="30" w:after="30"/>
              <w:jc w:val="center"/>
              <w:rPr>
                <w:sz w:val="17"/>
                <w:szCs w:val="17"/>
                <w:vertAlign w:val="superscript"/>
                <w:lang w:val="ru-RU"/>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5C6D005C"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23FEEBAC" w14:textId="77777777" w:rsidR="001E1467" w:rsidRPr="009F57A4" w:rsidRDefault="001E1467" w:rsidP="001E1467">
            <w:pPr>
              <w:pStyle w:val="Tabletext"/>
              <w:spacing w:before="30" w:after="30"/>
              <w:jc w:val="center"/>
              <w:rPr>
                <w:sz w:val="17"/>
                <w:szCs w:val="17"/>
                <w:lang w:val="ru-RU" w:eastAsia="ja-JP"/>
              </w:rPr>
            </w:pPr>
          </w:p>
        </w:tc>
        <w:tc>
          <w:tcPr>
            <w:tcW w:w="1276" w:type="dxa"/>
          </w:tcPr>
          <w:p w14:paraId="05A3E4CD" w14:textId="32592656" w:rsidR="001E1467" w:rsidRPr="009F57A4" w:rsidRDefault="001E1467" w:rsidP="001E1467">
            <w:pPr>
              <w:pStyle w:val="Tabletext"/>
              <w:spacing w:before="30" w:after="30"/>
              <w:ind w:left="-57" w:right="-57"/>
              <w:jc w:val="center"/>
              <w:rPr>
                <w:rFonts w:asciiTheme="majorBidi" w:hAnsiTheme="majorBidi" w:cstheme="majorBidi"/>
                <w:sz w:val="17"/>
                <w:szCs w:val="17"/>
                <w:lang w:val="ru-RU" w:eastAsia="ja-JP"/>
              </w:rPr>
            </w:pPr>
            <w:r w:rsidRPr="009F57A4">
              <w:rPr>
                <w:sz w:val="16"/>
                <w:szCs w:val="16"/>
                <w:lang w:val="ru-RU" w:eastAsia="ja-JP"/>
              </w:rPr>
              <w:t>Компьютерный кластер</w:t>
            </w:r>
          </w:p>
        </w:tc>
        <w:tc>
          <w:tcPr>
            <w:tcW w:w="1134" w:type="dxa"/>
          </w:tcPr>
          <w:p w14:paraId="7B8D529A" w14:textId="33CDA39A"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VV</w:t>
            </w:r>
          </w:p>
        </w:tc>
        <w:tc>
          <w:tcPr>
            <w:tcW w:w="1134" w:type="dxa"/>
          </w:tcPr>
          <w:p w14:paraId="77A6DEBE" w14:textId="690031B4"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0,5</w:t>
            </w:r>
          </w:p>
        </w:tc>
        <w:tc>
          <w:tcPr>
            <w:tcW w:w="1134" w:type="dxa"/>
          </w:tcPr>
          <w:p w14:paraId="57BC2884" w14:textId="1673F22D"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Pr>
          <w:p w14:paraId="686B35C7" w14:textId="5D1D0796"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Pr>
          <w:p w14:paraId="73FB0DB9" w14:textId="086ECF60"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5,8</w:t>
            </w:r>
          </w:p>
        </w:tc>
        <w:tc>
          <w:tcPr>
            <w:tcW w:w="614" w:type="dxa"/>
          </w:tcPr>
          <w:p w14:paraId="014A6AC5" w14:textId="55CCCD1A"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15,0</w:t>
            </w:r>
          </w:p>
        </w:tc>
        <w:tc>
          <w:tcPr>
            <w:tcW w:w="614" w:type="dxa"/>
          </w:tcPr>
          <w:p w14:paraId="1EEEC516" w14:textId="72C6A201"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30,3</w:t>
            </w:r>
          </w:p>
        </w:tc>
        <w:tc>
          <w:tcPr>
            <w:tcW w:w="1134" w:type="dxa"/>
          </w:tcPr>
          <w:p w14:paraId="490B9557" w14:textId="46E31A19" w:rsidR="001E1467" w:rsidRPr="009F57A4" w:rsidRDefault="005C66C5" w:rsidP="001E1467">
            <w:pPr>
              <w:pStyle w:val="Tabletext"/>
              <w:spacing w:before="30" w:after="30"/>
              <w:jc w:val="center"/>
              <w:rPr>
                <w:sz w:val="17"/>
                <w:szCs w:val="17"/>
                <w:vertAlign w:val="superscript"/>
                <w:lang w:val="ru-RU"/>
              </w:rPr>
            </w:pPr>
            <w:r w:rsidRPr="009F57A4">
              <w:rPr>
                <w:vertAlign w:val="superscript"/>
                <w:lang w:val="ru-RU" w:eastAsia="ja-JP"/>
              </w:rPr>
              <w:t xml:space="preserve">Случай </w:t>
            </w:r>
            <w:proofErr w:type="spellStart"/>
            <w:r w:rsidRPr="009F57A4">
              <w:rPr>
                <w:vertAlign w:val="superscript"/>
                <w:lang w:val="ru-RU" w:eastAsia="ja-JP"/>
              </w:rPr>
              <w:t>LoS</w:t>
            </w:r>
            <w:proofErr w:type="spellEnd"/>
          </w:p>
        </w:tc>
      </w:tr>
      <w:tr w:rsidR="001E1467" w:rsidRPr="009F57A4" w14:paraId="25CE750C" w14:textId="77777777" w:rsidTr="00F3082C">
        <w:tblPrEx>
          <w:tblCellMar>
            <w:left w:w="107" w:type="dxa"/>
          </w:tblCellMar>
          <w:tblLook w:val="0000" w:firstRow="0" w:lastRow="0" w:firstColumn="0" w:lastColumn="0" w:noHBand="0" w:noVBand="0"/>
        </w:tblPrEx>
        <w:trPr>
          <w:cantSplit/>
          <w:jc w:val="center"/>
        </w:trPr>
        <w:tc>
          <w:tcPr>
            <w:tcW w:w="846" w:type="dxa"/>
            <w:vMerge/>
            <w:vAlign w:val="center"/>
          </w:tcPr>
          <w:p w14:paraId="53A0DB07" w14:textId="77777777" w:rsidR="001E1467" w:rsidRPr="009F57A4" w:rsidRDefault="001E1467" w:rsidP="001E1467">
            <w:pPr>
              <w:pStyle w:val="Tabletext"/>
              <w:spacing w:before="30" w:after="30"/>
              <w:jc w:val="center"/>
              <w:rPr>
                <w:sz w:val="17"/>
                <w:szCs w:val="17"/>
                <w:lang w:val="ru-RU" w:eastAsia="ja-JP"/>
              </w:rPr>
            </w:pPr>
          </w:p>
        </w:tc>
        <w:tc>
          <w:tcPr>
            <w:tcW w:w="1276" w:type="dxa"/>
          </w:tcPr>
          <w:p w14:paraId="5CFF7408" w14:textId="166F6175" w:rsidR="001E1467" w:rsidRPr="009F57A4" w:rsidRDefault="001E1467" w:rsidP="001E1467">
            <w:pPr>
              <w:pStyle w:val="Tabletext"/>
              <w:spacing w:before="30" w:after="30"/>
              <w:ind w:left="-57" w:right="-57"/>
              <w:jc w:val="center"/>
              <w:rPr>
                <w:rFonts w:asciiTheme="majorBidi" w:hAnsiTheme="majorBidi" w:cstheme="majorBidi"/>
                <w:sz w:val="17"/>
                <w:szCs w:val="17"/>
                <w:lang w:val="ru-RU" w:eastAsia="ja-JP"/>
              </w:rPr>
            </w:pPr>
            <w:r w:rsidRPr="009F57A4">
              <w:rPr>
                <w:sz w:val="16"/>
                <w:szCs w:val="16"/>
                <w:lang w:val="ru-RU" w:eastAsia="ja-JP"/>
              </w:rPr>
              <w:t>Завод</w:t>
            </w:r>
          </w:p>
        </w:tc>
        <w:tc>
          <w:tcPr>
            <w:tcW w:w="1134" w:type="dxa"/>
          </w:tcPr>
          <w:p w14:paraId="4F13449A" w14:textId="2B455A7A"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VV</w:t>
            </w:r>
          </w:p>
        </w:tc>
        <w:tc>
          <w:tcPr>
            <w:tcW w:w="1134" w:type="dxa"/>
          </w:tcPr>
          <w:p w14:paraId="313B9ECA" w14:textId="0389F2F2"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0,5</w:t>
            </w:r>
          </w:p>
        </w:tc>
        <w:tc>
          <w:tcPr>
            <w:tcW w:w="1134" w:type="dxa"/>
          </w:tcPr>
          <w:p w14:paraId="574772DD" w14:textId="206A14A6"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Pr>
          <w:p w14:paraId="6B0E6D10" w14:textId="7C44E48B"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Pr>
          <w:p w14:paraId="237AE46B" w14:textId="6F0FA303"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4,4</w:t>
            </w:r>
            <w:r w:rsidRPr="009F57A4">
              <w:rPr>
                <w:rFonts w:asciiTheme="majorBidi" w:hAnsiTheme="majorBidi" w:cstheme="majorBidi"/>
                <w:sz w:val="17"/>
                <w:szCs w:val="17"/>
                <w:lang w:val="ru-RU" w:eastAsia="ja-JP"/>
              </w:rPr>
              <w:br/>
              <w:t>6,2</w:t>
            </w:r>
          </w:p>
        </w:tc>
        <w:tc>
          <w:tcPr>
            <w:tcW w:w="614" w:type="dxa"/>
          </w:tcPr>
          <w:p w14:paraId="3C999C09" w14:textId="176CCB04"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11,1</w:t>
            </w:r>
            <w:r w:rsidRPr="009F57A4">
              <w:rPr>
                <w:rFonts w:asciiTheme="majorBidi" w:hAnsiTheme="majorBidi" w:cstheme="majorBidi"/>
                <w:sz w:val="17"/>
                <w:szCs w:val="17"/>
                <w:lang w:val="ru-RU" w:eastAsia="ja-JP"/>
              </w:rPr>
              <w:br/>
              <w:t>14,7</w:t>
            </w:r>
          </w:p>
        </w:tc>
        <w:tc>
          <w:tcPr>
            <w:tcW w:w="614" w:type="dxa"/>
          </w:tcPr>
          <w:p w14:paraId="6C03E3D4" w14:textId="0408BDF2"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17,3</w:t>
            </w:r>
            <w:r w:rsidRPr="009F57A4">
              <w:rPr>
                <w:rFonts w:asciiTheme="majorBidi" w:hAnsiTheme="majorBidi" w:cstheme="majorBidi"/>
                <w:sz w:val="17"/>
                <w:szCs w:val="17"/>
                <w:lang w:val="ru-RU" w:eastAsia="ja-JP"/>
              </w:rPr>
              <w:br/>
              <w:t>22,8</w:t>
            </w:r>
          </w:p>
        </w:tc>
        <w:tc>
          <w:tcPr>
            <w:tcW w:w="1134" w:type="dxa"/>
          </w:tcPr>
          <w:p w14:paraId="6C481EB2" w14:textId="076A2494" w:rsidR="001E1467" w:rsidRPr="009F57A4" w:rsidRDefault="001E1467" w:rsidP="001E1467">
            <w:pPr>
              <w:pStyle w:val="Tabletext"/>
              <w:spacing w:before="30" w:after="30"/>
              <w:jc w:val="center"/>
              <w:rPr>
                <w:sz w:val="17"/>
                <w:szCs w:val="17"/>
                <w:vertAlign w:val="superscript"/>
                <w:lang w:val="ru-RU"/>
              </w:rPr>
            </w:pPr>
            <w:r w:rsidRPr="009F57A4">
              <w:rPr>
                <w:sz w:val="17"/>
                <w:szCs w:val="17"/>
                <w:vertAlign w:val="superscript"/>
                <w:lang w:val="ru-RU"/>
              </w:rPr>
              <w:t>(3)</w:t>
            </w:r>
          </w:p>
        </w:tc>
      </w:tr>
      <w:tr w:rsidR="001E1467" w:rsidRPr="009F57A4" w14:paraId="4915625F" w14:textId="77777777" w:rsidTr="00F3082C">
        <w:tblPrEx>
          <w:tblCellMar>
            <w:left w:w="107" w:type="dxa"/>
          </w:tblCellMar>
          <w:tblLook w:val="0000" w:firstRow="0" w:lastRow="0" w:firstColumn="0" w:lastColumn="0" w:noHBand="0" w:noVBand="0"/>
        </w:tblPrEx>
        <w:trPr>
          <w:cantSplit/>
          <w:jc w:val="center"/>
        </w:trPr>
        <w:tc>
          <w:tcPr>
            <w:tcW w:w="846" w:type="dxa"/>
            <w:vMerge/>
            <w:tcBorders>
              <w:bottom w:val="single" w:sz="4" w:space="0" w:color="auto"/>
            </w:tcBorders>
            <w:vAlign w:val="center"/>
          </w:tcPr>
          <w:p w14:paraId="0650DD6F" w14:textId="77777777" w:rsidR="001E1467" w:rsidRPr="009F57A4" w:rsidRDefault="001E1467" w:rsidP="001E1467">
            <w:pPr>
              <w:pStyle w:val="Tabletext"/>
              <w:spacing w:before="30" w:after="30"/>
              <w:jc w:val="center"/>
              <w:rPr>
                <w:sz w:val="17"/>
                <w:szCs w:val="17"/>
                <w:lang w:val="ru-RU" w:eastAsia="ja-JP"/>
              </w:rPr>
            </w:pPr>
          </w:p>
        </w:tc>
        <w:tc>
          <w:tcPr>
            <w:tcW w:w="1276" w:type="dxa"/>
            <w:tcBorders>
              <w:bottom w:val="single" w:sz="4" w:space="0" w:color="auto"/>
            </w:tcBorders>
          </w:tcPr>
          <w:p w14:paraId="674BAD55" w14:textId="6F34023D" w:rsidR="001E1467" w:rsidRPr="009F57A4" w:rsidRDefault="001E1467" w:rsidP="001E1467">
            <w:pPr>
              <w:pStyle w:val="Tabletext"/>
              <w:spacing w:before="30" w:after="30"/>
              <w:ind w:left="-57" w:right="-57"/>
              <w:jc w:val="center"/>
              <w:rPr>
                <w:rFonts w:asciiTheme="majorBidi" w:hAnsiTheme="majorBidi" w:cstheme="majorBidi"/>
                <w:sz w:val="17"/>
                <w:szCs w:val="17"/>
                <w:lang w:val="ru-RU" w:eastAsia="ja-JP"/>
              </w:rPr>
            </w:pPr>
            <w:r w:rsidRPr="009F57A4">
              <w:rPr>
                <w:sz w:val="16"/>
                <w:szCs w:val="16"/>
                <w:lang w:val="ru-RU" w:eastAsia="ja-JP"/>
              </w:rPr>
              <w:t>Служебное помещение</w:t>
            </w:r>
          </w:p>
        </w:tc>
        <w:tc>
          <w:tcPr>
            <w:tcW w:w="1134" w:type="dxa"/>
            <w:tcBorders>
              <w:bottom w:val="single" w:sz="4" w:space="0" w:color="auto"/>
            </w:tcBorders>
          </w:tcPr>
          <w:p w14:paraId="5D45970E" w14:textId="2E7CA3EC"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VV</w:t>
            </w:r>
          </w:p>
        </w:tc>
        <w:tc>
          <w:tcPr>
            <w:tcW w:w="1134" w:type="dxa"/>
            <w:tcBorders>
              <w:bottom w:val="single" w:sz="4" w:space="0" w:color="auto"/>
            </w:tcBorders>
          </w:tcPr>
          <w:p w14:paraId="51C0D39E" w14:textId="5FB0481F"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0,5</w:t>
            </w:r>
          </w:p>
        </w:tc>
        <w:tc>
          <w:tcPr>
            <w:tcW w:w="1134" w:type="dxa"/>
            <w:tcBorders>
              <w:bottom w:val="single" w:sz="4" w:space="0" w:color="auto"/>
            </w:tcBorders>
          </w:tcPr>
          <w:p w14:paraId="6D8344F0" w14:textId="3ECA41A2"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1134" w:type="dxa"/>
            <w:tcBorders>
              <w:bottom w:val="single" w:sz="4" w:space="0" w:color="auto"/>
            </w:tcBorders>
          </w:tcPr>
          <w:p w14:paraId="5FF8A4A5" w14:textId="041006E7" w:rsidR="001E1467" w:rsidRPr="009F57A4" w:rsidRDefault="001E1467" w:rsidP="001E1467">
            <w:pPr>
              <w:pStyle w:val="Tabletext"/>
              <w:spacing w:before="30" w:after="30"/>
              <w:jc w:val="center"/>
              <w:rPr>
                <w:rFonts w:asciiTheme="majorBidi" w:hAnsiTheme="majorBidi" w:cstheme="majorBidi"/>
                <w:sz w:val="17"/>
                <w:szCs w:val="17"/>
                <w:lang w:val="ru-RU" w:eastAsia="ja-JP"/>
              </w:rPr>
            </w:pPr>
            <w:proofErr w:type="spellStart"/>
            <w:r w:rsidRPr="009F57A4">
              <w:rPr>
                <w:rFonts w:asciiTheme="majorBidi" w:hAnsiTheme="majorBidi" w:cstheme="majorBidi"/>
                <w:sz w:val="17"/>
                <w:szCs w:val="17"/>
                <w:lang w:val="ru-RU" w:eastAsia="ja-JP"/>
              </w:rPr>
              <w:t>Всенапр</w:t>
            </w:r>
            <w:proofErr w:type="spellEnd"/>
            <w:r w:rsidRPr="009F57A4">
              <w:rPr>
                <w:rFonts w:asciiTheme="majorBidi" w:hAnsiTheme="majorBidi" w:cstheme="majorBidi"/>
                <w:sz w:val="17"/>
                <w:szCs w:val="17"/>
                <w:lang w:val="ru-RU" w:eastAsia="ja-JP"/>
              </w:rPr>
              <w:t>.</w:t>
            </w:r>
          </w:p>
        </w:tc>
        <w:tc>
          <w:tcPr>
            <w:tcW w:w="614" w:type="dxa"/>
            <w:tcBorders>
              <w:bottom w:val="single" w:sz="4" w:space="0" w:color="auto"/>
            </w:tcBorders>
          </w:tcPr>
          <w:p w14:paraId="60D138B6" w14:textId="1810167C"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3,2</w:t>
            </w:r>
            <w:r w:rsidRPr="009F57A4">
              <w:rPr>
                <w:rFonts w:asciiTheme="majorBidi" w:hAnsiTheme="majorBidi" w:cstheme="majorBidi"/>
                <w:sz w:val="17"/>
                <w:szCs w:val="17"/>
                <w:lang w:val="ru-RU" w:eastAsia="ja-JP"/>
              </w:rPr>
              <w:br/>
              <w:t>5,9</w:t>
            </w:r>
          </w:p>
        </w:tc>
        <w:tc>
          <w:tcPr>
            <w:tcW w:w="614" w:type="dxa"/>
            <w:tcBorders>
              <w:bottom w:val="single" w:sz="4" w:space="0" w:color="auto"/>
            </w:tcBorders>
          </w:tcPr>
          <w:p w14:paraId="55799819" w14:textId="57C3AD78"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7,0</w:t>
            </w:r>
            <w:r w:rsidRPr="009F57A4">
              <w:rPr>
                <w:rFonts w:asciiTheme="majorBidi" w:hAnsiTheme="majorBidi" w:cstheme="majorBidi"/>
                <w:sz w:val="17"/>
                <w:szCs w:val="17"/>
                <w:lang w:val="ru-RU" w:eastAsia="ja-JP"/>
              </w:rPr>
              <w:br/>
              <w:t>9,1</w:t>
            </w:r>
          </w:p>
        </w:tc>
        <w:tc>
          <w:tcPr>
            <w:tcW w:w="614" w:type="dxa"/>
            <w:tcBorders>
              <w:bottom w:val="single" w:sz="4" w:space="0" w:color="auto"/>
            </w:tcBorders>
          </w:tcPr>
          <w:p w14:paraId="34CCEC32" w14:textId="649B17DC" w:rsidR="001E1467" w:rsidRPr="009F57A4" w:rsidRDefault="001E1467" w:rsidP="001E146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jc w:val="center"/>
              <w:rPr>
                <w:rFonts w:asciiTheme="majorBidi" w:hAnsiTheme="majorBidi" w:cstheme="majorBidi"/>
                <w:sz w:val="17"/>
                <w:szCs w:val="17"/>
                <w:lang w:val="ru-RU" w:eastAsia="ja-JP"/>
              </w:rPr>
            </w:pPr>
            <w:r w:rsidRPr="009F57A4">
              <w:rPr>
                <w:rFonts w:asciiTheme="majorBidi" w:hAnsiTheme="majorBidi" w:cstheme="majorBidi"/>
                <w:sz w:val="17"/>
                <w:szCs w:val="17"/>
                <w:lang w:val="ru-RU" w:eastAsia="ja-JP"/>
              </w:rPr>
              <w:t>13,6</w:t>
            </w:r>
            <w:r w:rsidRPr="009F57A4">
              <w:rPr>
                <w:rFonts w:asciiTheme="majorBidi" w:hAnsiTheme="majorBidi" w:cstheme="majorBidi"/>
                <w:sz w:val="17"/>
                <w:szCs w:val="17"/>
                <w:lang w:val="ru-RU" w:eastAsia="ja-JP"/>
              </w:rPr>
              <w:br/>
              <w:t>16,8</w:t>
            </w:r>
          </w:p>
        </w:tc>
        <w:tc>
          <w:tcPr>
            <w:tcW w:w="1134" w:type="dxa"/>
            <w:tcBorders>
              <w:bottom w:val="single" w:sz="4" w:space="0" w:color="auto"/>
            </w:tcBorders>
          </w:tcPr>
          <w:p w14:paraId="348E1055" w14:textId="00EB3AA2" w:rsidR="001E1467" w:rsidRPr="009F57A4" w:rsidRDefault="001E1467" w:rsidP="001E1467">
            <w:pPr>
              <w:pStyle w:val="Tabletext"/>
              <w:spacing w:before="30" w:after="30"/>
              <w:jc w:val="center"/>
              <w:rPr>
                <w:sz w:val="17"/>
                <w:szCs w:val="17"/>
                <w:vertAlign w:val="superscript"/>
                <w:lang w:val="ru-RU"/>
              </w:rPr>
            </w:pPr>
            <w:r w:rsidRPr="009F57A4">
              <w:rPr>
                <w:sz w:val="17"/>
                <w:szCs w:val="17"/>
                <w:vertAlign w:val="superscript"/>
                <w:lang w:val="ru-RU"/>
              </w:rPr>
              <w:t>(3)</w:t>
            </w:r>
          </w:p>
        </w:tc>
      </w:tr>
    </w:tbl>
    <w:p w14:paraId="432E2F04" w14:textId="77777777" w:rsidR="00F3082C" w:rsidRPr="009F57A4" w:rsidRDefault="00F3082C">
      <w:pPr>
        <w:rPr>
          <w:lang w:val="ru-RU"/>
        </w:rPr>
      </w:pPr>
    </w:p>
    <w:tbl>
      <w:tblPr>
        <w:tblW w:w="9634" w:type="dxa"/>
        <w:jc w:val="center"/>
        <w:tblLayout w:type="fixed"/>
        <w:tblCellMar>
          <w:left w:w="107" w:type="dxa"/>
          <w:right w:w="107" w:type="dxa"/>
        </w:tblCellMar>
        <w:tblLook w:val="0000" w:firstRow="0" w:lastRow="0" w:firstColumn="0" w:lastColumn="0" w:noHBand="0" w:noVBand="0"/>
      </w:tblPr>
      <w:tblGrid>
        <w:gridCol w:w="9634"/>
      </w:tblGrid>
      <w:tr w:rsidR="00313206" w:rsidRPr="009F57A4" w14:paraId="1A24B9BB" w14:textId="77777777" w:rsidTr="00F3082C">
        <w:trPr>
          <w:cantSplit/>
          <w:jc w:val="center"/>
        </w:trPr>
        <w:tc>
          <w:tcPr>
            <w:tcW w:w="9634" w:type="dxa"/>
            <w:vAlign w:val="center"/>
          </w:tcPr>
          <w:p w14:paraId="384597C9" w14:textId="0A8302A4" w:rsidR="00A84181" w:rsidRPr="009F57A4" w:rsidRDefault="00A84181" w:rsidP="003C7137">
            <w:pPr>
              <w:pStyle w:val="Tablelegend"/>
              <w:jc w:val="left"/>
              <w:rPr>
                <w:sz w:val="18"/>
                <w:szCs w:val="18"/>
                <w:vertAlign w:val="superscript"/>
                <w:lang w:val="ru-RU"/>
              </w:rPr>
            </w:pPr>
            <w:r w:rsidRPr="009F57A4">
              <w:rPr>
                <w:i/>
                <w:iCs/>
                <w:lang w:val="ru-RU"/>
              </w:rPr>
              <w:lastRenderedPageBreak/>
              <w:t>Примечания к таблице 7</w:t>
            </w:r>
          </w:p>
          <w:p w14:paraId="45DD0540" w14:textId="796D3231" w:rsidR="004C31C1" w:rsidRPr="009F57A4" w:rsidRDefault="00313206" w:rsidP="003C7137">
            <w:pPr>
              <w:pStyle w:val="Tablelegend"/>
              <w:jc w:val="left"/>
              <w:rPr>
                <w:sz w:val="18"/>
                <w:szCs w:val="18"/>
                <w:lang w:val="ru-RU"/>
              </w:rPr>
            </w:pPr>
            <w:r w:rsidRPr="009F57A4">
              <w:rPr>
                <w:sz w:val="18"/>
                <w:szCs w:val="18"/>
                <w:vertAlign w:val="superscript"/>
                <w:lang w:val="ru-RU"/>
              </w:rPr>
              <w:t>(1)</w:t>
            </w:r>
            <w:r w:rsidRPr="009F57A4">
              <w:rPr>
                <w:sz w:val="18"/>
                <w:szCs w:val="18"/>
                <w:lang w:val="ru-RU"/>
              </w:rPr>
              <w:tab/>
              <w:t>Антенны передатчика и приемника установлены на высоте потолка 2,6 м</w:t>
            </w:r>
            <w:r w:rsidR="00EE1DFF" w:rsidRPr="009F57A4">
              <w:rPr>
                <w:sz w:val="18"/>
                <w:szCs w:val="18"/>
                <w:lang w:val="ru-RU"/>
              </w:rPr>
              <w:t>.</w:t>
            </w:r>
          </w:p>
          <w:p w14:paraId="6B618BF9" w14:textId="27D296CD" w:rsidR="00313206" w:rsidRPr="009F57A4" w:rsidRDefault="00313206" w:rsidP="003C7137">
            <w:pPr>
              <w:pStyle w:val="Tablelegend"/>
              <w:jc w:val="left"/>
              <w:rPr>
                <w:sz w:val="18"/>
                <w:szCs w:val="18"/>
                <w:lang w:val="ru-RU"/>
              </w:rPr>
            </w:pPr>
            <w:r w:rsidRPr="009F57A4">
              <w:rPr>
                <w:sz w:val="18"/>
                <w:szCs w:val="18"/>
                <w:vertAlign w:val="superscript"/>
                <w:lang w:val="ru-RU"/>
              </w:rPr>
              <w:t>(2)</w:t>
            </w:r>
            <w:r w:rsidR="004C31C1" w:rsidRPr="009F57A4">
              <w:rPr>
                <w:sz w:val="18"/>
                <w:szCs w:val="18"/>
                <w:lang w:val="ru-RU"/>
              </w:rPr>
              <w:tab/>
              <w:t xml:space="preserve">Антенны передатчика и приемника установлены </w:t>
            </w:r>
            <w:r w:rsidRPr="009F57A4">
              <w:rPr>
                <w:sz w:val="18"/>
                <w:szCs w:val="18"/>
                <w:lang w:val="ru-RU"/>
              </w:rPr>
              <w:t>на уровне стола на высоте 1,5 м.</w:t>
            </w:r>
          </w:p>
          <w:p w14:paraId="1843C985" w14:textId="18304886" w:rsidR="00313206" w:rsidRPr="009F57A4" w:rsidRDefault="00313206" w:rsidP="003C7137">
            <w:pPr>
              <w:pStyle w:val="Tablelegend"/>
              <w:jc w:val="left"/>
              <w:rPr>
                <w:sz w:val="18"/>
                <w:szCs w:val="18"/>
                <w:lang w:val="ru-RU"/>
              </w:rPr>
            </w:pPr>
            <w:r w:rsidRPr="009F57A4">
              <w:rPr>
                <w:sz w:val="18"/>
                <w:szCs w:val="18"/>
                <w:vertAlign w:val="superscript"/>
                <w:lang w:val="ru-RU"/>
              </w:rPr>
              <w:t>(3)</w:t>
            </w:r>
            <w:r w:rsidRPr="009F57A4">
              <w:rPr>
                <w:sz w:val="18"/>
                <w:szCs w:val="18"/>
                <w:lang w:val="ru-RU"/>
              </w:rPr>
              <w:tab/>
              <w:t xml:space="preserve">Верхние и нижние значения представляют случай </w:t>
            </w:r>
            <w:proofErr w:type="spellStart"/>
            <w:r w:rsidRPr="009F57A4">
              <w:rPr>
                <w:sz w:val="18"/>
                <w:szCs w:val="18"/>
                <w:lang w:val="ru-RU"/>
              </w:rPr>
              <w:t>LoS</w:t>
            </w:r>
            <w:proofErr w:type="spellEnd"/>
            <w:r w:rsidRPr="009F57A4">
              <w:rPr>
                <w:sz w:val="18"/>
                <w:szCs w:val="18"/>
                <w:lang w:val="ru-RU"/>
              </w:rPr>
              <w:t xml:space="preserve"> и </w:t>
            </w:r>
            <w:proofErr w:type="spellStart"/>
            <w:r w:rsidRPr="009F57A4">
              <w:rPr>
                <w:sz w:val="18"/>
                <w:szCs w:val="18"/>
                <w:lang w:val="ru-RU"/>
              </w:rPr>
              <w:t>NLoS</w:t>
            </w:r>
            <w:proofErr w:type="spellEnd"/>
            <w:r w:rsidRPr="009F57A4">
              <w:rPr>
                <w:sz w:val="18"/>
                <w:szCs w:val="18"/>
                <w:lang w:val="ru-RU"/>
              </w:rPr>
              <w:t xml:space="preserve"> соответственно.</w:t>
            </w:r>
          </w:p>
          <w:p w14:paraId="7B96A2BE" w14:textId="5DB9B7A1" w:rsidR="00313206" w:rsidRPr="009F57A4" w:rsidRDefault="00313206" w:rsidP="003C7137">
            <w:pPr>
              <w:pStyle w:val="Tablelegend"/>
              <w:jc w:val="left"/>
              <w:rPr>
                <w:sz w:val="18"/>
                <w:szCs w:val="18"/>
                <w:lang w:val="ru-RU"/>
              </w:rPr>
            </w:pPr>
            <w:r w:rsidRPr="009F57A4">
              <w:rPr>
                <w:sz w:val="18"/>
                <w:szCs w:val="18"/>
                <w:vertAlign w:val="superscript"/>
                <w:lang w:val="ru-RU"/>
              </w:rPr>
              <w:t>(4)</w:t>
            </w:r>
            <w:r w:rsidRPr="009F57A4">
              <w:rPr>
                <w:sz w:val="18"/>
                <w:szCs w:val="18"/>
                <w:lang w:val="ru-RU"/>
              </w:rPr>
              <w:tab/>
              <w:t>Среднее значение VV, VH, HV и HH.</w:t>
            </w:r>
          </w:p>
          <w:p w14:paraId="5CEE5266" w14:textId="69271B29" w:rsidR="00313206" w:rsidRPr="009F57A4" w:rsidRDefault="00313206" w:rsidP="003C7137">
            <w:pPr>
              <w:pStyle w:val="Tablelegend"/>
              <w:jc w:val="left"/>
              <w:rPr>
                <w:sz w:val="18"/>
                <w:szCs w:val="18"/>
                <w:lang w:val="ru-RU"/>
              </w:rPr>
            </w:pPr>
            <w:r w:rsidRPr="009F57A4">
              <w:rPr>
                <w:sz w:val="18"/>
                <w:szCs w:val="18"/>
                <w:vertAlign w:val="superscript"/>
                <w:lang w:val="ru-RU"/>
              </w:rPr>
              <w:t>(5)</w:t>
            </w:r>
            <w:r w:rsidRPr="009F57A4">
              <w:rPr>
                <w:sz w:val="18"/>
                <w:szCs w:val="18"/>
                <w:lang w:val="ru-RU"/>
              </w:rPr>
              <w:tab/>
              <w:t>Порог</w:t>
            </w:r>
            <w:r w:rsidR="004C31C1" w:rsidRPr="009F57A4">
              <w:rPr>
                <w:sz w:val="18"/>
                <w:szCs w:val="18"/>
                <w:lang w:val="ru-RU"/>
              </w:rPr>
              <w:t xml:space="preserve"> </w:t>
            </w:r>
            <w:r w:rsidRPr="009F57A4">
              <w:rPr>
                <w:sz w:val="18"/>
                <w:szCs w:val="18"/>
                <w:lang w:val="ru-RU"/>
              </w:rPr>
              <w:t>20 дБ</w:t>
            </w:r>
            <w:r w:rsidR="004C31C1" w:rsidRPr="009F57A4">
              <w:rPr>
                <w:sz w:val="18"/>
                <w:szCs w:val="18"/>
                <w:lang w:val="ru-RU"/>
              </w:rPr>
              <w:t xml:space="preserve">, </w:t>
            </w:r>
            <w:r w:rsidRPr="009F57A4">
              <w:rPr>
                <w:sz w:val="18"/>
                <w:szCs w:val="18"/>
                <w:vertAlign w:val="superscript"/>
                <w:lang w:val="ru-RU"/>
              </w:rPr>
              <w:t>(6)</w:t>
            </w:r>
            <w:r w:rsidR="004C31C1" w:rsidRPr="009F57A4">
              <w:rPr>
                <w:sz w:val="18"/>
                <w:szCs w:val="18"/>
                <w:lang w:val="ru-RU"/>
              </w:rPr>
              <w:t xml:space="preserve"> порог </w:t>
            </w:r>
            <w:r w:rsidRPr="009F57A4">
              <w:rPr>
                <w:sz w:val="18"/>
                <w:szCs w:val="18"/>
                <w:lang w:val="ru-RU"/>
              </w:rPr>
              <w:t>25 дБ</w:t>
            </w:r>
            <w:r w:rsidR="004C31C1" w:rsidRPr="009F57A4">
              <w:rPr>
                <w:sz w:val="18"/>
                <w:szCs w:val="18"/>
                <w:lang w:val="ru-RU"/>
              </w:rPr>
              <w:t xml:space="preserve"> и </w:t>
            </w:r>
            <w:r w:rsidRPr="009F57A4">
              <w:rPr>
                <w:sz w:val="18"/>
                <w:szCs w:val="18"/>
                <w:vertAlign w:val="superscript"/>
                <w:lang w:val="ru-RU"/>
              </w:rPr>
              <w:t>(7)</w:t>
            </w:r>
            <w:r w:rsidRPr="009F57A4">
              <w:rPr>
                <w:sz w:val="18"/>
                <w:szCs w:val="18"/>
                <w:lang w:val="ru-RU"/>
              </w:rPr>
              <w:t xml:space="preserve"> </w:t>
            </w:r>
            <w:r w:rsidR="004C31C1" w:rsidRPr="009F57A4">
              <w:rPr>
                <w:sz w:val="18"/>
                <w:szCs w:val="18"/>
                <w:lang w:val="ru-RU"/>
              </w:rPr>
              <w:t xml:space="preserve">порог </w:t>
            </w:r>
            <w:r w:rsidRPr="009F57A4">
              <w:rPr>
                <w:sz w:val="18"/>
                <w:szCs w:val="18"/>
                <w:lang w:val="ru-RU"/>
              </w:rPr>
              <w:t>30 дБ.</w:t>
            </w:r>
          </w:p>
          <w:p w14:paraId="3DDC0B2A" w14:textId="72439081" w:rsidR="00313206" w:rsidRPr="009F57A4" w:rsidRDefault="00313206" w:rsidP="003C7137">
            <w:pPr>
              <w:pStyle w:val="Tablelegend"/>
              <w:jc w:val="left"/>
              <w:rPr>
                <w:sz w:val="18"/>
                <w:szCs w:val="18"/>
                <w:lang w:val="ru-RU"/>
              </w:rPr>
            </w:pPr>
            <w:r w:rsidRPr="009F57A4">
              <w:rPr>
                <w:sz w:val="18"/>
                <w:szCs w:val="18"/>
                <w:vertAlign w:val="superscript"/>
                <w:lang w:val="ru-RU"/>
              </w:rPr>
              <w:t>(8)</w:t>
            </w:r>
            <w:r w:rsidRPr="009F57A4">
              <w:rPr>
                <w:sz w:val="18"/>
                <w:szCs w:val="18"/>
                <w:vertAlign w:val="superscript"/>
                <w:lang w:val="ru-RU"/>
              </w:rPr>
              <w:tab/>
            </w:r>
            <w:r w:rsidRPr="009F57A4">
              <w:rPr>
                <w:sz w:val="18"/>
                <w:szCs w:val="18"/>
                <w:lang w:val="ru-RU"/>
              </w:rPr>
              <w:t xml:space="preserve">Порог 30 дБ, приемник направлена </w:t>
            </w:r>
            <w:proofErr w:type="gramStart"/>
            <w:r w:rsidRPr="009F57A4">
              <w:rPr>
                <w:sz w:val="18"/>
                <w:szCs w:val="18"/>
                <w:lang w:val="ru-RU"/>
              </w:rPr>
              <w:t>на передатчик</w:t>
            </w:r>
            <w:proofErr w:type="gramEnd"/>
            <w:r w:rsidRPr="009F57A4">
              <w:rPr>
                <w:sz w:val="18"/>
                <w:szCs w:val="18"/>
                <w:lang w:val="ru-RU"/>
              </w:rPr>
              <w:t>.</w:t>
            </w:r>
          </w:p>
          <w:p w14:paraId="3DA52A9E" w14:textId="46AC93A1" w:rsidR="00313206" w:rsidRPr="009F57A4" w:rsidRDefault="00313206" w:rsidP="003C7137">
            <w:pPr>
              <w:pStyle w:val="Tablelegend"/>
              <w:jc w:val="left"/>
              <w:rPr>
                <w:sz w:val="18"/>
                <w:szCs w:val="18"/>
                <w:lang w:val="ru-RU"/>
              </w:rPr>
            </w:pPr>
            <w:r w:rsidRPr="009F57A4">
              <w:rPr>
                <w:sz w:val="18"/>
                <w:szCs w:val="18"/>
                <w:vertAlign w:val="superscript"/>
                <w:lang w:val="ru-RU"/>
              </w:rPr>
              <w:t>(9)</w:t>
            </w:r>
            <w:r w:rsidRPr="009F57A4">
              <w:rPr>
                <w:sz w:val="18"/>
                <w:szCs w:val="18"/>
                <w:lang w:val="ru-RU"/>
              </w:rPr>
              <w:tab/>
              <w:t>Порог 20 дБ, антенна передатчика поворачивается на 360</w:t>
            </w:r>
            <w:r w:rsidRPr="009F57A4">
              <w:rPr>
                <w:sz w:val="18"/>
                <w:szCs w:val="18"/>
                <w:lang w:val="ru-RU"/>
              </w:rPr>
              <w:sym w:font="Symbol" w:char="F0B0"/>
            </w:r>
            <w:r w:rsidRPr="009F57A4">
              <w:rPr>
                <w:sz w:val="18"/>
                <w:szCs w:val="18"/>
                <w:lang w:val="ru-RU"/>
              </w:rPr>
              <w:t>.</w:t>
            </w:r>
          </w:p>
          <w:p w14:paraId="0460B982" w14:textId="77777777" w:rsidR="00313206" w:rsidRPr="009F57A4" w:rsidRDefault="00313206" w:rsidP="003C7137">
            <w:pPr>
              <w:pStyle w:val="Tablelegend"/>
              <w:jc w:val="left"/>
              <w:rPr>
                <w:sz w:val="18"/>
                <w:szCs w:val="18"/>
                <w:lang w:val="ru-RU"/>
              </w:rPr>
            </w:pPr>
            <w:r w:rsidRPr="009F57A4">
              <w:rPr>
                <w:sz w:val="18"/>
                <w:szCs w:val="18"/>
                <w:vertAlign w:val="superscript"/>
                <w:lang w:val="ru-RU"/>
              </w:rPr>
              <w:t>(10)</w:t>
            </w:r>
            <w:r w:rsidRPr="009F57A4">
              <w:rPr>
                <w:sz w:val="18"/>
                <w:szCs w:val="18"/>
                <w:vertAlign w:val="superscript"/>
                <w:lang w:val="ru-RU"/>
              </w:rPr>
              <w:tab/>
            </w:r>
            <w:r w:rsidRPr="009F57A4">
              <w:rPr>
                <w:sz w:val="18"/>
                <w:szCs w:val="18"/>
                <w:lang w:val="ru-RU"/>
              </w:rPr>
              <w:t xml:space="preserve">Передатчик и приемник: передача на теле – на </w:t>
            </w:r>
            <w:proofErr w:type="gramStart"/>
            <w:r w:rsidRPr="009F57A4">
              <w:rPr>
                <w:sz w:val="18"/>
                <w:szCs w:val="18"/>
                <w:lang w:val="ru-RU"/>
              </w:rPr>
              <w:t>теле</w:t>
            </w:r>
            <w:r w:rsidRPr="009F57A4">
              <w:rPr>
                <w:sz w:val="18"/>
                <w:szCs w:val="18"/>
                <w:vertAlign w:val="superscript"/>
                <w:lang w:val="ru-RU"/>
              </w:rPr>
              <w:t>(</w:t>
            </w:r>
            <w:proofErr w:type="gramEnd"/>
            <w:r w:rsidRPr="009F57A4">
              <w:rPr>
                <w:sz w:val="18"/>
                <w:szCs w:val="18"/>
                <w:vertAlign w:val="superscript"/>
                <w:lang w:val="ru-RU"/>
              </w:rPr>
              <w:t>11)</w:t>
            </w:r>
            <w:r w:rsidRPr="009F57A4">
              <w:rPr>
                <w:sz w:val="18"/>
                <w:szCs w:val="18"/>
                <w:lang w:val="ru-RU"/>
              </w:rPr>
              <w:t xml:space="preserve"> и на теле – вне тела.</w:t>
            </w:r>
          </w:p>
          <w:p w14:paraId="0DB955FE" w14:textId="6244A876" w:rsidR="00313206" w:rsidRPr="009F57A4" w:rsidRDefault="00313206" w:rsidP="003C7137">
            <w:pPr>
              <w:pStyle w:val="Tablelegend"/>
              <w:jc w:val="left"/>
              <w:rPr>
                <w:sz w:val="17"/>
                <w:szCs w:val="17"/>
                <w:vertAlign w:val="superscript"/>
                <w:lang w:val="ru-RU"/>
              </w:rPr>
            </w:pPr>
            <w:r w:rsidRPr="009F57A4">
              <w:rPr>
                <w:sz w:val="18"/>
                <w:szCs w:val="18"/>
                <w:vertAlign w:val="superscript"/>
                <w:lang w:val="ru-RU" w:eastAsia="ja-JP"/>
              </w:rPr>
              <w:t>(12</w:t>
            </w:r>
            <w:r w:rsidRPr="009F57A4">
              <w:rPr>
                <w:sz w:val="18"/>
                <w:szCs w:val="18"/>
                <w:lang w:val="ru-RU" w:eastAsia="ja-JP"/>
              </w:rPr>
              <w:t xml:space="preserve"> </w:t>
            </w:r>
            <w:r w:rsidRPr="009F57A4">
              <w:rPr>
                <w:sz w:val="18"/>
                <w:szCs w:val="18"/>
                <w:lang w:val="ru-RU" w:eastAsia="ja-JP"/>
              </w:rPr>
              <w:tab/>
              <w:t>Приемная антенна вращалась на 360</w:t>
            </w:r>
            <w:r w:rsidRPr="009F57A4">
              <w:rPr>
                <w:sz w:val="18"/>
                <w:szCs w:val="18"/>
                <w:lang w:val="ru-RU" w:eastAsia="ja-JP"/>
              </w:rPr>
              <w:sym w:font="Symbol" w:char="F0B0"/>
            </w:r>
            <w:r w:rsidRPr="009F57A4">
              <w:rPr>
                <w:sz w:val="18"/>
                <w:szCs w:val="18"/>
                <w:lang w:val="ru-RU" w:eastAsia="ja-JP"/>
              </w:rPr>
              <w:t xml:space="preserve"> шагами по 5</w:t>
            </w:r>
            <w:r w:rsidR="004C31C1" w:rsidRPr="009F57A4">
              <w:rPr>
                <w:sz w:val="18"/>
                <w:szCs w:val="18"/>
                <w:lang w:val="ru-RU" w:eastAsia="ja-JP"/>
              </w:rPr>
              <w:t xml:space="preserve"> градусов</w:t>
            </w:r>
            <w:r w:rsidRPr="009F57A4">
              <w:rPr>
                <w:sz w:val="18"/>
                <w:szCs w:val="18"/>
                <w:lang w:val="ru-RU" w:eastAsia="ja-JP"/>
              </w:rPr>
              <w:t xml:space="preserve">. Когда приемная антенна не наведена </w:t>
            </w:r>
            <w:proofErr w:type="gramStart"/>
            <w:r w:rsidRPr="009F57A4">
              <w:rPr>
                <w:sz w:val="18"/>
                <w:szCs w:val="18"/>
                <w:lang w:val="ru-RU" w:eastAsia="ja-JP"/>
              </w:rPr>
              <w:t>на передатчик</w:t>
            </w:r>
            <w:proofErr w:type="gramEnd"/>
            <w:r w:rsidRPr="009F57A4">
              <w:rPr>
                <w:sz w:val="18"/>
                <w:szCs w:val="18"/>
                <w:lang w:val="ru-RU" w:eastAsia="ja-JP"/>
              </w:rPr>
              <w:t xml:space="preserve">, значение </w:t>
            </w:r>
            <w:r w:rsidRPr="009F57A4">
              <w:rPr>
                <w:sz w:val="18"/>
                <w:szCs w:val="18"/>
                <w:lang w:val="ru-RU"/>
              </w:rPr>
              <w:t>соответствует</w:t>
            </w:r>
            <w:r w:rsidRPr="009F57A4">
              <w:rPr>
                <w:sz w:val="18"/>
                <w:szCs w:val="18"/>
                <w:lang w:val="ru-RU" w:eastAsia="ja-JP"/>
              </w:rPr>
              <w:t xml:space="preserve"> разбросу задержки, зависящему от направления.</w:t>
            </w:r>
          </w:p>
        </w:tc>
      </w:tr>
    </w:tbl>
    <w:p w14:paraId="165CD65D" w14:textId="77777777" w:rsidR="00AC264D" w:rsidRPr="009F57A4" w:rsidRDefault="00AC264D" w:rsidP="00AC264D">
      <w:pPr>
        <w:pStyle w:val="Tablefin"/>
        <w:rPr>
          <w:lang w:val="ru-RU"/>
        </w:rPr>
      </w:pPr>
    </w:p>
    <w:p w14:paraId="327F7903" w14:textId="77777777" w:rsidR="00313206" w:rsidRPr="009F57A4" w:rsidRDefault="00313206" w:rsidP="00313206">
      <w:pPr>
        <w:rPr>
          <w:lang w:val="ru-RU"/>
        </w:rPr>
      </w:pPr>
      <w:r w:rsidRPr="009F57A4">
        <w:rPr>
          <w:lang w:val="ru-RU"/>
        </w:rPr>
        <w:t>В пределах конкретного здания разброс задержки, как правило, увеличивается при увеличении расстояния между антеннами и, следовательно, при возрастании основных потерь передачи. Чем больше расстояние между антеннами, тем больше вероятность того, что на трассе возникнут препятствия и что принимаемый сигнал будет целиком состоять из рассеянных сигналов.</w:t>
      </w:r>
    </w:p>
    <w:p w14:paraId="5F522C20" w14:textId="77777777" w:rsidR="00313206" w:rsidRPr="009F57A4" w:rsidRDefault="00313206" w:rsidP="00313206">
      <w:pPr>
        <w:rPr>
          <w:lang w:val="ru-RU"/>
        </w:rPr>
      </w:pPr>
      <w:r w:rsidRPr="009F57A4">
        <w:rPr>
          <w:lang w:val="ru-RU"/>
        </w:rPr>
        <w:t xml:space="preserve">Среднеквадратичный разброс задержки </w:t>
      </w:r>
      <w:r w:rsidRPr="009F57A4">
        <w:rPr>
          <w:i/>
          <w:iCs/>
          <w:lang w:val="ru-RU"/>
        </w:rPr>
        <w:t>S</w:t>
      </w:r>
      <w:r w:rsidRPr="009F57A4">
        <w:rPr>
          <w:lang w:val="ru-RU"/>
        </w:rPr>
        <w:t xml:space="preserve"> в грубом приближении пропорционален площади поверхности пола </w:t>
      </w:r>
      <w:proofErr w:type="spellStart"/>
      <w:r w:rsidRPr="009F57A4">
        <w:rPr>
          <w:i/>
          <w:iCs/>
          <w:lang w:val="ru-RU"/>
        </w:rPr>
        <w:t>F</w:t>
      </w:r>
      <w:r w:rsidRPr="009F57A4">
        <w:rPr>
          <w:i/>
          <w:iCs/>
          <w:vertAlign w:val="subscript"/>
          <w:lang w:val="ru-RU"/>
        </w:rPr>
        <w:t>s</w:t>
      </w:r>
      <w:proofErr w:type="spellEnd"/>
      <w:r w:rsidRPr="009F57A4">
        <w:rPr>
          <w:lang w:val="ru-RU"/>
        </w:rPr>
        <w:t xml:space="preserve"> и определяется уравнением (4):</w:t>
      </w:r>
    </w:p>
    <w:p w14:paraId="6E739EC4" w14:textId="77777777" w:rsidR="00313206" w:rsidRPr="009F57A4" w:rsidRDefault="00313206" w:rsidP="00313206">
      <w:pPr>
        <w:pStyle w:val="Equation"/>
        <w:rPr>
          <w:lang w:val="ru-RU"/>
        </w:rPr>
      </w:pPr>
      <w:r w:rsidRPr="009F57A4">
        <w:rPr>
          <w:lang w:val="ru-RU"/>
        </w:rPr>
        <w:tab/>
      </w:r>
      <w:r w:rsidRPr="009F57A4">
        <w:rPr>
          <w:lang w:val="ru-RU"/>
        </w:rPr>
        <w:tab/>
        <w:t xml:space="preserve">10 </w:t>
      </w:r>
      <w:proofErr w:type="spellStart"/>
      <w:r w:rsidRPr="009F57A4">
        <w:rPr>
          <w:lang w:val="ru-RU"/>
        </w:rPr>
        <w:t>log</w:t>
      </w:r>
      <w:proofErr w:type="spellEnd"/>
      <w:r w:rsidRPr="009F57A4">
        <w:rPr>
          <w:lang w:val="ru-RU"/>
        </w:rPr>
        <w:t xml:space="preserve"> </w:t>
      </w:r>
      <w:r w:rsidRPr="009F57A4">
        <w:rPr>
          <w:i/>
          <w:iCs/>
          <w:lang w:val="ru-RU"/>
        </w:rPr>
        <w:t>S</w:t>
      </w:r>
      <w:r w:rsidRPr="009F57A4">
        <w:rPr>
          <w:lang w:val="ru-RU"/>
        </w:rPr>
        <w:t xml:space="preserve"> = 2,3 </w:t>
      </w:r>
      <w:proofErr w:type="spellStart"/>
      <w:proofErr w:type="gramStart"/>
      <w:r w:rsidRPr="009F57A4">
        <w:rPr>
          <w:lang w:val="ru-RU"/>
        </w:rPr>
        <w:t>log</w:t>
      </w:r>
      <w:proofErr w:type="spellEnd"/>
      <w:r w:rsidRPr="009F57A4">
        <w:rPr>
          <w:lang w:val="ru-RU"/>
        </w:rPr>
        <w:t>(</w:t>
      </w:r>
      <w:proofErr w:type="spellStart"/>
      <w:proofErr w:type="gramEnd"/>
      <w:r w:rsidRPr="009F57A4">
        <w:rPr>
          <w:i/>
          <w:iCs/>
          <w:lang w:val="ru-RU"/>
        </w:rPr>
        <w:t>F</w:t>
      </w:r>
      <w:r w:rsidRPr="009F57A4">
        <w:rPr>
          <w:i/>
          <w:iCs/>
          <w:vertAlign w:val="subscript"/>
          <w:lang w:val="ru-RU"/>
        </w:rPr>
        <w:t>s</w:t>
      </w:r>
      <w:proofErr w:type="spellEnd"/>
      <w:r w:rsidRPr="009F57A4">
        <w:rPr>
          <w:lang w:val="ru-RU"/>
        </w:rPr>
        <w:t>) + 11,0,</w:t>
      </w:r>
      <w:r w:rsidRPr="009F57A4">
        <w:rPr>
          <w:lang w:val="ru-RU"/>
        </w:rPr>
        <w:tab/>
        <w:t>(4)</w:t>
      </w:r>
    </w:p>
    <w:p w14:paraId="649EA88E" w14:textId="77777777" w:rsidR="00313206" w:rsidRPr="009F57A4" w:rsidRDefault="00313206" w:rsidP="00313206">
      <w:pPr>
        <w:rPr>
          <w:lang w:val="ru-RU"/>
        </w:rPr>
      </w:pPr>
      <w:r w:rsidRPr="009F57A4">
        <w:rPr>
          <w:lang w:val="ru-RU"/>
        </w:rPr>
        <w:t xml:space="preserve">где единицы </w:t>
      </w:r>
      <w:proofErr w:type="spellStart"/>
      <w:r w:rsidRPr="009F57A4">
        <w:rPr>
          <w:i/>
          <w:iCs/>
          <w:lang w:val="ru-RU"/>
        </w:rPr>
        <w:t>F</w:t>
      </w:r>
      <w:r w:rsidRPr="009F57A4">
        <w:rPr>
          <w:i/>
          <w:iCs/>
          <w:vertAlign w:val="subscript"/>
          <w:lang w:val="ru-RU"/>
        </w:rPr>
        <w:t>s</w:t>
      </w:r>
      <w:proofErr w:type="spellEnd"/>
      <w:r w:rsidRPr="009F57A4">
        <w:rPr>
          <w:lang w:val="ru-RU"/>
        </w:rPr>
        <w:t xml:space="preserve"> и </w:t>
      </w:r>
      <w:r w:rsidRPr="009F57A4">
        <w:rPr>
          <w:i/>
          <w:iCs/>
          <w:lang w:val="ru-RU"/>
        </w:rPr>
        <w:t>S</w:t>
      </w:r>
      <w:r w:rsidRPr="009F57A4">
        <w:rPr>
          <w:lang w:val="ru-RU"/>
        </w:rPr>
        <w:t xml:space="preserve"> выражены соответственно в м</w:t>
      </w:r>
      <w:r w:rsidRPr="009F57A4">
        <w:rPr>
          <w:vertAlign w:val="superscript"/>
          <w:lang w:val="ru-RU"/>
        </w:rPr>
        <w:t>2</w:t>
      </w:r>
      <w:r w:rsidRPr="009F57A4">
        <w:rPr>
          <w:lang w:val="ru-RU"/>
        </w:rPr>
        <w:t xml:space="preserve"> и </w:t>
      </w:r>
      <w:proofErr w:type="spellStart"/>
      <w:r w:rsidRPr="009F57A4">
        <w:rPr>
          <w:lang w:val="ru-RU"/>
        </w:rPr>
        <w:t>нс</w:t>
      </w:r>
      <w:proofErr w:type="spellEnd"/>
      <w:r w:rsidRPr="009F57A4">
        <w:rPr>
          <w:lang w:val="ru-RU"/>
        </w:rPr>
        <w:t>.</w:t>
      </w:r>
    </w:p>
    <w:p w14:paraId="35B54A65" w14:textId="77777777" w:rsidR="00313206" w:rsidRPr="009F57A4" w:rsidRDefault="00313206" w:rsidP="00313206">
      <w:pPr>
        <w:keepNext/>
        <w:rPr>
          <w:lang w:val="ru-RU"/>
        </w:rPr>
      </w:pPr>
      <w:r w:rsidRPr="009F57A4">
        <w:rPr>
          <w:lang w:val="ru-RU"/>
        </w:rPr>
        <w:t>Это уравнение основано на измерениях в диапазоне 2 ГГц для различных типов помещений, таких как служебные помещения, вестибюли, коридоры и гимнастические залы. Максимальная площадь пола для проведения измерения составляла 1000 м</w:t>
      </w:r>
      <w:r w:rsidRPr="009F57A4">
        <w:rPr>
          <w:vertAlign w:val="superscript"/>
          <w:lang w:val="ru-RU"/>
        </w:rPr>
        <w:t>2</w:t>
      </w:r>
      <w:r w:rsidRPr="009F57A4">
        <w:rPr>
          <w:lang w:val="ru-RU"/>
        </w:rPr>
        <w:t>. Медианное значение погрешности оценки составляет –1,6 </w:t>
      </w:r>
      <w:proofErr w:type="spellStart"/>
      <w:r w:rsidRPr="009F57A4">
        <w:rPr>
          <w:lang w:val="ru-RU"/>
        </w:rPr>
        <w:t>нс</w:t>
      </w:r>
      <w:proofErr w:type="spellEnd"/>
      <w:r w:rsidRPr="009F57A4">
        <w:rPr>
          <w:lang w:val="ru-RU"/>
        </w:rPr>
        <w:t>, а стандартное отклонение 24,3 </w:t>
      </w:r>
      <w:proofErr w:type="spellStart"/>
      <w:r w:rsidRPr="009F57A4">
        <w:rPr>
          <w:lang w:val="ru-RU"/>
        </w:rPr>
        <w:t>нс</w:t>
      </w:r>
      <w:proofErr w:type="spellEnd"/>
      <w:r w:rsidRPr="009F57A4">
        <w:rPr>
          <w:lang w:val="ru-RU"/>
        </w:rPr>
        <w:t>.</w:t>
      </w:r>
    </w:p>
    <w:p w14:paraId="06F3D35F" w14:textId="77777777" w:rsidR="00313206" w:rsidRPr="009F57A4" w:rsidRDefault="00313206" w:rsidP="00313206">
      <w:pPr>
        <w:rPr>
          <w:lang w:val="ru-RU"/>
        </w:rPr>
      </w:pPr>
      <w:r w:rsidRPr="009F57A4">
        <w:rPr>
          <w:lang w:val="ru-RU"/>
        </w:rPr>
        <w:t xml:space="preserve">Если разброс задержки </w:t>
      </w:r>
      <w:r w:rsidRPr="009F57A4">
        <w:rPr>
          <w:i/>
          <w:iCs/>
          <w:lang w:val="ru-RU"/>
        </w:rPr>
        <w:t>S</w:t>
      </w:r>
      <w:r w:rsidRPr="009F57A4">
        <w:rPr>
          <w:lang w:val="ru-RU"/>
        </w:rPr>
        <w:t xml:space="preserve"> представлен в дБ, то стандартное отклонение </w:t>
      </w:r>
      <w:r w:rsidRPr="009F57A4">
        <w:rPr>
          <w:i/>
          <w:iCs/>
          <w:lang w:val="ru-RU"/>
        </w:rPr>
        <w:t>S</w:t>
      </w:r>
      <w:r w:rsidRPr="009F57A4">
        <w:rPr>
          <w:lang w:val="ru-RU"/>
        </w:rPr>
        <w:t xml:space="preserve"> определяется в диапазоне от примерно 0,7 дБ до 1,2 дБ.</w:t>
      </w:r>
    </w:p>
    <w:p w14:paraId="53008C59" w14:textId="77777777" w:rsidR="00313206" w:rsidRPr="009F57A4" w:rsidRDefault="00313206" w:rsidP="00313206">
      <w:pPr>
        <w:pStyle w:val="Heading2"/>
        <w:rPr>
          <w:lang w:val="ru-RU"/>
        </w:rPr>
      </w:pPr>
      <w:bookmarkStart w:id="15" w:name="_Toc164423921"/>
      <w:r w:rsidRPr="009F57A4">
        <w:rPr>
          <w:lang w:val="ru-RU"/>
        </w:rPr>
        <w:t>4.4</w:t>
      </w:r>
      <w:r w:rsidRPr="009F57A4">
        <w:rPr>
          <w:lang w:val="ru-RU"/>
        </w:rPr>
        <w:tab/>
        <w:t>Статистика избирательности по частоте</w:t>
      </w:r>
      <w:bookmarkEnd w:id="15"/>
    </w:p>
    <w:p w14:paraId="57150BF2" w14:textId="77777777" w:rsidR="00313206" w:rsidRPr="009F57A4" w:rsidRDefault="00313206" w:rsidP="00313206">
      <w:pPr>
        <w:keepNext/>
        <w:keepLines/>
        <w:rPr>
          <w:rFonts w:eastAsia="Century"/>
          <w:lang w:val="ru-RU"/>
        </w:rPr>
      </w:pPr>
      <w:r w:rsidRPr="009F57A4">
        <w:rPr>
          <w:rFonts w:eastAsia="Century"/>
          <w:lang w:val="ru-RU"/>
        </w:rPr>
        <w:t xml:space="preserve">Многолучевое распространение обусловливает избирательность по частоте. Степень избирательности по частоте характеризуется когерентной полосой пропускания, средней шириной полосы замирания и частотой пересечения уровня, как подробно описано в Рекомендации МСЭ-R </w:t>
      </w:r>
      <w:r w:rsidRPr="009F57A4">
        <w:rPr>
          <w:lang w:val="ru-RU"/>
        </w:rPr>
        <w:t>P.</w:t>
      </w:r>
      <w:r w:rsidRPr="009F57A4">
        <w:rPr>
          <w:rFonts w:eastAsia="Century"/>
          <w:lang w:val="ru-RU"/>
        </w:rPr>
        <w:t>1407. Значения средней ширины полосы замирания, которые оказались ниже порога 6 дБ по результатам измерений внутри помещений, представляющих лабораторию и служебное помещение в полосе 2,38 ГГц, и ТВ</w:t>
      </w:r>
      <w:r w:rsidRPr="009F57A4">
        <w:rPr>
          <w:rFonts w:eastAsia="Century"/>
          <w:lang w:val="ru-RU"/>
        </w:rPr>
        <w:noBreakHyphen/>
        <w:t>студию в полосе 2,25 ГГц, составляют 27% и 21% соответственно. Соответствующие значения частоты пересечения уровня составляют 0,12 на МГц и 0,24 на МГц.</w:t>
      </w:r>
    </w:p>
    <w:p w14:paraId="5D78260B" w14:textId="244CE6C2" w:rsidR="00313206" w:rsidRPr="009F57A4" w:rsidRDefault="00313206" w:rsidP="00313206">
      <w:pPr>
        <w:pStyle w:val="Heading2"/>
        <w:rPr>
          <w:lang w:val="ru-RU"/>
        </w:rPr>
      </w:pPr>
      <w:bookmarkStart w:id="16" w:name="_Toc164423922"/>
      <w:r w:rsidRPr="009F57A4">
        <w:rPr>
          <w:lang w:val="ru-RU"/>
        </w:rPr>
        <w:t>4.5</w:t>
      </w:r>
      <w:r w:rsidRPr="009F57A4">
        <w:rPr>
          <w:lang w:val="ru-RU"/>
        </w:rPr>
        <w:tab/>
        <w:t xml:space="preserve">Модели, учитывающие </w:t>
      </w:r>
      <w:r w:rsidR="003F051E" w:rsidRPr="009F57A4">
        <w:rPr>
          <w:lang w:val="ru-RU"/>
        </w:rPr>
        <w:t>особенности местоположения</w:t>
      </w:r>
      <w:bookmarkEnd w:id="16"/>
    </w:p>
    <w:p w14:paraId="655859BF" w14:textId="073DDFF5" w:rsidR="00313206" w:rsidRPr="009F57A4" w:rsidRDefault="00313206" w:rsidP="00313206">
      <w:pPr>
        <w:rPr>
          <w:lang w:val="ru-RU"/>
        </w:rPr>
      </w:pPr>
      <w:r w:rsidRPr="009F57A4">
        <w:rPr>
          <w:lang w:val="ru-RU"/>
        </w:rPr>
        <w:t xml:space="preserve">В то время как статистические модели весьма полезны в качестве руководства при планировании, детерминированные (или учитывающие </w:t>
      </w:r>
      <w:r w:rsidR="003F051E" w:rsidRPr="009F57A4">
        <w:rPr>
          <w:lang w:val="ru-RU"/>
        </w:rPr>
        <w:t>особенности местоположения</w:t>
      </w:r>
      <w:r w:rsidRPr="009F57A4">
        <w:rPr>
          <w:lang w:val="ru-RU"/>
        </w:rPr>
        <w:t>) модели особенно ценны для тех, кто занимается проектированием систем. Можно выделить несколько методов разработки детерминированных моделей распределения. Для применений внутри помещений были изучены, в частности, метод конечных разностей во временной области (FDTD) и метод, основанный на геометрической оптике. Метод геометрической оптики более эффективен в отношении вычислений, чем FDTD.</w:t>
      </w:r>
    </w:p>
    <w:p w14:paraId="0977E7DB" w14:textId="77777777" w:rsidR="00313206" w:rsidRPr="009F57A4" w:rsidRDefault="00313206" w:rsidP="00313206">
      <w:pPr>
        <w:rPr>
          <w:lang w:val="ru-RU"/>
        </w:rPr>
      </w:pPr>
      <w:r w:rsidRPr="009F57A4">
        <w:rPr>
          <w:lang w:val="ru-RU"/>
        </w:rPr>
        <w:t>В методе, основанном на геометрической оптике, существуют два основных подхода – использование изображений и возбуждение луча. В методе изображений используются изображения приемника по отношению ко всем отражающим поверхностям окружающей среды. Рассчитываются координаты всех изображений, а затем определяются траектории лучей по направлению к этим изображениям.</w:t>
      </w:r>
    </w:p>
    <w:p w14:paraId="58066C83" w14:textId="77777777" w:rsidR="00313206" w:rsidRPr="009F57A4" w:rsidRDefault="00313206" w:rsidP="00313206">
      <w:pPr>
        <w:rPr>
          <w:lang w:val="ru-RU"/>
        </w:rPr>
      </w:pPr>
      <w:r w:rsidRPr="009F57A4">
        <w:rPr>
          <w:lang w:val="ru-RU"/>
        </w:rPr>
        <w:lastRenderedPageBreak/>
        <w:t>Подход с возбуждением луча предполагает равномерное распределение ряда возбужденных лучей в пространстве вокруг передающей антенны. Траектория каждого луча прослеживается до тех пор, пока он не достигнет приемника или его амплитуда не упадет ниже заданного уровня. Сравнение подхода с возбуждением луча и подхода с использованием изображений показывает, что первый метод более гибкий, поскольку дифрагированные и рассеянные лучи можно рассматривать вместе с зеркально отраженными. Далее, используя метод расщепления луча или вариационный метод, можно сократить время расчетов, сохранив при этом требуемое разрешение. Метод возбуждения луча подходит для прогнозирования импульсной характеристики канала, обслуживающего обширную зону, тогда как метод изображений хорош для прогнозов в случае связи пункта с пунктом.</w:t>
      </w:r>
    </w:p>
    <w:p w14:paraId="097DC106" w14:textId="005F913E" w:rsidR="00313206" w:rsidRPr="009F57A4" w:rsidRDefault="00313206" w:rsidP="00313206">
      <w:pPr>
        <w:rPr>
          <w:lang w:val="ru-RU"/>
        </w:rPr>
      </w:pPr>
      <w:r w:rsidRPr="009F57A4">
        <w:rPr>
          <w:lang w:val="ru-RU"/>
        </w:rPr>
        <w:t xml:space="preserve">Детерминированные модели, как правило, основаны на ряде предположений о влиянии строительных материалов здания на характеристики распространения на рассматриваемой частоте. (См. пункт 7 о свойствах строительных материалов.) Модель, учитывающая </w:t>
      </w:r>
      <w:r w:rsidR="003F051E" w:rsidRPr="009F57A4">
        <w:rPr>
          <w:lang w:val="ru-RU"/>
        </w:rPr>
        <w:t>особенности местоположения</w:t>
      </w:r>
      <w:r w:rsidRPr="009F57A4">
        <w:rPr>
          <w:lang w:val="ru-RU"/>
        </w:rPr>
        <w:t>, должна учитывать и геометрию помещения, отражение, дифракцию, и передачу сигнала через стены. Импульсную характеристику в заданной точке можно представить следующим образом:</w:t>
      </w:r>
    </w:p>
    <w:p w14:paraId="3862B814" w14:textId="77777777" w:rsidR="00313206" w:rsidRPr="009F57A4" w:rsidRDefault="00313206" w:rsidP="00313206">
      <w:pPr>
        <w:pStyle w:val="Equation"/>
        <w:rPr>
          <w:lang w:val="ru-RU"/>
        </w:rPr>
      </w:pPr>
      <w:r w:rsidRPr="009F57A4">
        <w:rPr>
          <w:lang w:val="ru-RU"/>
        </w:rPr>
        <w:tab/>
      </w:r>
      <w:r w:rsidRPr="009F57A4">
        <w:rPr>
          <w:lang w:val="ru-RU"/>
        </w:rPr>
        <w:tab/>
      </w:r>
      <w:r w:rsidRPr="009F57A4">
        <w:rPr>
          <w:position w:val="-28"/>
          <w:lang w:val="ru-RU"/>
        </w:rPr>
        <w:object w:dxaOrig="940" w:dyaOrig="680" w14:anchorId="578D4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pt;height:34pt" o:ole="">
            <v:imagedata r:id="rId21" o:title=""/>
          </v:shape>
          <o:OLEObject Type="Embed" ProgID="Equation.3" ShapeID="_x0000_i1025" DrawAspect="Content" ObjectID="_1775488081" r:id="rId22"/>
        </w:object>
      </w:r>
      <w:r w:rsidRPr="009F57A4">
        <w:rPr>
          <w:position w:val="-36"/>
          <w:lang w:val="ru-RU"/>
        </w:rPr>
        <w:object w:dxaOrig="3680" w:dyaOrig="840" w14:anchorId="622A4A9F">
          <v:shape id="_x0000_i1026" type="#_x0000_t75" style="width:184.2pt;height:41.95pt" o:ole="">
            <v:imagedata r:id="rId23" o:title=""/>
          </v:shape>
          <o:OLEObject Type="Embed" ProgID="Equation.3" ShapeID="_x0000_i1026" DrawAspect="Content" ObjectID="_1775488082" r:id="rId24"/>
        </w:object>
      </w:r>
      <w:r w:rsidRPr="009F57A4">
        <w:rPr>
          <w:lang w:val="ru-RU"/>
        </w:rPr>
        <w:t>,</w:t>
      </w:r>
      <w:r w:rsidRPr="009F57A4">
        <w:rPr>
          <w:lang w:val="ru-RU"/>
        </w:rPr>
        <w:tab/>
        <w:t>(5)</w:t>
      </w:r>
    </w:p>
    <w:p w14:paraId="3E3CBA3F" w14:textId="77777777" w:rsidR="00313206" w:rsidRPr="009F57A4" w:rsidRDefault="00313206" w:rsidP="00313206">
      <w:pPr>
        <w:rPr>
          <w:lang w:val="ru-RU"/>
        </w:rPr>
      </w:pPr>
      <w:r w:rsidRPr="009F57A4">
        <w:rPr>
          <w:lang w:val="ru-RU"/>
        </w:rPr>
        <w:t>где:</w:t>
      </w:r>
    </w:p>
    <w:p w14:paraId="3AC1DAB4" w14:textId="11C71772" w:rsidR="00313206" w:rsidRPr="009F57A4" w:rsidRDefault="00313206" w:rsidP="00313206">
      <w:pPr>
        <w:pStyle w:val="Equationlegend"/>
        <w:rPr>
          <w:lang w:val="ru-RU"/>
        </w:rPr>
      </w:pPr>
      <w:r w:rsidRPr="009F57A4">
        <w:rPr>
          <w:lang w:val="ru-RU"/>
        </w:rPr>
        <w:tab/>
      </w:r>
      <w:r w:rsidRPr="009F57A4">
        <w:rPr>
          <w:i/>
          <w:iCs/>
          <w:lang w:val="ru-RU"/>
        </w:rPr>
        <w:t>h</w:t>
      </w:r>
      <w:r w:rsidRPr="009F57A4">
        <w:rPr>
          <w:iCs/>
          <w:lang w:val="ru-RU"/>
        </w:rPr>
        <w:t>(</w:t>
      </w:r>
      <w:r w:rsidRPr="009F57A4">
        <w:rPr>
          <w:i/>
          <w:iCs/>
          <w:lang w:val="ru-RU"/>
        </w:rPr>
        <w:t>t</w:t>
      </w:r>
      <w:proofErr w:type="gramStart"/>
      <w:r w:rsidR="007D24E9" w:rsidRPr="009F57A4">
        <w:rPr>
          <w:lang w:val="ru-RU"/>
        </w:rPr>
        <w:t>)</w:t>
      </w:r>
      <w:r w:rsidRPr="009F57A4">
        <w:rPr>
          <w:lang w:val="ru-RU"/>
        </w:rPr>
        <w:t xml:space="preserve"> :</w:t>
      </w:r>
      <w:proofErr w:type="gramEnd"/>
      <w:r w:rsidRPr="009F57A4">
        <w:rPr>
          <w:lang w:val="ru-RU"/>
        </w:rPr>
        <w:tab/>
        <w:t>импульсная характеристика;</w:t>
      </w:r>
    </w:p>
    <w:p w14:paraId="39F000BC" w14:textId="77777777" w:rsidR="00313206" w:rsidRPr="009F57A4" w:rsidRDefault="00313206" w:rsidP="00313206">
      <w:pPr>
        <w:pStyle w:val="Equationlegend"/>
        <w:rPr>
          <w:lang w:val="ru-RU"/>
        </w:rPr>
      </w:pPr>
      <w:r w:rsidRPr="009F57A4">
        <w:rPr>
          <w:lang w:val="ru-RU"/>
        </w:rPr>
        <w:tab/>
      </w:r>
      <w:proofErr w:type="gramStart"/>
      <w:r w:rsidRPr="009F57A4">
        <w:rPr>
          <w:i/>
          <w:iCs/>
          <w:lang w:val="ru-RU"/>
        </w:rPr>
        <w:t>N</w:t>
      </w:r>
      <w:r w:rsidRPr="009F57A4">
        <w:rPr>
          <w:lang w:val="ru-RU"/>
        </w:rPr>
        <w:t xml:space="preserve"> :</w:t>
      </w:r>
      <w:proofErr w:type="gramEnd"/>
      <w:r w:rsidRPr="009F57A4">
        <w:rPr>
          <w:lang w:val="ru-RU"/>
        </w:rPr>
        <w:tab/>
        <w:t>число падающих лучей;</w:t>
      </w:r>
    </w:p>
    <w:p w14:paraId="475901DD" w14:textId="77777777" w:rsidR="00313206" w:rsidRPr="009F57A4" w:rsidRDefault="00313206" w:rsidP="00313206">
      <w:pPr>
        <w:pStyle w:val="Equationlegend"/>
        <w:rPr>
          <w:lang w:val="ru-RU"/>
        </w:rPr>
      </w:pPr>
      <w:r w:rsidRPr="009F57A4">
        <w:rPr>
          <w:lang w:val="ru-RU"/>
        </w:rPr>
        <w:tab/>
      </w:r>
      <w:proofErr w:type="spellStart"/>
      <w:proofErr w:type="gramStart"/>
      <w:r w:rsidRPr="009F57A4">
        <w:rPr>
          <w:i/>
          <w:iCs/>
          <w:lang w:val="ru-RU"/>
        </w:rPr>
        <w:t>M</w:t>
      </w:r>
      <w:r w:rsidRPr="009F57A4">
        <w:rPr>
          <w:i/>
          <w:iCs/>
          <w:vertAlign w:val="subscript"/>
          <w:lang w:val="ru-RU"/>
        </w:rPr>
        <w:t>rn</w:t>
      </w:r>
      <w:proofErr w:type="spellEnd"/>
      <w:r w:rsidRPr="009F57A4">
        <w:rPr>
          <w:lang w:val="ru-RU"/>
        </w:rPr>
        <w:t xml:space="preserve"> :</w:t>
      </w:r>
      <w:proofErr w:type="gramEnd"/>
      <w:r w:rsidRPr="009F57A4">
        <w:rPr>
          <w:lang w:val="ru-RU"/>
        </w:rPr>
        <w:tab/>
        <w:t xml:space="preserve">число отражений </w:t>
      </w:r>
      <w:r w:rsidRPr="009F57A4">
        <w:rPr>
          <w:i/>
          <w:iCs/>
          <w:lang w:val="ru-RU"/>
        </w:rPr>
        <w:t>n</w:t>
      </w:r>
      <w:r w:rsidRPr="009F57A4">
        <w:rPr>
          <w:lang w:val="ru-RU"/>
        </w:rPr>
        <w:t>-го луча;</w:t>
      </w:r>
    </w:p>
    <w:p w14:paraId="3CA965C2" w14:textId="77777777" w:rsidR="00313206" w:rsidRPr="009F57A4" w:rsidRDefault="00313206" w:rsidP="00313206">
      <w:pPr>
        <w:pStyle w:val="Equationlegend"/>
        <w:rPr>
          <w:lang w:val="ru-RU"/>
        </w:rPr>
      </w:pPr>
      <w:r w:rsidRPr="009F57A4">
        <w:rPr>
          <w:lang w:val="ru-RU"/>
        </w:rPr>
        <w:tab/>
      </w:r>
      <w:proofErr w:type="spellStart"/>
      <w:proofErr w:type="gramStart"/>
      <w:r w:rsidRPr="009F57A4">
        <w:rPr>
          <w:i/>
          <w:iCs/>
          <w:lang w:val="ru-RU"/>
        </w:rPr>
        <w:t>M</w:t>
      </w:r>
      <w:r w:rsidRPr="009F57A4">
        <w:rPr>
          <w:i/>
          <w:iCs/>
          <w:vertAlign w:val="subscript"/>
          <w:lang w:val="ru-RU"/>
        </w:rPr>
        <w:t>pn</w:t>
      </w:r>
      <w:proofErr w:type="spellEnd"/>
      <w:r w:rsidRPr="009F57A4">
        <w:rPr>
          <w:i/>
          <w:iCs/>
          <w:vertAlign w:val="subscript"/>
          <w:lang w:val="ru-RU"/>
        </w:rPr>
        <w:t xml:space="preserve"> </w:t>
      </w:r>
      <w:r w:rsidRPr="009F57A4">
        <w:rPr>
          <w:lang w:val="ru-RU"/>
        </w:rPr>
        <w:t xml:space="preserve"> :</w:t>
      </w:r>
      <w:proofErr w:type="gramEnd"/>
      <w:r w:rsidRPr="009F57A4">
        <w:rPr>
          <w:lang w:val="ru-RU"/>
        </w:rPr>
        <w:tab/>
        <w:t xml:space="preserve">число проникновений </w:t>
      </w:r>
      <w:r w:rsidRPr="009F57A4">
        <w:rPr>
          <w:i/>
          <w:iCs/>
          <w:lang w:val="ru-RU"/>
        </w:rPr>
        <w:t>n</w:t>
      </w:r>
      <w:r w:rsidRPr="009F57A4">
        <w:rPr>
          <w:lang w:val="ru-RU"/>
        </w:rPr>
        <w:t>-го луча;</w:t>
      </w:r>
    </w:p>
    <w:p w14:paraId="49B1A196" w14:textId="77777777" w:rsidR="00313206" w:rsidRPr="009F57A4" w:rsidRDefault="00313206" w:rsidP="00313206">
      <w:pPr>
        <w:pStyle w:val="Equationlegend"/>
        <w:rPr>
          <w:lang w:val="ru-RU"/>
        </w:rPr>
      </w:pPr>
      <w:r w:rsidRPr="009F57A4">
        <w:rPr>
          <w:lang w:val="ru-RU"/>
        </w:rPr>
        <w:tab/>
      </w:r>
      <w:proofErr w:type="spellStart"/>
      <w:r w:rsidRPr="009F57A4">
        <w:rPr>
          <w:lang w:val="ru-RU"/>
        </w:rPr>
        <w:t>Г</w:t>
      </w:r>
      <w:proofErr w:type="gramStart"/>
      <w:r w:rsidRPr="009F57A4">
        <w:rPr>
          <w:i/>
          <w:iCs/>
          <w:vertAlign w:val="subscript"/>
          <w:lang w:val="ru-RU"/>
        </w:rPr>
        <w:t>nu</w:t>
      </w:r>
      <w:proofErr w:type="spellEnd"/>
      <w:r w:rsidRPr="009F57A4">
        <w:rPr>
          <w:lang w:val="ru-RU"/>
        </w:rPr>
        <w:t xml:space="preserve"> :</w:t>
      </w:r>
      <w:proofErr w:type="gramEnd"/>
      <w:r w:rsidRPr="009F57A4">
        <w:rPr>
          <w:lang w:val="ru-RU"/>
        </w:rPr>
        <w:tab/>
        <w:t xml:space="preserve">коэффициент отражения </w:t>
      </w:r>
      <w:r w:rsidRPr="009F57A4">
        <w:rPr>
          <w:i/>
          <w:iCs/>
          <w:lang w:val="ru-RU"/>
        </w:rPr>
        <w:t>n</w:t>
      </w:r>
      <w:r w:rsidRPr="009F57A4">
        <w:rPr>
          <w:lang w:val="ru-RU"/>
        </w:rPr>
        <w:t xml:space="preserve">-го луча от </w:t>
      </w:r>
      <w:r w:rsidRPr="009F57A4">
        <w:rPr>
          <w:i/>
          <w:iCs/>
          <w:lang w:val="ru-RU"/>
        </w:rPr>
        <w:t>u</w:t>
      </w:r>
      <w:r w:rsidRPr="009F57A4">
        <w:rPr>
          <w:lang w:val="ru-RU"/>
        </w:rPr>
        <w:t>-й стены;</w:t>
      </w:r>
    </w:p>
    <w:p w14:paraId="3E90D6BA" w14:textId="77777777" w:rsidR="00313206" w:rsidRPr="009F57A4" w:rsidRDefault="00313206" w:rsidP="00313206">
      <w:pPr>
        <w:pStyle w:val="Equationlegend"/>
        <w:rPr>
          <w:lang w:val="ru-RU"/>
        </w:rPr>
      </w:pPr>
      <w:r w:rsidRPr="009F57A4">
        <w:rPr>
          <w:lang w:val="ru-RU"/>
        </w:rPr>
        <w:tab/>
      </w:r>
      <w:proofErr w:type="spellStart"/>
      <w:proofErr w:type="gramStart"/>
      <w:r w:rsidRPr="009F57A4">
        <w:rPr>
          <w:i/>
          <w:iCs/>
          <w:lang w:val="ru-RU"/>
        </w:rPr>
        <w:t>P</w:t>
      </w:r>
      <w:r w:rsidRPr="009F57A4">
        <w:rPr>
          <w:i/>
          <w:iCs/>
          <w:vertAlign w:val="subscript"/>
          <w:lang w:val="ru-RU"/>
        </w:rPr>
        <w:t>nv</w:t>
      </w:r>
      <w:proofErr w:type="spellEnd"/>
      <w:r w:rsidRPr="009F57A4">
        <w:rPr>
          <w:lang w:val="ru-RU"/>
        </w:rPr>
        <w:t xml:space="preserve"> :</w:t>
      </w:r>
      <w:proofErr w:type="gramEnd"/>
      <w:r w:rsidRPr="009F57A4">
        <w:rPr>
          <w:lang w:val="ru-RU"/>
        </w:rPr>
        <w:tab/>
        <w:t xml:space="preserve">коэффициент проникновения </w:t>
      </w:r>
      <w:r w:rsidRPr="009F57A4">
        <w:rPr>
          <w:i/>
          <w:iCs/>
          <w:lang w:val="ru-RU"/>
        </w:rPr>
        <w:t>n</w:t>
      </w:r>
      <w:r w:rsidRPr="009F57A4">
        <w:rPr>
          <w:lang w:val="ru-RU"/>
        </w:rPr>
        <w:t xml:space="preserve">-го луча через </w:t>
      </w:r>
      <w:r w:rsidRPr="009F57A4">
        <w:rPr>
          <w:i/>
          <w:iCs/>
          <w:lang w:val="ru-RU"/>
        </w:rPr>
        <w:t>v</w:t>
      </w:r>
      <w:r w:rsidRPr="009F57A4">
        <w:rPr>
          <w:lang w:val="ru-RU"/>
        </w:rPr>
        <w:t>-ю стену;</w:t>
      </w:r>
    </w:p>
    <w:p w14:paraId="558A723D" w14:textId="77777777" w:rsidR="00313206" w:rsidRPr="009F57A4" w:rsidRDefault="00313206" w:rsidP="00313206">
      <w:pPr>
        <w:pStyle w:val="Equationlegend"/>
        <w:rPr>
          <w:lang w:val="ru-RU"/>
        </w:rPr>
      </w:pPr>
      <w:r w:rsidRPr="009F57A4">
        <w:rPr>
          <w:lang w:val="ru-RU"/>
        </w:rPr>
        <w:tab/>
      </w:r>
      <w:proofErr w:type="spellStart"/>
      <w:proofErr w:type="gramStart"/>
      <w:r w:rsidRPr="009F57A4">
        <w:rPr>
          <w:i/>
          <w:iCs/>
          <w:lang w:val="ru-RU"/>
        </w:rPr>
        <w:t>r</w:t>
      </w:r>
      <w:r w:rsidRPr="009F57A4">
        <w:rPr>
          <w:i/>
          <w:iCs/>
          <w:vertAlign w:val="subscript"/>
          <w:lang w:val="ru-RU"/>
        </w:rPr>
        <w:t>n</w:t>
      </w:r>
      <w:proofErr w:type="spellEnd"/>
      <w:r w:rsidRPr="009F57A4">
        <w:rPr>
          <w:lang w:val="ru-RU"/>
        </w:rPr>
        <w:t xml:space="preserve"> :</w:t>
      </w:r>
      <w:proofErr w:type="gramEnd"/>
      <w:r w:rsidRPr="009F57A4">
        <w:rPr>
          <w:lang w:val="ru-RU"/>
        </w:rPr>
        <w:tab/>
        <w:t xml:space="preserve">длина трассы </w:t>
      </w:r>
      <w:r w:rsidRPr="009F57A4">
        <w:rPr>
          <w:i/>
          <w:iCs/>
          <w:lang w:val="ru-RU"/>
        </w:rPr>
        <w:t>n</w:t>
      </w:r>
      <w:r w:rsidRPr="009F57A4">
        <w:rPr>
          <w:lang w:val="ru-RU"/>
        </w:rPr>
        <w:t>-го луча;</w:t>
      </w:r>
    </w:p>
    <w:p w14:paraId="3B4D71BE" w14:textId="77777777" w:rsidR="00313206" w:rsidRPr="009F57A4" w:rsidRDefault="00313206" w:rsidP="00313206">
      <w:pPr>
        <w:pStyle w:val="Equationlegend"/>
        <w:rPr>
          <w:lang w:val="ru-RU"/>
        </w:rPr>
      </w:pPr>
      <w:r w:rsidRPr="009F57A4">
        <w:rPr>
          <w:lang w:val="ru-RU"/>
        </w:rPr>
        <w:tab/>
      </w:r>
      <w:r w:rsidRPr="009F57A4">
        <w:rPr>
          <w:lang w:val="ru-RU"/>
        </w:rPr>
        <w:sym w:font="Symbol" w:char="F074"/>
      </w:r>
      <w:proofErr w:type="gramStart"/>
      <w:r w:rsidRPr="009F57A4">
        <w:rPr>
          <w:i/>
          <w:iCs/>
          <w:vertAlign w:val="subscript"/>
          <w:lang w:val="ru-RU"/>
        </w:rPr>
        <w:t>n</w:t>
      </w:r>
      <w:r w:rsidRPr="009F57A4">
        <w:rPr>
          <w:lang w:val="ru-RU"/>
        </w:rPr>
        <w:t xml:space="preserve"> :</w:t>
      </w:r>
      <w:proofErr w:type="gramEnd"/>
      <w:r w:rsidRPr="009F57A4">
        <w:rPr>
          <w:lang w:val="ru-RU"/>
        </w:rPr>
        <w:tab/>
        <w:t xml:space="preserve">задержка </w:t>
      </w:r>
      <w:r w:rsidRPr="009F57A4">
        <w:rPr>
          <w:i/>
          <w:iCs/>
          <w:lang w:val="ru-RU"/>
        </w:rPr>
        <w:t>n</w:t>
      </w:r>
      <w:r w:rsidRPr="009F57A4">
        <w:rPr>
          <w:lang w:val="ru-RU"/>
        </w:rPr>
        <w:t>-го луча.</w:t>
      </w:r>
    </w:p>
    <w:p w14:paraId="251148DD" w14:textId="77777777" w:rsidR="00313206" w:rsidRPr="009F57A4" w:rsidRDefault="00313206" w:rsidP="00313206">
      <w:pPr>
        <w:keepNext/>
        <w:keepLines/>
        <w:rPr>
          <w:lang w:val="ru-RU"/>
        </w:rPr>
      </w:pPr>
      <w:r w:rsidRPr="009F57A4">
        <w:rPr>
          <w:lang w:val="ru-RU"/>
        </w:rPr>
        <w:t>Траектории лучей, отраженных от стен и других поверхностей или проникших сквозь них, рассчитываются с помощью уравнений Френеля. Следовательно, комплексная диэлектрическая проницаемость строительных материалов здания должна быть исходным параметром. Измеренные значения диэлектрической проницаемости некоторых строительных материалов приведены в пункте 7.</w:t>
      </w:r>
    </w:p>
    <w:p w14:paraId="2324FAAA" w14:textId="77777777" w:rsidR="00313206" w:rsidRPr="009F57A4" w:rsidRDefault="00313206" w:rsidP="00313206">
      <w:pPr>
        <w:rPr>
          <w:lang w:val="ru-RU"/>
        </w:rPr>
      </w:pPr>
      <w:r w:rsidRPr="009F57A4">
        <w:rPr>
          <w:lang w:val="ru-RU"/>
        </w:rPr>
        <w:t xml:space="preserve">Для адекватного описания принимаемого сигнала, в модель, помимо отраженных и проникших сквозь стену лучей, которые присутствуют в уравнении (5), должны быть включены дифрагированные и рассеянные лучи. </w:t>
      </w:r>
      <w:proofErr w:type="gramStart"/>
      <w:r w:rsidRPr="009F57A4">
        <w:rPr>
          <w:lang w:val="ru-RU"/>
        </w:rPr>
        <w:t>В частности</w:t>
      </w:r>
      <w:proofErr w:type="gramEnd"/>
      <w:r w:rsidRPr="009F57A4">
        <w:rPr>
          <w:lang w:val="ru-RU"/>
        </w:rPr>
        <w:t xml:space="preserve"> это относится к случаю работы в таких помещениях, как коридоры, где имеются углы, и в других аналогичных условиях распространения. Для расчета дифрагированных лучей можно использовать однородную теорию дифракции (UTD).</w:t>
      </w:r>
    </w:p>
    <w:p w14:paraId="5CB0FDF5" w14:textId="77777777" w:rsidR="00313206" w:rsidRPr="009F57A4" w:rsidRDefault="00313206" w:rsidP="00313206">
      <w:pPr>
        <w:pStyle w:val="Heading1"/>
        <w:rPr>
          <w:lang w:val="ru-RU"/>
        </w:rPr>
      </w:pPr>
      <w:bookmarkStart w:id="17" w:name="_Toc164423923"/>
      <w:r w:rsidRPr="009F57A4">
        <w:rPr>
          <w:lang w:val="ru-RU"/>
        </w:rPr>
        <w:t>5</w:t>
      </w:r>
      <w:r w:rsidRPr="009F57A4">
        <w:rPr>
          <w:lang w:val="ru-RU"/>
        </w:rPr>
        <w:tab/>
        <w:t>Влияние поляризации</w:t>
      </w:r>
      <w:bookmarkEnd w:id="17"/>
      <w:r w:rsidRPr="009F57A4">
        <w:rPr>
          <w:lang w:val="ru-RU"/>
        </w:rPr>
        <w:t xml:space="preserve"> </w:t>
      </w:r>
    </w:p>
    <w:p w14:paraId="0D0B94AC" w14:textId="77777777" w:rsidR="00313206" w:rsidRPr="009F57A4" w:rsidRDefault="00313206" w:rsidP="00313206">
      <w:pPr>
        <w:rPr>
          <w:lang w:val="ru-RU"/>
        </w:rPr>
      </w:pPr>
      <w:r w:rsidRPr="009F57A4">
        <w:rPr>
          <w:lang w:val="ru-RU"/>
        </w:rPr>
        <w:t>В условиях приема внутри помещений существует не только прямая трасса распространения между передатчиком и приемником, но также и трассы отраженных и дифрагированных лучей. Отражательные свойства строительных материалов зависят от поляризации, угла падения волны и комплексной диэлектрической проницаемости материалов, что отражено в формуле отражения Френеля. Углы прихода многолучевых составляющих распределяются в зависимости от структуры здания и местоположения передатчика и приемника. Следовательно, вид поляризации может существенно влиять на характеристики распространения внутри помещения.</w:t>
      </w:r>
    </w:p>
    <w:p w14:paraId="105336D8" w14:textId="77777777" w:rsidR="00313206" w:rsidRPr="009F57A4" w:rsidRDefault="00313206" w:rsidP="00313206">
      <w:pPr>
        <w:pStyle w:val="Heading2"/>
        <w:rPr>
          <w:lang w:val="ru-RU"/>
        </w:rPr>
      </w:pPr>
      <w:bookmarkStart w:id="18" w:name="_Toc164423924"/>
      <w:r w:rsidRPr="009F57A4">
        <w:rPr>
          <w:lang w:val="ru-RU"/>
        </w:rPr>
        <w:lastRenderedPageBreak/>
        <w:t>5.1</w:t>
      </w:r>
      <w:r w:rsidRPr="009F57A4">
        <w:rPr>
          <w:lang w:val="ru-RU"/>
        </w:rPr>
        <w:tab/>
        <w:t>Распространение в пределах прямой видимости</w:t>
      </w:r>
      <w:bookmarkEnd w:id="18"/>
    </w:p>
    <w:p w14:paraId="636BC453" w14:textId="77777777" w:rsidR="00313206" w:rsidRPr="009F57A4" w:rsidRDefault="00313206" w:rsidP="00313206">
      <w:pPr>
        <w:pStyle w:val="Heading3"/>
        <w:rPr>
          <w:lang w:val="ru-RU" w:eastAsia="ja-JP"/>
        </w:rPr>
      </w:pPr>
      <w:r w:rsidRPr="009F57A4">
        <w:rPr>
          <w:lang w:val="ru-RU" w:eastAsia="ja-JP"/>
        </w:rPr>
        <w:t>5.1.1</w:t>
      </w:r>
      <w:r w:rsidRPr="009F57A4">
        <w:rPr>
          <w:lang w:val="ru-RU" w:eastAsia="ja-JP"/>
        </w:rPr>
        <w:tab/>
        <w:t>Разброс задержки</w:t>
      </w:r>
    </w:p>
    <w:p w14:paraId="38578569" w14:textId="77777777" w:rsidR="00313206" w:rsidRPr="009F57A4" w:rsidRDefault="00313206" w:rsidP="00313206">
      <w:pPr>
        <w:rPr>
          <w:lang w:val="ru-RU"/>
        </w:rPr>
      </w:pPr>
      <w:r w:rsidRPr="009F57A4">
        <w:rPr>
          <w:lang w:val="ru-RU"/>
        </w:rPr>
        <w:t>Принято считать, что для каналов прямой видимости (</w:t>
      </w:r>
      <w:proofErr w:type="spellStart"/>
      <w:r w:rsidRPr="009F57A4">
        <w:rPr>
          <w:lang w:val="ru-RU"/>
        </w:rPr>
        <w:t>LoS</w:t>
      </w:r>
      <w:proofErr w:type="spellEnd"/>
      <w:r w:rsidRPr="009F57A4">
        <w:rPr>
          <w:lang w:val="ru-RU"/>
        </w:rPr>
        <w:t>) направленные антенны уменьшают среднеквадратичное значение разброса задержки по сравнению с всенаправленными и что круговая поляризация (CP) также уменьшает их по сравнению с линейной поляризацией (LP). Следовательно, в данном случае направленная антенна с круговой поляризацией может служить эффективным средством уменьшения разброса задержки.</w:t>
      </w:r>
    </w:p>
    <w:p w14:paraId="10A5DE25" w14:textId="77777777" w:rsidR="00313206" w:rsidRPr="009F57A4" w:rsidRDefault="00313206" w:rsidP="00313206">
      <w:pPr>
        <w:rPr>
          <w:lang w:val="ru-RU"/>
        </w:rPr>
      </w:pPr>
      <w:r w:rsidRPr="009F57A4">
        <w:rPr>
          <w:lang w:val="ru-RU"/>
        </w:rPr>
        <w:t xml:space="preserve">Основной механизм зависимости задержки от поляризации, может быть связан с тем фактом, </w:t>
      </w:r>
      <w:proofErr w:type="gramStart"/>
      <w:r w:rsidRPr="009F57A4">
        <w:rPr>
          <w:lang w:val="ru-RU"/>
        </w:rPr>
        <w:t>что</w:t>
      </w:r>
      <w:proofErr w:type="gramEnd"/>
      <w:r w:rsidRPr="009F57A4">
        <w:rPr>
          <w:lang w:val="ru-RU"/>
        </w:rPr>
        <w:t xml:space="preserve"> когда сигнал с круговой поляризацией падает на отражающую поверхность под углом, меньшим угла Брюстера, обычное направление отраженного луча круговой поляризации меняется на обратное. Изменение направления луча с круговой поляризацией на обратное при каждом отражении означает, что приходящие после однократного отражения многолучевые составляющие ортогонально поляризованы по отношению к компоненте </w:t>
      </w:r>
      <w:proofErr w:type="spellStart"/>
      <w:r w:rsidRPr="009F57A4">
        <w:rPr>
          <w:lang w:val="ru-RU"/>
        </w:rPr>
        <w:t>LoS</w:t>
      </w:r>
      <w:proofErr w:type="spellEnd"/>
      <w:r w:rsidRPr="009F57A4">
        <w:rPr>
          <w:lang w:val="ru-RU"/>
        </w:rPr>
        <w:t xml:space="preserve">; это позволяет исключить значительную часть помех, обусловленных </w:t>
      </w:r>
      <w:proofErr w:type="spellStart"/>
      <w:r w:rsidRPr="009F57A4">
        <w:rPr>
          <w:lang w:val="ru-RU"/>
        </w:rPr>
        <w:t>многолучевостью</w:t>
      </w:r>
      <w:proofErr w:type="spellEnd"/>
      <w:r w:rsidRPr="009F57A4">
        <w:rPr>
          <w:lang w:val="ru-RU"/>
        </w:rPr>
        <w:t xml:space="preserve">. Данное явление не зависит от частоты, что было предсказано теоретически и подтверждено экспериментами по распространению, проведенными внутри помещений в диапазоне частот 1,3–60 ГГц. Данное утверждение справедливо как для систем связи внутри помещения, так и для наружных систем. Поскольку для всех существующих строительных материалов угол Брюстера превышает 45 градусов, </w:t>
      </w:r>
      <w:proofErr w:type="spellStart"/>
      <w:r w:rsidRPr="009F57A4">
        <w:rPr>
          <w:lang w:val="ru-RU"/>
        </w:rPr>
        <w:t>многолучевость</w:t>
      </w:r>
      <w:proofErr w:type="spellEnd"/>
      <w:r w:rsidRPr="009F57A4">
        <w:rPr>
          <w:lang w:val="ru-RU"/>
        </w:rPr>
        <w:t xml:space="preserve"> за счет однократного отражения (то есть основной источник многолучевых составляющих) эффективно подавляется в большинстве помещений независимо от характера интерьера и конструктивных материалов помещения. Возможное исключение составляют помещения, такие как длинные коридоры, в которых очень большие углы падения доминируют над </w:t>
      </w:r>
      <w:proofErr w:type="spellStart"/>
      <w:r w:rsidRPr="009F57A4">
        <w:rPr>
          <w:lang w:val="ru-RU"/>
        </w:rPr>
        <w:t>многолучевостью</w:t>
      </w:r>
      <w:proofErr w:type="spellEnd"/>
      <w:r w:rsidRPr="009F57A4">
        <w:rPr>
          <w:lang w:val="ru-RU"/>
        </w:rPr>
        <w:t>. Изменение среднеквадратичного значения разброса задержки на линиях подвижной связи также уменьшается, когда используются антенны с круговой поляризацией.</w:t>
      </w:r>
    </w:p>
    <w:p w14:paraId="4647F27B" w14:textId="77777777" w:rsidR="00313206" w:rsidRPr="009F57A4" w:rsidRDefault="00313206" w:rsidP="00313206">
      <w:pPr>
        <w:pStyle w:val="Heading3"/>
        <w:rPr>
          <w:lang w:val="ru-RU" w:eastAsia="ja-JP"/>
        </w:rPr>
      </w:pPr>
      <w:r w:rsidRPr="009F57A4">
        <w:rPr>
          <w:lang w:val="ru-RU" w:eastAsia="ja-JP"/>
        </w:rPr>
        <w:t>5.1.2</w:t>
      </w:r>
      <w:r w:rsidRPr="009F57A4">
        <w:rPr>
          <w:lang w:val="ru-RU" w:eastAsia="ja-JP"/>
        </w:rPr>
        <w:tab/>
        <w:t xml:space="preserve">Степень </w:t>
      </w:r>
      <w:r w:rsidRPr="009F57A4">
        <w:rPr>
          <w:lang w:val="ru-RU"/>
        </w:rPr>
        <w:t>избирательности</w:t>
      </w:r>
      <w:r w:rsidRPr="009F57A4">
        <w:rPr>
          <w:lang w:val="ru-RU" w:eastAsia="ja-JP"/>
        </w:rPr>
        <w:t xml:space="preserve"> по </w:t>
      </w:r>
      <w:proofErr w:type="spellStart"/>
      <w:r w:rsidRPr="009F57A4">
        <w:rPr>
          <w:lang w:val="ru-RU" w:eastAsia="ja-JP"/>
        </w:rPr>
        <w:t>кроссполяризации</w:t>
      </w:r>
      <w:proofErr w:type="spellEnd"/>
      <w:r w:rsidRPr="009F57A4">
        <w:rPr>
          <w:lang w:val="ru-RU" w:eastAsia="ja-JP"/>
        </w:rPr>
        <w:t xml:space="preserve"> (XPR)</w:t>
      </w:r>
    </w:p>
    <w:p w14:paraId="512E25A2" w14:textId="2F120734" w:rsidR="00313206" w:rsidRPr="009F57A4" w:rsidRDefault="00313206" w:rsidP="00313206">
      <w:pPr>
        <w:rPr>
          <w:lang w:val="ru-RU"/>
        </w:rPr>
      </w:pPr>
      <w:r w:rsidRPr="009F57A4">
        <w:rPr>
          <w:lang w:val="ru-RU"/>
        </w:rPr>
        <w:t xml:space="preserve">Компоненты сигнала, обусловленные </w:t>
      </w:r>
      <w:proofErr w:type="spellStart"/>
      <w:r w:rsidRPr="009F57A4">
        <w:rPr>
          <w:lang w:val="ru-RU"/>
        </w:rPr>
        <w:t>кроссполяризацией</w:t>
      </w:r>
      <w:proofErr w:type="spellEnd"/>
      <w:r w:rsidRPr="009F57A4">
        <w:rPr>
          <w:lang w:val="ru-RU"/>
        </w:rPr>
        <w:t xml:space="preserve">, возникают в результате отражения и дифракции. Общеизвестно, что характеристика корреляции замираний между ортогонально поляризованными антеннами имеет очень низкий коэффициент корреляции. Разработаны методы разнесения по поляризации и системы с </w:t>
      </w:r>
      <w:r w:rsidR="000A5FC4" w:rsidRPr="009F57A4">
        <w:rPr>
          <w:lang w:val="ru-RU" w:eastAsia="ja-JP"/>
        </w:rPr>
        <w:t>многоканальным входом/многоканальным выходом</w:t>
      </w:r>
      <w:r w:rsidR="000A5FC4" w:rsidRPr="009F57A4">
        <w:rPr>
          <w:lang w:val="ru-RU"/>
        </w:rPr>
        <w:t xml:space="preserve"> </w:t>
      </w:r>
      <w:r w:rsidRPr="009F57A4">
        <w:rPr>
          <w:lang w:val="ru-RU"/>
        </w:rPr>
        <w:t xml:space="preserve">(MIMO) с ортогонально поляризованными антеннами, в которых используется эта характеристика замираний. Использование метода разнесения по поляризации является одним из решений для увеличения мощности принимаемого сигнала, а действие метода в значительной степени зависит от характеристики XPR. Кроме того, емкость канала может быть увеличена соответствующим использованием компонентов </w:t>
      </w:r>
      <w:proofErr w:type="spellStart"/>
      <w:r w:rsidRPr="009F57A4">
        <w:rPr>
          <w:lang w:val="ru-RU"/>
        </w:rPr>
        <w:t>кроссполяризации</w:t>
      </w:r>
      <w:proofErr w:type="spellEnd"/>
      <w:r w:rsidRPr="009F57A4">
        <w:rPr>
          <w:lang w:val="ru-RU"/>
        </w:rPr>
        <w:t xml:space="preserve"> в системах MIMO. Таким образом, качество связи может быть улучшено путем эффективного использования информации относительно </w:t>
      </w:r>
      <w:proofErr w:type="spellStart"/>
      <w:r w:rsidRPr="009F57A4">
        <w:rPr>
          <w:lang w:val="ru-RU"/>
        </w:rPr>
        <w:t>кроссполяризованных</w:t>
      </w:r>
      <w:proofErr w:type="spellEnd"/>
      <w:r w:rsidRPr="009F57A4">
        <w:rPr>
          <w:lang w:val="ru-RU"/>
        </w:rPr>
        <w:t xml:space="preserve"> волн в беспроводной системе.</w:t>
      </w:r>
    </w:p>
    <w:p w14:paraId="7266A698" w14:textId="00802BF4" w:rsidR="00313206" w:rsidRPr="009F57A4" w:rsidRDefault="00313206" w:rsidP="00313206">
      <w:pPr>
        <w:rPr>
          <w:lang w:val="ru-RU"/>
        </w:rPr>
      </w:pPr>
      <w:r w:rsidRPr="009F57A4">
        <w:rPr>
          <w:lang w:val="ru-RU"/>
        </w:rPr>
        <w:t>В таблице </w:t>
      </w:r>
      <w:r w:rsidR="008A2A21" w:rsidRPr="009F57A4">
        <w:rPr>
          <w:lang w:val="ru-RU"/>
        </w:rPr>
        <w:t>8</w:t>
      </w:r>
      <w:r w:rsidRPr="009F57A4">
        <w:rPr>
          <w:lang w:val="ru-RU"/>
        </w:rPr>
        <w:t xml:space="preserve"> представлены результаты измерений для медианы и среднего значения XPR для всех</w:t>
      </w:r>
      <w:r w:rsidR="0069421E" w:rsidRPr="009F57A4">
        <w:rPr>
          <w:lang w:val="ru-RU"/>
        </w:rPr>
        <w:t> </w:t>
      </w:r>
      <w:r w:rsidRPr="009F57A4">
        <w:rPr>
          <w:lang w:val="ru-RU"/>
        </w:rPr>
        <w:t>условий.</w:t>
      </w:r>
    </w:p>
    <w:p w14:paraId="671200E3" w14:textId="0811C588" w:rsidR="00313206" w:rsidRPr="009F57A4" w:rsidRDefault="00313206" w:rsidP="00E96988">
      <w:pPr>
        <w:pStyle w:val="TableNo"/>
        <w:keepLines/>
        <w:rPr>
          <w:lang w:val="ru-RU" w:eastAsia="ja-JP"/>
        </w:rPr>
      </w:pPr>
      <w:r w:rsidRPr="009F57A4">
        <w:rPr>
          <w:lang w:val="ru-RU"/>
        </w:rPr>
        <w:lastRenderedPageBreak/>
        <w:t>ТАБЛИЦА</w:t>
      </w:r>
      <w:r w:rsidRPr="009F57A4">
        <w:rPr>
          <w:lang w:val="ru-RU" w:eastAsia="ja-JP"/>
        </w:rPr>
        <w:t xml:space="preserve"> </w:t>
      </w:r>
      <w:r w:rsidR="008A2A21" w:rsidRPr="009F57A4">
        <w:rPr>
          <w:lang w:val="ru-RU" w:eastAsia="ja-JP"/>
        </w:rPr>
        <w:t>8</w:t>
      </w:r>
    </w:p>
    <w:p w14:paraId="38B9056B" w14:textId="77777777" w:rsidR="00313206" w:rsidRPr="009F57A4" w:rsidRDefault="00313206" w:rsidP="00E96988">
      <w:pPr>
        <w:pStyle w:val="Tabletitle"/>
        <w:keepLines/>
        <w:rPr>
          <w:lang w:val="ru-RU" w:eastAsia="ja-JP"/>
        </w:rPr>
      </w:pPr>
      <w:r w:rsidRPr="009F57A4">
        <w:rPr>
          <w:lang w:val="ru-RU"/>
        </w:rPr>
        <w:t>Примеры</w:t>
      </w:r>
      <w:r w:rsidRPr="009F57A4">
        <w:rPr>
          <w:lang w:val="ru-RU" w:eastAsia="ja-JP"/>
        </w:rPr>
        <w:t xml:space="preserve"> значений XPR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901"/>
        <w:gridCol w:w="2479"/>
        <w:gridCol w:w="2304"/>
        <w:gridCol w:w="1594"/>
      </w:tblGrid>
      <w:tr w:rsidR="00313206" w:rsidRPr="009F57A4" w14:paraId="0958CE5D" w14:textId="77777777" w:rsidTr="003C7137">
        <w:trPr>
          <w:jc w:val="center"/>
        </w:trPr>
        <w:tc>
          <w:tcPr>
            <w:tcW w:w="706" w:type="pct"/>
            <w:vAlign w:val="center"/>
          </w:tcPr>
          <w:p w14:paraId="2D11A480" w14:textId="77777777" w:rsidR="00313206" w:rsidRPr="009F57A4" w:rsidRDefault="00313206" w:rsidP="00E96988">
            <w:pPr>
              <w:pStyle w:val="Tablehead"/>
              <w:keepLines/>
              <w:rPr>
                <w:lang w:val="ru-RU"/>
              </w:rPr>
            </w:pPr>
            <w:r w:rsidRPr="009F57A4">
              <w:rPr>
                <w:lang w:val="ru-RU"/>
              </w:rPr>
              <w:t>Частота</w:t>
            </w:r>
            <w:r w:rsidRPr="009F57A4">
              <w:rPr>
                <w:lang w:val="ru-RU"/>
              </w:rPr>
              <w:br/>
              <w:t>(ГГц)</w:t>
            </w:r>
          </w:p>
        </w:tc>
        <w:tc>
          <w:tcPr>
            <w:tcW w:w="986" w:type="pct"/>
            <w:tcBorders>
              <w:bottom w:val="single" w:sz="4" w:space="0" w:color="auto"/>
            </w:tcBorders>
            <w:vAlign w:val="center"/>
          </w:tcPr>
          <w:p w14:paraId="18E0990B" w14:textId="77777777" w:rsidR="00313206" w:rsidRPr="009F57A4" w:rsidRDefault="00313206" w:rsidP="00E96988">
            <w:pPr>
              <w:pStyle w:val="Tablehead"/>
              <w:keepLines/>
              <w:rPr>
                <w:lang w:val="ru-RU"/>
              </w:rPr>
            </w:pPr>
            <w:r w:rsidRPr="009F57A4">
              <w:rPr>
                <w:lang w:val="ru-RU"/>
              </w:rPr>
              <w:t>Условия</w:t>
            </w:r>
          </w:p>
        </w:tc>
        <w:tc>
          <w:tcPr>
            <w:tcW w:w="1286" w:type="pct"/>
            <w:vAlign w:val="center"/>
          </w:tcPr>
          <w:p w14:paraId="7B5C0CF7" w14:textId="77777777" w:rsidR="00313206" w:rsidRPr="009F57A4" w:rsidRDefault="00313206" w:rsidP="00E96988">
            <w:pPr>
              <w:pStyle w:val="Tablehead"/>
              <w:keepLines/>
              <w:rPr>
                <w:lang w:val="ru-RU"/>
              </w:rPr>
            </w:pPr>
            <w:r w:rsidRPr="009F57A4">
              <w:rPr>
                <w:lang w:val="ru-RU"/>
              </w:rPr>
              <w:t>Конфигурация антенны</w:t>
            </w:r>
          </w:p>
        </w:tc>
        <w:tc>
          <w:tcPr>
            <w:tcW w:w="1195" w:type="pct"/>
            <w:vAlign w:val="center"/>
          </w:tcPr>
          <w:p w14:paraId="156A54FF" w14:textId="77777777" w:rsidR="00313206" w:rsidRPr="009F57A4" w:rsidRDefault="00313206" w:rsidP="00E96988">
            <w:pPr>
              <w:pStyle w:val="Tablehead"/>
              <w:keepLines/>
              <w:rPr>
                <w:lang w:val="ru-RU"/>
              </w:rPr>
            </w:pPr>
            <w:r w:rsidRPr="009F57A4">
              <w:rPr>
                <w:lang w:val="ru-RU"/>
              </w:rPr>
              <w:t>XPR</w:t>
            </w:r>
            <w:r w:rsidRPr="009F57A4">
              <w:rPr>
                <w:lang w:val="ru-RU"/>
              </w:rPr>
              <w:br/>
              <w:t>(дБ)</w:t>
            </w:r>
          </w:p>
        </w:tc>
        <w:tc>
          <w:tcPr>
            <w:tcW w:w="827" w:type="pct"/>
            <w:vAlign w:val="center"/>
          </w:tcPr>
          <w:p w14:paraId="2B4B7874" w14:textId="77777777" w:rsidR="00313206" w:rsidRPr="009F57A4" w:rsidRDefault="00313206" w:rsidP="00E96988">
            <w:pPr>
              <w:pStyle w:val="Tablehead"/>
              <w:keepLines/>
              <w:rPr>
                <w:lang w:val="ru-RU"/>
              </w:rPr>
            </w:pPr>
            <w:r w:rsidRPr="009F57A4">
              <w:rPr>
                <w:lang w:val="ru-RU"/>
              </w:rPr>
              <w:t>Замечания</w:t>
            </w:r>
          </w:p>
        </w:tc>
      </w:tr>
      <w:tr w:rsidR="00313206" w:rsidRPr="009F57A4" w14:paraId="5B83B857" w14:textId="77777777" w:rsidTr="003C7137">
        <w:trPr>
          <w:jc w:val="center"/>
        </w:trPr>
        <w:tc>
          <w:tcPr>
            <w:tcW w:w="706" w:type="pct"/>
            <w:vMerge w:val="restart"/>
            <w:vAlign w:val="center"/>
          </w:tcPr>
          <w:p w14:paraId="2EF17F8E" w14:textId="77777777" w:rsidR="00313206" w:rsidRPr="009F57A4" w:rsidRDefault="00313206" w:rsidP="00E96988">
            <w:pPr>
              <w:pStyle w:val="Tabletext"/>
              <w:keepNext/>
              <w:keepLines/>
              <w:jc w:val="center"/>
              <w:rPr>
                <w:lang w:val="ru-RU" w:eastAsia="ja-JP"/>
              </w:rPr>
            </w:pPr>
            <w:r w:rsidRPr="009F57A4">
              <w:rPr>
                <w:lang w:val="ru-RU" w:eastAsia="ja-JP"/>
              </w:rPr>
              <w:t>5,2</w:t>
            </w:r>
          </w:p>
        </w:tc>
        <w:tc>
          <w:tcPr>
            <w:tcW w:w="986" w:type="pct"/>
            <w:vMerge w:val="restart"/>
            <w:vAlign w:val="center"/>
          </w:tcPr>
          <w:p w14:paraId="01B74627" w14:textId="77777777" w:rsidR="00313206" w:rsidRPr="009F57A4" w:rsidRDefault="00313206" w:rsidP="00E96988">
            <w:pPr>
              <w:pStyle w:val="Tabletext"/>
              <w:keepNext/>
              <w:keepLines/>
              <w:jc w:val="center"/>
              <w:rPr>
                <w:lang w:val="ru-RU" w:eastAsia="ja-JP"/>
              </w:rPr>
            </w:pPr>
            <w:r w:rsidRPr="009F57A4">
              <w:rPr>
                <w:kern w:val="2"/>
                <w:lang w:val="ru-RU" w:eastAsia="ja-JP"/>
              </w:rPr>
              <w:t>Служебное помещение</w:t>
            </w:r>
          </w:p>
        </w:tc>
        <w:tc>
          <w:tcPr>
            <w:tcW w:w="1286" w:type="pct"/>
            <w:vAlign w:val="center"/>
          </w:tcPr>
          <w:p w14:paraId="6F0AF84B" w14:textId="77777777" w:rsidR="00313206" w:rsidRPr="009F57A4" w:rsidRDefault="00313206" w:rsidP="00E96988">
            <w:pPr>
              <w:pStyle w:val="Tabletext"/>
              <w:keepNext/>
              <w:keepLines/>
              <w:jc w:val="center"/>
              <w:rPr>
                <w:lang w:val="ru-RU" w:eastAsia="ja-JP"/>
              </w:rPr>
            </w:pPr>
            <w:r w:rsidRPr="009F57A4">
              <w:rPr>
                <w:lang w:val="ru-RU" w:eastAsia="ja-JP"/>
              </w:rPr>
              <w:t>Случай 1</w:t>
            </w:r>
          </w:p>
        </w:tc>
        <w:tc>
          <w:tcPr>
            <w:tcW w:w="1195" w:type="pct"/>
            <w:vAlign w:val="center"/>
          </w:tcPr>
          <w:p w14:paraId="12E442F2" w14:textId="6D5244C3" w:rsidR="00313206" w:rsidRPr="009F57A4" w:rsidRDefault="000A5FC4" w:rsidP="00E96988">
            <w:pPr>
              <w:pStyle w:val="Tabletext"/>
              <w:keepNext/>
              <w:keepLines/>
              <w:jc w:val="center"/>
              <w:rPr>
                <w:lang w:val="ru-RU" w:eastAsia="ja-JP"/>
              </w:rPr>
            </w:pPr>
            <w:r w:rsidRPr="009F57A4">
              <w:rPr>
                <w:lang w:val="ru-RU" w:eastAsia="ja-JP"/>
              </w:rPr>
              <w:t>Данные отсутствуют</w:t>
            </w:r>
          </w:p>
        </w:tc>
        <w:tc>
          <w:tcPr>
            <w:tcW w:w="827" w:type="pct"/>
            <w:vMerge w:val="restart"/>
            <w:vAlign w:val="center"/>
          </w:tcPr>
          <w:p w14:paraId="59E90578" w14:textId="77777777" w:rsidR="00313206" w:rsidRPr="009F57A4" w:rsidRDefault="00313206" w:rsidP="00E96988">
            <w:pPr>
              <w:pStyle w:val="Tabletext"/>
              <w:keepNext/>
              <w:keepLines/>
              <w:jc w:val="center"/>
              <w:rPr>
                <w:lang w:val="ru-RU" w:eastAsia="ja-JP"/>
              </w:rPr>
            </w:pPr>
            <w:r w:rsidRPr="009F57A4">
              <w:rPr>
                <w:lang w:val="ru-RU" w:eastAsia="ja-JP"/>
              </w:rPr>
              <w:t>Измерение</w:t>
            </w:r>
          </w:p>
        </w:tc>
      </w:tr>
      <w:tr w:rsidR="00313206" w:rsidRPr="009F57A4" w14:paraId="66F89DD1" w14:textId="77777777" w:rsidTr="003C7137">
        <w:trPr>
          <w:jc w:val="center"/>
        </w:trPr>
        <w:tc>
          <w:tcPr>
            <w:tcW w:w="0" w:type="auto"/>
            <w:vMerge/>
            <w:vAlign w:val="center"/>
          </w:tcPr>
          <w:p w14:paraId="6743C316" w14:textId="77777777" w:rsidR="00313206" w:rsidRPr="009F57A4" w:rsidRDefault="00313206" w:rsidP="00E96988">
            <w:pPr>
              <w:keepNext/>
              <w:keepLines/>
              <w:spacing w:before="40" w:after="40"/>
              <w:jc w:val="center"/>
              <w:rPr>
                <w:sz w:val="20"/>
                <w:lang w:val="ru-RU" w:eastAsia="ja-JP"/>
              </w:rPr>
            </w:pPr>
          </w:p>
        </w:tc>
        <w:tc>
          <w:tcPr>
            <w:tcW w:w="986" w:type="pct"/>
            <w:vMerge/>
            <w:vAlign w:val="center"/>
          </w:tcPr>
          <w:p w14:paraId="2DA008E5" w14:textId="77777777" w:rsidR="00313206" w:rsidRPr="009F57A4" w:rsidRDefault="00313206" w:rsidP="00E96988">
            <w:pPr>
              <w:keepNext/>
              <w:keepLines/>
              <w:spacing w:before="40" w:after="40"/>
              <w:jc w:val="center"/>
              <w:rPr>
                <w:sz w:val="20"/>
                <w:u w:val="single"/>
                <w:lang w:val="ru-RU" w:eastAsia="ja-JP"/>
              </w:rPr>
            </w:pPr>
          </w:p>
        </w:tc>
        <w:tc>
          <w:tcPr>
            <w:tcW w:w="1286" w:type="pct"/>
            <w:vAlign w:val="center"/>
          </w:tcPr>
          <w:p w14:paraId="6F82143A" w14:textId="77777777" w:rsidR="00313206" w:rsidRPr="009F57A4" w:rsidRDefault="00313206" w:rsidP="00E96988">
            <w:pPr>
              <w:pStyle w:val="Tabletext"/>
              <w:keepNext/>
              <w:keepLines/>
              <w:jc w:val="center"/>
              <w:rPr>
                <w:lang w:val="ru-RU" w:eastAsia="ja-JP"/>
              </w:rPr>
            </w:pPr>
            <w:r w:rsidRPr="009F57A4">
              <w:rPr>
                <w:lang w:val="ru-RU" w:eastAsia="ja-JP"/>
              </w:rPr>
              <w:t>Случай 2</w:t>
            </w:r>
          </w:p>
        </w:tc>
        <w:tc>
          <w:tcPr>
            <w:tcW w:w="1195" w:type="pct"/>
            <w:vAlign w:val="center"/>
          </w:tcPr>
          <w:p w14:paraId="6C4EE982" w14:textId="77777777" w:rsidR="00313206" w:rsidRPr="009F57A4" w:rsidRDefault="00313206" w:rsidP="00E96988">
            <w:pPr>
              <w:pStyle w:val="Tabletext"/>
              <w:keepNext/>
              <w:keepLines/>
              <w:jc w:val="center"/>
              <w:rPr>
                <w:lang w:val="ru-RU" w:eastAsia="ja-JP"/>
              </w:rPr>
            </w:pPr>
            <w:r w:rsidRPr="009F57A4">
              <w:rPr>
                <w:lang w:val="ru-RU" w:eastAsia="ja-JP"/>
              </w:rPr>
              <w:t>6,39 (медиана)</w:t>
            </w:r>
            <w:r w:rsidRPr="009F57A4">
              <w:rPr>
                <w:lang w:val="ru-RU" w:eastAsia="ja-JP"/>
              </w:rPr>
              <w:br/>
              <w:t>6,55 (среднее значение)</w:t>
            </w:r>
          </w:p>
        </w:tc>
        <w:tc>
          <w:tcPr>
            <w:tcW w:w="827" w:type="pct"/>
            <w:vMerge/>
            <w:vAlign w:val="center"/>
          </w:tcPr>
          <w:p w14:paraId="2A61048F" w14:textId="77777777" w:rsidR="00313206" w:rsidRPr="009F57A4" w:rsidRDefault="00313206" w:rsidP="00E96988">
            <w:pPr>
              <w:pStyle w:val="Tabletext"/>
              <w:keepNext/>
              <w:keepLines/>
              <w:jc w:val="center"/>
              <w:rPr>
                <w:lang w:val="ru-RU" w:eastAsia="ja-JP"/>
              </w:rPr>
            </w:pPr>
          </w:p>
        </w:tc>
      </w:tr>
      <w:tr w:rsidR="00313206" w:rsidRPr="009F57A4" w14:paraId="0D839165" w14:textId="77777777" w:rsidTr="003C7137">
        <w:trPr>
          <w:jc w:val="center"/>
        </w:trPr>
        <w:tc>
          <w:tcPr>
            <w:tcW w:w="0" w:type="auto"/>
            <w:vMerge/>
            <w:vAlign w:val="center"/>
          </w:tcPr>
          <w:p w14:paraId="6ACB39C8" w14:textId="77777777" w:rsidR="00313206" w:rsidRPr="009F57A4" w:rsidRDefault="00313206" w:rsidP="00E96988">
            <w:pPr>
              <w:keepNext/>
              <w:keepLines/>
              <w:spacing w:before="40" w:after="40"/>
              <w:jc w:val="center"/>
              <w:rPr>
                <w:sz w:val="20"/>
                <w:lang w:val="ru-RU" w:eastAsia="ja-JP"/>
              </w:rPr>
            </w:pPr>
          </w:p>
        </w:tc>
        <w:tc>
          <w:tcPr>
            <w:tcW w:w="986" w:type="pct"/>
            <w:vMerge/>
            <w:tcBorders>
              <w:bottom w:val="single" w:sz="4" w:space="0" w:color="auto"/>
            </w:tcBorders>
            <w:vAlign w:val="center"/>
          </w:tcPr>
          <w:p w14:paraId="1174AC37" w14:textId="77777777" w:rsidR="00313206" w:rsidRPr="009F57A4" w:rsidRDefault="00313206" w:rsidP="00E96988">
            <w:pPr>
              <w:keepNext/>
              <w:keepLines/>
              <w:spacing w:before="40" w:after="40"/>
              <w:jc w:val="center"/>
              <w:rPr>
                <w:sz w:val="20"/>
                <w:u w:val="single"/>
                <w:lang w:val="ru-RU" w:eastAsia="ja-JP"/>
              </w:rPr>
            </w:pPr>
          </w:p>
        </w:tc>
        <w:tc>
          <w:tcPr>
            <w:tcW w:w="1286" w:type="pct"/>
            <w:vAlign w:val="center"/>
          </w:tcPr>
          <w:p w14:paraId="43FF6584" w14:textId="77777777" w:rsidR="00313206" w:rsidRPr="009F57A4" w:rsidRDefault="00313206" w:rsidP="00E96988">
            <w:pPr>
              <w:pStyle w:val="Tabletext"/>
              <w:keepNext/>
              <w:keepLines/>
              <w:jc w:val="center"/>
              <w:rPr>
                <w:lang w:val="ru-RU" w:eastAsia="ja-JP"/>
              </w:rPr>
            </w:pPr>
            <w:r w:rsidRPr="009F57A4">
              <w:rPr>
                <w:lang w:val="ru-RU" w:eastAsia="ja-JP"/>
              </w:rPr>
              <w:t>Случай 3</w:t>
            </w:r>
          </w:p>
        </w:tc>
        <w:tc>
          <w:tcPr>
            <w:tcW w:w="1195" w:type="pct"/>
            <w:vAlign w:val="center"/>
          </w:tcPr>
          <w:p w14:paraId="37E640E3" w14:textId="77777777" w:rsidR="00313206" w:rsidRPr="009F57A4" w:rsidRDefault="00313206" w:rsidP="00E96988">
            <w:pPr>
              <w:pStyle w:val="Tabletext"/>
              <w:keepNext/>
              <w:keepLines/>
              <w:jc w:val="center"/>
              <w:rPr>
                <w:lang w:val="ru-RU" w:eastAsia="ja-JP"/>
              </w:rPr>
            </w:pPr>
            <w:r w:rsidRPr="009F57A4">
              <w:rPr>
                <w:lang w:val="ru-RU" w:eastAsia="ja-JP"/>
              </w:rPr>
              <w:t>4,74 (медиана)</w:t>
            </w:r>
            <w:r w:rsidRPr="009F57A4">
              <w:rPr>
                <w:lang w:val="ru-RU" w:eastAsia="ja-JP"/>
              </w:rPr>
              <w:br/>
              <w:t>4,38 (среднее значение)</w:t>
            </w:r>
          </w:p>
        </w:tc>
        <w:tc>
          <w:tcPr>
            <w:tcW w:w="827" w:type="pct"/>
            <w:vMerge/>
            <w:vAlign w:val="center"/>
          </w:tcPr>
          <w:p w14:paraId="17540654" w14:textId="77777777" w:rsidR="00313206" w:rsidRPr="009F57A4" w:rsidRDefault="00313206" w:rsidP="00E96988">
            <w:pPr>
              <w:pStyle w:val="Tabletext"/>
              <w:keepNext/>
              <w:keepLines/>
              <w:jc w:val="center"/>
              <w:rPr>
                <w:lang w:val="ru-RU" w:eastAsia="ja-JP"/>
              </w:rPr>
            </w:pPr>
          </w:p>
        </w:tc>
      </w:tr>
      <w:tr w:rsidR="00313206" w:rsidRPr="009F57A4" w14:paraId="0A9E5428" w14:textId="77777777" w:rsidTr="003C7137">
        <w:trPr>
          <w:jc w:val="center"/>
        </w:trPr>
        <w:tc>
          <w:tcPr>
            <w:tcW w:w="0" w:type="auto"/>
            <w:vMerge/>
            <w:vAlign w:val="center"/>
          </w:tcPr>
          <w:p w14:paraId="0B6D911B" w14:textId="77777777" w:rsidR="00313206" w:rsidRPr="009F57A4" w:rsidRDefault="00313206" w:rsidP="00E96988">
            <w:pPr>
              <w:keepNext/>
              <w:keepLines/>
              <w:spacing w:before="40" w:after="40"/>
              <w:jc w:val="center"/>
              <w:rPr>
                <w:sz w:val="20"/>
                <w:lang w:val="ru-RU" w:eastAsia="ja-JP"/>
              </w:rPr>
            </w:pPr>
          </w:p>
        </w:tc>
        <w:tc>
          <w:tcPr>
            <w:tcW w:w="986" w:type="pct"/>
            <w:vMerge w:val="restart"/>
            <w:vAlign w:val="center"/>
          </w:tcPr>
          <w:p w14:paraId="0564823E" w14:textId="77777777" w:rsidR="00313206" w:rsidRPr="009F57A4" w:rsidRDefault="00313206" w:rsidP="00E96988">
            <w:pPr>
              <w:pStyle w:val="Tabletext"/>
              <w:keepNext/>
              <w:keepLines/>
              <w:jc w:val="center"/>
              <w:rPr>
                <w:lang w:val="ru-RU" w:eastAsia="ja-JP"/>
              </w:rPr>
            </w:pPr>
            <w:r w:rsidRPr="009F57A4">
              <w:rPr>
                <w:kern w:val="2"/>
                <w:lang w:val="ru-RU" w:eastAsia="ja-JP"/>
              </w:rPr>
              <w:t>Зал заседаний</w:t>
            </w:r>
          </w:p>
        </w:tc>
        <w:tc>
          <w:tcPr>
            <w:tcW w:w="1286" w:type="pct"/>
            <w:vAlign w:val="center"/>
          </w:tcPr>
          <w:p w14:paraId="7BE5384C" w14:textId="77777777" w:rsidR="00313206" w:rsidRPr="009F57A4" w:rsidRDefault="00313206" w:rsidP="00E96988">
            <w:pPr>
              <w:pStyle w:val="Tabletext"/>
              <w:keepNext/>
              <w:keepLines/>
              <w:jc w:val="center"/>
              <w:rPr>
                <w:lang w:val="ru-RU" w:eastAsia="ja-JP"/>
              </w:rPr>
            </w:pPr>
            <w:r w:rsidRPr="009F57A4">
              <w:rPr>
                <w:lang w:val="ru-RU" w:eastAsia="ja-JP"/>
              </w:rPr>
              <w:t>Случай 1</w:t>
            </w:r>
          </w:p>
        </w:tc>
        <w:tc>
          <w:tcPr>
            <w:tcW w:w="1195" w:type="pct"/>
            <w:vAlign w:val="center"/>
          </w:tcPr>
          <w:p w14:paraId="23ADA928" w14:textId="77777777" w:rsidR="00313206" w:rsidRPr="009F57A4" w:rsidRDefault="00313206" w:rsidP="00E96988">
            <w:pPr>
              <w:pStyle w:val="Tabletext"/>
              <w:keepNext/>
              <w:keepLines/>
              <w:jc w:val="center"/>
              <w:rPr>
                <w:lang w:val="ru-RU" w:eastAsia="ja-JP"/>
              </w:rPr>
            </w:pPr>
            <w:r w:rsidRPr="009F57A4">
              <w:rPr>
                <w:lang w:val="ru-RU" w:eastAsia="ja-JP"/>
              </w:rPr>
              <w:t>8,36 (медиана)</w:t>
            </w:r>
            <w:r w:rsidRPr="009F57A4">
              <w:rPr>
                <w:lang w:val="ru-RU" w:eastAsia="ja-JP"/>
              </w:rPr>
              <w:br/>
              <w:t>7,83 (среднее значение)</w:t>
            </w:r>
          </w:p>
        </w:tc>
        <w:tc>
          <w:tcPr>
            <w:tcW w:w="827" w:type="pct"/>
            <w:vMerge/>
            <w:vAlign w:val="center"/>
          </w:tcPr>
          <w:p w14:paraId="583F2C96" w14:textId="77777777" w:rsidR="00313206" w:rsidRPr="009F57A4" w:rsidRDefault="00313206" w:rsidP="00E96988">
            <w:pPr>
              <w:pStyle w:val="Tabletext"/>
              <w:keepNext/>
              <w:keepLines/>
              <w:jc w:val="center"/>
              <w:rPr>
                <w:lang w:val="ru-RU" w:eastAsia="ja-JP"/>
              </w:rPr>
            </w:pPr>
          </w:p>
        </w:tc>
      </w:tr>
      <w:tr w:rsidR="00313206" w:rsidRPr="009F57A4" w14:paraId="53D9387F" w14:textId="77777777" w:rsidTr="003C7137">
        <w:trPr>
          <w:jc w:val="center"/>
        </w:trPr>
        <w:tc>
          <w:tcPr>
            <w:tcW w:w="0" w:type="auto"/>
            <w:vMerge/>
            <w:vAlign w:val="center"/>
          </w:tcPr>
          <w:p w14:paraId="770F37F4" w14:textId="77777777" w:rsidR="00313206" w:rsidRPr="009F57A4" w:rsidRDefault="00313206" w:rsidP="003C7137">
            <w:pPr>
              <w:spacing w:before="40" w:after="40"/>
              <w:jc w:val="center"/>
              <w:rPr>
                <w:sz w:val="20"/>
                <w:lang w:val="ru-RU" w:eastAsia="ja-JP"/>
              </w:rPr>
            </w:pPr>
          </w:p>
        </w:tc>
        <w:tc>
          <w:tcPr>
            <w:tcW w:w="986" w:type="pct"/>
            <w:vMerge/>
            <w:vAlign w:val="center"/>
          </w:tcPr>
          <w:p w14:paraId="1DE2790A" w14:textId="77777777" w:rsidR="00313206" w:rsidRPr="009F57A4" w:rsidRDefault="00313206" w:rsidP="003C7137">
            <w:pPr>
              <w:spacing w:before="40" w:after="40"/>
              <w:jc w:val="center"/>
              <w:rPr>
                <w:sz w:val="20"/>
                <w:u w:val="single"/>
                <w:lang w:val="ru-RU" w:eastAsia="ja-JP"/>
              </w:rPr>
            </w:pPr>
          </w:p>
        </w:tc>
        <w:tc>
          <w:tcPr>
            <w:tcW w:w="1286" w:type="pct"/>
            <w:vAlign w:val="center"/>
          </w:tcPr>
          <w:p w14:paraId="144A2F9B" w14:textId="77777777" w:rsidR="00313206" w:rsidRPr="009F57A4" w:rsidRDefault="00313206" w:rsidP="003C7137">
            <w:pPr>
              <w:pStyle w:val="Tabletext"/>
              <w:jc w:val="center"/>
              <w:rPr>
                <w:lang w:val="ru-RU" w:eastAsia="ja-JP"/>
              </w:rPr>
            </w:pPr>
            <w:r w:rsidRPr="009F57A4">
              <w:rPr>
                <w:lang w:val="ru-RU" w:eastAsia="ja-JP"/>
              </w:rPr>
              <w:t>Случай 2</w:t>
            </w:r>
          </w:p>
        </w:tc>
        <w:tc>
          <w:tcPr>
            <w:tcW w:w="1195" w:type="pct"/>
            <w:vAlign w:val="center"/>
          </w:tcPr>
          <w:p w14:paraId="7D10FEE8" w14:textId="77777777" w:rsidR="00313206" w:rsidRPr="009F57A4" w:rsidRDefault="00313206" w:rsidP="003C7137">
            <w:pPr>
              <w:pStyle w:val="Tabletext"/>
              <w:jc w:val="center"/>
              <w:rPr>
                <w:lang w:val="ru-RU" w:eastAsia="ja-JP"/>
              </w:rPr>
            </w:pPr>
            <w:r w:rsidRPr="009F57A4">
              <w:rPr>
                <w:lang w:val="ru-RU" w:eastAsia="ja-JP"/>
              </w:rPr>
              <w:t>6,68 (медиана)</w:t>
            </w:r>
            <w:r w:rsidRPr="009F57A4">
              <w:rPr>
                <w:lang w:val="ru-RU" w:eastAsia="ja-JP"/>
              </w:rPr>
              <w:br/>
              <w:t>6,33 (среднее значение)</w:t>
            </w:r>
          </w:p>
        </w:tc>
        <w:tc>
          <w:tcPr>
            <w:tcW w:w="827" w:type="pct"/>
            <w:vMerge/>
            <w:vAlign w:val="center"/>
          </w:tcPr>
          <w:p w14:paraId="101013EE" w14:textId="77777777" w:rsidR="00313206" w:rsidRPr="009F57A4" w:rsidRDefault="00313206" w:rsidP="003C7137">
            <w:pPr>
              <w:pStyle w:val="Tabletext"/>
              <w:jc w:val="center"/>
              <w:rPr>
                <w:lang w:val="ru-RU" w:eastAsia="ja-JP"/>
              </w:rPr>
            </w:pPr>
          </w:p>
        </w:tc>
      </w:tr>
      <w:tr w:rsidR="00313206" w:rsidRPr="009F57A4" w14:paraId="25492A0C" w14:textId="77777777" w:rsidTr="003C7137">
        <w:trPr>
          <w:jc w:val="center"/>
        </w:trPr>
        <w:tc>
          <w:tcPr>
            <w:tcW w:w="0" w:type="auto"/>
            <w:vMerge/>
            <w:tcBorders>
              <w:bottom w:val="single" w:sz="4" w:space="0" w:color="auto"/>
            </w:tcBorders>
            <w:vAlign w:val="center"/>
          </w:tcPr>
          <w:p w14:paraId="4F595254" w14:textId="77777777" w:rsidR="00313206" w:rsidRPr="009F57A4" w:rsidRDefault="00313206" w:rsidP="003C7137">
            <w:pPr>
              <w:spacing w:before="40" w:after="40"/>
              <w:jc w:val="center"/>
              <w:rPr>
                <w:sz w:val="20"/>
                <w:lang w:val="ru-RU" w:eastAsia="ja-JP"/>
              </w:rPr>
            </w:pPr>
          </w:p>
        </w:tc>
        <w:tc>
          <w:tcPr>
            <w:tcW w:w="986" w:type="pct"/>
            <w:vMerge/>
            <w:tcBorders>
              <w:bottom w:val="single" w:sz="4" w:space="0" w:color="auto"/>
            </w:tcBorders>
            <w:vAlign w:val="center"/>
          </w:tcPr>
          <w:p w14:paraId="30B83376" w14:textId="77777777" w:rsidR="00313206" w:rsidRPr="009F57A4" w:rsidRDefault="00313206" w:rsidP="003C7137">
            <w:pPr>
              <w:spacing w:before="40" w:after="40"/>
              <w:jc w:val="center"/>
              <w:rPr>
                <w:sz w:val="20"/>
                <w:u w:val="single"/>
                <w:lang w:val="ru-RU" w:eastAsia="ja-JP"/>
              </w:rPr>
            </w:pPr>
          </w:p>
        </w:tc>
        <w:tc>
          <w:tcPr>
            <w:tcW w:w="1286" w:type="pct"/>
            <w:tcBorders>
              <w:bottom w:val="single" w:sz="4" w:space="0" w:color="auto"/>
            </w:tcBorders>
            <w:vAlign w:val="center"/>
          </w:tcPr>
          <w:p w14:paraId="259B12A1" w14:textId="77777777" w:rsidR="00313206" w:rsidRPr="009F57A4" w:rsidRDefault="00313206" w:rsidP="003C7137">
            <w:pPr>
              <w:pStyle w:val="Tabletext"/>
              <w:jc w:val="center"/>
              <w:rPr>
                <w:lang w:val="ru-RU" w:eastAsia="ja-JP"/>
              </w:rPr>
            </w:pPr>
            <w:r w:rsidRPr="009F57A4">
              <w:rPr>
                <w:lang w:val="ru-RU" w:eastAsia="ja-JP"/>
              </w:rPr>
              <w:t>Случай 3</w:t>
            </w:r>
          </w:p>
        </w:tc>
        <w:tc>
          <w:tcPr>
            <w:tcW w:w="1195" w:type="pct"/>
            <w:tcBorders>
              <w:bottom w:val="single" w:sz="4" w:space="0" w:color="auto"/>
            </w:tcBorders>
            <w:vAlign w:val="center"/>
          </w:tcPr>
          <w:p w14:paraId="49267F62" w14:textId="07931F9E" w:rsidR="00313206" w:rsidRPr="009F57A4" w:rsidRDefault="000A5FC4" w:rsidP="003C7137">
            <w:pPr>
              <w:pStyle w:val="Tabletext"/>
              <w:jc w:val="center"/>
              <w:rPr>
                <w:lang w:val="ru-RU" w:eastAsia="ja-JP"/>
              </w:rPr>
            </w:pPr>
            <w:r w:rsidRPr="009F57A4">
              <w:rPr>
                <w:lang w:val="ru-RU" w:eastAsia="ja-JP"/>
              </w:rPr>
              <w:t>Данные отсутствуют</w:t>
            </w:r>
          </w:p>
        </w:tc>
        <w:tc>
          <w:tcPr>
            <w:tcW w:w="827" w:type="pct"/>
            <w:vMerge/>
            <w:tcBorders>
              <w:bottom w:val="single" w:sz="4" w:space="0" w:color="auto"/>
            </w:tcBorders>
            <w:vAlign w:val="center"/>
          </w:tcPr>
          <w:p w14:paraId="64F1A4B9" w14:textId="77777777" w:rsidR="00313206" w:rsidRPr="009F57A4" w:rsidRDefault="00313206" w:rsidP="003C7137">
            <w:pPr>
              <w:pStyle w:val="Tabletext"/>
              <w:jc w:val="center"/>
              <w:rPr>
                <w:lang w:val="ru-RU" w:eastAsia="ja-JP"/>
              </w:rPr>
            </w:pPr>
          </w:p>
        </w:tc>
      </w:tr>
      <w:tr w:rsidR="00313206" w:rsidRPr="009F57A4" w14:paraId="1064C143" w14:textId="77777777" w:rsidTr="003C7137">
        <w:trPr>
          <w:jc w:val="center"/>
        </w:trPr>
        <w:tc>
          <w:tcPr>
            <w:tcW w:w="5000" w:type="pct"/>
            <w:gridSpan w:val="5"/>
            <w:tcBorders>
              <w:left w:val="nil"/>
              <w:bottom w:val="nil"/>
              <w:right w:val="nil"/>
            </w:tcBorders>
            <w:vAlign w:val="center"/>
          </w:tcPr>
          <w:p w14:paraId="02DEC3DD" w14:textId="77777777" w:rsidR="00313206" w:rsidRPr="009F57A4" w:rsidRDefault="00313206" w:rsidP="00EE1DFF">
            <w:pPr>
              <w:pStyle w:val="Tablelegend"/>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026"/>
              </w:tabs>
              <w:spacing w:before="40" w:after="40"/>
              <w:ind w:left="0" w:firstLine="0"/>
              <w:jc w:val="left"/>
              <w:rPr>
                <w:lang w:val="ru-RU" w:eastAsia="ja-JP"/>
              </w:rPr>
            </w:pPr>
            <w:r w:rsidRPr="009F57A4">
              <w:rPr>
                <w:lang w:val="ru-RU" w:eastAsia="ja-JP"/>
              </w:rPr>
              <w:t>Случай 1.</w:t>
            </w:r>
            <w:r w:rsidRPr="009F57A4">
              <w:rPr>
                <w:lang w:val="ru-RU" w:eastAsia="ja-JP"/>
              </w:rPr>
              <w:tab/>
              <w:t>Передающая и приемная антенны установлены на высоте, превышающей высоту препятствий.</w:t>
            </w:r>
          </w:p>
          <w:p w14:paraId="370C9CEC" w14:textId="77777777" w:rsidR="00313206" w:rsidRPr="009F57A4" w:rsidRDefault="00313206" w:rsidP="003C7137">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026"/>
              </w:tabs>
              <w:spacing w:before="40" w:after="40"/>
              <w:ind w:left="1026" w:hanging="1026"/>
              <w:jc w:val="left"/>
              <w:rPr>
                <w:lang w:val="ru-RU" w:eastAsia="ja-JP"/>
              </w:rPr>
            </w:pPr>
            <w:r w:rsidRPr="009F57A4">
              <w:rPr>
                <w:lang w:val="ru-RU" w:eastAsia="ja-JP"/>
              </w:rPr>
              <w:t>Случай 2.</w:t>
            </w:r>
            <w:r w:rsidRPr="009F57A4">
              <w:rPr>
                <w:lang w:val="ru-RU" w:eastAsia="ja-JP"/>
              </w:rPr>
              <w:tab/>
              <w:t>Передающая антенна установлена на высоте, превышающей высоту препятствий, а приемная антенна установлена на высоте, соответствующей высоте препятствий.</w:t>
            </w:r>
          </w:p>
          <w:p w14:paraId="79ECE6F2" w14:textId="77777777" w:rsidR="00313206" w:rsidRPr="009F57A4" w:rsidRDefault="00313206" w:rsidP="003C7137">
            <w:pPr>
              <w:pStyle w:val="Tablelegen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026"/>
              </w:tabs>
              <w:spacing w:before="40" w:after="40"/>
              <w:ind w:left="1026" w:hanging="1026"/>
              <w:jc w:val="left"/>
              <w:rPr>
                <w:lang w:val="ru-RU" w:eastAsia="ja-JP"/>
              </w:rPr>
            </w:pPr>
            <w:r w:rsidRPr="009F57A4">
              <w:rPr>
                <w:lang w:val="ru-RU" w:eastAsia="ja-JP"/>
              </w:rPr>
              <w:t>Случай 3.</w:t>
            </w:r>
            <w:r w:rsidRPr="009F57A4">
              <w:rPr>
                <w:lang w:val="ru-RU" w:eastAsia="ja-JP"/>
              </w:rPr>
              <w:tab/>
              <w:t>Передающая и приемная антенны установлены на высоте, соответствующей высоте препятствий.</w:t>
            </w:r>
          </w:p>
        </w:tc>
      </w:tr>
    </w:tbl>
    <w:p w14:paraId="76E6CE88" w14:textId="77777777" w:rsidR="00E96988" w:rsidRPr="009F57A4" w:rsidRDefault="00E96988" w:rsidP="00E96988">
      <w:pPr>
        <w:pStyle w:val="Tablefin"/>
        <w:rPr>
          <w:lang w:val="ru-RU"/>
        </w:rPr>
      </w:pPr>
      <w:bookmarkStart w:id="19" w:name="_Toc164423925"/>
    </w:p>
    <w:p w14:paraId="12A25AC6" w14:textId="77777777" w:rsidR="00313206" w:rsidRPr="009F57A4" w:rsidRDefault="00313206" w:rsidP="00313206">
      <w:pPr>
        <w:pStyle w:val="Heading2"/>
        <w:rPr>
          <w:lang w:val="ru-RU"/>
        </w:rPr>
      </w:pPr>
      <w:r w:rsidRPr="009F57A4">
        <w:rPr>
          <w:lang w:val="ru-RU"/>
        </w:rPr>
        <w:t>5.2</w:t>
      </w:r>
      <w:r w:rsidRPr="009F57A4">
        <w:rPr>
          <w:lang w:val="ru-RU"/>
        </w:rPr>
        <w:tab/>
        <w:t>Препятствия на трассе</w:t>
      </w:r>
      <w:bookmarkEnd w:id="19"/>
    </w:p>
    <w:p w14:paraId="79811C57" w14:textId="77777777" w:rsidR="00313206" w:rsidRPr="009F57A4" w:rsidRDefault="00313206" w:rsidP="00313206">
      <w:pPr>
        <w:rPr>
          <w:lang w:val="ru-RU"/>
        </w:rPr>
      </w:pPr>
      <w:r w:rsidRPr="009F57A4">
        <w:rPr>
          <w:lang w:val="ru-RU"/>
        </w:rPr>
        <w:t>Если на прямой трассе имеются препятствия, зависимость разброса задержки от поляризации и направленности антенны может оказаться более сложной, чем для трасс прямой видимости. Имеются немногочисленные результаты экспериментов на трассах с препятствиями. Вместе с тем экспериментальный результат, полученный на частоте 2,4 ГГц, позволяет предположить, что зависимость разброса задержки от поляризации и направленности антенны для трасс с препятствиями имеет более сложный характер, чем для трасс прямой видимости. Например, сочетание всенаправленной горизонтально поляризованной антенны передатчика и направленной антенны приемника с круговой поляризацией дает наименьшее значение среднеквадратичного разброса задержки и наименьшее максимальное значение избыточной задержки на трассе с препятствиями.</w:t>
      </w:r>
    </w:p>
    <w:p w14:paraId="69294192" w14:textId="77777777" w:rsidR="00313206" w:rsidRPr="009F57A4" w:rsidRDefault="00313206" w:rsidP="00313206">
      <w:pPr>
        <w:pStyle w:val="Heading2"/>
        <w:rPr>
          <w:lang w:val="ru-RU"/>
        </w:rPr>
      </w:pPr>
      <w:bookmarkStart w:id="20" w:name="_Toc164423926"/>
      <w:r w:rsidRPr="009F57A4">
        <w:rPr>
          <w:lang w:val="ru-RU"/>
        </w:rPr>
        <w:t>5.3</w:t>
      </w:r>
      <w:r w:rsidRPr="009F57A4">
        <w:rPr>
          <w:lang w:val="ru-RU"/>
        </w:rPr>
        <w:tab/>
        <w:t>Ориентация мобильного терминала</w:t>
      </w:r>
      <w:bookmarkEnd w:id="20"/>
    </w:p>
    <w:p w14:paraId="6EC56390" w14:textId="77777777" w:rsidR="00313206" w:rsidRPr="009F57A4" w:rsidRDefault="00313206" w:rsidP="00313206">
      <w:pPr>
        <w:rPr>
          <w:lang w:val="ru-RU"/>
        </w:rPr>
      </w:pPr>
      <w:r w:rsidRPr="009F57A4">
        <w:rPr>
          <w:lang w:val="ru-RU"/>
        </w:rPr>
        <w:t xml:space="preserve">В среде приема на портативные радиоустройства основными механизмами распространения сигнала являются его отражение и рассеяние. Поляризация передаваемого сигнала в результате рассеяния энергии часто преобразуется в ортогональную. В этих условиях возникновение связи за счет </w:t>
      </w:r>
      <w:proofErr w:type="spellStart"/>
      <w:r w:rsidRPr="009F57A4">
        <w:rPr>
          <w:lang w:val="ru-RU"/>
        </w:rPr>
        <w:t>кроссполяризации</w:t>
      </w:r>
      <w:proofErr w:type="spellEnd"/>
      <w:r w:rsidRPr="009F57A4">
        <w:rPr>
          <w:lang w:val="ru-RU"/>
        </w:rPr>
        <w:t xml:space="preserve"> увеличивает вероятность того, что уровни принимаемых сигналов с портативных радиостанций, ориентированных случайным образом, окажутся одинаковыми. Измерение связи за счет </w:t>
      </w:r>
      <w:proofErr w:type="spellStart"/>
      <w:r w:rsidRPr="009F57A4">
        <w:rPr>
          <w:lang w:val="ru-RU"/>
        </w:rPr>
        <w:t>кроссполяризации</w:t>
      </w:r>
      <w:proofErr w:type="spellEnd"/>
      <w:r w:rsidRPr="009F57A4">
        <w:rPr>
          <w:lang w:val="ru-RU"/>
        </w:rPr>
        <w:t>, проведенное на частоте 816 МГц, показало высокую степень такой связи.</w:t>
      </w:r>
    </w:p>
    <w:p w14:paraId="2589903D" w14:textId="77777777" w:rsidR="00313206" w:rsidRPr="009F57A4" w:rsidRDefault="00313206" w:rsidP="00E96988">
      <w:pPr>
        <w:pStyle w:val="Heading1"/>
        <w:keepNext w:val="0"/>
        <w:keepLines w:val="0"/>
        <w:rPr>
          <w:lang w:val="ru-RU" w:eastAsia="ja-JP"/>
        </w:rPr>
      </w:pPr>
      <w:bookmarkStart w:id="21" w:name="_Toc164423927"/>
      <w:r w:rsidRPr="009F57A4">
        <w:rPr>
          <w:lang w:val="ru-RU" w:eastAsia="ja-JP"/>
        </w:rPr>
        <w:t>6</w:t>
      </w:r>
      <w:r w:rsidRPr="009F57A4">
        <w:rPr>
          <w:lang w:val="ru-RU" w:eastAsia="ja-JP"/>
        </w:rPr>
        <w:tab/>
        <w:t>Влияние диаграммы направленности антенны</w:t>
      </w:r>
      <w:bookmarkEnd w:id="21"/>
    </w:p>
    <w:p w14:paraId="296F30A1" w14:textId="77777777" w:rsidR="00313206" w:rsidRPr="009F57A4" w:rsidRDefault="00313206" w:rsidP="00E96988">
      <w:pPr>
        <w:rPr>
          <w:spacing w:val="-2"/>
          <w:lang w:val="ru-RU"/>
        </w:rPr>
      </w:pPr>
      <w:r w:rsidRPr="009F57A4">
        <w:rPr>
          <w:lang w:val="ru-RU" w:eastAsia="ko-KR"/>
        </w:rPr>
        <w:t>Ожидается, что в радиосистемах, работающих в диапазоне миллиметровых волн, будут использоваться направленные антенны и/или различные методы формирования луча с использованием нескольких антенных решеток для преодоления относительно высоких основных потерь передачи и установления надежных линий связи. Необходимо изучить влияние ширины луча антенны на характеристики распространения радиоволн.</w:t>
      </w:r>
    </w:p>
    <w:p w14:paraId="29A95A5F" w14:textId="77777777" w:rsidR="00313206" w:rsidRPr="009F57A4" w:rsidRDefault="00313206" w:rsidP="00313206">
      <w:pPr>
        <w:pStyle w:val="Heading2"/>
        <w:rPr>
          <w:lang w:val="ru-RU" w:eastAsia="ko-KR"/>
        </w:rPr>
      </w:pPr>
      <w:bookmarkStart w:id="22" w:name="_Toc164423928"/>
      <w:r w:rsidRPr="009F57A4">
        <w:rPr>
          <w:lang w:val="ru-RU" w:eastAsia="ko-KR"/>
        </w:rPr>
        <w:lastRenderedPageBreak/>
        <w:t>6.1</w:t>
      </w:r>
      <w:r w:rsidRPr="009F57A4">
        <w:rPr>
          <w:lang w:val="ru-RU" w:eastAsia="ko-KR"/>
        </w:rPr>
        <w:tab/>
        <w:t>Потери принимаемой мощности в зависимости от ширины луча направленной антенны</w:t>
      </w:r>
      <w:bookmarkEnd w:id="22"/>
      <w:r w:rsidRPr="009F57A4">
        <w:rPr>
          <w:lang w:val="ru-RU" w:eastAsia="ko-KR"/>
        </w:rPr>
        <w:t xml:space="preserve"> </w:t>
      </w:r>
    </w:p>
    <w:p w14:paraId="60FCA5BB" w14:textId="77777777" w:rsidR="00313206" w:rsidRPr="009F57A4" w:rsidRDefault="00313206" w:rsidP="00313206">
      <w:pPr>
        <w:rPr>
          <w:lang w:val="ru-RU" w:eastAsia="ko-KR"/>
        </w:rPr>
      </w:pPr>
      <w:r w:rsidRPr="009F57A4">
        <w:rPr>
          <w:lang w:val="ru-RU" w:eastAsia="ko-KR"/>
        </w:rPr>
        <w:t>При приеме сигналов на антенну, луч которой имеет определенную ширину, количество компонентов многолучевого сигнала уменьшается по сравнению с сигналом на всенаправленной приемной антенне. Это приводит к дополнительным потерям мощности, которые можно рассчитать следующим образом:</w:t>
      </w:r>
    </w:p>
    <w:p w14:paraId="576EF21D" w14:textId="66E79650" w:rsidR="00313206" w:rsidRPr="009F57A4" w:rsidRDefault="00612C43" w:rsidP="00313206">
      <w:pPr>
        <w:pStyle w:val="Equation"/>
        <w:rPr>
          <w:lang w:val="ru-RU" w:eastAsia="ko-KR"/>
        </w:rPr>
      </w:pPr>
      <m:oMathPara>
        <m:oMath>
          <m:eqArr>
            <m:eqArrPr>
              <m:maxDist m:val="1"/>
              <m:ctrlPr>
                <w:rPr>
                  <w:rFonts w:ascii="Cambria Math" w:hAnsi="Cambria Math"/>
                  <w:lang w:val="ru-RU" w:eastAsia="zh-CN"/>
                </w:rPr>
              </m:ctrlPr>
            </m:eqArrPr>
            <m:e>
              <m:sSup>
                <m:sSupPr>
                  <m:ctrlPr>
                    <w:rPr>
                      <w:rFonts w:ascii="Cambria Math" w:hAnsi="Cambria Math"/>
                      <w:lang w:val="ru-RU" w:eastAsia="zh-CN"/>
                    </w:rPr>
                  </m:ctrlPr>
                </m:sSupPr>
                <m:e>
                  <m:r>
                    <w:rPr>
                      <w:rFonts w:ascii="Cambria Math" w:hAnsi="Cambria Math"/>
                      <w:lang w:val="ru-RU" w:eastAsia="zh-CN"/>
                    </w:rPr>
                    <m:t>L</m:t>
                  </m:r>
                </m:e>
                <m:sup>
                  <m:r>
                    <m:rPr>
                      <m:nor/>
                    </m:rPr>
                    <w:rPr>
                      <w:lang w:val="ru-RU" w:eastAsia="zh-CN"/>
                    </w:rPr>
                    <m:t>beamforming</m:t>
                  </m:r>
                </m:sup>
              </m:sSup>
              <m:d>
                <m:dPr>
                  <m:ctrlPr>
                    <w:rPr>
                      <w:rFonts w:ascii="Cambria Math" w:hAnsi="Cambria Math"/>
                      <w:lang w:val="ru-RU" w:eastAsia="zh-CN"/>
                    </w:rPr>
                  </m:ctrlPr>
                </m:dPr>
                <m:e>
                  <m:r>
                    <w:rPr>
                      <w:rFonts w:ascii="Cambria Math" w:hAnsi="Cambria Math"/>
                      <w:lang w:val="ru-RU" w:eastAsia="zh-CN"/>
                    </w:rPr>
                    <m:t>d</m:t>
                  </m:r>
                  <m:r>
                    <m:rPr>
                      <m:sty m:val="p"/>
                    </m:rPr>
                    <w:rPr>
                      <w:rFonts w:ascii="Cambria Math" w:hAnsi="Cambria Math"/>
                      <w:lang w:val="ru-RU" w:eastAsia="zh-CN"/>
                    </w:rPr>
                    <m:t>,</m:t>
                  </m:r>
                  <m:r>
                    <w:rPr>
                      <w:rFonts w:ascii="Cambria Math" w:hAnsi="Cambria Math"/>
                      <w:lang w:val="ru-RU" w:eastAsia="zh-CN"/>
                    </w:rPr>
                    <m:t>f</m:t>
                  </m:r>
                  <m:r>
                    <m:rPr>
                      <m:sty m:val="p"/>
                    </m:rPr>
                    <w:rPr>
                      <w:rFonts w:ascii="Cambria Math" w:hAnsi="Cambria Math"/>
                      <w:lang w:val="ru-RU" w:eastAsia="zh-CN"/>
                    </w:rPr>
                    <m:t>,</m:t>
                  </m:r>
                  <m:sSub>
                    <m:sSubPr>
                      <m:ctrlPr>
                        <w:rPr>
                          <w:rFonts w:ascii="Cambria Math" w:hAnsi="Cambria Math"/>
                          <w:lang w:val="ru-RU" w:eastAsia="zh-CN"/>
                        </w:rPr>
                      </m:ctrlPr>
                    </m:sSubPr>
                    <m:e>
                      <m:r>
                        <w:rPr>
                          <w:rFonts w:ascii="Cambria Math" w:hAnsi="Cambria Math"/>
                          <w:lang w:val="ru-RU" w:eastAsia="zh-CN"/>
                        </w:rPr>
                        <m:t>W</m:t>
                      </m:r>
                    </m:e>
                    <m:sub>
                      <m:r>
                        <m:rPr>
                          <m:sty m:val="p"/>
                        </m:rPr>
                        <w:rPr>
                          <w:rFonts w:ascii="Cambria Math" w:hAnsi="Cambria Math"/>
                          <w:lang w:val="ru-RU" w:eastAsia="zh-CN"/>
                        </w:rPr>
                        <m:t>ϕ</m:t>
                      </m:r>
                    </m:sub>
                  </m:sSub>
                </m:e>
              </m:d>
              <m:r>
                <m:rPr>
                  <m:sty m:val="p"/>
                </m:rPr>
                <w:rPr>
                  <w:rFonts w:ascii="Cambria Math" w:hAnsi="Cambria Math"/>
                  <w:lang w:val="ru-RU" w:eastAsia="zh-CN"/>
                </w:rPr>
                <m:t>=</m:t>
              </m:r>
              <m:sSup>
                <m:sSupPr>
                  <m:ctrlPr>
                    <w:rPr>
                      <w:rFonts w:ascii="Cambria Math" w:hAnsi="Cambria Math"/>
                      <w:lang w:val="ru-RU" w:eastAsia="zh-CN"/>
                    </w:rPr>
                  </m:ctrlPr>
                </m:sSupPr>
                <m:e>
                  <m:r>
                    <w:rPr>
                      <w:rFonts w:ascii="Cambria Math" w:hAnsi="Cambria Math"/>
                      <w:lang w:val="ru-RU" w:eastAsia="zh-CN"/>
                    </w:rPr>
                    <m:t>L</m:t>
                  </m:r>
                </m:e>
                <m:sup>
                  <m:r>
                    <m:rPr>
                      <m:nor/>
                    </m:rPr>
                    <w:rPr>
                      <w:lang w:val="ru-RU" w:eastAsia="zh-CN"/>
                    </w:rPr>
                    <m:t>omni</m:t>
                  </m:r>
                </m:sup>
              </m:sSup>
              <m:d>
                <m:dPr>
                  <m:ctrlPr>
                    <w:rPr>
                      <w:rFonts w:ascii="Cambria Math" w:hAnsi="Cambria Math"/>
                      <w:lang w:val="ru-RU" w:eastAsia="zh-CN"/>
                    </w:rPr>
                  </m:ctrlPr>
                </m:dPr>
                <m:e>
                  <m:r>
                    <w:rPr>
                      <w:rFonts w:ascii="Cambria Math" w:hAnsi="Cambria Math"/>
                      <w:lang w:val="ru-RU" w:eastAsia="zh-CN"/>
                    </w:rPr>
                    <m:t>d</m:t>
                  </m:r>
                  <m:r>
                    <m:rPr>
                      <m:sty m:val="p"/>
                    </m:rPr>
                    <w:rPr>
                      <w:rFonts w:ascii="Cambria Math" w:hAnsi="Cambria Math"/>
                      <w:lang w:val="ru-RU" w:eastAsia="zh-CN"/>
                    </w:rPr>
                    <m:t>,</m:t>
                  </m:r>
                  <m:r>
                    <w:rPr>
                      <w:rFonts w:ascii="Cambria Math" w:hAnsi="Cambria Math"/>
                      <w:lang w:val="ru-RU" w:eastAsia="zh-CN"/>
                    </w:rPr>
                    <m:t>f</m:t>
                  </m:r>
                </m:e>
              </m:d>
              <m:r>
                <m:rPr>
                  <m:sty m:val="p"/>
                </m:rPr>
                <w:rPr>
                  <w:rFonts w:ascii="Cambria Math" w:hAnsi="Cambria Math"/>
                  <w:lang w:val="ru-RU" w:eastAsia="zh-CN"/>
                </w:rPr>
                <m:t>+Δ</m:t>
              </m:r>
              <m:r>
                <w:rPr>
                  <w:rFonts w:ascii="Cambria Math" w:hAnsi="Cambria Math"/>
                  <w:lang w:val="ru-RU" w:eastAsia="zh-CN"/>
                </w:rPr>
                <m:t>L</m:t>
              </m:r>
              <m:d>
                <m:dPr>
                  <m:ctrlPr>
                    <w:rPr>
                      <w:rFonts w:ascii="Cambria Math" w:hAnsi="Cambria Math"/>
                      <w:lang w:val="ru-RU" w:eastAsia="zh-CN"/>
                    </w:rPr>
                  </m:ctrlPr>
                </m:dPr>
                <m:e>
                  <m:sSub>
                    <m:sSubPr>
                      <m:ctrlPr>
                        <w:rPr>
                          <w:rFonts w:ascii="Cambria Math" w:hAnsi="Cambria Math"/>
                          <w:lang w:val="ru-RU" w:eastAsia="zh-CN"/>
                        </w:rPr>
                      </m:ctrlPr>
                    </m:sSubPr>
                    <m:e>
                      <m:r>
                        <w:rPr>
                          <w:rFonts w:ascii="Cambria Math" w:hAnsi="Cambria Math"/>
                          <w:lang w:val="ru-RU" w:eastAsia="zh-CN"/>
                        </w:rPr>
                        <m:t>W</m:t>
                      </m:r>
                    </m:e>
                    <m:sub>
                      <m:r>
                        <m:rPr>
                          <m:sty m:val="p"/>
                        </m:rPr>
                        <w:rPr>
                          <w:rFonts w:ascii="Cambria Math" w:hAnsi="Cambria Math"/>
                          <w:lang w:val="ru-RU" w:eastAsia="zh-CN"/>
                        </w:rPr>
                        <m:t>ϕ</m:t>
                      </m:r>
                    </m:sub>
                  </m:sSub>
                </m:e>
              </m:d>
              <m:r>
                <m:rPr>
                  <m:sty m:val="p"/>
                </m:rPr>
                <w:rPr>
                  <w:rFonts w:ascii="Cambria Math" w:hAnsi="Cambria Math"/>
                  <w:lang w:val="ru-RU" w:eastAsia="zh-CN"/>
                </w:rPr>
                <m:t xml:space="preserve">  </m:t>
              </m:r>
              <m:d>
                <m:dPr>
                  <m:ctrlPr>
                    <w:rPr>
                      <w:rFonts w:ascii="Cambria Math" w:hAnsi="Cambria Math"/>
                      <w:lang w:val="ru-RU" w:eastAsia="zh-CN"/>
                    </w:rPr>
                  </m:ctrlPr>
                </m:dPr>
                <m:e>
                  <m:r>
                    <m:rPr>
                      <m:nor/>
                    </m:rPr>
                    <w:rPr>
                      <w:rFonts w:ascii="Cambria Math"/>
                      <w:lang w:val="ru-RU" w:eastAsia="zh-CN"/>
                    </w:rPr>
                    <m:t>дБ</m:t>
                  </m:r>
                </m:e>
              </m:d>
              <m:r>
                <m:rPr>
                  <m:sty m:val="p"/>
                </m:rPr>
                <w:rPr>
                  <w:rFonts w:ascii="Cambria Math" w:hAnsi="Cambria Math"/>
                  <w:lang w:val="ru-RU" w:eastAsia="zh-CN"/>
                </w:rPr>
                <m:t>,#</m:t>
              </m:r>
              <m:r>
                <m:rPr>
                  <m:sty m:val="p"/>
                </m:rPr>
                <w:rPr>
                  <w:rFonts w:ascii="Cambria Math" w:hAnsi="Cambria Math"/>
                  <w:lang w:val="ru-RU" w:eastAsia="zh-CN"/>
                </w:rPr>
                <m:t>(</m:t>
              </m:r>
              <m:r>
                <m:rPr>
                  <m:sty m:val="p"/>
                </m:rPr>
                <w:rPr>
                  <w:rFonts w:ascii="Cambria Math" w:hAnsi="Cambria Math"/>
                  <w:lang w:val="ru-RU" w:eastAsia="zh-CN"/>
                </w:rPr>
                <m:t>6)</m:t>
              </m:r>
            </m:e>
          </m:eqArr>
        </m:oMath>
      </m:oMathPara>
    </w:p>
    <w:p w14:paraId="564B340D" w14:textId="77777777" w:rsidR="00313206" w:rsidRPr="009F57A4" w:rsidRDefault="00313206" w:rsidP="00313206">
      <w:pPr>
        <w:rPr>
          <w:lang w:val="ru-RU" w:eastAsia="zh-CN"/>
        </w:rPr>
      </w:pPr>
      <w:r w:rsidRPr="009F57A4">
        <w:rPr>
          <w:lang w:val="ru-RU" w:eastAsia="ko-KR"/>
        </w:rPr>
        <w:t>где</w:t>
      </w:r>
      <w:r w:rsidRPr="009F57A4">
        <w:rPr>
          <w:lang w:val="ru-RU" w:eastAsia="zh-CN"/>
        </w:rPr>
        <w:t xml:space="preserve"> </w:t>
      </w:r>
      <m:oMath>
        <m:sSup>
          <m:sSupPr>
            <m:ctrlPr>
              <w:rPr>
                <w:rFonts w:ascii="Cambria Math" w:hAnsi="Cambria Math"/>
                <w:i/>
                <w:lang w:val="ru-RU" w:eastAsia="zh-CN"/>
              </w:rPr>
            </m:ctrlPr>
          </m:sSupPr>
          <m:e>
            <m:r>
              <w:rPr>
                <w:rFonts w:ascii="Cambria Math" w:hAnsi="Cambria Math"/>
                <w:lang w:val="ru-RU" w:eastAsia="zh-CN"/>
              </w:rPr>
              <m:t>L</m:t>
            </m:r>
          </m:e>
          <m:sup>
            <m:r>
              <m:rPr>
                <m:nor/>
              </m:rPr>
              <w:rPr>
                <w:rFonts w:ascii="Cambria Math" w:hAnsi="Cambria Math"/>
                <w:lang w:val="ru-RU" w:eastAsia="zh-CN"/>
              </w:rPr>
              <m:t>omni</m:t>
            </m:r>
          </m:sup>
        </m:sSup>
      </m:oMath>
      <w:r w:rsidRPr="009F57A4">
        <w:rPr>
          <w:lang w:val="ru-RU" w:eastAsia="zh-CN"/>
        </w:rPr>
        <w:t xml:space="preserve"> – означает основные потери передачи в случае всенаправленной антенны в уравнении (1), а </w:t>
      </w:r>
      <m:oMath>
        <m:r>
          <w:rPr>
            <w:rFonts w:ascii="Cambria Math" w:hAnsi="Cambria Math"/>
            <w:lang w:val="ru-RU" w:eastAsia="zh-CN"/>
          </w:rPr>
          <m:t>ΔL</m:t>
        </m:r>
      </m:oMath>
      <w:r w:rsidRPr="009F57A4">
        <w:rPr>
          <w:lang w:val="ru-RU" w:eastAsia="zh-CN"/>
        </w:rPr>
        <w:t xml:space="preserve"> рассчитывается следующим образом:</w:t>
      </w:r>
    </w:p>
    <w:p w14:paraId="1E18B7AF" w14:textId="77777777" w:rsidR="00313206" w:rsidRPr="009F57A4" w:rsidRDefault="00313206" w:rsidP="00313206">
      <w:pPr>
        <w:pStyle w:val="Equation"/>
        <w:rPr>
          <w:lang w:val="ru-RU" w:eastAsia="zh-CN"/>
        </w:rPr>
      </w:pPr>
      <w:r w:rsidRPr="009F57A4">
        <w:rPr>
          <w:iCs/>
          <w:lang w:val="ru-RU" w:eastAsia="zh-CN"/>
        </w:rPr>
        <w:tab/>
      </w:r>
      <w:r w:rsidRPr="009F57A4">
        <w:rPr>
          <w:iCs/>
          <w:lang w:val="ru-RU" w:eastAsia="zh-CN"/>
        </w:rPr>
        <w:tab/>
      </w:r>
      <m:oMath>
        <m:r>
          <m:rPr>
            <m:sty m:val="p"/>
          </m:rPr>
          <w:rPr>
            <w:rFonts w:ascii="Cambria Math" w:hAnsi="Cambria Math"/>
            <w:lang w:val="ru-RU" w:eastAsia="zh-CN"/>
          </w:rPr>
          <m:t>Δ</m:t>
        </m:r>
        <m:r>
          <w:rPr>
            <w:rFonts w:ascii="Cambria Math" w:hAnsi="Cambria Math"/>
            <w:lang w:val="ru-RU" w:eastAsia="zh-CN"/>
          </w:rPr>
          <m:t>L</m:t>
        </m:r>
        <m:d>
          <m:dPr>
            <m:ctrlPr>
              <w:rPr>
                <w:rFonts w:ascii="Cambria Math" w:hAnsi="Cambria Math"/>
                <w:lang w:val="ru-RU" w:eastAsia="zh-CN"/>
              </w:rPr>
            </m:ctrlPr>
          </m:dPr>
          <m:e>
            <m:sSub>
              <m:sSubPr>
                <m:ctrlPr>
                  <w:rPr>
                    <w:rFonts w:ascii="Cambria Math" w:hAnsi="Cambria Math"/>
                    <w:lang w:val="ru-RU" w:eastAsia="zh-CN"/>
                  </w:rPr>
                </m:ctrlPr>
              </m:sSubPr>
              <m:e>
                <m:r>
                  <w:rPr>
                    <w:rFonts w:ascii="Cambria Math" w:hAnsi="Cambria Math"/>
                    <w:lang w:val="ru-RU" w:eastAsia="zh-CN"/>
                  </w:rPr>
                  <m:t>W</m:t>
                </m:r>
              </m:e>
              <m:sub>
                <m:r>
                  <m:rPr>
                    <m:sty m:val="p"/>
                  </m:rPr>
                  <w:rPr>
                    <w:rFonts w:ascii="Cambria Math" w:hAnsi="Cambria Math"/>
                    <w:lang w:val="ru-RU" w:eastAsia="zh-CN"/>
                  </w:rPr>
                  <m:t>ϕ</m:t>
                </m:r>
              </m:sub>
            </m:sSub>
          </m:e>
        </m:d>
        <m:r>
          <m:rPr>
            <m:sty m:val="p"/>
          </m:rPr>
          <w:rPr>
            <w:rFonts w:ascii="Cambria Math" w:hAnsi="Cambria Math"/>
            <w:lang w:val="ru-RU" w:eastAsia="zh-CN"/>
          </w:rPr>
          <m:t>=η</m:t>
        </m:r>
        <m:d>
          <m:dPr>
            <m:ctrlPr>
              <w:rPr>
                <w:rFonts w:ascii="Cambria Math" w:hAnsi="Cambria Math"/>
                <w:lang w:val="ru-RU" w:eastAsia="zh-CN"/>
              </w:rPr>
            </m:ctrlPr>
          </m:dPr>
          <m:e>
            <m:f>
              <m:fPr>
                <m:ctrlPr>
                  <w:rPr>
                    <w:rFonts w:ascii="Cambria Math" w:hAnsi="Cambria Math"/>
                    <w:lang w:val="ru-RU" w:eastAsia="zh-CN"/>
                  </w:rPr>
                </m:ctrlPr>
              </m:fPr>
              <m:num>
                <m:r>
                  <m:rPr>
                    <m:sty m:val="p"/>
                  </m:rPr>
                  <w:rPr>
                    <w:rFonts w:ascii="Cambria Math" w:hAnsi="Cambria Math"/>
                    <w:lang w:val="ru-RU" w:eastAsia="zh-CN"/>
                  </w:rPr>
                  <m:t>1</m:t>
                </m:r>
              </m:num>
              <m:den>
                <m:sSub>
                  <m:sSubPr>
                    <m:ctrlPr>
                      <w:rPr>
                        <w:rFonts w:ascii="Cambria Math" w:hAnsi="Cambria Math"/>
                        <w:lang w:val="ru-RU" w:eastAsia="zh-CN"/>
                      </w:rPr>
                    </m:ctrlPr>
                  </m:sSubPr>
                  <m:e>
                    <m:r>
                      <w:rPr>
                        <w:rFonts w:ascii="Cambria Math" w:hAnsi="Cambria Math"/>
                        <w:lang w:val="ru-RU" w:eastAsia="zh-CN"/>
                      </w:rPr>
                      <m:t>W</m:t>
                    </m:r>
                  </m:e>
                  <m:sub>
                    <m:r>
                      <m:rPr>
                        <m:sty m:val="p"/>
                      </m:rPr>
                      <w:rPr>
                        <w:rFonts w:ascii="Cambria Math" w:hAnsi="Cambria Math"/>
                        <w:lang w:val="ru-RU" w:eastAsia="zh-CN"/>
                      </w:rPr>
                      <m:t>ϕ</m:t>
                    </m:r>
                  </m:sub>
                </m:sSub>
              </m:den>
            </m:f>
            <m:r>
              <m:rPr>
                <m:sty m:val="p"/>
              </m:rPr>
              <w:rPr>
                <w:rFonts w:ascii="Cambria Math" w:hAnsi="Cambria Math"/>
                <w:lang w:val="ru-RU" w:eastAsia="zh-CN"/>
              </w:rPr>
              <m:t>-</m:t>
            </m:r>
            <m:f>
              <m:fPr>
                <m:ctrlPr>
                  <w:rPr>
                    <w:rFonts w:ascii="Cambria Math" w:hAnsi="Cambria Math"/>
                    <w:lang w:val="ru-RU" w:eastAsia="zh-CN"/>
                  </w:rPr>
                </m:ctrlPr>
              </m:fPr>
              <m:num>
                <m:r>
                  <m:rPr>
                    <m:sty m:val="p"/>
                  </m:rPr>
                  <w:rPr>
                    <w:rFonts w:ascii="Cambria Math" w:hAnsi="Cambria Math"/>
                    <w:lang w:val="ru-RU" w:eastAsia="zh-CN"/>
                  </w:rPr>
                  <m:t>1</m:t>
                </m:r>
              </m:num>
              <m:den>
                <m:sSup>
                  <m:sSupPr>
                    <m:ctrlPr>
                      <w:rPr>
                        <w:rFonts w:ascii="Cambria Math" w:hAnsi="Cambria Math"/>
                        <w:lang w:val="ru-RU" w:eastAsia="zh-CN"/>
                      </w:rPr>
                    </m:ctrlPr>
                  </m:sSupPr>
                  <m:e>
                    <m:r>
                      <m:rPr>
                        <m:sty m:val="p"/>
                      </m:rPr>
                      <w:rPr>
                        <w:rFonts w:ascii="Cambria Math" w:hAnsi="Cambria Math"/>
                        <w:lang w:val="ru-RU" w:eastAsia="zh-CN"/>
                      </w:rPr>
                      <m:t>360</m:t>
                    </m:r>
                  </m:e>
                  <m:sup>
                    <m:r>
                      <m:rPr>
                        <m:sty m:val="p"/>
                      </m:rPr>
                      <w:rPr>
                        <w:rFonts w:ascii="Cambria Math" w:hAnsi="Cambria Math"/>
                        <w:lang w:val="ru-RU" w:eastAsia="zh-CN"/>
                      </w:rPr>
                      <m:t>∘</m:t>
                    </m:r>
                  </m:sup>
                </m:sSup>
              </m:den>
            </m:f>
          </m:e>
        </m:d>
      </m:oMath>
      <w:r w:rsidRPr="009F57A4">
        <w:rPr>
          <w:lang w:val="ru-RU" w:eastAsia="zh-CN"/>
        </w:rPr>
        <w:t xml:space="preserve">,  </w:t>
      </w:r>
      <m:oMath>
        <m:sSup>
          <m:sSupPr>
            <m:ctrlPr>
              <w:rPr>
                <w:rFonts w:ascii="Cambria Math" w:hAnsi="Cambria Math"/>
                <w:lang w:val="ru-RU" w:eastAsia="zh-CN"/>
              </w:rPr>
            </m:ctrlPr>
          </m:sSupPr>
          <m:e>
            <m:r>
              <m:rPr>
                <m:sty m:val="p"/>
              </m:rPr>
              <w:rPr>
                <w:rFonts w:ascii="Cambria Math" w:hAnsi="Cambria Math"/>
                <w:lang w:val="ru-RU" w:eastAsia="zh-CN"/>
              </w:rPr>
              <m:t>10</m:t>
            </m:r>
          </m:e>
          <m:sup>
            <m:r>
              <m:rPr>
                <m:sty m:val="p"/>
              </m:rPr>
              <w:rPr>
                <w:rFonts w:ascii="Cambria Math" w:hAnsi="Cambria Math"/>
                <w:lang w:val="ru-RU" w:eastAsia="zh-CN"/>
              </w:rPr>
              <m:t>∘</m:t>
            </m:r>
          </m:sup>
        </m:sSup>
        <m:r>
          <m:rPr>
            <m:sty m:val="p"/>
          </m:rPr>
          <w:rPr>
            <w:rFonts w:ascii="Cambria Math" w:hAnsi="Cambria Math"/>
            <w:lang w:val="ru-RU" w:eastAsia="zh-CN"/>
          </w:rPr>
          <m:t>≤</m:t>
        </m:r>
        <m:sSub>
          <m:sSubPr>
            <m:ctrlPr>
              <w:rPr>
                <w:rFonts w:ascii="Cambria Math" w:hAnsi="Cambria Math"/>
                <w:lang w:val="ru-RU" w:eastAsia="zh-CN"/>
              </w:rPr>
            </m:ctrlPr>
          </m:sSubPr>
          <m:e>
            <m:r>
              <w:rPr>
                <w:rFonts w:ascii="Cambria Math" w:hAnsi="Cambria Math"/>
                <w:lang w:val="ru-RU" w:eastAsia="zh-CN"/>
              </w:rPr>
              <m:t>W</m:t>
            </m:r>
          </m:e>
          <m:sub>
            <m:r>
              <m:rPr>
                <m:sty m:val="p"/>
              </m:rPr>
              <w:rPr>
                <w:rFonts w:ascii="Cambria Math" w:hAnsi="Cambria Math"/>
                <w:lang w:val="ru-RU" w:eastAsia="zh-CN"/>
              </w:rPr>
              <m:t>ϕ</m:t>
            </m:r>
          </m:sub>
        </m:sSub>
        <m:r>
          <m:rPr>
            <m:sty m:val="p"/>
          </m:rPr>
          <w:rPr>
            <w:rFonts w:ascii="Cambria Math" w:hAnsi="Cambria Math"/>
            <w:lang w:val="ru-RU" w:eastAsia="zh-CN"/>
          </w:rPr>
          <m:t>≤</m:t>
        </m:r>
        <m:sSup>
          <m:sSupPr>
            <m:ctrlPr>
              <w:rPr>
                <w:rFonts w:ascii="Cambria Math" w:hAnsi="Cambria Math"/>
                <w:lang w:val="ru-RU" w:eastAsia="zh-CN"/>
              </w:rPr>
            </m:ctrlPr>
          </m:sSupPr>
          <m:e>
            <m:r>
              <m:rPr>
                <m:sty m:val="p"/>
              </m:rPr>
              <w:rPr>
                <w:rFonts w:ascii="Cambria Math" w:hAnsi="Cambria Math"/>
                <w:lang w:val="ru-RU" w:eastAsia="zh-CN"/>
              </w:rPr>
              <m:t>360</m:t>
            </m:r>
          </m:e>
          <m:sup>
            <m:r>
              <m:rPr>
                <m:sty m:val="p"/>
              </m:rPr>
              <w:rPr>
                <w:rFonts w:ascii="Cambria Math" w:hAnsi="Cambria Math"/>
                <w:lang w:val="ru-RU" w:eastAsia="zh-CN"/>
              </w:rPr>
              <m:t>∘</m:t>
            </m:r>
          </m:sup>
        </m:sSup>
      </m:oMath>
      <w:r w:rsidRPr="009F57A4">
        <w:rPr>
          <w:lang w:val="ru-RU" w:eastAsia="zh-CN"/>
        </w:rPr>
        <w:t>,</w:t>
      </w:r>
      <w:r w:rsidRPr="009F57A4">
        <w:rPr>
          <w:lang w:val="ru-RU" w:eastAsia="zh-CN"/>
        </w:rPr>
        <w:tab/>
        <w:t>(7)</w:t>
      </w:r>
    </w:p>
    <w:p w14:paraId="354B69B3" w14:textId="0064AAF8" w:rsidR="00313206" w:rsidRPr="009F57A4" w:rsidRDefault="00313206" w:rsidP="00313206">
      <w:pPr>
        <w:rPr>
          <w:lang w:val="ru-RU" w:eastAsia="ko-KR"/>
        </w:rPr>
      </w:pPr>
      <w:r w:rsidRPr="009F57A4">
        <w:rPr>
          <w:lang w:val="ru-RU" w:eastAsia="ko-KR"/>
        </w:rPr>
        <w:t xml:space="preserve">где </w:t>
      </w:r>
      <m:oMath>
        <m:sSub>
          <m:sSubPr>
            <m:ctrlPr>
              <w:rPr>
                <w:rFonts w:ascii="Cambria Math" w:hAnsi="Cambria Math"/>
                <w:i/>
                <w:lang w:val="ru-RU" w:eastAsia="ko-KR"/>
              </w:rPr>
            </m:ctrlPr>
          </m:sSubPr>
          <m:e>
            <m:r>
              <w:rPr>
                <w:rFonts w:ascii="Cambria Math" w:hAnsi="Cambria Math"/>
                <w:lang w:val="ru-RU" w:eastAsia="ko-KR"/>
              </w:rPr>
              <m:t>W</m:t>
            </m:r>
          </m:e>
          <m:sub>
            <m:r>
              <m:rPr>
                <m:sty m:val="p"/>
              </m:rPr>
              <w:rPr>
                <w:rFonts w:ascii="Cambria Math" w:hAnsi="Cambria Math"/>
                <w:lang w:val="ru-RU" w:eastAsia="ko-KR"/>
              </w:rPr>
              <m:t>ϕ</m:t>
            </m:r>
          </m:sub>
        </m:sSub>
      </m:oMath>
      <w:r w:rsidRPr="009F57A4">
        <w:rPr>
          <w:lang w:val="ru-RU" w:eastAsia="ko-KR"/>
        </w:rPr>
        <w:t> – ширина луча по уровню половинной мощности (HPBW) направленной антенны (формирование луча). В таблице </w:t>
      </w:r>
      <w:r w:rsidR="008A2A21" w:rsidRPr="009F57A4">
        <w:rPr>
          <w:lang w:val="ru-RU" w:eastAsia="ko-KR"/>
        </w:rPr>
        <w:t>9</w:t>
      </w:r>
      <w:r w:rsidRPr="009F57A4">
        <w:rPr>
          <w:lang w:val="ru-RU" w:eastAsia="ko-KR"/>
        </w:rPr>
        <w:t xml:space="preserve"> приведены значения η, полученные при измерениях на частотах 28 ГГц и 38 ГГц в условиях внутри помещения торгового назначения.</w:t>
      </w:r>
    </w:p>
    <w:p w14:paraId="2922C98D" w14:textId="274CBAFB" w:rsidR="00313206" w:rsidRPr="009F57A4" w:rsidRDefault="00313206" w:rsidP="00313206">
      <w:pPr>
        <w:pStyle w:val="TableNo"/>
        <w:rPr>
          <w:lang w:val="ru-RU"/>
        </w:rPr>
      </w:pPr>
      <w:r w:rsidRPr="009F57A4">
        <w:rPr>
          <w:lang w:val="ru-RU"/>
        </w:rPr>
        <w:t xml:space="preserve">ТАБЛИЦА </w:t>
      </w:r>
      <w:r w:rsidR="008A2A21" w:rsidRPr="009F57A4">
        <w:rPr>
          <w:lang w:val="ru-RU"/>
        </w:rPr>
        <w:t>9</w:t>
      </w:r>
    </w:p>
    <w:p w14:paraId="369AF1AD" w14:textId="77777777" w:rsidR="00313206" w:rsidRPr="009F57A4" w:rsidRDefault="00313206" w:rsidP="00313206">
      <w:pPr>
        <w:pStyle w:val="Tabletitle"/>
        <w:rPr>
          <w:lang w:val="ru-RU" w:eastAsia="ko-KR"/>
        </w:rPr>
      </w:pPr>
      <w:r w:rsidRPr="009F57A4">
        <w:rPr>
          <w:lang w:val="ru-RU" w:eastAsia="ko-KR"/>
        </w:rPr>
        <w:t xml:space="preserve">Постоянная </w:t>
      </w:r>
      <w:r w:rsidRPr="009F57A4">
        <w:rPr>
          <w:szCs w:val="24"/>
          <w:lang w:val="ru-RU" w:eastAsia="ko-KR"/>
        </w:rPr>
        <w:t>η</w:t>
      </w:r>
      <w:r w:rsidRPr="009F57A4">
        <w:rPr>
          <w:lang w:val="ru-RU" w:eastAsia="ko-KR"/>
        </w:rPr>
        <w:t xml:space="preserve"> для дополнительных потерь мощности </w:t>
      </w:r>
      <w:r w:rsidRPr="009F57A4">
        <w:rPr>
          <w:lang w:val="ru-RU" w:eastAsia="ko-KR"/>
        </w:rPr>
        <w:br/>
        <w:t>в зависимости от ширины луча </w:t>
      </w:r>
      <m:oMath>
        <m:sSub>
          <m:sSubPr>
            <m:ctrlPr>
              <w:rPr>
                <w:rFonts w:ascii="Cambria Math" w:hAnsi="Cambria Math"/>
                <w:i/>
                <w:lang w:val="ru-RU" w:eastAsia="ko-KR"/>
              </w:rPr>
            </m:ctrlPr>
          </m:sSubPr>
          <m:e>
            <m:r>
              <m:rPr>
                <m:sty m:val="bi"/>
              </m:rPr>
              <w:rPr>
                <w:rFonts w:ascii="Cambria Math" w:hAnsi="Cambria Math"/>
                <w:lang w:val="ru-RU" w:eastAsia="ko-KR"/>
              </w:rPr>
              <m:t>W</m:t>
            </m:r>
          </m:e>
          <m:sub>
            <m:r>
              <m:rPr>
                <m:sty m:val="b"/>
              </m:rPr>
              <w:rPr>
                <w:rFonts w:ascii="Cambria Math" w:hAnsi="Cambria Math"/>
                <w:lang w:val="ru-RU" w:eastAsia="ko-KR"/>
              </w:rPr>
              <m:t>ϕ</m:t>
            </m:r>
          </m:sub>
        </m:sSub>
      </m:oMath>
      <w:r w:rsidRPr="009F57A4">
        <w:rPr>
          <w:lang w:val="ru-RU" w:eastAsia="ko-KR"/>
        </w:rPr>
        <w:t xml:space="preserve"> при формировании луча</w:t>
      </w:r>
    </w:p>
    <w:tbl>
      <w:tblPr>
        <w:tblStyle w:val="TableGrid"/>
        <w:tblW w:w="0" w:type="auto"/>
        <w:jc w:val="center"/>
        <w:tblLook w:val="04A0" w:firstRow="1" w:lastRow="0" w:firstColumn="1" w:lastColumn="0" w:noHBand="0" w:noVBand="1"/>
      </w:tblPr>
      <w:tblGrid>
        <w:gridCol w:w="1848"/>
        <w:gridCol w:w="1848"/>
        <w:gridCol w:w="1848"/>
        <w:gridCol w:w="1848"/>
      </w:tblGrid>
      <w:tr w:rsidR="00313206" w:rsidRPr="009F57A4" w14:paraId="7B5AFFAB" w14:textId="77777777" w:rsidTr="003C7137">
        <w:trPr>
          <w:trHeight w:val="377"/>
          <w:jc w:val="center"/>
        </w:trPr>
        <w:tc>
          <w:tcPr>
            <w:tcW w:w="1848" w:type="dxa"/>
            <w:vAlign w:val="center"/>
          </w:tcPr>
          <w:p w14:paraId="71365050" w14:textId="77777777" w:rsidR="00313206" w:rsidRPr="009F57A4" w:rsidRDefault="00313206" w:rsidP="003C7137">
            <w:pPr>
              <w:pStyle w:val="Tablehead"/>
              <w:rPr>
                <w:lang w:val="ru-RU" w:eastAsia="ko-KR"/>
              </w:rPr>
            </w:pPr>
            <w:r w:rsidRPr="009F57A4">
              <w:rPr>
                <w:lang w:val="ru-RU" w:eastAsia="ko-KR"/>
              </w:rPr>
              <w:t>Условия</w:t>
            </w:r>
          </w:p>
        </w:tc>
        <w:tc>
          <w:tcPr>
            <w:tcW w:w="1848" w:type="dxa"/>
            <w:vAlign w:val="center"/>
          </w:tcPr>
          <w:p w14:paraId="4BB3FE6E" w14:textId="77777777" w:rsidR="00313206" w:rsidRPr="009F57A4" w:rsidRDefault="00313206" w:rsidP="003C7137">
            <w:pPr>
              <w:pStyle w:val="Tablehead"/>
              <w:rPr>
                <w:lang w:val="ru-RU" w:eastAsia="ko-KR"/>
              </w:rPr>
            </w:pPr>
            <w:r w:rsidRPr="009F57A4">
              <w:rPr>
                <w:lang w:val="ru-RU" w:eastAsia="ko-KR"/>
              </w:rPr>
              <w:t>Частота (ГГц)</w:t>
            </w:r>
          </w:p>
        </w:tc>
        <w:tc>
          <w:tcPr>
            <w:tcW w:w="1848" w:type="dxa"/>
            <w:vAlign w:val="center"/>
          </w:tcPr>
          <w:p w14:paraId="5334950E" w14:textId="77777777" w:rsidR="00313206" w:rsidRPr="009F57A4" w:rsidRDefault="00313206" w:rsidP="003C7137">
            <w:pPr>
              <w:pStyle w:val="Tablehead"/>
              <w:rPr>
                <w:lang w:val="ru-RU" w:eastAsia="ko-KR"/>
              </w:rPr>
            </w:pPr>
            <w:r w:rsidRPr="009F57A4">
              <w:rPr>
                <w:lang w:val="ru-RU" w:eastAsia="ko-KR"/>
              </w:rPr>
              <w:t>Тип линии</w:t>
            </w:r>
          </w:p>
        </w:tc>
        <w:tc>
          <w:tcPr>
            <w:tcW w:w="1848" w:type="dxa"/>
            <w:vAlign w:val="center"/>
          </w:tcPr>
          <w:p w14:paraId="234724C9" w14:textId="77777777" w:rsidR="00313206" w:rsidRPr="009F57A4" w:rsidRDefault="00313206" w:rsidP="003C7137">
            <w:pPr>
              <w:pStyle w:val="Tablehead"/>
              <w:rPr>
                <w:sz w:val="24"/>
                <w:szCs w:val="24"/>
                <w:lang w:val="ru-RU" w:eastAsia="ko-KR"/>
              </w:rPr>
            </w:pPr>
            <w:r w:rsidRPr="009F57A4">
              <w:rPr>
                <w:sz w:val="24"/>
                <w:szCs w:val="24"/>
                <w:lang w:val="ru-RU" w:eastAsia="ko-KR"/>
              </w:rPr>
              <w:t>η</w:t>
            </w:r>
          </w:p>
        </w:tc>
      </w:tr>
      <w:tr w:rsidR="00313206" w:rsidRPr="009F57A4" w14:paraId="36345750" w14:textId="77777777" w:rsidTr="003C7137">
        <w:trPr>
          <w:trHeight w:val="364"/>
          <w:jc w:val="center"/>
        </w:trPr>
        <w:tc>
          <w:tcPr>
            <w:tcW w:w="1848" w:type="dxa"/>
            <w:vMerge w:val="restart"/>
            <w:vAlign w:val="center"/>
          </w:tcPr>
          <w:p w14:paraId="6D0F3C5A" w14:textId="77777777" w:rsidR="00313206" w:rsidRPr="009F57A4" w:rsidRDefault="00313206" w:rsidP="003C7137">
            <w:pPr>
              <w:pStyle w:val="Tabletext"/>
              <w:jc w:val="center"/>
              <w:rPr>
                <w:lang w:val="ru-RU" w:eastAsia="ko-KR"/>
              </w:rPr>
            </w:pPr>
            <w:r w:rsidRPr="009F57A4">
              <w:rPr>
                <w:lang w:val="ru-RU" w:eastAsia="ko-KR"/>
              </w:rPr>
              <w:t>Помещение торгового назначения</w:t>
            </w:r>
          </w:p>
        </w:tc>
        <w:tc>
          <w:tcPr>
            <w:tcW w:w="1848" w:type="dxa"/>
            <w:vMerge w:val="restart"/>
            <w:vAlign w:val="center"/>
          </w:tcPr>
          <w:p w14:paraId="7C8B44FF" w14:textId="77777777" w:rsidR="00313206" w:rsidRPr="009F57A4" w:rsidRDefault="00313206" w:rsidP="003C7137">
            <w:pPr>
              <w:pStyle w:val="Tabletext"/>
              <w:jc w:val="center"/>
              <w:rPr>
                <w:lang w:val="ru-RU" w:eastAsia="ko-KR"/>
              </w:rPr>
            </w:pPr>
            <w:r w:rsidRPr="009F57A4">
              <w:rPr>
                <w:lang w:val="ru-RU" w:eastAsia="ko-KR"/>
              </w:rPr>
              <w:t>28</w:t>
            </w:r>
          </w:p>
        </w:tc>
        <w:tc>
          <w:tcPr>
            <w:tcW w:w="1848" w:type="dxa"/>
            <w:vAlign w:val="center"/>
          </w:tcPr>
          <w:p w14:paraId="05E2F808" w14:textId="77777777" w:rsidR="00313206" w:rsidRPr="009F57A4" w:rsidRDefault="00313206" w:rsidP="003C7137">
            <w:pPr>
              <w:pStyle w:val="Tabletext"/>
              <w:jc w:val="center"/>
              <w:rPr>
                <w:lang w:val="ru-RU" w:eastAsia="ko-KR"/>
              </w:rPr>
            </w:pPr>
            <w:proofErr w:type="spellStart"/>
            <w:r w:rsidRPr="009F57A4">
              <w:rPr>
                <w:lang w:val="ru-RU" w:eastAsia="ko-KR"/>
              </w:rPr>
              <w:t>LoS</w:t>
            </w:r>
            <w:proofErr w:type="spellEnd"/>
          </w:p>
        </w:tc>
        <w:tc>
          <w:tcPr>
            <w:tcW w:w="1848" w:type="dxa"/>
            <w:vAlign w:val="center"/>
          </w:tcPr>
          <w:p w14:paraId="6F51F517" w14:textId="77777777" w:rsidR="00313206" w:rsidRPr="009F57A4" w:rsidRDefault="00313206" w:rsidP="003C7137">
            <w:pPr>
              <w:pStyle w:val="Tabletext"/>
              <w:jc w:val="center"/>
              <w:rPr>
                <w:lang w:val="ru-RU" w:eastAsia="ko-KR"/>
              </w:rPr>
            </w:pPr>
            <w:r w:rsidRPr="009F57A4">
              <w:rPr>
                <w:lang w:val="ru-RU" w:eastAsia="ko-KR"/>
              </w:rPr>
              <w:t>28,46</w:t>
            </w:r>
          </w:p>
        </w:tc>
      </w:tr>
      <w:tr w:rsidR="00313206" w:rsidRPr="009F57A4" w14:paraId="59A31B66" w14:textId="77777777" w:rsidTr="003C7137">
        <w:trPr>
          <w:trHeight w:val="135"/>
          <w:jc w:val="center"/>
        </w:trPr>
        <w:tc>
          <w:tcPr>
            <w:tcW w:w="1848" w:type="dxa"/>
            <w:vMerge/>
            <w:vAlign w:val="center"/>
          </w:tcPr>
          <w:p w14:paraId="11065788" w14:textId="77777777" w:rsidR="00313206" w:rsidRPr="009F57A4" w:rsidRDefault="00313206" w:rsidP="003C7137">
            <w:pPr>
              <w:pStyle w:val="Tabletext"/>
              <w:jc w:val="center"/>
              <w:rPr>
                <w:lang w:val="ru-RU" w:eastAsia="ko-KR"/>
              </w:rPr>
            </w:pPr>
          </w:p>
        </w:tc>
        <w:tc>
          <w:tcPr>
            <w:tcW w:w="1848" w:type="dxa"/>
            <w:vMerge/>
            <w:vAlign w:val="center"/>
          </w:tcPr>
          <w:p w14:paraId="3B58AA1D" w14:textId="77777777" w:rsidR="00313206" w:rsidRPr="009F57A4" w:rsidRDefault="00313206" w:rsidP="003C7137">
            <w:pPr>
              <w:pStyle w:val="Tabletext"/>
              <w:jc w:val="center"/>
              <w:rPr>
                <w:lang w:val="ru-RU" w:eastAsia="ko-KR"/>
              </w:rPr>
            </w:pPr>
          </w:p>
        </w:tc>
        <w:tc>
          <w:tcPr>
            <w:tcW w:w="1848" w:type="dxa"/>
            <w:vAlign w:val="center"/>
          </w:tcPr>
          <w:p w14:paraId="5382ECBB" w14:textId="77777777" w:rsidR="00313206" w:rsidRPr="009F57A4" w:rsidRDefault="00313206" w:rsidP="003C7137">
            <w:pPr>
              <w:pStyle w:val="Tabletext"/>
              <w:jc w:val="center"/>
              <w:rPr>
                <w:lang w:val="ru-RU" w:eastAsia="ko-KR"/>
              </w:rPr>
            </w:pPr>
            <w:proofErr w:type="spellStart"/>
            <w:r w:rsidRPr="009F57A4">
              <w:rPr>
                <w:lang w:val="ru-RU" w:eastAsia="ko-KR"/>
              </w:rPr>
              <w:t>NLoS</w:t>
            </w:r>
            <w:proofErr w:type="spellEnd"/>
          </w:p>
        </w:tc>
        <w:tc>
          <w:tcPr>
            <w:tcW w:w="1848" w:type="dxa"/>
            <w:vAlign w:val="center"/>
          </w:tcPr>
          <w:p w14:paraId="60C0A5BD" w14:textId="77777777" w:rsidR="00313206" w:rsidRPr="009F57A4" w:rsidRDefault="00313206" w:rsidP="003C7137">
            <w:pPr>
              <w:pStyle w:val="Tabletext"/>
              <w:jc w:val="center"/>
              <w:rPr>
                <w:lang w:val="ru-RU" w:eastAsia="ko-KR"/>
              </w:rPr>
            </w:pPr>
            <w:r w:rsidRPr="009F57A4">
              <w:rPr>
                <w:lang w:val="ru-RU" w:eastAsia="ko-KR"/>
              </w:rPr>
              <w:t>70,54</w:t>
            </w:r>
          </w:p>
        </w:tc>
      </w:tr>
      <w:tr w:rsidR="00313206" w:rsidRPr="009F57A4" w14:paraId="44D8F333" w14:textId="77777777" w:rsidTr="003C7137">
        <w:trPr>
          <w:trHeight w:val="135"/>
          <w:jc w:val="center"/>
        </w:trPr>
        <w:tc>
          <w:tcPr>
            <w:tcW w:w="1848" w:type="dxa"/>
            <w:vMerge/>
            <w:vAlign w:val="center"/>
          </w:tcPr>
          <w:p w14:paraId="615F0CCB" w14:textId="77777777" w:rsidR="00313206" w:rsidRPr="009F57A4" w:rsidRDefault="00313206" w:rsidP="003C7137">
            <w:pPr>
              <w:pStyle w:val="Tabletext"/>
              <w:jc w:val="center"/>
              <w:rPr>
                <w:lang w:val="ru-RU" w:eastAsia="ko-KR"/>
              </w:rPr>
            </w:pPr>
          </w:p>
        </w:tc>
        <w:tc>
          <w:tcPr>
            <w:tcW w:w="1848" w:type="dxa"/>
            <w:vMerge w:val="restart"/>
            <w:vAlign w:val="center"/>
          </w:tcPr>
          <w:p w14:paraId="167AA170" w14:textId="77777777" w:rsidR="00313206" w:rsidRPr="009F57A4" w:rsidRDefault="00313206" w:rsidP="003C7137">
            <w:pPr>
              <w:pStyle w:val="Tabletext"/>
              <w:jc w:val="center"/>
              <w:rPr>
                <w:lang w:val="ru-RU" w:eastAsia="ko-KR"/>
              </w:rPr>
            </w:pPr>
            <w:r w:rsidRPr="009F57A4">
              <w:rPr>
                <w:lang w:val="ru-RU" w:eastAsia="ko-KR"/>
              </w:rPr>
              <w:t>38</w:t>
            </w:r>
          </w:p>
        </w:tc>
        <w:tc>
          <w:tcPr>
            <w:tcW w:w="1848" w:type="dxa"/>
            <w:vAlign w:val="center"/>
          </w:tcPr>
          <w:p w14:paraId="7990096B" w14:textId="77777777" w:rsidR="00313206" w:rsidRPr="009F57A4" w:rsidRDefault="00313206" w:rsidP="003C7137">
            <w:pPr>
              <w:pStyle w:val="Tabletext"/>
              <w:jc w:val="center"/>
              <w:rPr>
                <w:lang w:val="ru-RU" w:eastAsia="ko-KR"/>
              </w:rPr>
            </w:pPr>
            <w:proofErr w:type="spellStart"/>
            <w:r w:rsidRPr="009F57A4">
              <w:rPr>
                <w:lang w:val="ru-RU" w:eastAsia="ko-KR"/>
              </w:rPr>
              <w:t>LoS</w:t>
            </w:r>
            <w:proofErr w:type="spellEnd"/>
          </w:p>
        </w:tc>
        <w:tc>
          <w:tcPr>
            <w:tcW w:w="1848" w:type="dxa"/>
            <w:vAlign w:val="center"/>
          </w:tcPr>
          <w:p w14:paraId="25C655DE" w14:textId="77777777" w:rsidR="00313206" w:rsidRPr="009F57A4" w:rsidRDefault="00313206" w:rsidP="003C7137">
            <w:pPr>
              <w:pStyle w:val="Tabletext"/>
              <w:jc w:val="center"/>
              <w:rPr>
                <w:lang w:val="ru-RU" w:eastAsia="ko-KR"/>
              </w:rPr>
            </w:pPr>
            <w:r w:rsidRPr="009F57A4">
              <w:rPr>
                <w:lang w:val="ru-RU" w:eastAsia="ko-KR"/>
              </w:rPr>
              <w:t>26,66</w:t>
            </w:r>
          </w:p>
        </w:tc>
      </w:tr>
      <w:tr w:rsidR="00313206" w:rsidRPr="009F57A4" w14:paraId="78538210" w14:textId="77777777" w:rsidTr="003C7137">
        <w:trPr>
          <w:trHeight w:val="135"/>
          <w:jc w:val="center"/>
        </w:trPr>
        <w:tc>
          <w:tcPr>
            <w:tcW w:w="1848" w:type="dxa"/>
            <w:vMerge/>
            <w:vAlign w:val="center"/>
          </w:tcPr>
          <w:p w14:paraId="51F6C54A" w14:textId="77777777" w:rsidR="00313206" w:rsidRPr="009F57A4" w:rsidRDefault="00313206" w:rsidP="003C7137">
            <w:pPr>
              <w:pStyle w:val="Tabletext"/>
              <w:jc w:val="center"/>
              <w:rPr>
                <w:lang w:val="ru-RU" w:eastAsia="ko-KR"/>
              </w:rPr>
            </w:pPr>
          </w:p>
        </w:tc>
        <w:tc>
          <w:tcPr>
            <w:tcW w:w="1848" w:type="dxa"/>
            <w:vMerge/>
            <w:vAlign w:val="center"/>
          </w:tcPr>
          <w:p w14:paraId="02FB98F4" w14:textId="77777777" w:rsidR="00313206" w:rsidRPr="009F57A4" w:rsidRDefault="00313206" w:rsidP="003C7137">
            <w:pPr>
              <w:pStyle w:val="Tabletext"/>
              <w:jc w:val="center"/>
              <w:rPr>
                <w:lang w:val="ru-RU" w:eastAsia="ko-KR"/>
              </w:rPr>
            </w:pPr>
          </w:p>
        </w:tc>
        <w:tc>
          <w:tcPr>
            <w:tcW w:w="1848" w:type="dxa"/>
            <w:vAlign w:val="center"/>
          </w:tcPr>
          <w:p w14:paraId="09277FCB" w14:textId="77777777" w:rsidR="00313206" w:rsidRPr="009F57A4" w:rsidRDefault="00313206" w:rsidP="003C7137">
            <w:pPr>
              <w:pStyle w:val="Tabletext"/>
              <w:jc w:val="center"/>
              <w:rPr>
                <w:lang w:val="ru-RU" w:eastAsia="ko-KR"/>
              </w:rPr>
            </w:pPr>
            <w:proofErr w:type="spellStart"/>
            <w:r w:rsidRPr="009F57A4">
              <w:rPr>
                <w:lang w:val="ru-RU" w:eastAsia="ko-KR"/>
              </w:rPr>
              <w:t>NLoS</w:t>
            </w:r>
            <w:proofErr w:type="spellEnd"/>
          </w:p>
        </w:tc>
        <w:tc>
          <w:tcPr>
            <w:tcW w:w="1848" w:type="dxa"/>
            <w:vAlign w:val="center"/>
          </w:tcPr>
          <w:p w14:paraId="4B5E363C" w14:textId="77777777" w:rsidR="00313206" w:rsidRPr="009F57A4" w:rsidRDefault="00313206" w:rsidP="003C7137">
            <w:pPr>
              <w:pStyle w:val="Tabletext"/>
              <w:jc w:val="center"/>
              <w:rPr>
                <w:lang w:val="ru-RU" w:eastAsia="ko-KR"/>
              </w:rPr>
            </w:pPr>
            <w:r w:rsidRPr="009F57A4">
              <w:rPr>
                <w:lang w:val="ru-RU" w:eastAsia="ko-KR"/>
              </w:rPr>
              <w:t>76,77</w:t>
            </w:r>
          </w:p>
        </w:tc>
      </w:tr>
    </w:tbl>
    <w:p w14:paraId="3834E166" w14:textId="77777777" w:rsidR="00F74314" w:rsidRDefault="00F74314" w:rsidP="00F74314">
      <w:pPr>
        <w:pStyle w:val="Tablefin"/>
      </w:pPr>
      <w:bookmarkStart w:id="23" w:name="_Toc164423929"/>
    </w:p>
    <w:p w14:paraId="54B10984" w14:textId="77777777" w:rsidR="00313206" w:rsidRPr="009F57A4" w:rsidRDefault="00313206" w:rsidP="00313206">
      <w:pPr>
        <w:pStyle w:val="Heading2"/>
        <w:rPr>
          <w:lang w:val="ru-RU" w:eastAsia="ja-JP"/>
        </w:rPr>
      </w:pPr>
      <w:r w:rsidRPr="009F57A4">
        <w:rPr>
          <w:lang w:val="ru-RU" w:eastAsia="ko-KR"/>
        </w:rPr>
        <w:t>6.2</w:t>
      </w:r>
      <w:r w:rsidRPr="009F57A4">
        <w:rPr>
          <w:lang w:val="ru-RU" w:eastAsia="ko-KR"/>
        </w:rPr>
        <w:tab/>
        <w:t>Характеристики разброса задержки и углового разброса</w:t>
      </w:r>
      <w:bookmarkEnd w:id="23"/>
      <w:r w:rsidRPr="009F57A4">
        <w:rPr>
          <w:lang w:val="ru-RU" w:eastAsia="ko-KR"/>
        </w:rPr>
        <w:t xml:space="preserve"> </w:t>
      </w:r>
    </w:p>
    <w:p w14:paraId="26C6EFB6" w14:textId="2A7C8F01" w:rsidR="00313206" w:rsidRPr="009F57A4" w:rsidRDefault="00313206" w:rsidP="00313206">
      <w:pPr>
        <w:rPr>
          <w:spacing w:val="-2"/>
          <w:lang w:val="ru-RU"/>
        </w:rPr>
      </w:pPr>
      <w:r w:rsidRPr="009F57A4">
        <w:rPr>
          <w:spacing w:val="-2"/>
          <w:lang w:val="ru-RU"/>
        </w:rPr>
        <w:t>Поскольку многолучевые составляющие распространения распределены в зависимости от угла прихода, эти составляющие за пределами ширины луча антенны подвергаются пространственной фильтрации за счет использования направленной антенны, так что разброс задержки и угловой разброс можно уменьшить. Измерение параметров распространения внутри помещения, а также имитация траекторий луча на частоте 60 ГГц при использовании всенаправленной передающей антенны и приемных антенн четырех различных типов (всенаправленная, с широким лучом, стандартная рупорная и с узким лучом), направленных в сторону передающей антенны, показывают, что подавление составляющих с задержкой эффективнее осуществляется с помощью более узких значений ширины луча. В таблице </w:t>
      </w:r>
      <w:r w:rsidR="008A2A21" w:rsidRPr="009F57A4">
        <w:rPr>
          <w:spacing w:val="-2"/>
          <w:lang w:val="ru-RU"/>
        </w:rPr>
        <w:t>10</w:t>
      </w:r>
      <w:r w:rsidRPr="009F57A4">
        <w:rPr>
          <w:spacing w:val="-2"/>
          <w:lang w:val="ru-RU"/>
        </w:rPr>
        <w:t xml:space="preserve"> приведен пример зависимости статического среднеквадратичного разброса задержки при использовании направленности антенны, не превышаемых на уровне 90-й </w:t>
      </w:r>
      <w:proofErr w:type="spellStart"/>
      <w:r w:rsidRPr="009F57A4">
        <w:rPr>
          <w:spacing w:val="-2"/>
          <w:lang w:val="ru-RU"/>
        </w:rPr>
        <w:t>процентили</w:t>
      </w:r>
      <w:proofErr w:type="spellEnd"/>
      <w:r w:rsidRPr="009F57A4">
        <w:rPr>
          <w:spacing w:val="-2"/>
          <w:lang w:val="ru-RU"/>
        </w:rPr>
        <w:t>, полученный в результате имитаций траекторий луча на частоте 60 ГГц в пустом служебном помещении. Можно заметить, что уменьшение среднеквадратичного значения разброса задержки не всегда является желательным, поскольку при этом могут увеличиваться динамические диапазоны замираний широкополосного сигнала в результате недостаточного разнесения по частоте. Кроме того, можно заметить, что некоторые схемы передачи используют преимущества многолучевого распространения.</w:t>
      </w:r>
    </w:p>
    <w:p w14:paraId="38E6DC07" w14:textId="015650EA" w:rsidR="00313206" w:rsidRPr="009F57A4" w:rsidRDefault="00313206" w:rsidP="00313206">
      <w:pPr>
        <w:pStyle w:val="TableNo"/>
        <w:keepLines/>
        <w:rPr>
          <w:lang w:val="ru-RU"/>
        </w:rPr>
      </w:pPr>
      <w:r w:rsidRPr="009F57A4">
        <w:rPr>
          <w:lang w:val="ru-RU"/>
        </w:rPr>
        <w:lastRenderedPageBreak/>
        <w:t xml:space="preserve">ТАБЛИЦА </w:t>
      </w:r>
      <w:r w:rsidR="008A2A21" w:rsidRPr="009F57A4">
        <w:rPr>
          <w:lang w:val="ru-RU"/>
        </w:rPr>
        <w:t>10</w:t>
      </w:r>
    </w:p>
    <w:p w14:paraId="0B93DA41" w14:textId="77777777" w:rsidR="00313206" w:rsidRPr="009F57A4" w:rsidRDefault="00313206" w:rsidP="00313206">
      <w:pPr>
        <w:pStyle w:val="Tabletitle"/>
        <w:keepLines/>
        <w:rPr>
          <w:lang w:val="ru-RU"/>
        </w:rPr>
      </w:pPr>
      <w:r w:rsidRPr="009F57A4">
        <w:rPr>
          <w:lang w:val="ru-RU"/>
        </w:rPr>
        <w:t xml:space="preserve">Пример зависимости статического среднеквадратичного значения </w:t>
      </w:r>
      <w:r w:rsidRPr="009F57A4">
        <w:rPr>
          <w:lang w:val="ru-RU"/>
        </w:rPr>
        <w:br/>
        <w:t>разброса задержки от направленности антенны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86"/>
        <w:gridCol w:w="1750"/>
        <w:gridCol w:w="1795"/>
        <w:gridCol w:w="2368"/>
        <w:gridCol w:w="1413"/>
        <w:gridCol w:w="1327"/>
      </w:tblGrid>
      <w:tr w:rsidR="00313206" w:rsidRPr="009F57A4" w14:paraId="176D7A3F" w14:textId="77777777" w:rsidTr="005C66C5">
        <w:trPr>
          <w:cantSplit/>
          <w:jc w:val="center"/>
        </w:trPr>
        <w:tc>
          <w:tcPr>
            <w:tcW w:w="986" w:type="dxa"/>
            <w:vAlign w:val="center"/>
          </w:tcPr>
          <w:p w14:paraId="42289DB2" w14:textId="77777777" w:rsidR="00313206" w:rsidRPr="009F57A4" w:rsidRDefault="00313206" w:rsidP="003C7137">
            <w:pPr>
              <w:pStyle w:val="Tablehead"/>
              <w:keepLines/>
              <w:rPr>
                <w:lang w:val="ru-RU"/>
              </w:rPr>
            </w:pPr>
            <w:r w:rsidRPr="009F57A4">
              <w:rPr>
                <w:lang w:val="ru-RU"/>
              </w:rPr>
              <w:t>Частота</w:t>
            </w:r>
            <w:r w:rsidRPr="009F57A4">
              <w:rPr>
                <w:lang w:val="ru-RU"/>
              </w:rPr>
              <w:br/>
              <w:t>(ГГц)</w:t>
            </w:r>
          </w:p>
        </w:tc>
        <w:tc>
          <w:tcPr>
            <w:tcW w:w="1750" w:type="dxa"/>
            <w:vAlign w:val="center"/>
          </w:tcPr>
          <w:p w14:paraId="2B368457" w14:textId="77777777" w:rsidR="00313206" w:rsidRPr="009F57A4" w:rsidRDefault="00313206" w:rsidP="003C7137">
            <w:pPr>
              <w:pStyle w:val="Tablehead"/>
              <w:keepLines/>
              <w:rPr>
                <w:lang w:val="ru-RU"/>
              </w:rPr>
            </w:pPr>
            <w:r w:rsidRPr="009F57A4">
              <w:rPr>
                <w:lang w:val="ru-RU"/>
              </w:rPr>
              <w:t>Антенна передатчика</w:t>
            </w:r>
          </w:p>
        </w:tc>
        <w:tc>
          <w:tcPr>
            <w:tcW w:w="1795" w:type="dxa"/>
            <w:vAlign w:val="center"/>
          </w:tcPr>
          <w:p w14:paraId="657FCCCD" w14:textId="77777777" w:rsidR="00313206" w:rsidRPr="009F57A4" w:rsidRDefault="00313206" w:rsidP="003C7137">
            <w:pPr>
              <w:pStyle w:val="Tablehead"/>
              <w:keepLines/>
              <w:rPr>
                <w:lang w:val="ru-RU"/>
              </w:rPr>
            </w:pPr>
            <w:r w:rsidRPr="009F57A4">
              <w:rPr>
                <w:lang w:val="ru-RU"/>
              </w:rPr>
              <w:t>Ширина луча антенны приемника (град.)</w:t>
            </w:r>
          </w:p>
        </w:tc>
        <w:tc>
          <w:tcPr>
            <w:tcW w:w="2368" w:type="dxa"/>
          </w:tcPr>
          <w:p w14:paraId="72E0D473" w14:textId="77777777" w:rsidR="00313206" w:rsidRPr="009F57A4" w:rsidRDefault="00313206" w:rsidP="003C7137">
            <w:pPr>
              <w:pStyle w:val="Tablehead"/>
              <w:keepLines/>
              <w:rPr>
                <w:lang w:val="ru-RU"/>
              </w:rPr>
            </w:pPr>
            <w:r w:rsidRPr="009F57A4">
              <w:rPr>
                <w:lang w:val="ru-RU"/>
              </w:rPr>
              <w:t xml:space="preserve">Статическое среднеквадратичное значение разброса задержки </w:t>
            </w:r>
            <w:r w:rsidRPr="009F57A4">
              <w:rPr>
                <w:lang w:val="ru-RU"/>
              </w:rPr>
              <w:br/>
              <w:t xml:space="preserve">(90-я </w:t>
            </w:r>
            <w:proofErr w:type="spellStart"/>
            <w:r w:rsidRPr="009F57A4">
              <w:rPr>
                <w:lang w:val="ru-RU"/>
              </w:rPr>
              <w:t>процентиль</w:t>
            </w:r>
            <w:proofErr w:type="spellEnd"/>
            <w:r w:rsidRPr="009F57A4">
              <w:rPr>
                <w:lang w:val="ru-RU"/>
              </w:rPr>
              <w:t>)</w:t>
            </w:r>
            <w:r w:rsidRPr="009F57A4">
              <w:rPr>
                <w:lang w:val="ru-RU"/>
              </w:rPr>
              <w:br/>
              <w:t>(</w:t>
            </w:r>
            <w:proofErr w:type="spellStart"/>
            <w:r w:rsidRPr="009F57A4">
              <w:rPr>
                <w:lang w:val="ru-RU"/>
              </w:rPr>
              <w:t>нс</w:t>
            </w:r>
            <w:proofErr w:type="spellEnd"/>
            <w:r w:rsidRPr="009F57A4">
              <w:rPr>
                <w:lang w:val="ru-RU"/>
              </w:rPr>
              <w:t>)</w:t>
            </w:r>
          </w:p>
        </w:tc>
        <w:tc>
          <w:tcPr>
            <w:tcW w:w="1413" w:type="dxa"/>
            <w:vAlign w:val="center"/>
          </w:tcPr>
          <w:p w14:paraId="364322E9" w14:textId="77777777" w:rsidR="00313206" w:rsidRPr="009F57A4" w:rsidRDefault="00313206" w:rsidP="003C7137">
            <w:pPr>
              <w:pStyle w:val="Tablehead"/>
              <w:keepLines/>
              <w:rPr>
                <w:lang w:val="ru-RU"/>
              </w:rPr>
            </w:pPr>
            <w:r w:rsidRPr="009F57A4">
              <w:rPr>
                <w:lang w:val="ru-RU"/>
              </w:rPr>
              <w:t>Размер помещения</w:t>
            </w:r>
            <w:r w:rsidRPr="009F57A4">
              <w:rPr>
                <w:lang w:val="ru-RU"/>
              </w:rPr>
              <w:br/>
              <w:t>(м)</w:t>
            </w:r>
          </w:p>
        </w:tc>
        <w:tc>
          <w:tcPr>
            <w:tcW w:w="1327" w:type="dxa"/>
            <w:vAlign w:val="center"/>
          </w:tcPr>
          <w:p w14:paraId="489F041C" w14:textId="77777777" w:rsidR="00313206" w:rsidRPr="009F57A4" w:rsidRDefault="00313206" w:rsidP="003C7137">
            <w:pPr>
              <w:pStyle w:val="Tablehead"/>
              <w:keepLines/>
              <w:rPr>
                <w:lang w:val="ru-RU"/>
              </w:rPr>
            </w:pPr>
            <w:r w:rsidRPr="009F57A4">
              <w:rPr>
                <w:lang w:val="ru-RU"/>
              </w:rPr>
              <w:t>Замечания</w:t>
            </w:r>
          </w:p>
        </w:tc>
      </w:tr>
      <w:tr w:rsidR="00313206" w:rsidRPr="009F57A4" w14:paraId="6AC851D0" w14:textId="77777777" w:rsidTr="005C66C5">
        <w:trPr>
          <w:cantSplit/>
          <w:jc w:val="center"/>
        </w:trPr>
        <w:tc>
          <w:tcPr>
            <w:tcW w:w="986" w:type="dxa"/>
            <w:vMerge w:val="restart"/>
            <w:vAlign w:val="center"/>
          </w:tcPr>
          <w:p w14:paraId="5DF76EB8" w14:textId="77777777" w:rsidR="00313206" w:rsidRPr="009F57A4" w:rsidRDefault="00313206" w:rsidP="003C7137">
            <w:pPr>
              <w:pStyle w:val="Tabletext"/>
              <w:keepNext/>
              <w:keepLines/>
              <w:jc w:val="center"/>
              <w:rPr>
                <w:lang w:val="ru-RU"/>
              </w:rPr>
            </w:pPr>
            <w:r w:rsidRPr="009F57A4">
              <w:rPr>
                <w:lang w:val="ru-RU"/>
              </w:rPr>
              <w:t>60</w:t>
            </w:r>
          </w:p>
        </w:tc>
        <w:tc>
          <w:tcPr>
            <w:tcW w:w="1750" w:type="dxa"/>
            <w:vMerge w:val="restart"/>
            <w:vAlign w:val="center"/>
          </w:tcPr>
          <w:p w14:paraId="785F6CA5" w14:textId="77777777" w:rsidR="00313206" w:rsidRPr="009F57A4" w:rsidRDefault="00313206" w:rsidP="003C7137">
            <w:pPr>
              <w:pStyle w:val="Tabletext"/>
              <w:keepNext/>
              <w:keepLines/>
              <w:jc w:val="center"/>
              <w:rPr>
                <w:lang w:val="ru-RU"/>
              </w:rPr>
            </w:pPr>
            <w:r w:rsidRPr="009F57A4">
              <w:rPr>
                <w:lang w:val="ru-RU"/>
              </w:rPr>
              <w:t>Всенаправленная</w:t>
            </w:r>
          </w:p>
        </w:tc>
        <w:tc>
          <w:tcPr>
            <w:tcW w:w="1795" w:type="dxa"/>
          </w:tcPr>
          <w:p w14:paraId="7FD7F40B" w14:textId="77777777" w:rsidR="00313206" w:rsidRPr="009F57A4" w:rsidRDefault="00313206" w:rsidP="003C7137">
            <w:pPr>
              <w:pStyle w:val="Tabletext"/>
              <w:keepNext/>
              <w:keepLines/>
              <w:jc w:val="center"/>
              <w:rPr>
                <w:lang w:val="ru-RU"/>
              </w:rPr>
            </w:pPr>
            <w:r w:rsidRPr="009F57A4">
              <w:rPr>
                <w:lang w:val="ru-RU"/>
              </w:rPr>
              <w:t>Всенаправленная</w:t>
            </w:r>
          </w:p>
        </w:tc>
        <w:tc>
          <w:tcPr>
            <w:tcW w:w="2368" w:type="dxa"/>
          </w:tcPr>
          <w:p w14:paraId="1ABA3ED0" w14:textId="77777777" w:rsidR="00313206" w:rsidRPr="009F57A4" w:rsidRDefault="00313206" w:rsidP="003C7137">
            <w:pPr>
              <w:pStyle w:val="Tabletext"/>
              <w:keepNext/>
              <w:keepLines/>
              <w:jc w:val="center"/>
              <w:rPr>
                <w:lang w:val="ru-RU"/>
              </w:rPr>
            </w:pPr>
            <w:r w:rsidRPr="009F57A4">
              <w:rPr>
                <w:lang w:val="ru-RU"/>
              </w:rPr>
              <w:t>17</w:t>
            </w:r>
          </w:p>
        </w:tc>
        <w:tc>
          <w:tcPr>
            <w:tcW w:w="1413" w:type="dxa"/>
            <w:vMerge w:val="restart"/>
          </w:tcPr>
          <w:p w14:paraId="76086BEE" w14:textId="77777777" w:rsidR="00313206" w:rsidRPr="009F57A4" w:rsidRDefault="00313206" w:rsidP="003C7137">
            <w:pPr>
              <w:pStyle w:val="Tabletext"/>
              <w:keepNext/>
              <w:keepLines/>
              <w:jc w:val="center"/>
              <w:rPr>
                <w:lang w:val="ru-RU"/>
              </w:rPr>
            </w:pPr>
            <w:r w:rsidRPr="009F57A4">
              <w:rPr>
                <w:lang w:val="ru-RU"/>
              </w:rPr>
              <w:t xml:space="preserve">13,5 </w:t>
            </w:r>
            <w:r w:rsidRPr="009F57A4">
              <w:rPr>
                <w:lang w:val="ru-RU"/>
              </w:rPr>
              <w:sym w:font="Symbol" w:char="F0B4"/>
            </w:r>
            <w:r w:rsidRPr="009F57A4">
              <w:rPr>
                <w:lang w:val="ru-RU"/>
              </w:rPr>
              <w:t xml:space="preserve"> 7,8</w:t>
            </w:r>
            <w:r w:rsidRPr="009F57A4">
              <w:rPr>
                <w:lang w:val="ru-RU"/>
              </w:rPr>
              <w:br/>
              <w:t>Пустое служебное помещение</w:t>
            </w:r>
          </w:p>
        </w:tc>
        <w:tc>
          <w:tcPr>
            <w:tcW w:w="1327" w:type="dxa"/>
            <w:vMerge w:val="restart"/>
          </w:tcPr>
          <w:p w14:paraId="3C217668" w14:textId="77777777" w:rsidR="00313206" w:rsidRPr="009F57A4" w:rsidRDefault="00313206" w:rsidP="003C7137">
            <w:pPr>
              <w:pStyle w:val="Tabletext"/>
              <w:keepNext/>
              <w:keepLines/>
              <w:jc w:val="center"/>
              <w:rPr>
                <w:lang w:val="ru-RU"/>
              </w:rPr>
            </w:pPr>
            <w:r w:rsidRPr="009F57A4">
              <w:rPr>
                <w:lang w:val="ru-RU"/>
              </w:rPr>
              <w:t>Траектория лучей</w:t>
            </w:r>
          </w:p>
        </w:tc>
      </w:tr>
      <w:tr w:rsidR="00313206" w:rsidRPr="009F57A4" w14:paraId="2F0CF5F5" w14:textId="77777777" w:rsidTr="005C66C5">
        <w:trPr>
          <w:cantSplit/>
          <w:jc w:val="center"/>
        </w:trPr>
        <w:tc>
          <w:tcPr>
            <w:tcW w:w="986" w:type="dxa"/>
            <w:vMerge/>
          </w:tcPr>
          <w:p w14:paraId="21F79732" w14:textId="77777777" w:rsidR="00313206" w:rsidRPr="009F57A4" w:rsidRDefault="00313206" w:rsidP="003C7137">
            <w:pPr>
              <w:keepNext/>
              <w:keepLines/>
              <w:spacing w:before="40" w:after="40"/>
              <w:jc w:val="center"/>
              <w:rPr>
                <w:sz w:val="20"/>
                <w:lang w:val="ru-RU"/>
              </w:rPr>
            </w:pPr>
          </w:p>
        </w:tc>
        <w:tc>
          <w:tcPr>
            <w:tcW w:w="1750" w:type="dxa"/>
            <w:vMerge/>
          </w:tcPr>
          <w:p w14:paraId="32700BBE" w14:textId="77777777" w:rsidR="00313206" w:rsidRPr="009F57A4" w:rsidRDefault="00313206" w:rsidP="003C7137">
            <w:pPr>
              <w:keepNext/>
              <w:keepLines/>
              <w:spacing w:before="40" w:after="40"/>
              <w:jc w:val="center"/>
              <w:rPr>
                <w:sz w:val="20"/>
                <w:lang w:val="ru-RU"/>
              </w:rPr>
            </w:pPr>
          </w:p>
        </w:tc>
        <w:tc>
          <w:tcPr>
            <w:tcW w:w="1795" w:type="dxa"/>
          </w:tcPr>
          <w:p w14:paraId="0F7F42CE" w14:textId="77777777" w:rsidR="00313206" w:rsidRPr="009F57A4" w:rsidRDefault="00313206" w:rsidP="003C7137">
            <w:pPr>
              <w:pStyle w:val="Tabletext"/>
              <w:keepNext/>
              <w:keepLines/>
              <w:jc w:val="center"/>
              <w:rPr>
                <w:lang w:val="ru-RU"/>
              </w:rPr>
            </w:pPr>
            <w:r w:rsidRPr="009F57A4">
              <w:rPr>
                <w:lang w:val="ru-RU"/>
              </w:rPr>
              <w:t>60</w:t>
            </w:r>
          </w:p>
        </w:tc>
        <w:tc>
          <w:tcPr>
            <w:tcW w:w="2368" w:type="dxa"/>
          </w:tcPr>
          <w:p w14:paraId="203296F4" w14:textId="77777777" w:rsidR="00313206" w:rsidRPr="009F57A4" w:rsidRDefault="00313206" w:rsidP="003C7137">
            <w:pPr>
              <w:pStyle w:val="Tabletext"/>
              <w:keepNext/>
              <w:keepLines/>
              <w:jc w:val="center"/>
              <w:rPr>
                <w:lang w:val="ru-RU"/>
              </w:rPr>
            </w:pPr>
            <w:r w:rsidRPr="009F57A4">
              <w:rPr>
                <w:lang w:val="ru-RU"/>
              </w:rPr>
              <w:t>16</w:t>
            </w:r>
          </w:p>
        </w:tc>
        <w:tc>
          <w:tcPr>
            <w:tcW w:w="1413" w:type="dxa"/>
            <w:vMerge/>
          </w:tcPr>
          <w:p w14:paraId="4FD5D85F" w14:textId="77777777" w:rsidR="00313206" w:rsidRPr="009F57A4" w:rsidRDefault="00313206" w:rsidP="003C7137">
            <w:pPr>
              <w:keepNext/>
              <w:keepLines/>
              <w:spacing w:before="40" w:after="40"/>
              <w:jc w:val="center"/>
              <w:rPr>
                <w:sz w:val="20"/>
                <w:lang w:val="ru-RU"/>
              </w:rPr>
            </w:pPr>
          </w:p>
        </w:tc>
        <w:tc>
          <w:tcPr>
            <w:tcW w:w="1327" w:type="dxa"/>
            <w:vMerge/>
          </w:tcPr>
          <w:p w14:paraId="59DA8429" w14:textId="77777777" w:rsidR="00313206" w:rsidRPr="009F57A4" w:rsidRDefault="00313206" w:rsidP="003C7137">
            <w:pPr>
              <w:pStyle w:val="Tabletext"/>
              <w:keepNext/>
              <w:keepLines/>
              <w:jc w:val="center"/>
              <w:rPr>
                <w:lang w:val="ru-RU"/>
              </w:rPr>
            </w:pPr>
          </w:p>
        </w:tc>
      </w:tr>
      <w:tr w:rsidR="00313206" w:rsidRPr="009F57A4" w14:paraId="4A8A2685" w14:textId="77777777" w:rsidTr="005C66C5">
        <w:trPr>
          <w:cantSplit/>
          <w:jc w:val="center"/>
        </w:trPr>
        <w:tc>
          <w:tcPr>
            <w:tcW w:w="986" w:type="dxa"/>
            <w:vMerge/>
          </w:tcPr>
          <w:p w14:paraId="1F448269" w14:textId="77777777" w:rsidR="00313206" w:rsidRPr="009F57A4" w:rsidRDefault="00313206" w:rsidP="003C7137">
            <w:pPr>
              <w:keepNext/>
              <w:keepLines/>
              <w:spacing w:before="40" w:after="40"/>
              <w:jc w:val="center"/>
              <w:rPr>
                <w:sz w:val="20"/>
                <w:lang w:val="ru-RU"/>
              </w:rPr>
            </w:pPr>
          </w:p>
        </w:tc>
        <w:tc>
          <w:tcPr>
            <w:tcW w:w="1750" w:type="dxa"/>
            <w:vMerge/>
          </w:tcPr>
          <w:p w14:paraId="224BB7C9" w14:textId="77777777" w:rsidR="00313206" w:rsidRPr="009F57A4" w:rsidRDefault="00313206" w:rsidP="003C7137">
            <w:pPr>
              <w:keepNext/>
              <w:keepLines/>
              <w:spacing w:before="40" w:after="40"/>
              <w:jc w:val="center"/>
              <w:rPr>
                <w:sz w:val="20"/>
                <w:lang w:val="ru-RU"/>
              </w:rPr>
            </w:pPr>
          </w:p>
        </w:tc>
        <w:tc>
          <w:tcPr>
            <w:tcW w:w="1795" w:type="dxa"/>
          </w:tcPr>
          <w:p w14:paraId="4DD651FE" w14:textId="77777777" w:rsidR="00313206" w:rsidRPr="009F57A4" w:rsidRDefault="00313206" w:rsidP="003C7137">
            <w:pPr>
              <w:pStyle w:val="Tabletext"/>
              <w:keepNext/>
              <w:keepLines/>
              <w:jc w:val="center"/>
              <w:rPr>
                <w:lang w:val="ru-RU"/>
              </w:rPr>
            </w:pPr>
            <w:r w:rsidRPr="009F57A4">
              <w:rPr>
                <w:lang w:val="ru-RU"/>
              </w:rPr>
              <w:t>10</w:t>
            </w:r>
          </w:p>
        </w:tc>
        <w:tc>
          <w:tcPr>
            <w:tcW w:w="2368" w:type="dxa"/>
          </w:tcPr>
          <w:p w14:paraId="32144B0D" w14:textId="77777777" w:rsidR="00313206" w:rsidRPr="009F57A4" w:rsidRDefault="00313206" w:rsidP="003C7137">
            <w:pPr>
              <w:pStyle w:val="Tabletext"/>
              <w:keepNext/>
              <w:keepLines/>
              <w:jc w:val="center"/>
              <w:rPr>
                <w:lang w:val="ru-RU"/>
              </w:rPr>
            </w:pPr>
            <w:r w:rsidRPr="009F57A4">
              <w:rPr>
                <w:lang w:val="ru-RU"/>
              </w:rPr>
              <w:t>5</w:t>
            </w:r>
          </w:p>
        </w:tc>
        <w:tc>
          <w:tcPr>
            <w:tcW w:w="1413" w:type="dxa"/>
            <w:vMerge/>
          </w:tcPr>
          <w:p w14:paraId="4F8FFA07" w14:textId="77777777" w:rsidR="00313206" w:rsidRPr="009F57A4" w:rsidRDefault="00313206" w:rsidP="003C7137">
            <w:pPr>
              <w:keepNext/>
              <w:keepLines/>
              <w:spacing w:before="40" w:after="40"/>
              <w:jc w:val="center"/>
              <w:rPr>
                <w:sz w:val="20"/>
                <w:lang w:val="ru-RU"/>
              </w:rPr>
            </w:pPr>
          </w:p>
        </w:tc>
        <w:tc>
          <w:tcPr>
            <w:tcW w:w="1327" w:type="dxa"/>
            <w:vMerge/>
          </w:tcPr>
          <w:p w14:paraId="6177C33F" w14:textId="77777777" w:rsidR="00313206" w:rsidRPr="009F57A4" w:rsidRDefault="00313206" w:rsidP="003C7137">
            <w:pPr>
              <w:pStyle w:val="Tabletext"/>
              <w:keepNext/>
              <w:keepLines/>
              <w:jc w:val="center"/>
              <w:rPr>
                <w:lang w:val="ru-RU"/>
              </w:rPr>
            </w:pPr>
          </w:p>
        </w:tc>
      </w:tr>
      <w:tr w:rsidR="00313206" w:rsidRPr="009F57A4" w14:paraId="029892BF" w14:textId="77777777" w:rsidTr="005C66C5">
        <w:trPr>
          <w:cantSplit/>
          <w:jc w:val="center"/>
        </w:trPr>
        <w:tc>
          <w:tcPr>
            <w:tcW w:w="986" w:type="dxa"/>
            <w:vMerge/>
          </w:tcPr>
          <w:p w14:paraId="30F4A5F7" w14:textId="77777777" w:rsidR="00313206" w:rsidRPr="009F57A4" w:rsidRDefault="00313206" w:rsidP="003C7137">
            <w:pPr>
              <w:keepNext/>
              <w:keepLines/>
              <w:spacing w:before="40" w:after="40"/>
              <w:jc w:val="center"/>
              <w:rPr>
                <w:sz w:val="20"/>
                <w:lang w:val="ru-RU"/>
              </w:rPr>
            </w:pPr>
          </w:p>
        </w:tc>
        <w:tc>
          <w:tcPr>
            <w:tcW w:w="1750" w:type="dxa"/>
            <w:vMerge/>
          </w:tcPr>
          <w:p w14:paraId="348FD2EB" w14:textId="77777777" w:rsidR="00313206" w:rsidRPr="009F57A4" w:rsidRDefault="00313206" w:rsidP="003C7137">
            <w:pPr>
              <w:keepNext/>
              <w:keepLines/>
              <w:spacing w:before="40" w:after="40"/>
              <w:jc w:val="center"/>
              <w:rPr>
                <w:sz w:val="20"/>
                <w:lang w:val="ru-RU"/>
              </w:rPr>
            </w:pPr>
          </w:p>
        </w:tc>
        <w:tc>
          <w:tcPr>
            <w:tcW w:w="1795" w:type="dxa"/>
          </w:tcPr>
          <w:p w14:paraId="0C9B4137" w14:textId="77777777" w:rsidR="00313206" w:rsidRPr="009F57A4" w:rsidRDefault="00313206" w:rsidP="003C7137">
            <w:pPr>
              <w:pStyle w:val="Tabletext"/>
              <w:keepNext/>
              <w:keepLines/>
              <w:jc w:val="center"/>
              <w:rPr>
                <w:lang w:val="ru-RU"/>
              </w:rPr>
            </w:pPr>
            <w:r w:rsidRPr="009F57A4">
              <w:rPr>
                <w:lang w:val="ru-RU"/>
              </w:rPr>
              <w:t>5</w:t>
            </w:r>
          </w:p>
        </w:tc>
        <w:tc>
          <w:tcPr>
            <w:tcW w:w="2368" w:type="dxa"/>
          </w:tcPr>
          <w:p w14:paraId="3B21852A" w14:textId="77777777" w:rsidR="00313206" w:rsidRPr="009F57A4" w:rsidRDefault="00313206" w:rsidP="003C7137">
            <w:pPr>
              <w:pStyle w:val="Tabletext"/>
              <w:keepNext/>
              <w:keepLines/>
              <w:jc w:val="center"/>
              <w:rPr>
                <w:lang w:val="ru-RU"/>
              </w:rPr>
            </w:pPr>
            <w:r w:rsidRPr="009F57A4">
              <w:rPr>
                <w:lang w:val="ru-RU"/>
              </w:rPr>
              <w:t>1</w:t>
            </w:r>
          </w:p>
        </w:tc>
        <w:tc>
          <w:tcPr>
            <w:tcW w:w="1413" w:type="dxa"/>
            <w:vMerge/>
          </w:tcPr>
          <w:p w14:paraId="0FFE8037" w14:textId="77777777" w:rsidR="00313206" w:rsidRPr="009F57A4" w:rsidRDefault="00313206" w:rsidP="003C7137">
            <w:pPr>
              <w:keepNext/>
              <w:keepLines/>
              <w:spacing w:before="40" w:after="40"/>
              <w:jc w:val="center"/>
              <w:rPr>
                <w:sz w:val="20"/>
                <w:lang w:val="ru-RU"/>
              </w:rPr>
            </w:pPr>
          </w:p>
        </w:tc>
        <w:tc>
          <w:tcPr>
            <w:tcW w:w="1327" w:type="dxa"/>
            <w:vMerge/>
          </w:tcPr>
          <w:p w14:paraId="31897D4C" w14:textId="77777777" w:rsidR="00313206" w:rsidRPr="009F57A4" w:rsidRDefault="00313206" w:rsidP="003C7137">
            <w:pPr>
              <w:pStyle w:val="Tabletext"/>
              <w:keepNext/>
              <w:keepLines/>
              <w:jc w:val="center"/>
              <w:rPr>
                <w:lang w:val="ru-RU"/>
              </w:rPr>
            </w:pPr>
          </w:p>
        </w:tc>
      </w:tr>
      <w:tr w:rsidR="00313206" w:rsidRPr="009F57A4" w14:paraId="261AF159" w14:textId="77777777" w:rsidTr="005C66C5">
        <w:trPr>
          <w:cantSplit/>
          <w:jc w:val="center"/>
        </w:trPr>
        <w:tc>
          <w:tcPr>
            <w:tcW w:w="986" w:type="dxa"/>
            <w:vMerge/>
          </w:tcPr>
          <w:p w14:paraId="32425D77" w14:textId="77777777" w:rsidR="00313206" w:rsidRPr="009F57A4" w:rsidRDefault="00313206" w:rsidP="003C7137">
            <w:pPr>
              <w:keepNext/>
              <w:keepLines/>
              <w:spacing w:before="40" w:after="40"/>
              <w:jc w:val="center"/>
              <w:rPr>
                <w:sz w:val="20"/>
                <w:lang w:val="ru-RU"/>
              </w:rPr>
            </w:pPr>
          </w:p>
        </w:tc>
        <w:tc>
          <w:tcPr>
            <w:tcW w:w="1750" w:type="dxa"/>
            <w:vMerge/>
          </w:tcPr>
          <w:p w14:paraId="37085AED" w14:textId="77777777" w:rsidR="00313206" w:rsidRPr="009F57A4" w:rsidRDefault="00313206" w:rsidP="003C7137">
            <w:pPr>
              <w:keepNext/>
              <w:keepLines/>
              <w:spacing w:before="40" w:after="40"/>
              <w:jc w:val="center"/>
              <w:rPr>
                <w:sz w:val="20"/>
                <w:lang w:val="ru-RU"/>
              </w:rPr>
            </w:pPr>
          </w:p>
        </w:tc>
        <w:tc>
          <w:tcPr>
            <w:tcW w:w="1795" w:type="dxa"/>
          </w:tcPr>
          <w:p w14:paraId="56950585" w14:textId="77777777" w:rsidR="00313206" w:rsidRPr="009F57A4" w:rsidRDefault="00313206" w:rsidP="003C7137">
            <w:pPr>
              <w:pStyle w:val="Tabletext"/>
              <w:keepNext/>
              <w:keepLines/>
              <w:jc w:val="center"/>
              <w:rPr>
                <w:lang w:val="ru-RU"/>
              </w:rPr>
            </w:pPr>
            <w:r w:rsidRPr="009F57A4">
              <w:rPr>
                <w:lang w:val="ru-RU"/>
              </w:rPr>
              <w:t>Всенаправленная</w:t>
            </w:r>
          </w:p>
        </w:tc>
        <w:tc>
          <w:tcPr>
            <w:tcW w:w="2368" w:type="dxa"/>
          </w:tcPr>
          <w:p w14:paraId="2E01ADD6" w14:textId="77777777" w:rsidR="00313206" w:rsidRPr="009F57A4" w:rsidRDefault="00313206" w:rsidP="003C7137">
            <w:pPr>
              <w:pStyle w:val="Tabletext"/>
              <w:keepNext/>
              <w:keepLines/>
              <w:jc w:val="center"/>
              <w:rPr>
                <w:lang w:val="ru-RU"/>
              </w:rPr>
            </w:pPr>
            <w:r w:rsidRPr="009F57A4">
              <w:rPr>
                <w:lang w:val="ru-RU"/>
              </w:rPr>
              <w:t>22</w:t>
            </w:r>
          </w:p>
        </w:tc>
        <w:tc>
          <w:tcPr>
            <w:tcW w:w="1413" w:type="dxa"/>
            <w:vMerge w:val="restart"/>
          </w:tcPr>
          <w:p w14:paraId="1176C183" w14:textId="77777777" w:rsidR="00313206" w:rsidRPr="009F57A4" w:rsidRDefault="00313206" w:rsidP="003C7137">
            <w:pPr>
              <w:pStyle w:val="Tabletext"/>
              <w:keepNext/>
              <w:keepLines/>
              <w:jc w:val="center"/>
              <w:rPr>
                <w:lang w:val="ru-RU"/>
              </w:rPr>
            </w:pPr>
            <w:r w:rsidRPr="009F57A4">
              <w:rPr>
                <w:lang w:val="ru-RU"/>
              </w:rPr>
              <w:t xml:space="preserve">13,0 </w:t>
            </w:r>
            <w:r w:rsidRPr="009F57A4">
              <w:rPr>
                <w:lang w:val="ru-RU"/>
              </w:rPr>
              <w:sym w:font="Symbol" w:char="F0B4"/>
            </w:r>
            <w:r w:rsidRPr="009F57A4">
              <w:rPr>
                <w:lang w:val="ru-RU"/>
              </w:rPr>
              <w:t xml:space="preserve"> 8,6</w:t>
            </w:r>
            <w:r w:rsidRPr="009F57A4">
              <w:rPr>
                <w:lang w:val="ru-RU"/>
              </w:rPr>
              <w:br/>
              <w:t>Пустое служебное помещение</w:t>
            </w:r>
          </w:p>
        </w:tc>
        <w:tc>
          <w:tcPr>
            <w:tcW w:w="1327" w:type="dxa"/>
            <w:vMerge w:val="restart"/>
          </w:tcPr>
          <w:p w14:paraId="13EA7F1B" w14:textId="77777777" w:rsidR="00313206" w:rsidRPr="009F57A4" w:rsidRDefault="00313206" w:rsidP="003C7137">
            <w:pPr>
              <w:pStyle w:val="Tabletext"/>
              <w:keepNext/>
              <w:keepLines/>
              <w:jc w:val="center"/>
              <w:rPr>
                <w:lang w:val="ru-RU"/>
              </w:rPr>
            </w:pPr>
            <w:r w:rsidRPr="009F57A4">
              <w:rPr>
                <w:lang w:val="ru-RU"/>
              </w:rPr>
              <w:t>Траектория лучей</w:t>
            </w:r>
            <w:r w:rsidRPr="009F57A4">
              <w:rPr>
                <w:lang w:val="ru-RU"/>
              </w:rPr>
              <w:br/>
              <w:t>вне прямой видимости</w:t>
            </w:r>
          </w:p>
        </w:tc>
      </w:tr>
      <w:tr w:rsidR="00313206" w:rsidRPr="009F57A4" w14:paraId="1B5608F5" w14:textId="77777777" w:rsidTr="005C66C5">
        <w:trPr>
          <w:cantSplit/>
          <w:jc w:val="center"/>
        </w:trPr>
        <w:tc>
          <w:tcPr>
            <w:tcW w:w="986" w:type="dxa"/>
            <w:vMerge/>
          </w:tcPr>
          <w:p w14:paraId="72A9A232" w14:textId="77777777" w:rsidR="00313206" w:rsidRPr="009F57A4" w:rsidRDefault="00313206" w:rsidP="003C7137">
            <w:pPr>
              <w:keepNext/>
              <w:keepLines/>
              <w:spacing w:before="40" w:after="40"/>
              <w:jc w:val="center"/>
              <w:rPr>
                <w:sz w:val="20"/>
                <w:lang w:val="ru-RU"/>
              </w:rPr>
            </w:pPr>
          </w:p>
        </w:tc>
        <w:tc>
          <w:tcPr>
            <w:tcW w:w="1750" w:type="dxa"/>
            <w:vMerge/>
          </w:tcPr>
          <w:p w14:paraId="70C04136" w14:textId="77777777" w:rsidR="00313206" w:rsidRPr="009F57A4" w:rsidRDefault="00313206" w:rsidP="003C7137">
            <w:pPr>
              <w:keepNext/>
              <w:keepLines/>
              <w:spacing w:before="40" w:after="40"/>
              <w:jc w:val="center"/>
              <w:rPr>
                <w:sz w:val="20"/>
                <w:lang w:val="ru-RU"/>
              </w:rPr>
            </w:pPr>
          </w:p>
        </w:tc>
        <w:tc>
          <w:tcPr>
            <w:tcW w:w="1795" w:type="dxa"/>
          </w:tcPr>
          <w:p w14:paraId="1A92A7EF" w14:textId="77777777" w:rsidR="00313206" w:rsidRPr="009F57A4" w:rsidRDefault="00313206" w:rsidP="003C7137">
            <w:pPr>
              <w:pStyle w:val="Tabletext"/>
              <w:keepNext/>
              <w:keepLines/>
              <w:jc w:val="center"/>
              <w:rPr>
                <w:lang w:val="ru-RU"/>
              </w:rPr>
            </w:pPr>
            <w:r w:rsidRPr="009F57A4">
              <w:rPr>
                <w:lang w:val="ru-RU"/>
              </w:rPr>
              <w:t>60</w:t>
            </w:r>
          </w:p>
        </w:tc>
        <w:tc>
          <w:tcPr>
            <w:tcW w:w="2368" w:type="dxa"/>
          </w:tcPr>
          <w:p w14:paraId="07414449" w14:textId="77777777" w:rsidR="00313206" w:rsidRPr="009F57A4" w:rsidRDefault="00313206" w:rsidP="003C7137">
            <w:pPr>
              <w:pStyle w:val="Tabletext"/>
              <w:keepNext/>
              <w:keepLines/>
              <w:jc w:val="center"/>
              <w:rPr>
                <w:lang w:val="ru-RU"/>
              </w:rPr>
            </w:pPr>
            <w:r w:rsidRPr="009F57A4">
              <w:rPr>
                <w:lang w:val="ru-RU"/>
              </w:rPr>
              <w:t>21</w:t>
            </w:r>
          </w:p>
        </w:tc>
        <w:tc>
          <w:tcPr>
            <w:tcW w:w="1413" w:type="dxa"/>
            <w:vMerge/>
          </w:tcPr>
          <w:p w14:paraId="6DE54A6E" w14:textId="77777777" w:rsidR="00313206" w:rsidRPr="009F57A4" w:rsidRDefault="00313206" w:rsidP="003C7137">
            <w:pPr>
              <w:keepNext/>
              <w:keepLines/>
              <w:spacing w:before="40" w:after="40"/>
              <w:jc w:val="center"/>
              <w:rPr>
                <w:sz w:val="20"/>
                <w:lang w:val="ru-RU"/>
              </w:rPr>
            </w:pPr>
          </w:p>
        </w:tc>
        <w:tc>
          <w:tcPr>
            <w:tcW w:w="1327" w:type="dxa"/>
            <w:vMerge/>
          </w:tcPr>
          <w:p w14:paraId="10655AB8" w14:textId="77777777" w:rsidR="00313206" w:rsidRPr="009F57A4" w:rsidRDefault="00313206" w:rsidP="003C7137">
            <w:pPr>
              <w:pStyle w:val="Tabletext"/>
              <w:keepNext/>
              <w:keepLines/>
              <w:jc w:val="center"/>
              <w:rPr>
                <w:lang w:val="ru-RU"/>
              </w:rPr>
            </w:pPr>
          </w:p>
        </w:tc>
      </w:tr>
      <w:tr w:rsidR="00313206" w:rsidRPr="009F57A4" w14:paraId="0236CF11" w14:textId="77777777" w:rsidTr="005C66C5">
        <w:trPr>
          <w:cantSplit/>
          <w:jc w:val="center"/>
        </w:trPr>
        <w:tc>
          <w:tcPr>
            <w:tcW w:w="986" w:type="dxa"/>
            <w:vMerge/>
          </w:tcPr>
          <w:p w14:paraId="4EA256C0" w14:textId="77777777" w:rsidR="00313206" w:rsidRPr="009F57A4" w:rsidRDefault="00313206" w:rsidP="003C7137">
            <w:pPr>
              <w:keepNext/>
              <w:keepLines/>
              <w:spacing w:before="40" w:after="40"/>
              <w:jc w:val="center"/>
              <w:rPr>
                <w:sz w:val="20"/>
                <w:lang w:val="ru-RU"/>
              </w:rPr>
            </w:pPr>
          </w:p>
        </w:tc>
        <w:tc>
          <w:tcPr>
            <w:tcW w:w="1750" w:type="dxa"/>
            <w:vMerge/>
          </w:tcPr>
          <w:p w14:paraId="44E6E2FC" w14:textId="77777777" w:rsidR="00313206" w:rsidRPr="009F57A4" w:rsidRDefault="00313206" w:rsidP="003C7137">
            <w:pPr>
              <w:keepNext/>
              <w:keepLines/>
              <w:spacing w:before="40" w:after="40"/>
              <w:jc w:val="center"/>
              <w:rPr>
                <w:sz w:val="20"/>
                <w:lang w:val="ru-RU"/>
              </w:rPr>
            </w:pPr>
          </w:p>
        </w:tc>
        <w:tc>
          <w:tcPr>
            <w:tcW w:w="1795" w:type="dxa"/>
          </w:tcPr>
          <w:p w14:paraId="689EB237" w14:textId="77777777" w:rsidR="00313206" w:rsidRPr="009F57A4" w:rsidRDefault="00313206" w:rsidP="003C7137">
            <w:pPr>
              <w:pStyle w:val="Tabletext"/>
              <w:keepNext/>
              <w:keepLines/>
              <w:jc w:val="center"/>
              <w:rPr>
                <w:lang w:val="ru-RU"/>
              </w:rPr>
            </w:pPr>
            <w:r w:rsidRPr="009F57A4">
              <w:rPr>
                <w:lang w:val="ru-RU"/>
              </w:rPr>
              <w:t>10</w:t>
            </w:r>
          </w:p>
        </w:tc>
        <w:tc>
          <w:tcPr>
            <w:tcW w:w="2368" w:type="dxa"/>
          </w:tcPr>
          <w:p w14:paraId="2B27CB90" w14:textId="77777777" w:rsidR="00313206" w:rsidRPr="009F57A4" w:rsidRDefault="00313206" w:rsidP="003C7137">
            <w:pPr>
              <w:pStyle w:val="Tabletext"/>
              <w:keepNext/>
              <w:keepLines/>
              <w:jc w:val="center"/>
              <w:rPr>
                <w:lang w:val="ru-RU"/>
              </w:rPr>
            </w:pPr>
            <w:r w:rsidRPr="009F57A4">
              <w:rPr>
                <w:lang w:val="ru-RU"/>
              </w:rPr>
              <w:t>10</w:t>
            </w:r>
          </w:p>
        </w:tc>
        <w:tc>
          <w:tcPr>
            <w:tcW w:w="1413" w:type="dxa"/>
            <w:vMerge/>
          </w:tcPr>
          <w:p w14:paraId="30B91626" w14:textId="77777777" w:rsidR="00313206" w:rsidRPr="009F57A4" w:rsidRDefault="00313206" w:rsidP="003C7137">
            <w:pPr>
              <w:keepNext/>
              <w:keepLines/>
              <w:spacing w:before="40" w:after="40"/>
              <w:jc w:val="center"/>
              <w:rPr>
                <w:sz w:val="20"/>
                <w:lang w:val="ru-RU"/>
              </w:rPr>
            </w:pPr>
          </w:p>
        </w:tc>
        <w:tc>
          <w:tcPr>
            <w:tcW w:w="1327" w:type="dxa"/>
            <w:vMerge/>
          </w:tcPr>
          <w:p w14:paraId="47938A8B" w14:textId="77777777" w:rsidR="00313206" w:rsidRPr="009F57A4" w:rsidRDefault="00313206" w:rsidP="003C7137">
            <w:pPr>
              <w:pStyle w:val="Tabletext"/>
              <w:keepNext/>
              <w:keepLines/>
              <w:jc w:val="center"/>
              <w:rPr>
                <w:lang w:val="ru-RU"/>
              </w:rPr>
            </w:pPr>
          </w:p>
        </w:tc>
      </w:tr>
      <w:tr w:rsidR="00313206" w:rsidRPr="009F57A4" w14:paraId="0880E022" w14:textId="77777777" w:rsidTr="005C66C5">
        <w:trPr>
          <w:cantSplit/>
          <w:jc w:val="center"/>
        </w:trPr>
        <w:tc>
          <w:tcPr>
            <w:tcW w:w="986" w:type="dxa"/>
            <w:vMerge/>
          </w:tcPr>
          <w:p w14:paraId="0BB2671E" w14:textId="77777777" w:rsidR="00313206" w:rsidRPr="009F57A4" w:rsidRDefault="00313206" w:rsidP="003C7137">
            <w:pPr>
              <w:keepNext/>
              <w:keepLines/>
              <w:spacing w:before="40" w:after="40"/>
              <w:jc w:val="center"/>
              <w:rPr>
                <w:sz w:val="20"/>
                <w:lang w:val="ru-RU"/>
              </w:rPr>
            </w:pPr>
          </w:p>
        </w:tc>
        <w:tc>
          <w:tcPr>
            <w:tcW w:w="1750" w:type="dxa"/>
            <w:vMerge/>
          </w:tcPr>
          <w:p w14:paraId="562A9642" w14:textId="77777777" w:rsidR="00313206" w:rsidRPr="009F57A4" w:rsidRDefault="00313206" w:rsidP="003C7137">
            <w:pPr>
              <w:keepNext/>
              <w:keepLines/>
              <w:spacing w:before="40" w:after="40"/>
              <w:jc w:val="center"/>
              <w:rPr>
                <w:sz w:val="20"/>
                <w:lang w:val="ru-RU"/>
              </w:rPr>
            </w:pPr>
          </w:p>
        </w:tc>
        <w:tc>
          <w:tcPr>
            <w:tcW w:w="1795" w:type="dxa"/>
          </w:tcPr>
          <w:p w14:paraId="3AD340D4" w14:textId="77777777" w:rsidR="00313206" w:rsidRPr="009F57A4" w:rsidRDefault="00313206" w:rsidP="003C7137">
            <w:pPr>
              <w:pStyle w:val="Tabletext"/>
              <w:keepNext/>
              <w:keepLines/>
              <w:jc w:val="center"/>
              <w:rPr>
                <w:lang w:val="ru-RU"/>
              </w:rPr>
            </w:pPr>
            <w:r w:rsidRPr="009F57A4">
              <w:rPr>
                <w:lang w:val="ru-RU"/>
              </w:rPr>
              <w:t>5</w:t>
            </w:r>
          </w:p>
        </w:tc>
        <w:tc>
          <w:tcPr>
            <w:tcW w:w="2368" w:type="dxa"/>
          </w:tcPr>
          <w:p w14:paraId="556ACDEB" w14:textId="77777777" w:rsidR="00313206" w:rsidRPr="009F57A4" w:rsidRDefault="00313206" w:rsidP="003C7137">
            <w:pPr>
              <w:pStyle w:val="Tabletext"/>
              <w:keepNext/>
              <w:keepLines/>
              <w:jc w:val="center"/>
              <w:rPr>
                <w:lang w:val="ru-RU"/>
              </w:rPr>
            </w:pPr>
            <w:r w:rsidRPr="009F57A4">
              <w:rPr>
                <w:lang w:val="ru-RU"/>
              </w:rPr>
              <w:t>6</w:t>
            </w:r>
          </w:p>
        </w:tc>
        <w:tc>
          <w:tcPr>
            <w:tcW w:w="1413" w:type="dxa"/>
            <w:vMerge/>
          </w:tcPr>
          <w:p w14:paraId="7D6AA674" w14:textId="77777777" w:rsidR="00313206" w:rsidRPr="009F57A4" w:rsidRDefault="00313206" w:rsidP="003C7137">
            <w:pPr>
              <w:keepNext/>
              <w:keepLines/>
              <w:spacing w:before="40" w:after="40"/>
              <w:jc w:val="center"/>
              <w:rPr>
                <w:sz w:val="20"/>
                <w:lang w:val="ru-RU"/>
              </w:rPr>
            </w:pPr>
          </w:p>
        </w:tc>
        <w:tc>
          <w:tcPr>
            <w:tcW w:w="1327" w:type="dxa"/>
            <w:vMerge/>
          </w:tcPr>
          <w:p w14:paraId="7F80BA88" w14:textId="77777777" w:rsidR="00313206" w:rsidRPr="009F57A4" w:rsidRDefault="00313206" w:rsidP="003C7137">
            <w:pPr>
              <w:pStyle w:val="Tabletext"/>
              <w:keepNext/>
              <w:keepLines/>
              <w:jc w:val="center"/>
              <w:rPr>
                <w:lang w:val="ru-RU"/>
              </w:rPr>
            </w:pPr>
          </w:p>
        </w:tc>
      </w:tr>
    </w:tbl>
    <w:p w14:paraId="2F318A71" w14:textId="77777777" w:rsidR="00F74314" w:rsidRDefault="00F74314" w:rsidP="00F74314">
      <w:pPr>
        <w:pStyle w:val="Tablefin"/>
      </w:pPr>
    </w:p>
    <w:p w14:paraId="6D5CD2D1" w14:textId="66BE4392" w:rsidR="00313206" w:rsidRPr="009F57A4" w:rsidRDefault="005C66C5" w:rsidP="00313206">
      <w:pPr>
        <w:rPr>
          <w:lang w:val="ru-RU" w:eastAsia="ko-KR"/>
        </w:rPr>
      </w:pPr>
      <w:r w:rsidRPr="009F57A4">
        <w:rPr>
          <w:lang w:val="ru-RU"/>
        </w:rPr>
        <w:t>Методы прогнозирования задержки и углового разброса в зависимости от ширины луча антенны были разработаны на основе измерений, проведенных в типово</w:t>
      </w:r>
      <w:r w:rsidR="00A70500" w:rsidRPr="009F57A4">
        <w:rPr>
          <w:lang w:val="ru-RU"/>
        </w:rPr>
        <w:t>й среде</w:t>
      </w:r>
      <w:r w:rsidRPr="009F57A4">
        <w:rPr>
          <w:lang w:val="ru-RU"/>
        </w:rPr>
        <w:t xml:space="preserve"> служебно</w:t>
      </w:r>
      <w:r w:rsidR="00A70500" w:rsidRPr="009F57A4">
        <w:rPr>
          <w:lang w:val="ru-RU"/>
        </w:rPr>
        <w:t>го</w:t>
      </w:r>
      <w:r w:rsidRPr="009F57A4">
        <w:rPr>
          <w:lang w:val="ru-RU"/>
        </w:rPr>
        <w:t xml:space="preserve"> помещени</w:t>
      </w:r>
      <w:r w:rsidR="00A70500" w:rsidRPr="009F57A4">
        <w:rPr>
          <w:lang w:val="ru-RU"/>
        </w:rPr>
        <w:t>я</w:t>
      </w:r>
      <w:r w:rsidRPr="009F57A4">
        <w:rPr>
          <w:lang w:val="ru-RU"/>
        </w:rPr>
        <w:t>, коридор</w:t>
      </w:r>
      <w:r w:rsidR="00A70500" w:rsidRPr="009F57A4">
        <w:rPr>
          <w:lang w:val="ru-RU"/>
        </w:rPr>
        <w:t>а</w:t>
      </w:r>
      <w:r w:rsidRPr="009F57A4">
        <w:rPr>
          <w:lang w:val="ru-RU"/>
        </w:rPr>
        <w:t>, центр</w:t>
      </w:r>
      <w:r w:rsidR="00A70500" w:rsidRPr="009F57A4">
        <w:rPr>
          <w:lang w:val="ru-RU"/>
        </w:rPr>
        <w:t>а</w:t>
      </w:r>
      <w:r w:rsidRPr="009F57A4">
        <w:rPr>
          <w:lang w:val="ru-RU"/>
        </w:rPr>
        <w:t xml:space="preserve"> обработки данных (ЦОД) и </w:t>
      </w:r>
      <w:r w:rsidR="00677340" w:rsidRPr="009F57A4">
        <w:rPr>
          <w:lang w:val="ru-RU"/>
        </w:rPr>
        <w:t>торгово</w:t>
      </w:r>
      <w:r w:rsidR="00A70500" w:rsidRPr="009F57A4">
        <w:rPr>
          <w:lang w:val="ru-RU"/>
        </w:rPr>
        <w:t>го</w:t>
      </w:r>
      <w:r w:rsidR="00677340" w:rsidRPr="009F57A4">
        <w:rPr>
          <w:lang w:val="ru-RU"/>
        </w:rPr>
        <w:t xml:space="preserve"> помещени</w:t>
      </w:r>
      <w:r w:rsidR="00A70500" w:rsidRPr="009F57A4">
        <w:rPr>
          <w:lang w:val="ru-RU"/>
        </w:rPr>
        <w:t>я</w:t>
      </w:r>
      <w:r w:rsidRPr="009F57A4">
        <w:rPr>
          <w:lang w:val="ru-RU"/>
        </w:rPr>
        <w:t xml:space="preserve"> на частотах 28</w:t>
      </w:r>
      <w:r w:rsidR="00A70500" w:rsidRPr="009F57A4">
        <w:rPr>
          <w:lang w:val="ru-RU"/>
        </w:rPr>
        <w:t>;</w:t>
      </w:r>
      <w:r w:rsidRPr="009F57A4">
        <w:rPr>
          <w:lang w:val="ru-RU"/>
        </w:rPr>
        <w:t xml:space="preserve"> 28,5</w:t>
      </w:r>
      <w:r w:rsidR="00A70500" w:rsidRPr="009F57A4">
        <w:rPr>
          <w:lang w:val="ru-RU"/>
        </w:rPr>
        <w:t>;</w:t>
      </w:r>
      <w:r w:rsidRPr="009F57A4">
        <w:rPr>
          <w:lang w:val="ru-RU"/>
        </w:rPr>
        <w:t xml:space="preserve"> 38</w:t>
      </w:r>
      <w:r w:rsidR="00A70500" w:rsidRPr="009F57A4">
        <w:rPr>
          <w:lang w:val="ru-RU"/>
        </w:rPr>
        <w:t>;</w:t>
      </w:r>
      <w:r w:rsidRPr="009F57A4">
        <w:rPr>
          <w:lang w:val="ru-RU"/>
        </w:rPr>
        <w:t xml:space="preserve"> 60 и 83,5</w:t>
      </w:r>
      <w:r w:rsidR="00A70500" w:rsidRPr="009F57A4">
        <w:rPr>
          <w:lang w:val="ru-RU"/>
        </w:rPr>
        <w:t> </w:t>
      </w:r>
      <w:r w:rsidRPr="009F57A4">
        <w:rPr>
          <w:lang w:val="ru-RU"/>
        </w:rPr>
        <w:t>ГГц.</w:t>
      </w:r>
      <w:r w:rsidR="00A70500" w:rsidRPr="009F57A4">
        <w:rPr>
          <w:lang w:val="ru-RU"/>
        </w:rPr>
        <w:t xml:space="preserve"> </w:t>
      </w:r>
      <w:r w:rsidR="00313206" w:rsidRPr="009F57A4">
        <w:rPr>
          <w:lang w:val="ru-RU"/>
        </w:rPr>
        <w:t xml:space="preserve">Для получения </w:t>
      </w:r>
      <w:r w:rsidR="00313206" w:rsidRPr="009F57A4">
        <w:rPr>
          <w:lang w:val="ru-RU" w:eastAsia="ko-KR"/>
        </w:rPr>
        <w:t xml:space="preserve">характеристик многолучевого распространения радиоволн </w:t>
      </w:r>
      <w:r w:rsidR="00313206" w:rsidRPr="009F57A4">
        <w:rPr>
          <w:lang w:val="ru-RU"/>
        </w:rPr>
        <w:t xml:space="preserve">для узко- и </w:t>
      </w:r>
      <w:proofErr w:type="spellStart"/>
      <w:r w:rsidR="00313206" w:rsidRPr="009F57A4">
        <w:rPr>
          <w:lang w:val="ru-RU"/>
        </w:rPr>
        <w:t>широколучевых</w:t>
      </w:r>
      <w:proofErr w:type="spellEnd"/>
      <w:r w:rsidR="00313206" w:rsidRPr="009F57A4">
        <w:rPr>
          <w:lang w:val="ru-RU"/>
        </w:rPr>
        <w:t xml:space="preserve"> антенн проводилось сопоставление импульсных характеристик канала, собранных </w:t>
      </w:r>
      <w:r w:rsidR="00A70500" w:rsidRPr="009F57A4">
        <w:rPr>
          <w:lang w:val="ru-RU"/>
        </w:rPr>
        <w:t xml:space="preserve">с использованием решетки рупорных </w:t>
      </w:r>
      <w:r w:rsidR="00247C0D" w:rsidRPr="009F57A4">
        <w:rPr>
          <w:lang w:val="ru-RU"/>
        </w:rPr>
        <w:t>антенн</w:t>
      </w:r>
      <w:r w:rsidR="00A70500" w:rsidRPr="009F57A4">
        <w:rPr>
          <w:lang w:val="ru-RU"/>
        </w:rPr>
        <w:t xml:space="preserve"> или </w:t>
      </w:r>
      <w:r w:rsidR="00313206" w:rsidRPr="009F57A4">
        <w:rPr>
          <w:lang w:val="ru-RU"/>
        </w:rPr>
        <w:t xml:space="preserve">путем поворота </w:t>
      </w:r>
      <w:proofErr w:type="spellStart"/>
      <w:r w:rsidR="00313206" w:rsidRPr="009F57A4">
        <w:rPr>
          <w:lang w:val="ru-RU"/>
        </w:rPr>
        <w:t>узколучевой</w:t>
      </w:r>
      <w:proofErr w:type="spellEnd"/>
      <w:r w:rsidR="00A70500" w:rsidRPr="009F57A4">
        <w:rPr>
          <w:lang w:val="ru-RU"/>
        </w:rPr>
        <w:t xml:space="preserve"> рупорной</w:t>
      </w:r>
      <w:r w:rsidR="00313206" w:rsidRPr="009F57A4">
        <w:rPr>
          <w:lang w:val="ru-RU"/>
        </w:rPr>
        <w:t xml:space="preserve"> антенны, с данными по мощности, задержке и углу.</w:t>
      </w:r>
    </w:p>
    <w:p w14:paraId="1D108953" w14:textId="77777777" w:rsidR="00313206" w:rsidRPr="009F57A4" w:rsidRDefault="00313206" w:rsidP="00313206">
      <w:pPr>
        <w:rPr>
          <w:lang w:val="ru-RU"/>
        </w:rPr>
      </w:pPr>
      <w:r w:rsidRPr="009F57A4">
        <w:rPr>
          <w:lang w:val="ru-RU"/>
        </w:rPr>
        <w:t xml:space="preserve">Среднеквадратичный разброс задержки </w:t>
      </w:r>
      <w:r w:rsidRPr="009F57A4">
        <w:rPr>
          <w:i/>
          <w:iCs/>
          <w:lang w:val="ru-RU" w:eastAsia="ko-KR"/>
        </w:rPr>
        <w:t>DS</w:t>
      </w:r>
      <w:r w:rsidRPr="009F57A4">
        <w:rPr>
          <w:lang w:val="ru-RU"/>
        </w:rPr>
        <w:t xml:space="preserve"> зависит от ширины луча по уровню половинной мощности антенны θ (град.):</w:t>
      </w:r>
    </w:p>
    <w:p w14:paraId="7EFCB319" w14:textId="749C7609" w:rsidR="00462954" w:rsidRPr="009F57A4" w:rsidRDefault="00462954" w:rsidP="00462954">
      <w:pPr>
        <w:pStyle w:val="Equation"/>
        <w:rPr>
          <w:lang w:val="ru-RU"/>
        </w:rPr>
      </w:pPr>
      <w:r w:rsidRPr="009F57A4">
        <w:rPr>
          <w:lang w:val="ru-RU"/>
        </w:rPr>
        <w:tab/>
      </w:r>
      <w:r w:rsidRPr="009F57A4">
        <w:rPr>
          <w:lang w:val="ru-RU"/>
        </w:rPr>
        <w:tab/>
      </w:r>
      <m:oMath>
        <m:r>
          <w:rPr>
            <w:rFonts w:ascii="Cambria Math" w:hAnsi="Cambria Math"/>
            <w:lang w:val="ru-RU"/>
          </w:rPr>
          <m:t>DS</m:t>
        </m:r>
        <m:d>
          <m:dPr>
            <m:ctrlPr>
              <w:rPr>
                <w:rFonts w:ascii="Cambria Math" w:hAnsi="Cambria Math"/>
                <w:i/>
                <w:lang w:val="ru-RU"/>
              </w:rPr>
            </m:ctrlPr>
          </m:dPr>
          <m:e>
            <m:r>
              <m:rPr>
                <m:sty m:val="p"/>
              </m:rPr>
              <w:rPr>
                <w:rFonts w:ascii="Cambria Math" w:hAnsi="Cambria Math"/>
                <w:lang w:val="ru-RU"/>
              </w:rPr>
              <m:t>θ</m:t>
            </m:r>
          </m:e>
        </m:d>
        <m:r>
          <w:rPr>
            <w:rFonts w:ascii="Cambria Math" w:hAnsi="Cambria Math"/>
            <w:lang w:val="ru-RU"/>
          </w:rPr>
          <m:t>=</m:t>
        </m:r>
        <m:r>
          <m:rPr>
            <m:sty m:val="p"/>
          </m:rPr>
          <w:rPr>
            <w:rFonts w:ascii="Cambria Math" w:hAnsi="Cambria Math"/>
            <w:lang w:val="ru-RU"/>
          </w:rPr>
          <m:t>α</m:t>
        </m:r>
        <m:r>
          <w:rPr>
            <w:rFonts w:ascii="Cambria Math" w:hAnsi="Cambria Math"/>
            <w:lang w:val="ru-RU"/>
          </w:rPr>
          <m:t>×</m:t>
        </m:r>
        <m:func>
          <m:funcPr>
            <m:ctrlPr>
              <w:rPr>
                <w:rFonts w:ascii="Cambria Math" w:hAnsi="Cambria Math"/>
                <w:i/>
                <w:lang w:val="ru-RU"/>
              </w:rPr>
            </m:ctrlPr>
          </m:funcPr>
          <m:fName>
            <m:sSub>
              <m:sSubPr>
                <m:ctrlPr>
                  <w:rPr>
                    <w:rFonts w:ascii="Cambria Math" w:hAnsi="Cambria Math"/>
                    <w:i/>
                    <w:lang w:val="ru-RU"/>
                  </w:rPr>
                </m:ctrlPr>
              </m:sSubPr>
              <m:e>
                <m:r>
                  <m:rPr>
                    <m:sty m:val="p"/>
                  </m:rPr>
                  <w:rPr>
                    <w:rFonts w:ascii="Cambria Math" w:hAnsi="Cambria Math"/>
                    <w:lang w:val="ru-RU"/>
                  </w:rPr>
                  <m:t>log</m:t>
                </m:r>
              </m:e>
              <m:sub>
                <m:r>
                  <w:rPr>
                    <w:rFonts w:ascii="Cambria Math" w:hAnsi="Cambria Math"/>
                    <w:lang w:val="ru-RU"/>
                  </w:rPr>
                  <m:t>10</m:t>
                </m:r>
              </m:sub>
            </m:sSub>
          </m:fName>
          <m:e>
            <m:r>
              <m:rPr>
                <m:sty m:val="p"/>
              </m:rPr>
              <w:rPr>
                <w:rFonts w:ascii="Cambria Math" w:hAnsi="Cambria Math"/>
                <w:lang w:val="ru-RU"/>
              </w:rPr>
              <m:t>θ</m:t>
            </m:r>
          </m:e>
        </m:func>
      </m:oMath>
      <w:r w:rsidRPr="009F57A4">
        <w:rPr>
          <w:lang w:val="ru-RU"/>
        </w:rPr>
        <w:t>                нс</w:t>
      </w:r>
      <w:r w:rsidR="007651C5" w:rsidRPr="009F57A4">
        <w:rPr>
          <w:lang w:val="ru-RU"/>
        </w:rPr>
        <w:t>,</w:t>
      </w:r>
      <w:r w:rsidRPr="009F57A4">
        <w:rPr>
          <w:lang w:val="ru-RU"/>
        </w:rPr>
        <w:tab/>
        <w:t>(</w:t>
      </w:r>
      <w:r w:rsidRPr="009F57A4">
        <w:rPr>
          <w:rFonts w:eastAsia="Malgun Gothic"/>
          <w:lang w:val="ru-RU" w:eastAsia="ko-KR"/>
        </w:rPr>
        <w:t>8</w:t>
      </w:r>
      <w:r w:rsidRPr="009F57A4">
        <w:rPr>
          <w:lang w:val="ru-RU"/>
        </w:rPr>
        <w:t>)</w:t>
      </w:r>
    </w:p>
    <w:p w14:paraId="6DB8AD3A" w14:textId="5DEC5C65" w:rsidR="00313206" w:rsidRPr="009F57A4" w:rsidRDefault="00313206" w:rsidP="00313206">
      <w:pPr>
        <w:rPr>
          <w:lang w:val="ru-RU"/>
        </w:rPr>
      </w:pPr>
      <w:r w:rsidRPr="009F57A4">
        <w:rPr>
          <w:lang w:val="ru-RU" w:eastAsia="ko-KR"/>
        </w:rPr>
        <w:t xml:space="preserve">где </w:t>
      </w:r>
      <w:r w:rsidRPr="009F57A4">
        <w:rPr>
          <w:lang w:val="ru-RU"/>
        </w:rPr>
        <w:sym w:font="Symbol" w:char="F061"/>
      </w:r>
      <w:r w:rsidRPr="009F57A4">
        <w:rPr>
          <w:lang w:val="ru-RU" w:eastAsia="ko-KR"/>
        </w:rPr>
        <w:t xml:space="preserve"> – коэффициент среднеквадратичного разброса задержки, а диапазон значений θ составляет </w:t>
      </w:r>
      <w:r w:rsidR="00462954" w:rsidRPr="009F57A4">
        <w:rPr>
          <w:lang w:val="ru-RU" w:eastAsia="ko-KR"/>
        </w:rPr>
        <w:t xml:space="preserve">1° ≤ θ ≤ 360°. </w:t>
      </w:r>
      <w:r w:rsidRPr="009F57A4">
        <w:rPr>
          <w:lang w:val="ru-RU"/>
        </w:rPr>
        <w:t>В таблице 1</w:t>
      </w:r>
      <w:r w:rsidR="00462954" w:rsidRPr="009F57A4">
        <w:rPr>
          <w:lang w:val="ru-RU"/>
        </w:rPr>
        <w:t>1</w:t>
      </w:r>
      <w:r w:rsidRPr="009F57A4">
        <w:rPr>
          <w:lang w:val="ru-RU"/>
        </w:rPr>
        <w:t xml:space="preserve"> приведены типовые значения этих коэффициентов и стандартного отклонения</w:t>
      </w:r>
      <w:r w:rsidRPr="009F57A4">
        <w:rPr>
          <w:rFonts w:eastAsia="Malgun Gothic"/>
          <w:lang w:val="ru-RU" w:eastAsia="ko-KR"/>
        </w:rPr>
        <w:t xml:space="preserve"> </w:t>
      </w:r>
      <w:r w:rsidRPr="009F57A4">
        <w:rPr>
          <w:rFonts w:eastAsia="Malgun Gothic"/>
          <w:lang w:val="ru-RU" w:eastAsia="ko-KR"/>
        </w:rPr>
        <w:sym w:font="Symbol" w:char="F073"/>
      </w:r>
      <w:r w:rsidRPr="009F57A4">
        <w:rPr>
          <w:lang w:val="ru-RU"/>
        </w:rPr>
        <w:t xml:space="preserve">, полученные при всех условиях измерения. Коэффициенты разброса задержки соответствуют случаям, когда антенны направлены так, чтобы получить максимальную мощность приема соответственно в ситуациях </w:t>
      </w:r>
      <w:proofErr w:type="spellStart"/>
      <w:r w:rsidRPr="009F57A4">
        <w:rPr>
          <w:lang w:val="ru-RU"/>
        </w:rPr>
        <w:t>LoS</w:t>
      </w:r>
      <w:proofErr w:type="spellEnd"/>
      <w:r w:rsidRPr="009F57A4">
        <w:rPr>
          <w:lang w:val="ru-RU"/>
        </w:rPr>
        <w:t xml:space="preserve"> и </w:t>
      </w:r>
      <w:proofErr w:type="spellStart"/>
      <w:r w:rsidRPr="009F57A4">
        <w:rPr>
          <w:lang w:val="ru-RU"/>
        </w:rPr>
        <w:t>NLoS</w:t>
      </w:r>
      <w:proofErr w:type="spellEnd"/>
      <w:r w:rsidRPr="009F57A4">
        <w:rPr>
          <w:lang w:val="ru-RU"/>
        </w:rPr>
        <w:t>.</w:t>
      </w:r>
    </w:p>
    <w:p w14:paraId="5DA4CE25" w14:textId="77777777" w:rsidR="00F74314" w:rsidRDefault="00F74314">
      <w:pPr>
        <w:tabs>
          <w:tab w:val="clear" w:pos="794"/>
          <w:tab w:val="clear" w:pos="1191"/>
          <w:tab w:val="clear" w:pos="1588"/>
          <w:tab w:val="clear" w:pos="1985"/>
        </w:tabs>
        <w:overflowPunct/>
        <w:autoSpaceDE/>
        <w:autoSpaceDN/>
        <w:adjustRightInd/>
        <w:spacing w:before="0"/>
        <w:jc w:val="left"/>
        <w:textAlignment w:val="auto"/>
        <w:rPr>
          <w:lang w:val="ru-RU" w:eastAsia="ja-JP"/>
        </w:rPr>
      </w:pPr>
      <w:r>
        <w:rPr>
          <w:lang w:val="ru-RU" w:eastAsia="ja-JP"/>
        </w:rPr>
        <w:br w:type="page"/>
      </w:r>
    </w:p>
    <w:p w14:paraId="36A1E319" w14:textId="10385F18" w:rsidR="00313206" w:rsidRPr="009F57A4" w:rsidRDefault="00313206" w:rsidP="00F74314">
      <w:pPr>
        <w:pStyle w:val="TableNo"/>
        <w:keepLines/>
        <w:rPr>
          <w:rFonts w:eastAsia="Malgun Gothic"/>
          <w:lang w:val="ru-RU" w:eastAsia="ko-KR"/>
        </w:rPr>
      </w:pPr>
      <w:r w:rsidRPr="009F57A4">
        <w:rPr>
          <w:lang w:val="ru-RU" w:eastAsia="ja-JP"/>
        </w:rPr>
        <w:lastRenderedPageBreak/>
        <w:t>ТАБЛИЦА 1</w:t>
      </w:r>
      <w:r w:rsidR="00462954" w:rsidRPr="009F57A4">
        <w:rPr>
          <w:lang w:val="ru-RU" w:eastAsia="ja-JP"/>
        </w:rPr>
        <w:t>1</w:t>
      </w:r>
    </w:p>
    <w:p w14:paraId="7B9201E8" w14:textId="77777777" w:rsidR="00313206" w:rsidRPr="009F57A4" w:rsidRDefault="00313206" w:rsidP="00F74314">
      <w:pPr>
        <w:pStyle w:val="Tabletitle"/>
        <w:keepLines/>
        <w:rPr>
          <w:lang w:val="ru-RU"/>
        </w:rPr>
      </w:pPr>
      <w:r w:rsidRPr="009F57A4">
        <w:rPr>
          <w:lang w:val="ru-RU" w:eastAsia="ja-JP"/>
        </w:rPr>
        <w:t>Типовые коэффициенты среднеквадратичного разброса задержки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1583"/>
        <w:gridCol w:w="1007"/>
        <w:gridCol w:w="576"/>
        <w:gridCol w:w="576"/>
        <w:gridCol w:w="1151"/>
        <w:gridCol w:w="1151"/>
        <w:gridCol w:w="1008"/>
        <w:gridCol w:w="863"/>
        <w:gridCol w:w="864"/>
      </w:tblGrid>
      <w:tr w:rsidR="00313206" w:rsidRPr="00F74314" w14:paraId="2340352A" w14:textId="77777777" w:rsidTr="00F74314">
        <w:trPr>
          <w:trHeight w:val="657"/>
          <w:jc w:val="center"/>
        </w:trPr>
        <w:tc>
          <w:tcPr>
            <w:tcW w:w="7792" w:type="dxa"/>
            <w:gridSpan w:val="8"/>
            <w:vAlign w:val="center"/>
          </w:tcPr>
          <w:p w14:paraId="2B601A97" w14:textId="77777777" w:rsidR="00313206" w:rsidRPr="00F74314" w:rsidRDefault="00313206" w:rsidP="00F74314">
            <w:pPr>
              <w:pStyle w:val="Tablehead"/>
              <w:keepLines/>
              <w:rPr>
                <w:sz w:val="18"/>
                <w:szCs w:val="18"/>
                <w:lang w:val="ru-RU" w:eastAsia="ja-JP"/>
              </w:rPr>
            </w:pPr>
            <w:r w:rsidRPr="00F74314">
              <w:rPr>
                <w:sz w:val="18"/>
                <w:szCs w:val="18"/>
                <w:lang w:val="ru-RU" w:eastAsia="ja-JP"/>
              </w:rPr>
              <w:t>Условия измерения</w:t>
            </w:r>
          </w:p>
        </w:tc>
        <w:tc>
          <w:tcPr>
            <w:tcW w:w="1701" w:type="dxa"/>
            <w:gridSpan w:val="2"/>
            <w:vAlign w:val="center"/>
          </w:tcPr>
          <w:p w14:paraId="20E8EFB2" w14:textId="77777777" w:rsidR="00313206" w:rsidRPr="00F74314" w:rsidRDefault="00313206" w:rsidP="00F74314">
            <w:pPr>
              <w:pStyle w:val="Tablehead"/>
              <w:keepLines/>
              <w:rPr>
                <w:sz w:val="18"/>
                <w:szCs w:val="18"/>
                <w:lang w:val="ru-RU" w:eastAsia="ja-JP"/>
              </w:rPr>
            </w:pPr>
            <w:r w:rsidRPr="00F74314">
              <w:rPr>
                <w:sz w:val="18"/>
                <w:szCs w:val="18"/>
                <w:lang w:val="ru-RU" w:eastAsia="ko-KR"/>
              </w:rPr>
              <w:t xml:space="preserve">Коэффициенты </w:t>
            </w:r>
            <w:proofErr w:type="gramStart"/>
            <w:r w:rsidRPr="00F74314">
              <w:rPr>
                <w:sz w:val="18"/>
                <w:szCs w:val="18"/>
                <w:lang w:val="ru-RU" w:eastAsia="ko-KR"/>
              </w:rPr>
              <w:t>средне-квадратичного</w:t>
            </w:r>
            <w:proofErr w:type="gramEnd"/>
            <w:r w:rsidRPr="00F74314">
              <w:rPr>
                <w:sz w:val="18"/>
                <w:szCs w:val="18"/>
                <w:lang w:val="ru-RU" w:eastAsia="ko-KR"/>
              </w:rPr>
              <w:t xml:space="preserve"> разброса задержки</w:t>
            </w:r>
          </w:p>
        </w:tc>
      </w:tr>
      <w:tr w:rsidR="00313206" w:rsidRPr="00F74314" w14:paraId="0AC4D6FF" w14:textId="77777777" w:rsidTr="00F74314">
        <w:trPr>
          <w:trHeight w:val="1143"/>
          <w:jc w:val="center"/>
        </w:trPr>
        <w:tc>
          <w:tcPr>
            <w:tcW w:w="846" w:type="dxa"/>
            <w:vAlign w:val="center"/>
          </w:tcPr>
          <w:p w14:paraId="71445A41" w14:textId="77777777" w:rsidR="00313206" w:rsidRPr="00F74314" w:rsidRDefault="00313206" w:rsidP="00F74314">
            <w:pPr>
              <w:pStyle w:val="Tablehead"/>
              <w:keepLines/>
              <w:rPr>
                <w:sz w:val="18"/>
                <w:szCs w:val="18"/>
                <w:lang w:val="ru-RU" w:eastAsia="ja-JP"/>
              </w:rPr>
            </w:pPr>
            <w:r w:rsidRPr="00F74314">
              <w:rPr>
                <w:i/>
                <w:sz w:val="18"/>
                <w:szCs w:val="18"/>
                <w:lang w:val="ru-RU" w:eastAsia="ja-JP"/>
              </w:rPr>
              <w:t>f</w:t>
            </w:r>
            <w:r w:rsidRPr="00F74314">
              <w:rPr>
                <w:i/>
                <w:sz w:val="18"/>
                <w:szCs w:val="18"/>
                <w:lang w:val="ru-RU" w:eastAsia="ja-JP"/>
              </w:rPr>
              <w:br/>
            </w:r>
            <w:r w:rsidRPr="00F74314">
              <w:rPr>
                <w:sz w:val="18"/>
                <w:szCs w:val="18"/>
                <w:lang w:val="ru-RU" w:eastAsia="ja-JP"/>
              </w:rPr>
              <w:t>(ГГц)</w:t>
            </w:r>
          </w:p>
        </w:tc>
        <w:tc>
          <w:tcPr>
            <w:tcW w:w="1559" w:type="dxa"/>
            <w:vAlign w:val="center"/>
          </w:tcPr>
          <w:p w14:paraId="6647732F" w14:textId="77777777" w:rsidR="00313206" w:rsidRPr="00F74314" w:rsidRDefault="00313206" w:rsidP="00F74314">
            <w:pPr>
              <w:pStyle w:val="Tablehead"/>
              <w:keepLines/>
              <w:rPr>
                <w:rFonts w:eastAsia="Malgun Gothic"/>
                <w:sz w:val="18"/>
                <w:szCs w:val="18"/>
                <w:lang w:val="ru-RU" w:eastAsia="ko-KR"/>
              </w:rPr>
            </w:pPr>
            <w:r w:rsidRPr="00F74314">
              <w:rPr>
                <w:rFonts w:eastAsia="Malgun Gothic"/>
                <w:sz w:val="18"/>
                <w:szCs w:val="18"/>
                <w:lang w:val="ru-RU" w:eastAsia="ko-KR"/>
              </w:rPr>
              <w:t>Условия</w:t>
            </w:r>
          </w:p>
        </w:tc>
        <w:tc>
          <w:tcPr>
            <w:tcW w:w="992" w:type="dxa"/>
            <w:vAlign w:val="center"/>
          </w:tcPr>
          <w:p w14:paraId="5E1AD0C7" w14:textId="77777777" w:rsidR="00313206" w:rsidRPr="00F74314" w:rsidRDefault="00313206" w:rsidP="00F74314">
            <w:pPr>
              <w:pStyle w:val="Tablehead"/>
              <w:keepLines/>
              <w:ind w:left="-57" w:right="-57"/>
              <w:rPr>
                <w:sz w:val="18"/>
                <w:szCs w:val="18"/>
                <w:lang w:val="ru-RU" w:eastAsia="ja-JP"/>
              </w:rPr>
            </w:pPr>
            <w:r w:rsidRPr="00F74314">
              <w:rPr>
                <w:bCs/>
                <w:sz w:val="18"/>
                <w:szCs w:val="18"/>
                <w:lang w:val="ru-RU" w:eastAsia="ja-JP"/>
              </w:rPr>
              <w:t>Сценарий</w:t>
            </w:r>
          </w:p>
        </w:tc>
        <w:tc>
          <w:tcPr>
            <w:tcW w:w="567" w:type="dxa"/>
            <w:vAlign w:val="center"/>
          </w:tcPr>
          <w:p w14:paraId="45C8420D" w14:textId="77777777" w:rsidR="00313206" w:rsidRPr="00F74314" w:rsidRDefault="00313206" w:rsidP="00F74314">
            <w:pPr>
              <w:pStyle w:val="Tablehead"/>
              <w:keepLines/>
              <w:ind w:left="-57" w:right="-57"/>
              <w:rPr>
                <w:sz w:val="18"/>
                <w:szCs w:val="18"/>
                <w:lang w:val="ru-RU" w:eastAsia="ja-JP"/>
              </w:rPr>
            </w:pPr>
            <w:r w:rsidRPr="00F74314">
              <w:rPr>
                <w:i/>
                <w:sz w:val="18"/>
                <w:szCs w:val="18"/>
                <w:lang w:val="ru-RU" w:eastAsia="ja-JP"/>
              </w:rPr>
              <w:t>h</w:t>
            </w:r>
            <w:r w:rsidRPr="00F74314">
              <w:rPr>
                <w:sz w:val="18"/>
                <w:szCs w:val="18"/>
                <w:vertAlign w:val="subscript"/>
                <w:lang w:val="ru-RU" w:eastAsia="ja-JP"/>
              </w:rPr>
              <w:t>1</w:t>
            </w:r>
            <w:r w:rsidRPr="00F74314">
              <w:rPr>
                <w:i/>
                <w:sz w:val="18"/>
                <w:szCs w:val="18"/>
                <w:lang w:val="ru-RU" w:eastAsia="ja-JP"/>
              </w:rPr>
              <w:br/>
            </w:r>
            <w:r w:rsidRPr="00F74314">
              <w:rPr>
                <w:sz w:val="18"/>
                <w:szCs w:val="18"/>
                <w:lang w:val="ru-RU" w:eastAsia="ja-JP"/>
              </w:rPr>
              <w:t>(м)</w:t>
            </w:r>
          </w:p>
        </w:tc>
        <w:tc>
          <w:tcPr>
            <w:tcW w:w="567" w:type="dxa"/>
            <w:vAlign w:val="center"/>
          </w:tcPr>
          <w:p w14:paraId="2E9ACBCF" w14:textId="77777777" w:rsidR="00313206" w:rsidRPr="00F74314" w:rsidRDefault="00313206" w:rsidP="00F74314">
            <w:pPr>
              <w:pStyle w:val="Tablehead"/>
              <w:keepLines/>
              <w:ind w:left="-57" w:right="-57"/>
              <w:rPr>
                <w:sz w:val="18"/>
                <w:szCs w:val="18"/>
                <w:lang w:val="ru-RU" w:eastAsia="ja-JP"/>
              </w:rPr>
            </w:pPr>
            <w:r w:rsidRPr="00F74314">
              <w:rPr>
                <w:i/>
                <w:sz w:val="18"/>
                <w:szCs w:val="18"/>
                <w:lang w:val="ru-RU" w:eastAsia="ja-JP"/>
              </w:rPr>
              <w:t>h</w:t>
            </w:r>
            <w:r w:rsidRPr="00F74314">
              <w:rPr>
                <w:sz w:val="18"/>
                <w:szCs w:val="18"/>
                <w:vertAlign w:val="subscript"/>
                <w:lang w:val="ru-RU" w:eastAsia="ja-JP"/>
              </w:rPr>
              <w:t>2</w:t>
            </w:r>
            <w:r w:rsidRPr="00F74314">
              <w:rPr>
                <w:i/>
                <w:sz w:val="18"/>
                <w:szCs w:val="18"/>
                <w:lang w:val="ru-RU" w:eastAsia="ja-JP"/>
              </w:rPr>
              <w:br/>
            </w:r>
            <w:r w:rsidRPr="00F74314">
              <w:rPr>
                <w:sz w:val="18"/>
                <w:szCs w:val="18"/>
                <w:lang w:val="ru-RU" w:eastAsia="ja-JP"/>
              </w:rPr>
              <w:t>(м)</w:t>
            </w:r>
          </w:p>
        </w:tc>
        <w:tc>
          <w:tcPr>
            <w:tcW w:w="1134" w:type="dxa"/>
            <w:vAlign w:val="center"/>
          </w:tcPr>
          <w:p w14:paraId="03898AEF" w14:textId="5A2506B4" w:rsidR="00313206" w:rsidRPr="00F74314" w:rsidRDefault="00313206" w:rsidP="00F74314">
            <w:pPr>
              <w:pStyle w:val="Tablehead"/>
              <w:keepLines/>
              <w:ind w:left="-57" w:right="-57"/>
              <w:rPr>
                <w:rFonts w:eastAsiaTheme="minorEastAsia"/>
                <w:sz w:val="18"/>
                <w:szCs w:val="18"/>
                <w:lang w:val="ru-RU" w:eastAsia="ko-KR"/>
              </w:rPr>
            </w:pPr>
            <w:r w:rsidRPr="00F74314">
              <w:rPr>
                <w:rFonts w:eastAsiaTheme="minorEastAsia"/>
                <w:sz w:val="18"/>
                <w:szCs w:val="18"/>
                <w:lang w:val="ru-RU" w:eastAsia="ko-KR"/>
              </w:rPr>
              <w:t xml:space="preserve">Расстояние </w:t>
            </w:r>
            <w:r w:rsidRPr="00F74314">
              <w:rPr>
                <w:rFonts w:eastAsiaTheme="minorEastAsia"/>
                <w:sz w:val="18"/>
                <w:szCs w:val="18"/>
                <w:lang w:val="ru-RU" w:eastAsia="ko-KR"/>
              </w:rPr>
              <w:br/>
              <w:t>(м)</w:t>
            </w:r>
          </w:p>
        </w:tc>
        <w:tc>
          <w:tcPr>
            <w:tcW w:w="1134" w:type="dxa"/>
            <w:vAlign w:val="center"/>
          </w:tcPr>
          <w:p w14:paraId="4EA3B848" w14:textId="54642530" w:rsidR="00313206" w:rsidRPr="00F74314" w:rsidRDefault="00313206" w:rsidP="00F74314">
            <w:pPr>
              <w:pStyle w:val="Tablehead"/>
              <w:keepLines/>
              <w:ind w:left="-57" w:right="-57"/>
              <w:rPr>
                <w:sz w:val="18"/>
                <w:szCs w:val="18"/>
                <w:lang w:val="ru-RU" w:eastAsia="ja-JP"/>
              </w:rPr>
            </w:pPr>
            <w:r w:rsidRPr="00F74314">
              <w:rPr>
                <w:rFonts w:eastAsia="Malgun Gothic"/>
                <w:sz w:val="18"/>
                <w:szCs w:val="18"/>
                <w:lang w:val="ru-RU" w:eastAsia="ko-KR"/>
              </w:rPr>
              <w:t>Ширина луча передающей антенны (град.)</w:t>
            </w:r>
          </w:p>
        </w:tc>
        <w:tc>
          <w:tcPr>
            <w:tcW w:w="993" w:type="dxa"/>
            <w:vAlign w:val="center"/>
          </w:tcPr>
          <w:p w14:paraId="79E18A9A" w14:textId="7ABE23FD" w:rsidR="00313206" w:rsidRPr="00F74314" w:rsidRDefault="00313206" w:rsidP="00F74314">
            <w:pPr>
              <w:pStyle w:val="Tablehead"/>
              <w:keepLines/>
              <w:ind w:left="-57" w:right="-57"/>
              <w:rPr>
                <w:sz w:val="18"/>
                <w:szCs w:val="18"/>
                <w:lang w:val="ru-RU" w:eastAsia="ja-JP"/>
              </w:rPr>
            </w:pPr>
            <w:r w:rsidRPr="00F74314">
              <w:rPr>
                <w:rFonts w:eastAsiaTheme="minorEastAsia"/>
                <w:sz w:val="18"/>
                <w:szCs w:val="18"/>
                <w:lang w:val="ru-RU" w:eastAsia="ko-KR"/>
              </w:rPr>
              <w:t>Ширина луча приемной антенны (град.)</w:t>
            </w:r>
          </w:p>
        </w:tc>
        <w:tc>
          <w:tcPr>
            <w:tcW w:w="850" w:type="dxa"/>
            <w:vAlign w:val="center"/>
          </w:tcPr>
          <w:p w14:paraId="5C8F3E17" w14:textId="77777777" w:rsidR="00313206" w:rsidRPr="00F74314" w:rsidRDefault="00313206" w:rsidP="00F74314">
            <w:pPr>
              <w:pStyle w:val="Tablehead"/>
              <w:keepLines/>
              <w:rPr>
                <w:position w:val="6"/>
                <w:sz w:val="18"/>
                <w:szCs w:val="18"/>
                <w:lang w:val="ru-RU"/>
              </w:rPr>
            </w:pPr>
            <w:r w:rsidRPr="00F74314">
              <w:rPr>
                <w:position w:val="6"/>
                <w:sz w:val="18"/>
                <w:szCs w:val="18"/>
                <w:lang w:val="ru-RU"/>
              </w:rPr>
              <w:sym w:font="Symbol" w:char="F061"/>
            </w:r>
          </w:p>
        </w:tc>
        <w:tc>
          <w:tcPr>
            <w:tcW w:w="851" w:type="dxa"/>
            <w:vAlign w:val="center"/>
          </w:tcPr>
          <w:p w14:paraId="7E4DD3D7" w14:textId="77777777" w:rsidR="00313206" w:rsidRPr="00F74314" w:rsidRDefault="00313206" w:rsidP="00F74314">
            <w:pPr>
              <w:pStyle w:val="Tablehead"/>
              <w:keepLines/>
              <w:rPr>
                <w:rFonts w:eastAsia="Malgun Gothic"/>
                <w:sz w:val="18"/>
                <w:szCs w:val="18"/>
                <w:lang w:val="ru-RU" w:eastAsia="ko-KR"/>
              </w:rPr>
            </w:pPr>
            <w:r w:rsidRPr="00F74314">
              <w:rPr>
                <w:sz w:val="18"/>
                <w:szCs w:val="18"/>
                <w:lang w:val="ru-RU"/>
              </w:rPr>
              <w:sym w:font="Symbol" w:char="F073"/>
            </w:r>
            <w:r w:rsidRPr="00F74314">
              <w:rPr>
                <w:rFonts w:eastAsia="Malgun Gothic"/>
                <w:sz w:val="18"/>
                <w:szCs w:val="18"/>
                <w:lang w:val="ru-RU" w:eastAsia="ko-KR"/>
              </w:rPr>
              <w:t xml:space="preserve"> </w:t>
            </w:r>
            <w:r w:rsidRPr="00F74314">
              <w:rPr>
                <w:rFonts w:eastAsia="Malgun Gothic"/>
                <w:sz w:val="18"/>
                <w:szCs w:val="18"/>
                <w:lang w:val="ru-RU" w:eastAsia="ko-KR"/>
              </w:rPr>
              <w:br/>
              <w:t>(</w:t>
            </w:r>
            <w:proofErr w:type="spellStart"/>
            <w:r w:rsidRPr="00F74314">
              <w:rPr>
                <w:sz w:val="18"/>
                <w:szCs w:val="18"/>
                <w:lang w:val="ru-RU"/>
              </w:rPr>
              <w:t>нс</w:t>
            </w:r>
            <w:proofErr w:type="spellEnd"/>
            <w:r w:rsidRPr="00F74314">
              <w:rPr>
                <w:rFonts w:eastAsia="Malgun Gothic"/>
                <w:sz w:val="18"/>
                <w:szCs w:val="18"/>
                <w:lang w:val="ru-RU" w:eastAsia="ko-KR"/>
              </w:rPr>
              <w:t>)</w:t>
            </w:r>
          </w:p>
        </w:tc>
      </w:tr>
      <w:tr w:rsidR="00F2667C" w:rsidRPr="00F74314" w14:paraId="2634A4C9" w14:textId="77777777" w:rsidTr="00F74314">
        <w:tblPrEx>
          <w:tblLook w:val="0000" w:firstRow="0" w:lastRow="0" w:firstColumn="0" w:lastColumn="0" w:noHBand="0" w:noVBand="0"/>
        </w:tblPrEx>
        <w:trPr>
          <w:trHeight w:val="338"/>
          <w:jc w:val="center"/>
        </w:trPr>
        <w:tc>
          <w:tcPr>
            <w:tcW w:w="846" w:type="dxa"/>
            <w:vMerge w:val="restart"/>
            <w:vAlign w:val="center"/>
          </w:tcPr>
          <w:p w14:paraId="597C43DA" w14:textId="77777777" w:rsidR="00F2667C" w:rsidRPr="00F74314" w:rsidRDefault="00F2667C" w:rsidP="00F74314">
            <w:pPr>
              <w:pStyle w:val="Tabletext"/>
              <w:keepNext/>
              <w:keepLines/>
              <w:spacing w:before="30" w:after="30"/>
              <w:jc w:val="center"/>
              <w:rPr>
                <w:sz w:val="18"/>
                <w:szCs w:val="18"/>
                <w:lang w:val="ru-RU"/>
              </w:rPr>
            </w:pPr>
            <w:r w:rsidRPr="00F74314">
              <w:rPr>
                <w:sz w:val="18"/>
                <w:szCs w:val="18"/>
                <w:lang w:val="ru-RU"/>
              </w:rPr>
              <w:t>28</w:t>
            </w:r>
          </w:p>
        </w:tc>
        <w:tc>
          <w:tcPr>
            <w:tcW w:w="1559" w:type="dxa"/>
            <w:vMerge w:val="restart"/>
            <w:vAlign w:val="center"/>
          </w:tcPr>
          <w:p w14:paraId="0F43EC99" w14:textId="02B5ACE9" w:rsidR="00F2667C" w:rsidRPr="00F74314" w:rsidRDefault="00F2667C" w:rsidP="00F74314">
            <w:pPr>
              <w:pStyle w:val="Tabletext"/>
              <w:keepNext/>
              <w:keepLines/>
              <w:spacing w:before="30" w:after="30"/>
              <w:ind w:left="-57" w:right="-57"/>
              <w:jc w:val="center"/>
              <w:rPr>
                <w:sz w:val="18"/>
                <w:szCs w:val="18"/>
                <w:lang w:val="ru-RU"/>
              </w:rPr>
            </w:pPr>
            <w:r w:rsidRPr="00F74314">
              <w:rPr>
                <w:rFonts w:eastAsia="Malgun Gothic"/>
                <w:sz w:val="18"/>
                <w:szCs w:val="18"/>
                <w:lang w:val="ru-RU" w:eastAsia="ko-KR"/>
              </w:rPr>
              <w:t>Железнодорожная станция</w:t>
            </w:r>
          </w:p>
        </w:tc>
        <w:tc>
          <w:tcPr>
            <w:tcW w:w="992" w:type="dxa"/>
            <w:vAlign w:val="center"/>
          </w:tcPr>
          <w:p w14:paraId="3BD85A5C" w14:textId="77777777" w:rsidR="00F2667C" w:rsidRPr="00F74314" w:rsidRDefault="00F2667C" w:rsidP="00F74314">
            <w:pPr>
              <w:pStyle w:val="Tabletext"/>
              <w:keepNext/>
              <w:keepLines/>
              <w:spacing w:before="30" w:after="30"/>
              <w:jc w:val="center"/>
              <w:rPr>
                <w:sz w:val="18"/>
                <w:szCs w:val="18"/>
                <w:lang w:val="ru-RU"/>
              </w:rPr>
            </w:pPr>
            <w:proofErr w:type="spellStart"/>
            <w:r w:rsidRPr="00F74314">
              <w:rPr>
                <w:sz w:val="18"/>
                <w:szCs w:val="18"/>
                <w:lang w:val="ru-RU"/>
              </w:rPr>
              <w:t>LoS</w:t>
            </w:r>
            <w:proofErr w:type="spellEnd"/>
          </w:p>
        </w:tc>
        <w:tc>
          <w:tcPr>
            <w:tcW w:w="567" w:type="dxa"/>
            <w:vMerge w:val="restart"/>
            <w:vAlign w:val="center"/>
          </w:tcPr>
          <w:p w14:paraId="760F5EC6" w14:textId="77777777" w:rsidR="00F2667C" w:rsidRPr="00F74314" w:rsidRDefault="00F2667C" w:rsidP="00F74314">
            <w:pPr>
              <w:pStyle w:val="Tabletext"/>
              <w:keepNext/>
              <w:keepLines/>
              <w:spacing w:before="30" w:after="30"/>
              <w:jc w:val="center"/>
              <w:rPr>
                <w:sz w:val="18"/>
                <w:szCs w:val="18"/>
                <w:lang w:val="ru-RU"/>
              </w:rPr>
            </w:pPr>
            <w:r w:rsidRPr="00F74314">
              <w:rPr>
                <w:sz w:val="18"/>
                <w:szCs w:val="18"/>
                <w:lang w:val="ru-RU"/>
              </w:rPr>
              <w:t>8</w:t>
            </w:r>
          </w:p>
        </w:tc>
        <w:tc>
          <w:tcPr>
            <w:tcW w:w="567" w:type="dxa"/>
            <w:vMerge w:val="restart"/>
            <w:vAlign w:val="center"/>
          </w:tcPr>
          <w:p w14:paraId="46B3CC96" w14:textId="2C50E22C" w:rsidR="00F2667C" w:rsidRPr="00F74314" w:rsidRDefault="00F2667C" w:rsidP="00F74314">
            <w:pPr>
              <w:pStyle w:val="Tabletext"/>
              <w:keepNext/>
              <w:keepLines/>
              <w:spacing w:before="30" w:after="30"/>
              <w:jc w:val="center"/>
              <w:rPr>
                <w:sz w:val="18"/>
                <w:szCs w:val="18"/>
                <w:lang w:val="ru-RU"/>
              </w:rPr>
            </w:pPr>
            <w:r w:rsidRPr="00F74314">
              <w:rPr>
                <w:sz w:val="18"/>
                <w:szCs w:val="18"/>
                <w:lang w:val="ru-RU"/>
              </w:rPr>
              <w:t>1,5</w:t>
            </w:r>
          </w:p>
        </w:tc>
        <w:tc>
          <w:tcPr>
            <w:tcW w:w="1134" w:type="dxa"/>
            <w:vMerge w:val="restart"/>
            <w:vAlign w:val="center"/>
          </w:tcPr>
          <w:p w14:paraId="7ABC7DAA" w14:textId="1873DC1A" w:rsidR="00F2667C" w:rsidRPr="00F74314" w:rsidRDefault="00F2667C" w:rsidP="00F74314">
            <w:pPr>
              <w:pStyle w:val="Tabletext"/>
              <w:keepNext/>
              <w:keepLines/>
              <w:spacing w:before="30" w:after="30"/>
              <w:jc w:val="center"/>
              <w:rPr>
                <w:sz w:val="18"/>
                <w:szCs w:val="18"/>
                <w:lang w:val="ru-RU"/>
              </w:rPr>
            </w:pPr>
            <w:r w:rsidRPr="00F74314">
              <w:rPr>
                <w:sz w:val="18"/>
                <w:szCs w:val="18"/>
                <w:lang w:val="ru-RU"/>
              </w:rPr>
              <w:t>8</w:t>
            </w:r>
            <w:r w:rsidR="00D80D25" w:rsidRPr="00F74314">
              <w:rPr>
                <w:sz w:val="18"/>
                <w:szCs w:val="18"/>
                <w:lang w:val="ru-RU"/>
              </w:rPr>
              <w:t>‒</w:t>
            </w:r>
            <w:r w:rsidRPr="00F74314">
              <w:rPr>
                <w:sz w:val="18"/>
                <w:szCs w:val="18"/>
                <w:lang w:val="ru-RU"/>
              </w:rPr>
              <w:t>80</w:t>
            </w:r>
          </w:p>
        </w:tc>
        <w:tc>
          <w:tcPr>
            <w:tcW w:w="1134" w:type="dxa"/>
            <w:vMerge w:val="restart"/>
            <w:vAlign w:val="center"/>
          </w:tcPr>
          <w:p w14:paraId="2C2DE788" w14:textId="77777777" w:rsidR="00F2667C" w:rsidRPr="00F74314" w:rsidRDefault="00F2667C" w:rsidP="00F74314">
            <w:pPr>
              <w:pStyle w:val="Tabletext"/>
              <w:keepNext/>
              <w:keepLines/>
              <w:spacing w:before="30" w:after="30"/>
              <w:jc w:val="center"/>
              <w:rPr>
                <w:sz w:val="18"/>
                <w:szCs w:val="18"/>
                <w:lang w:val="ru-RU"/>
              </w:rPr>
            </w:pPr>
            <w:r w:rsidRPr="00F74314">
              <w:rPr>
                <w:sz w:val="18"/>
                <w:szCs w:val="18"/>
                <w:lang w:val="ru-RU"/>
              </w:rPr>
              <w:t>60</w:t>
            </w:r>
          </w:p>
        </w:tc>
        <w:tc>
          <w:tcPr>
            <w:tcW w:w="993" w:type="dxa"/>
            <w:vMerge w:val="restart"/>
            <w:vAlign w:val="center"/>
          </w:tcPr>
          <w:p w14:paraId="78182126" w14:textId="77777777" w:rsidR="00F2667C" w:rsidRPr="00F74314" w:rsidRDefault="00F2667C" w:rsidP="00F74314">
            <w:pPr>
              <w:pStyle w:val="Tabletext"/>
              <w:keepNext/>
              <w:keepLines/>
              <w:spacing w:before="30" w:after="30"/>
              <w:jc w:val="center"/>
              <w:rPr>
                <w:sz w:val="18"/>
                <w:szCs w:val="18"/>
                <w:lang w:val="ru-RU"/>
              </w:rPr>
            </w:pPr>
            <w:r w:rsidRPr="00F74314">
              <w:rPr>
                <w:sz w:val="18"/>
                <w:szCs w:val="18"/>
                <w:lang w:val="ru-RU"/>
              </w:rPr>
              <w:t>10</w:t>
            </w:r>
            <w:r w:rsidRPr="00F74314">
              <w:rPr>
                <w:sz w:val="18"/>
                <w:szCs w:val="18"/>
                <w:vertAlign w:val="superscript"/>
                <w:lang w:val="ru-RU"/>
              </w:rPr>
              <w:t>(3)</w:t>
            </w:r>
          </w:p>
        </w:tc>
        <w:tc>
          <w:tcPr>
            <w:tcW w:w="850" w:type="dxa"/>
            <w:vAlign w:val="center"/>
          </w:tcPr>
          <w:p w14:paraId="50BC995A" w14:textId="72332848" w:rsidR="00F2667C" w:rsidRPr="00F74314" w:rsidRDefault="00F2667C" w:rsidP="00F74314">
            <w:pPr>
              <w:pStyle w:val="Tabletext"/>
              <w:keepNext/>
              <w:keepLines/>
              <w:spacing w:before="30" w:after="30"/>
              <w:jc w:val="center"/>
              <w:rPr>
                <w:sz w:val="18"/>
                <w:szCs w:val="18"/>
                <w:lang w:val="ru-RU"/>
              </w:rPr>
            </w:pPr>
            <w:r w:rsidRPr="00F74314">
              <w:rPr>
                <w:sz w:val="18"/>
                <w:szCs w:val="18"/>
                <w:lang w:val="ru-RU"/>
              </w:rPr>
              <w:t>8,25</w:t>
            </w:r>
            <w:r w:rsidRPr="00F74314">
              <w:rPr>
                <w:sz w:val="18"/>
                <w:szCs w:val="18"/>
                <w:vertAlign w:val="superscript"/>
                <w:lang w:val="ru-RU"/>
              </w:rPr>
              <w:t>(1)</w:t>
            </w:r>
          </w:p>
        </w:tc>
        <w:tc>
          <w:tcPr>
            <w:tcW w:w="851" w:type="dxa"/>
          </w:tcPr>
          <w:p w14:paraId="6E53F6EC" w14:textId="3FD25796" w:rsidR="00F2667C" w:rsidRPr="00F74314" w:rsidRDefault="00F2667C" w:rsidP="00F74314">
            <w:pPr>
              <w:pStyle w:val="Tabletext"/>
              <w:keepNext/>
              <w:keepLines/>
              <w:spacing w:before="30" w:after="30"/>
              <w:jc w:val="center"/>
              <w:rPr>
                <w:sz w:val="18"/>
                <w:szCs w:val="18"/>
                <w:lang w:val="ru-RU"/>
              </w:rPr>
            </w:pPr>
            <w:r w:rsidRPr="00F74314">
              <w:rPr>
                <w:sz w:val="18"/>
                <w:szCs w:val="18"/>
                <w:lang w:val="ru-RU"/>
              </w:rPr>
              <w:t>16,11</w:t>
            </w:r>
          </w:p>
        </w:tc>
      </w:tr>
      <w:tr w:rsidR="00F2667C" w:rsidRPr="00F74314" w14:paraId="27241804" w14:textId="77777777" w:rsidTr="00F74314">
        <w:tblPrEx>
          <w:tblLook w:val="0000" w:firstRow="0" w:lastRow="0" w:firstColumn="0" w:lastColumn="0" w:noHBand="0" w:noVBand="0"/>
        </w:tblPrEx>
        <w:trPr>
          <w:trHeight w:val="337"/>
          <w:jc w:val="center"/>
        </w:trPr>
        <w:tc>
          <w:tcPr>
            <w:tcW w:w="846" w:type="dxa"/>
            <w:vMerge/>
            <w:vAlign w:val="center"/>
          </w:tcPr>
          <w:p w14:paraId="4CA27FF8" w14:textId="77777777" w:rsidR="00F2667C" w:rsidRPr="00F74314" w:rsidRDefault="00F2667C" w:rsidP="00EE1DFF">
            <w:pPr>
              <w:pStyle w:val="Tabletext"/>
              <w:spacing w:before="30" w:after="30"/>
              <w:jc w:val="center"/>
              <w:rPr>
                <w:sz w:val="18"/>
                <w:szCs w:val="18"/>
                <w:lang w:val="ru-RU"/>
              </w:rPr>
            </w:pPr>
          </w:p>
        </w:tc>
        <w:tc>
          <w:tcPr>
            <w:tcW w:w="1559" w:type="dxa"/>
            <w:vMerge/>
            <w:vAlign w:val="center"/>
          </w:tcPr>
          <w:p w14:paraId="11143BD7" w14:textId="77777777" w:rsidR="00F2667C" w:rsidRPr="00F74314" w:rsidRDefault="00F2667C" w:rsidP="00EE1DFF">
            <w:pPr>
              <w:pStyle w:val="Tabletext"/>
              <w:spacing w:before="30" w:after="30"/>
              <w:ind w:left="-57" w:right="-57"/>
              <w:jc w:val="center"/>
              <w:rPr>
                <w:sz w:val="18"/>
                <w:szCs w:val="18"/>
                <w:lang w:val="ru-RU"/>
              </w:rPr>
            </w:pPr>
          </w:p>
        </w:tc>
        <w:tc>
          <w:tcPr>
            <w:tcW w:w="992" w:type="dxa"/>
            <w:vAlign w:val="center"/>
          </w:tcPr>
          <w:p w14:paraId="50486C6A" w14:textId="77777777" w:rsidR="00F2667C" w:rsidRPr="00F74314" w:rsidRDefault="00F2667C" w:rsidP="00EE1DFF">
            <w:pPr>
              <w:pStyle w:val="Tabletext"/>
              <w:spacing w:before="30" w:after="30"/>
              <w:jc w:val="center"/>
              <w:rPr>
                <w:sz w:val="18"/>
                <w:szCs w:val="18"/>
                <w:lang w:val="ru-RU"/>
              </w:rPr>
            </w:pPr>
            <w:proofErr w:type="spellStart"/>
            <w:r w:rsidRPr="00F74314">
              <w:rPr>
                <w:sz w:val="18"/>
                <w:szCs w:val="18"/>
                <w:lang w:val="ru-RU"/>
              </w:rPr>
              <w:t>NLoS</w:t>
            </w:r>
            <w:proofErr w:type="spellEnd"/>
          </w:p>
        </w:tc>
        <w:tc>
          <w:tcPr>
            <w:tcW w:w="567" w:type="dxa"/>
            <w:vMerge/>
            <w:vAlign w:val="center"/>
          </w:tcPr>
          <w:p w14:paraId="0573F906" w14:textId="77777777" w:rsidR="00F2667C" w:rsidRPr="00F74314" w:rsidRDefault="00F2667C" w:rsidP="00EE1DFF">
            <w:pPr>
              <w:pStyle w:val="Tabletext"/>
              <w:spacing w:before="30" w:after="30"/>
              <w:jc w:val="center"/>
              <w:rPr>
                <w:sz w:val="18"/>
                <w:szCs w:val="18"/>
                <w:lang w:val="ru-RU"/>
              </w:rPr>
            </w:pPr>
          </w:p>
        </w:tc>
        <w:tc>
          <w:tcPr>
            <w:tcW w:w="567" w:type="dxa"/>
            <w:vMerge/>
            <w:vAlign w:val="center"/>
          </w:tcPr>
          <w:p w14:paraId="4D251ED7" w14:textId="77777777" w:rsidR="00F2667C" w:rsidRPr="00F74314" w:rsidRDefault="00F2667C" w:rsidP="00EE1DFF">
            <w:pPr>
              <w:pStyle w:val="Tabletext"/>
              <w:spacing w:before="30" w:after="30"/>
              <w:jc w:val="center"/>
              <w:rPr>
                <w:sz w:val="18"/>
                <w:szCs w:val="18"/>
                <w:lang w:val="ru-RU"/>
              </w:rPr>
            </w:pPr>
          </w:p>
        </w:tc>
        <w:tc>
          <w:tcPr>
            <w:tcW w:w="1134" w:type="dxa"/>
            <w:vMerge/>
            <w:vAlign w:val="center"/>
          </w:tcPr>
          <w:p w14:paraId="241CF8C5" w14:textId="77777777" w:rsidR="00F2667C" w:rsidRPr="00F74314" w:rsidRDefault="00F2667C" w:rsidP="00EE1DFF">
            <w:pPr>
              <w:pStyle w:val="Tabletext"/>
              <w:spacing w:before="30" w:after="30"/>
              <w:jc w:val="center"/>
              <w:rPr>
                <w:sz w:val="18"/>
                <w:szCs w:val="18"/>
                <w:lang w:val="ru-RU"/>
              </w:rPr>
            </w:pPr>
          </w:p>
        </w:tc>
        <w:tc>
          <w:tcPr>
            <w:tcW w:w="1134" w:type="dxa"/>
            <w:vMerge/>
            <w:vAlign w:val="center"/>
          </w:tcPr>
          <w:p w14:paraId="06806F2B" w14:textId="77777777" w:rsidR="00F2667C" w:rsidRPr="00F74314" w:rsidRDefault="00F2667C" w:rsidP="00EE1DFF">
            <w:pPr>
              <w:pStyle w:val="Tabletext"/>
              <w:spacing w:before="30" w:after="30"/>
              <w:jc w:val="center"/>
              <w:rPr>
                <w:sz w:val="18"/>
                <w:szCs w:val="18"/>
                <w:lang w:val="ru-RU"/>
              </w:rPr>
            </w:pPr>
          </w:p>
        </w:tc>
        <w:tc>
          <w:tcPr>
            <w:tcW w:w="993" w:type="dxa"/>
            <w:vMerge/>
            <w:vAlign w:val="center"/>
          </w:tcPr>
          <w:p w14:paraId="083570AF" w14:textId="77777777" w:rsidR="00F2667C" w:rsidRPr="00F74314" w:rsidRDefault="00F2667C" w:rsidP="00EE1DFF">
            <w:pPr>
              <w:pStyle w:val="Tabletext"/>
              <w:spacing w:before="30" w:after="30"/>
              <w:jc w:val="center"/>
              <w:rPr>
                <w:sz w:val="18"/>
                <w:szCs w:val="18"/>
                <w:lang w:val="ru-RU"/>
              </w:rPr>
            </w:pPr>
          </w:p>
        </w:tc>
        <w:tc>
          <w:tcPr>
            <w:tcW w:w="850" w:type="dxa"/>
            <w:vAlign w:val="center"/>
          </w:tcPr>
          <w:p w14:paraId="05309590" w14:textId="06CAEA68" w:rsidR="00F2667C" w:rsidRPr="00F74314" w:rsidRDefault="00F2667C" w:rsidP="00EE1DFF">
            <w:pPr>
              <w:pStyle w:val="Tabletext"/>
              <w:spacing w:before="30" w:after="30"/>
              <w:jc w:val="center"/>
              <w:rPr>
                <w:sz w:val="18"/>
                <w:szCs w:val="18"/>
                <w:lang w:val="ru-RU"/>
              </w:rPr>
            </w:pPr>
            <w:r w:rsidRPr="00F74314">
              <w:rPr>
                <w:sz w:val="18"/>
                <w:szCs w:val="18"/>
                <w:lang w:val="ru-RU"/>
              </w:rPr>
              <w:t>37,54</w:t>
            </w:r>
            <w:r w:rsidRPr="00F74314">
              <w:rPr>
                <w:sz w:val="18"/>
                <w:szCs w:val="18"/>
                <w:vertAlign w:val="superscript"/>
                <w:lang w:val="ru-RU"/>
              </w:rPr>
              <w:t>(1)</w:t>
            </w:r>
          </w:p>
        </w:tc>
        <w:tc>
          <w:tcPr>
            <w:tcW w:w="851" w:type="dxa"/>
          </w:tcPr>
          <w:p w14:paraId="33E65A54" w14:textId="5FE5648E" w:rsidR="00F2667C" w:rsidRPr="00F74314" w:rsidRDefault="00F2667C" w:rsidP="00EE1DFF">
            <w:pPr>
              <w:pStyle w:val="Tabletext"/>
              <w:spacing w:before="30" w:after="30"/>
              <w:jc w:val="center"/>
              <w:rPr>
                <w:sz w:val="18"/>
                <w:szCs w:val="18"/>
                <w:lang w:val="ru-RU"/>
              </w:rPr>
            </w:pPr>
            <w:r w:rsidRPr="00F74314">
              <w:rPr>
                <w:sz w:val="18"/>
                <w:szCs w:val="18"/>
                <w:lang w:val="ru-RU"/>
              </w:rPr>
              <w:t>27,22</w:t>
            </w:r>
          </w:p>
        </w:tc>
      </w:tr>
      <w:tr w:rsidR="00F2667C" w:rsidRPr="00F74314" w14:paraId="2BA851EF" w14:textId="77777777" w:rsidTr="00F74314">
        <w:tblPrEx>
          <w:tblLook w:val="0000" w:firstRow="0" w:lastRow="0" w:firstColumn="0" w:lastColumn="0" w:noHBand="0" w:noVBand="0"/>
        </w:tblPrEx>
        <w:trPr>
          <w:trHeight w:val="338"/>
          <w:jc w:val="center"/>
        </w:trPr>
        <w:tc>
          <w:tcPr>
            <w:tcW w:w="846" w:type="dxa"/>
            <w:vMerge/>
            <w:vAlign w:val="center"/>
          </w:tcPr>
          <w:p w14:paraId="2EBA2094" w14:textId="77777777" w:rsidR="00F2667C" w:rsidRPr="00F74314" w:rsidRDefault="00F2667C" w:rsidP="00EE1DFF">
            <w:pPr>
              <w:pStyle w:val="Tabletext"/>
              <w:spacing w:before="30" w:after="30"/>
              <w:jc w:val="center"/>
              <w:rPr>
                <w:sz w:val="18"/>
                <w:szCs w:val="18"/>
                <w:lang w:val="ru-RU"/>
              </w:rPr>
            </w:pPr>
          </w:p>
        </w:tc>
        <w:tc>
          <w:tcPr>
            <w:tcW w:w="1559" w:type="dxa"/>
            <w:vMerge w:val="restart"/>
            <w:vAlign w:val="center"/>
          </w:tcPr>
          <w:p w14:paraId="3580A06A" w14:textId="282D1AD2" w:rsidR="00F2667C" w:rsidRPr="00F74314" w:rsidRDefault="00F2667C" w:rsidP="00EE1DFF">
            <w:pPr>
              <w:pStyle w:val="Tabletext"/>
              <w:spacing w:before="30" w:after="30"/>
              <w:ind w:left="-57" w:right="-57"/>
              <w:jc w:val="center"/>
              <w:rPr>
                <w:sz w:val="18"/>
                <w:szCs w:val="18"/>
                <w:lang w:val="ru-RU"/>
              </w:rPr>
            </w:pPr>
            <w:r w:rsidRPr="00F74314">
              <w:rPr>
                <w:rFonts w:eastAsia="Malgun Gothic"/>
                <w:sz w:val="18"/>
                <w:szCs w:val="18"/>
                <w:lang w:val="ru-RU" w:eastAsia="ko-KR"/>
              </w:rPr>
              <w:t>Здание аэропорта</w:t>
            </w:r>
          </w:p>
        </w:tc>
        <w:tc>
          <w:tcPr>
            <w:tcW w:w="992" w:type="dxa"/>
            <w:vAlign w:val="center"/>
          </w:tcPr>
          <w:p w14:paraId="2296C366" w14:textId="77777777" w:rsidR="00F2667C" w:rsidRPr="00F74314" w:rsidRDefault="00F2667C"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vAlign w:val="center"/>
          </w:tcPr>
          <w:p w14:paraId="0CD2DF13" w14:textId="77777777" w:rsidR="00F2667C" w:rsidRPr="00F74314" w:rsidRDefault="00F2667C" w:rsidP="00EE1DFF">
            <w:pPr>
              <w:pStyle w:val="Tabletext"/>
              <w:spacing w:before="30" w:after="30"/>
              <w:jc w:val="center"/>
              <w:rPr>
                <w:sz w:val="18"/>
                <w:szCs w:val="18"/>
                <w:lang w:val="ru-RU"/>
              </w:rPr>
            </w:pPr>
          </w:p>
        </w:tc>
        <w:tc>
          <w:tcPr>
            <w:tcW w:w="567" w:type="dxa"/>
            <w:vMerge/>
            <w:vAlign w:val="center"/>
          </w:tcPr>
          <w:p w14:paraId="10C4862A" w14:textId="77777777" w:rsidR="00F2667C" w:rsidRPr="00F74314" w:rsidRDefault="00F2667C" w:rsidP="00EE1DFF">
            <w:pPr>
              <w:pStyle w:val="Tabletext"/>
              <w:spacing w:before="30" w:after="30"/>
              <w:jc w:val="center"/>
              <w:rPr>
                <w:sz w:val="18"/>
                <w:szCs w:val="18"/>
                <w:lang w:val="ru-RU"/>
              </w:rPr>
            </w:pPr>
          </w:p>
        </w:tc>
        <w:tc>
          <w:tcPr>
            <w:tcW w:w="1134" w:type="dxa"/>
            <w:vMerge w:val="restart"/>
            <w:vAlign w:val="center"/>
          </w:tcPr>
          <w:p w14:paraId="5E5BBDD1" w14:textId="46D4E749" w:rsidR="00F2667C" w:rsidRPr="00F74314" w:rsidRDefault="00F2667C" w:rsidP="00EE1DFF">
            <w:pPr>
              <w:pStyle w:val="Tabletext"/>
              <w:spacing w:before="30" w:after="30"/>
              <w:jc w:val="center"/>
              <w:rPr>
                <w:sz w:val="18"/>
                <w:szCs w:val="18"/>
                <w:lang w:val="ru-RU"/>
              </w:rPr>
            </w:pPr>
            <w:r w:rsidRPr="00F74314">
              <w:rPr>
                <w:sz w:val="18"/>
                <w:szCs w:val="18"/>
                <w:lang w:val="ru-RU"/>
              </w:rPr>
              <w:t>8</w:t>
            </w:r>
            <w:r w:rsidR="00D80D25" w:rsidRPr="00F74314">
              <w:rPr>
                <w:sz w:val="18"/>
                <w:szCs w:val="18"/>
                <w:lang w:val="ru-RU"/>
              </w:rPr>
              <w:t>‒</w:t>
            </w:r>
            <w:r w:rsidRPr="00F74314">
              <w:rPr>
                <w:sz w:val="18"/>
                <w:szCs w:val="18"/>
                <w:lang w:val="ru-RU"/>
              </w:rPr>
              <w:t>200</w:t>
            </w:r>
          </w:p>
        </w:tc>
        <w:tc>
          <w:tcPr>
            <w:tcW w:w="1134" w:type="dxa"/>
            <w:vMerge/>
            <w:vAlign w:val="center"/>
          </w:tcPr>
          <w:p w14:paraId="008DDC7D" w14:textId="77777777" w:rsidR="00F2667C" w:rsidRPr="00F74314" w:rsidRDefault="00F2667C" w:rsidP="00EE1DFF">
            <w:pPr>
              <w:pStyle w:val="Tabletext"/>
              <w:spacing w:before="30" w:after="30"/>
              <w:jc w:val="center"/>
              <w:rPr>
                <w:sz w:val="18"/>
                <w:szCs w:val="18"/>
                <w:lang w:val="ru-RU"/>
              </w:rPr>
            </w:pPr>
          </w:p>
        </w:tc>
        <w:tc>
          <w:tcPr>
            <w:tcW w:w="993" w:type="dxa"/>
            <w:vMerge/>
            <w:vAlign w:val="center"/>
          </w:tcPr>
          <w:p w14:paraId="5D50478E" w14:textId="77777777" w:rsidR="00F2667C" w:rsidRPr="00F74314" w:rsidRDefault="00F2667C" w:rsidP="00EE1DFF">
            <w:pPr>
              <w:pStyle w:val="Tabletext"/>
              <w:spacing w:before="30" w:after="30"/>
              <w:jc w:val="center"/>
              <w:rPr>
                <w:sz w:val="18"/>
                <w:szCs w:val="18"/>
                <w:lang w:val="ru-RU"/>
              </w:rPr>
            </w:pPr>
          </w:p>
        </w:tc>
        <w:tc>
          <w:tcPr>
            <w:tcW w:w="850" w:type="dxa"/>
            <w:vAlign w:val="center"/>
          </w:tcPr>
          <w:p w14:paraId="6BD5E980" w14:textId="4A80BAF3" w:rsidR="00F2667C" w:rsidRPr="00F74314" w:rsidRDefault="00F2667C" w:rsidP="00EE1DFF">
            <w:pPr>
              <w:pStyle w:val="Tabletext"/>
              <w:spacing w:before="30" w:after="30"/>
              <w:jc w:val="center"/>
              <w:rPr>
                <w:sz w:val="18"/>
                <w:szCs w:val="18"/>
                <w:lang w:val="ru-RU"/>
              </w:rPr>
            </w:pPr>
            <w:r w:rsidRPr="00F74314">
              <w:rPr>
                <w:sz w:val="18"/>
                <w:szCs w:val="18"/>
                <w:lang w:val="ru-RU"/>
              </w:rPr>
              <w:t>7,53</w:t>
            </w:r>
            <w:r w:rsidRPr="00F74314">
              <w:rPr>
                <w:sz w:val="18"/>
                <w:szCs w:val="18"/>
                <w:vertAlign w:val="superscript"/>
                <w:lang w:val="ru-RU"/>
              </w:rPr>
              <w:t>(1)</w:t>
            </w:r>
          </w:p>
        </w:tc>
        <w:tc>
          <w:tcPr>
            <w:tcW w:w="851" w:type="dxa"/>
          </w:tcPr>
          <w:p w14:paraId="086BD3C8" w14:textId="1A05D37D" w:rsidR="00F2667C" w:rsidRPr="00F74314" w:rsidRDefault="00F2667C" w:rsidP="00EE1DFF">
            <w:pPr>
              <w:pStyle w:val="Tabletext"/>
              <w:spacing w:before="30" w:after="30"/>
              <w:jc w:val="center"/>
              <w:rPr>
                <w:sz w:val="18"/>
                <w:szCs w:val="18"/>
                <w:lang w:val="ru-RU"/>
              </w:rPr>
            </w:pPr>
            <w:r w:rsidRPr="00F74314">
              <w:rPr>
                <w:sz w:val="18"/>
                <w:szCs w:val="18"/>
                <w:lang w:val="ru-RU"/>
              </w:rPr>
              <w:t>15,98</w:t>
            </w:r>
          </w:p>
        </w:tc>
      </w:tr>
      <w:tr w:rsidR="00462954" w:rsidRPr="00F74314" w14:paraId="7931BCB9" w14:textId="77777777" w:rsidTr="00F74314">
        <w:tblPrEx>
          <w:tblLook w:val="0000" w:firstRow="0" w:lastRow="0" w:firstColumn="0" w:lastColumn="0" w:noHBand="0" w:noVBand="0"/>
        </w:tblPrEx>
        <w:trPr>
          <w:trHeight w:val="337"/>
          <w:jc w:val="center"/>
        </w:trPr>
        <w:tc>
          <w:tcPr>
            <w:tcW w:w="846" w:type="dxa"/>
            <w:vMerge/>
            <w:vAlign w:val="center"/>
          </w:tcPr>
          <w:p w14:paraId="735C1317" w14:textId="77777777" w:rsidR="00462954" w:rsidRPr="00F74314" w:rsidRDefault="00462954" w:rsidP="00EE1DFF">
            <w:pPr>
              <w:pStyle w:val="Tabletext"/>
              <w:spacing w:before="30" w:after="30"/>
              <w:jc w:val="center"/>
              <w:rPr>
                <w:sz w:val="18"/>
                <w:szCs w:val="18"/>
                <w:lang w:val="ru-RU"/>
              </w:rPr>
            </w:pPr>
          </w:p>
        </w:tc>
        <w:tc>
          <w:tcPr>
            <w:tcW w:w="1559" w:type="dxa"/>
            <w:vMerge/>
            <w:vAlign w:val="center"/>
          </w:tcPr>
          <w:p w14:paraId="2E554E52" w14:textId="77777777" w:rsidR="00462954" w:rsidRPr="00F74314" w:rsidRDefault="00462954" w:rsidP="00EE1DFF">
            <w:pPr>
              <w:pStyle w:val="Tabletext"/>
              <w:spacing w:before="30" w:after="30"/>
              <w:ind w:left="-57" w:right="-57"/>
              <w:jc w:val="center"/>
              <w:rPr>
                <w:sz w:val="18"/>
                <w:szCs w:val="18"/>
                <w:lang w:val="ru-RU"/>
              </w:rPr>
            </w:pPr>
          </w:p>
        </w:tc>
        <w:tc>
          <w:tcPr>
            <w:tcW w:w="992" w:type="dxa"/>
            <w:vAlign w:val="center"/>
          </w:tcPr>
          <w:p w14:paraId="19AA6819"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NLoS</w:t>
            </w:r>
            <w:proofErr w:type="spellEnd"/>
          </w:p>
        </w:tc>
        <w:tc>
          <w:tcPr>
            <w:tcW w:w="567" w:type="dxa"/>
            <w:vMerge/>
            <w:vAlign w:val="center"/>
          </w:tcPr>
          <w:p w14:paraId="3968456C" w14:textId="77777777" w:rsidR="00462954" w:rsidRPr="00F74314" w:rsidRDefault="00462954" w:rsidP="00EE1DFF">
            <w:pPr>
              <w:pStyle w:val="Tabletext"/>
              <w:spacing w:before="30" w:after="30"/>
              <w:jc w:val="center"/>
              <w:rPr>
                <w:sz w:val="18"/>
                <w:szCs w:val="18"/>
                <w:lang w:val="ru-RU"/>
              </w:rPr>
            </w:pPr>
          </w:p>
        </w:tc>
        <w:tc>
          <w:tcPr>
            <w:tcW w:w="567" w:type="dxa"/>
            <w:vMerge/>
            <w:vAlign w:val="center"/>
          </w:tcPr>
          <w:p w14:paraId="703C1EDE" w14:textId="77777777" w:rsidR="00462954" w:rsidRPr="00F74314" w:rsidRDefault="00462954" w:rsidP="00EE1DFF">
            <w:pPr>
              <w:pStyle w:val="Tabletext"/>
              <w:spacing w:before="30" w:after="30"/>
              <w:jc w:val="center"/>
              <w:rPr>
                <w:sz w:val="18"/>
                <w:szCs w:val="18"/>
                <w:lang w:val="ru-RU"/>
              </w:rPr>
            </w:pPr>
          </w:p>
        </w:tc>
        <w:tc>
          <w:tcPr>
            <w:tcW w:w="1134" w:type="dxa"/>
            <w:vMerge/>
            <w:vAlign w:val="center"/>
          </w:tcPr>
          <w:p w14:paraId="4D79144C" w14:textId="77777777" w:rsidR="00462954" w:rsidRPr="00F74314" w:rsidRDefault="00462954" w:rsidP="00EE1DFF">
            <w:pPr>
              <w:pStyle w:val="Tabletext"/>
              <w:spacing w:before="30" w:after="30"/>
              <w:jc w:val="center"/>
              <w:rPr>
                <w:sz w:val="18"/>
                <w:szCs w:val="18"/>
                <w:lang w:val="ru-RU"/>
              </w:rPr>
            </w:pPr>
          </w:p>
        </w:tc>
        <w:tc>
          <w:tcPr>
            <w:tcW w:w="1134" w:type="dxa"/>
            <w:vMerge/>
            <w:vAlign w:val="center"/>
          </w:tcPr>
          <w:p w14:paraId="390C85F2" w14:textId="77777777" w:rsidR="00462954" w:rsidRPr="00F74314" w:rsidRDefault="00462954" w:rsidP="00EE1DFF">
            <w:pPr>
              <w:pStyle w:val="Tabletext"/>
              <w:spacing w:before="30" w:after="30"/>
              <w:jc w:val="center"/>
              <w:rPr>
                <w:sz w:val="18"/>
                <w:szCs w:val="18"/>
                <w:lang w:val="ru-RU"/>
              </w:rPr>
            </w:pPr>
          </w:p>
        </w:tc>
        <w:tc>
          <w:tcPr>
            <w:tcW w:w="993" w:type="dxa"/>
            <w:vMerge/>
            <w:vAlign w:val="center"/>
          </w:tcPr>
          <w:p w14:paraId="307B62B1" w14:textId="77777777" w:rsidR="00462954" w:rsidRPr="00F74314" w:rsidRDefault="00462954" w:rsidP="00EE1DFF">
            <w:pPr>
              <w:pStyle w:val="Tabletext"/>
              <w:spacing w:before="30" w:after="30"/>
              <w:jc w:val="center"/>
              <w:rPr>
                <w:sz w:val="18"/>
                <w:szCs w:val="18"/>
                <w:lang w:val="ru-RU"/>
              </w:rPr>
            </w:pPr>
          </w:p>
        </w:tc>
        <w:tc>
          <w:tcPr>
            <w:tcW w:w="850" w:type="dxa"/>
            <w:vAlign w:val="center"/>
          </w:tcPr>
          <w:p w14:paraId="0885E89C" w14:textId="48AEF27B" w:rsidR="00462954" w:rsidRPr="00F74314" w:rsidRDefault="00462954" w:rsidP="00EE1DFF">
            <w:pPr>
              <w:pStyle w:val="Tabletext"/>
              <w:spacing w:before="30" w:after="30"/>
              <w:jc w:val="center"/>
              <w:rPr>
                <w:sz w:val="18"/>
                <w:szCs w:val="18"/>
                <w:lang w:val="ru-RU"/>
              </w:rPr>
            </w:pPr>
            <w:r w:rsidRPr="00F74314">
              <w:rPr>
                <w:sz w:val="18"/>
                <w:szCs w:val="18"/>
                <w:lang w:val="ru-RU"/>
              </w:rPr>
              <w:t>63</w:t>
            </w:r>
            <w:r w:rsidR="00F2667C" w:rsidRPr="00F74314">
              <w:rPr>
                <w:sz w:val="18"/>
                <w:szCs w:val="18"/>
                <w:lang w:val="ru-RU"/>
              </w:rPr>
              <w:t>,</w:t>
            </w:r>
            <w:r w:rsidRPr="00F74314">
              <w:rPr>
                <w:sz w:val="18"/>
                <w:szCs w:val="18"/>
                <w:lang w:val="ru-RU"/>
              </w:rPr>
              <w:t>9</w:t>
            </w:r>
            <w:r w:rsidRPr="00F74314">
              <w:rPr>
                <w:sz w:val="18"/>
                <w:szCs w:val="18"/>
                <w:vertAlign w:val="superscript"/>
                <w:lang w:val="ru-RU"/>
              </w:rPr>
              <w:t>(1)</w:t>
            </w:r>
          </w:p>
        </w:tc>
        <w:tc>
          <w:tcPr>
            <w:tcW w:w="851" w:type="dxa"/>
          </w:tcPr>
          <w:p w14:paraId="14396704" w14:textId="62EC0813" w:rsidR="00462954" w:rsidRPr="00F74314" w:rsidRDefault="00462954" w:rsidP="00EE1DFF">
            <w:pPr>
              <w:pStyle w:val="Tabletext"/>
              <w:spacing w:before="30" w:after="30"/>
              <w:jc w:val="center"/>
              <w:rPr>
                <w:sz w:val="18"/>
                <w:szCs w:val="18"/>
                <w:lang w:val="ru-RU"/>
              </w:rPr>
            </w:pPr>
            <w:r w:rsidRPr="00F74314">
              <w:rPr>
                <w:sz w:val="18"/>
                <w:szCs w:val="18"/>
                <w:lang w:val="ru-RU"/>
              </w:rPr>
              <w:t>96</w:t>
            </w:r>
            <w:r w:rsidR="00F2667C" w:rsidRPr="00F74314">
              <w:rPr>
                <w:sz w:val="18"/>
                <w:szCs w:val="18"/>
                <w:lang w:val="ru-RU"/>
              </w:rPr>
              <w:t>,</w:t>
            </w:r>
            <w:r w:rsidRPr="00F74314">
              <w:rPr>
                <w:sz w:val="18"/>
                <w:szCs w:val="18"/>
                <w:lang w:val="ru-RU"/>
              </w:rPr>
              <w:t>57</w:t>
            </w:r>
          </w:p>
        </w:tc>
      </w:tr>
      <w:tr w:rsidR="00462954" w:rsidRPr="00F74314" w14:paraId="5602C069" w14:textId="77777777" w:rsidTr="00F74314">
        <w:tblPrEx>
          <w:tblLook w:val="0000" w:firstRow="0" w:lastRow="0" w:firstColumn="0" w:lastColumn="0" w:noHBand="0" w:noVBand="0"/>
        </w:tblPrEx>
        <w:trPr>
          <w:trHeight w:val="337"/>
          <w:jc w:val="center"/>
        </w:trPr>
        <w:tc>
          <w:tcPr>
            <w:tcW w:w="846" w:type="dxa"/>
            <w:vMerge w:val="restart"/>
            <w:shd w:val="clear" w:color="auto" w:fill="auto"/>
            <w:vAlign w:val="center"/>
          </w:tcPr>
          <w:p w14:paraId="0421EEDC" w14:textId="2A2FB4F0" w:rsidR="00462954" w:rsidRPr="00F74314" w:rsidRDefault="00462954" w:rsidP="00EE1DFF">
            <w:pPr>
              <w:pStyle w:val="Tabletext"/>
              <w:spacing w:before="30" w:after="30"/>
              <w:jc w:val="center"/>
              <w:rPr>
                <w:sz w:val="18"/>
                <w:szCs w:val="18"/>
                <w:lang w:val="ru-RU"/>
              </w:rPr>
            </w:pPr>
            <w:r w:rsidRPr="00F74314">
              <w:rPr>
                <w:sz w:val="18"/>
                <w:szCs w:val="18"/>
                <w:lang w:val="ru-RU"/>
              </w:rPr>
              <w:t>28</w:t>
            </w:r>
            <w:r w:rsidR="00F2667C" w:rsidRPr="00F74314">
              <w:rPr>
                <w:sz w:val="18"/>
                <w:szCs w:val="18"/>
                <w:lang w:val="ru-RU"/>
              </w:rPr>
              <w:t>,</w:t>
            </w:r>
            <w:r w:rsidRPr="00F74314">
              <w:rPr>
                <w:sz w:val="18"/>
                <w:szCs w:val="18"/>
                <w:lang w:val="ru-RU"/>
              </w:rPr>
              <w:t>5</w:t>
            </w:r>
          </w:p>
        </w:tc>
        <w:tc>
          <w:tcPr>
            <w:tcW w:w="1559" w:type="dxa"/>
            <w:shd w:val="clear" w:color="auto" w:fill="auto"/>
            <w:vAlign w:val="center"/>
          </w:tcPr>
          <w:p w14:paraId="24D525E5" w14:textId="73E9A01A" w:rsidR="00462954" w:rsidRPr="00F74314" w:rsidRDefault="00F2667C" w:rsidP="00EE1DFF">
            <w:pPr>
              <w:pStyle w:val="Tabletext"/>
              <w:spacing w:before="30" w:after="30"/>
              <w:ind w:left="-57" w:right="-57"/>
              <w:jc w:val="center"/>
              <w:rPr>
                <w:sz w:val="18"/>
                <w:szCs w:val="18"/>
                <w:lang w:val="ru-RU"/>
              </w:rPr>
            </w:pPr>
            <w:r w:rsidRPr="00F74314">
              <w:rPr>
                <w:rFonts w:eastAsia="Malgun Gothic"/>
                <w:sz w:val="18"/>
                <w:szCs w:val="18"/>
                <w:lang w:val="ru-RU" w:eastAsia="ko-KR"/>
              </w:rPr>
              <w:t>Служебное помещение</w:t>
            </w:r>
          </w:p>
        </w:tc>
        <w:tc>
          <w:tcPr>
            <w:tcW w:w="992" w:type="dxa"/>
            <w:shd w:val="clear" w:color="auto" w:fill="auto"/>
            <w:vAlign w:val="center"/>
          </w:tcPr>
          <w:p w14:paraId="201B8FF8"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val="restart"/>
            <w:shd w:val="clear" w:color="auto" w:fill="auto"/>
            <w:vAlign w:val="center"/>
          </w:tcPr>
          <w:p w14:paraId="5C6EE566" w14:textId="5B877D7A" w:rsidR="00462954" w:rsidRPr="00F74314" w:rsidRDefault="00462954" w:rsidP="00EE1DFF">
            <w:pPr>
              <w:pStyle w:val="Tabletext"/>
              <w:spacing w:before="30" w:after="30"/>
              <w:jc w:val="center"/>
              <w:rPr>
                <w:sz w:val="18"/>
                <w:szCs w:val="18"/>
                <w:lang w:val="ru-RU"/>
              </w:rPr>
            </w:pPr>
            <w:r w:rsidRPr="00F74314">
              <w:rPr>
                <w:sz w:val="18"/>
                <w:szCs w:val="18"/>
                <w:lang w:val="ru-RU"/>
              </w:rPr>
              <w:t>2</w:t>
            </w:r>
            <w:r w:rsidR="00F2667C" w:rsidRPr="00F74314">
              <w:rPr>
                <w:sz w:val="18"/>
                <w:szCs w:val="18"/>
                <w:lang w:val="ru-RU"/>
              </w:rPr>
              <w:t>,</w:t>
            </w:r>
            <w:r w:rsidRPr="00F74314">
              <w:rPr>
                <w:sz w:val="18"/>
                <w:szCs w:val="18"/>
                <w:lang w:val="ru-RU"/>
              </w:rPr>
              <w:t>5</w:t>
            </w:r>
          </w:p>
        </w:tc>
        <w:tc>
          <w:tcPr>
            <w:tcW w:w="567" w:type="dxa"/>
            <w:vMerge w:val="restart"/>
            <w:shd w:val="clear" w:color="auto" w:fill="auto"/>
            <w:vAlign w:val="center"/>
          </w:tcPr>
          <w:p w14:paraId="25635EC3" w14:textId="3CD0844B"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6</w:t>
            </w:r>
          </w:p>
        </w:tc>
        <w:tc>
          <w:tcPr>
            <w:tcW w:w="1134" w:type="dxa"/>
            <w:shd w:val="clear" w:color="auto" w:fill="auto"/>
            <w:vAlign w:val="center"/>
          </w:tcPr>
          <w:p w14:paraId="7037171C" w14:textId="20A5CE21" w:rsidR="00462954" w:rsidRPr="00F74314" w:rsidRDefault="00462954" w:rsidP="00EE1DFF">
            <w:pPr>
              <w:pStyle w:val="Tabletext"/>
              <w:spacing w:before="30" w:after="30"/>
              <w:jc w:val="center"/>
              <w:rPr>
                <w:sz w:val="18"/>
                <w:szCs w:val="18"/>
                <w:lang w:val="ru-RU"/>
              </w:rPr>
            </w:pPr>
            <w:r w:rsidRPr="00F74314">
              <w:rPr>
                <w:sz w:val="18"/>
                <w:szCs w:val="18"/>
                <w:lang w:val="ru-RU"/>
              </w:rPr>
              <w:t>3</w:t>
            </w:r>
            <w:r w:rsidR="00F2667C" w:rsidRPr="00F74314">
              <w:rPr>
                <w:sz w:val="18"/>
                <w:szCs w:val="18"/>
                <w:lang w:val="ru-RU"/>
              </w:rPr>
              <w:t>,</w:t>
            </w:r>
            <w:r w:rsidRPr="00F74314">
              <w:rPr>
                <w:sz w:val="18"/>
                <w:szCs w:val="18"/>
                <w:lang w:val="ru-RU"/>
              </w:rPr>
              <w:t>5</w:t>
            </w:r>
            <w:r w:rsidR="00D80D25" w:rsidRPr="00F74314">
              <w:rPr>
                <w:sz w:val="18"/>
                <w:szCs w:val="18"/>
                <w:lang w:val="ru-RU"/>
              </w:rPr>
              <w:t>‒</w:t>
            </w:r>
            <w:r w:rsidRPr="00F74314">
              <w:rPr>
                <w:sz w:val="18"/>
                <w:szCs w:val="18"/>
                <w:lang w:val="ru-RU"/>
              </w:rPr>
              <w:t>15</w:t>
            </w:r>
          </w:p>
        </w:tc>
        <w:tc>
          <w:tcPr>
            <w:tcW w:w="1134" w:type="dxa"/>
            <w:vMerge w:val="restart"/>
            <w:shd w:val="clear" w:color="auto" w:fill="auto"/>
            <w:vAlign w:val="center"/>
          </w:tcPr>
          <w:p w14:paraId="0C7E76D3" w14:textId="134225E9" w:rsidR="00462954" w:rsidRPr="00F74314" w:rsidRDefault="00D80D25" w:rsidP="00EE1DFF">
            <w:pPr>
              <w:pStyle w:val="Tabletext"/>
              <w:spacing w:before="30" w:after="30"/>
              <w:jc w:val="center"/>
              <w:rPr>
                <w:sz w:val="18"/>
                <w:szCs w:val="18"/>
                <w:lang w:val="ru-RU"/>
              </w:rPr>
            </w:pPr>
            <w:proofErr w:type="spellStart"/>
            <w:r w:rsidRPr="00F74314">
              <w:rPr>
                <w:sz w:val="18"/>
                <w:szCs w:val="18"/>
                <w:lang w:val="ru-RU"/>
              </w:rPr>
              <w:t>Всенапр</w:t>
            </w:r>
            <w:proofErr w:type="spellEnd"/>
            <w:r w:rsidRPr="00F74314">
              <w:rPr>
                <w:sz w:val="18"/>
                <w:szCs w:val="18"/>
                <w:lang w:val="ru-RU"/>
              </w:rPr>
              <w:t>.</w:t>
            </w:r>
          </w:p>
        </w:tc>
        <w:tc>
          <w:tcPr>
            <w:tcW w:w="993" w:type="dxa"/>
            <w:vMerge w:val="restart"/>
            <w:shd w:val="clear" w:color="auto" w:fill="auto"/>
            <w:vAlign w:val="center"/>
          </w:tcPr>
          <w:p w14:paraId="6AA1349F" w14:textId="77777777" w:rsidR="00462954" w:rsidRPr="00F74314" w:rsidRDefault="00462954" w:rsidP="00EE1DFF">
            <w:pPr>
              <w:pStyle w:val="Tabletext"/>
              <w:spacing w:before="30" w:after="30"/>
              <w:jc w:val="center"/>
              <w:rPr>
                <w:sz w:val="18"/>
                <w:szCs w:val="18"/>
                <w:lang w:val="ru-RU"/>
              </w:rPr>
            </w:pPr>
            <w:r w:rsidRPr="00F74314">
              <w:rPr>
                <w:sz w:val="18"/>
                <w:szCs w:val="18"/>
                <w:lang w:val="ru-RU"/>
              </w:rPr>
              <w:t>45</w:t>
            </w:r>
            <w:r w:rsidRPr="00F74314">
              <w:rPr>
                <w:sz w:val="18"/>
                <w:szCs w:val="18"/>
                <w:vertAlign w:val="superscript"/>
                <w:lang w:val="ru-RU"/>
              </w:rPr>
              <w:t>(4)</w:t>
            </w:r>
          </w:p>
        </w:tc>
        <w:tc>
          <w:tcPr>
            <w:tcW w:w="850" w:type="dxa"/>
            <w:shd w:val="clear" w:color="auto" w:fill="auto"/>
            <w:vAlign w:val="center"/>
          </w:tcPr>
          <w:p w14:paraId="456CABE7" w14:textId="7DAD3674"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33</w:t>
            </w:r>
          </w:p>
        </w:tc>
        <w:tc>
          <w:tcPr>
            <w:tcW w:w="851" w:type="dxa"/>
            <w:shd w:val="clear" w:color="auto" w:fill="auto"/>
            <w:vAlign w:val="center"/>
          </w:tcPr>
          <w:p w14:paraId="750B8539" w14:textId="516A2C3F" w:rsidR="00462954" w:rsidRPr="00F74314" w:rsidRDefault="00462954" w:rsidP="00EE1DFF">
            <w:pPr>
              <w:pStyle w:val="Tabletext"/>
              <w:spacing w:before="30" w:after="30"/>
              <w:jc w:val="center"/>
              <w:rPr>
                <w:sz w:val="18"/>
                <w:szCs w:val="18"/>
                <w:lang w:val="ru-RU"/>
              </w:rPr>
            </w:pPr>
            <w:r w:rsidRPr="00F74314">
              <w:rPr>
                <w:sz w:val="18"/>
                <w:szCs w:val="18"/>
                <w:lang w:val="ru-RU"/>
              </w:rPr>
              <w:t>0</w:t>
            </w:r>
            <w:r w:rsidR="00F2667C" w:rsidRPr="00F74314">
              <w:rPr>
                <w:sz w:val="18"/>
                <w:szCs w:val="18"/>
                <w:lang w:val="ru-RU"/>
              </w:rPr>
              <w:t>,</w:t>
            </w:r>
            <w:r w:rsidRPr="00F74314">
              <w:rPr>
                <w:sz w:val="18"/>
                <w:szCs w:val="18"/>
                <w:lang w:val="ru-RU"/>
              </w:rPr>
              <w:t>22</w:t>
            </w:r>
          </w:p>
        </w:tc>
      </w:tr>
      <w:tr w:rsidR="00462954" w:rsidRPr="00F74314" w14:paraId="335A4A61" w14:textId="77777777" w:rsidTr="00F74314">
        <w:tblPrEx>
          <w:tblLook w:val="0000" w:firstRow="0" w:lastRow="0" w:firstColumn="0" w:lastColumn="0" w:noHBand="0" w:noVBand="0"/>
        </w:tblPrEx>
        <w:trPr>
          <w:trHeight w:val="337"/>
          <w:jc w:val="center"/>
        </w:trPr>
        <w:tc>
          <w:tcPr>
            <w:tcW w:w="846" w:type="dxa"/>
            <w:vMerge/>
            <w:shd w:val="clear" w:color="auto" w:fill="auto"/>
            <w:vAlign w:val="center"/>
          </w:tcPr>
          <w:p w14:paraId="429C5AC7" w14:textId="77777777" w:rsidR="00462954" w:rsidRPr="00F74314" w:rsidRDefault="00462954" w:rsidP="00EE1DFF">
            <w:pPr>
              <w:pStyle w:val="Tabletext"/>
              <w:spacing w:before="30" w:after="30"/>
              <w:jc w:val="center"/>
              <w:rPr>
                <w:sz w:val="18"/>
                <w:szCs w:val="18"/>
                <w:lang w:val="ru-RU"/>
              </w:rPr>
            </w:pPr>
          </w:p>
        </w:tc>
        <w:tc>
          <w:tcPr>
            <w:tcW w:w="1559" w:type="dxa"/>
            <w:vMerge w:val="restart"/>
            <w:shd w:val="clear" w:color="auto" w:fill="auto"/>
            <w:vAlign w:val="center"/>
          </w:tcPr>
          <w:p w14:paraId="03536DF2" w14:textId="6A3CCFBC" w:rsidR="00462954" w:rsidRPr="00F74314" w:rsidRDefault="00F2667C" w:rsidP="00EE1DFF">
            <w:pPr>
              <w:pStyle w:val="Tabletext"/>
              <w:spacing w:before="30" w:after="30"/>
              <w:ind w:left="-57" w:right="-57"/>
              <w:jc w:val="center"/>
              <w:rPr>
                <w:sz w:val="18"/>
                <w:szCs w:val="18"/>
                <w:lang w:val="ru-RU"/>
              </w:rPr>
            </w:pPr>
            <w:r w:rsidRPr="00F74314">
              <w:rPr>
                <w:sz w:val="18"/>
                <w:szCs w:val="18"/>
                <w:lang w:val="ru-RU"/>
              </w:rPr>
              <w:t>Коридор</w:t>
            </w:r>
          </w:p>
        </w:tc>
        <w:tc>
          <w:tcPr>
            <w:tcW w:w="992" w:type="dxa"/>
            <w:shd w:val="clear" w:color="auto" w:fill="auto"/>
            <w:vAlign w:val="center"/>
          </w:tcPr>
          <w:p w14:paraId="32AD94BD"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shd w:val="clear" w:color="auto" w:fill="auto"/>
            <w:vAlign w:val="center"/>
          </w:tcPr>
          <w:p w14:paraId="482FD680" w14:textId="77777777" w:rsidR="00462954" w:rsidRPr="00F74314" w:rsidRDefault="00462954" w:rsidP="00EE1DFF">
            <w:pPr>
              <w:pStyle w:val="Tabletext"/>
              <w:spacing w:before="30" w:after="30"/>
              <w:jc w:val="center"/>
              <w:rPr>
                <w:sz w:val="18"/>
                <w:szCs w:val="18"/>
                <w:lang w:val="ru-RU"/>
              </w:rPr>
            </w:pPr>
          </w:p>
        </w:tc>
        <w:tc>
          <w:tcPr>
            <w:tcW w:w="567" w:type="dxa"/>
            <w:vMerge/>
            <w:shd w:val="clear" w:color="auto" w:fill="auto"/>
            <w:vAlign w:val="center"/>
          </w:tcPr>
          <w:p w14:paraId="6E44D40C" w14:textId="77777777" w:rsidR="00462954" w:rsidRPr="00F74314" w:rsidRDefault="00462954" w:rsidP="00EE1DFF">
            <w:pPr>
              <w:pStyle w:val="Tabletext"/>
              <w:spacing w:before="30" w:after="30"/>
              <w:jc w:val="center"/>
              <w:rPr>
                <w:sz w:val="18"/>
                <w:szCs w:val="18"/>
                <w:lang w:val="ru-RU"/>
              </w:rPr>
            </w:pPr>
          </w:p>
        </w:tc>
        <w:tc>
          <w:tcPr>
            <w:tcW w:w="1134" w:type="dxa"/>
            <w:shd w:val="clear" w:color="auto" w:fill="auto"/>
            <w:vAlign w:val="center"/>
          </w:tcPr>
          <w:p w14:paraId="6187D19C" w14:textId="4E893C09" w:rsidR="00462954" w:rsidRPr="00F74314" w:rsidRDefault="00462954" w:rsidP="00EE1DFF">
            <w:pPr>
              <w:pStyle w:val="Tabletext"/>
              <w:spacing w:before="30" w:after="30"/>
              <w:jc w:val="center"/>
              <w:rPr>
                <w:sz w:val="18"/>
                <w:szCs w:val="18"/>
                <w:lang w:val="ru-RU"/>
              </w:rPr>
            </w:pPr>
            <w:r w:rsidRPr="00F74314">
              <w:rPr>
                <w:sz w:val="18"/>
                <w:szCs w:val="18"/>
                <w:lang w:val="ru-RU"/>
              </w:rPr>
              <w:t>6</w:t>
            </w:r>
            <w:r w:rsidR="00D80D25" w:rsidRPr="00F74314">
              <w:rPr>
                <w:sz w:val="18"/>
                <w:szCs w:val="18"/>
                <w:lang w:val="ru-RU"/>
              </w:rPr>
              <w:t>‒</w:t>
            </w:r>
            <w:r w:rsidRPr="00F74314">
              <w:rPr>
                <w:sz w:val="18"/>
                <w:szCs w:val="18"/>
                <w:lang w:val="ru-RU"/>
              </w:rPr>
              <w:t>159</w:t>
            </w:r>
          </w:p>
        </w:tc>
        <w:tc>
          <w:tcPr>
            <w:tcW w:w="1134" w:type="dxa"/>
            <w:vMerge/>
            <w:shd w:val="clear" w:color="auto" w:fill="auto"/>
            <w:vAlign w:val="center"/>
          </w:tcPr>
          <w:p w14:paraId="32813440" w14:textId="77777777" w:rsidR="00462954" w:rsidRPr="00F74314" w:rsidRDefault="00462954" w:rsidP="00EE1DFF">
            <w:pPr>
              <w:pStyle w:val="Tabletext"/>
              <w:spacing w:before="30" w:after="30"/>
              <w:jc w:val="center"/>
              <w:rPr>
                <w:sz w:val="18"/>
                <w:szCs w:val="18"/>
                <w:lang w:val="ru-RU"/>
              </w:rPr>
            </w:pPr>
          </w:p>
        </w:tc>
        <w:tc>
          <w:tcPr>
            <w:tcW w:w="993" w:type="dxa"/>
            <w:vMerge/>
            <w:shd w:val="clear" w:color="auto" w:fill="auto"/>
            <w:vAlign w:val="center"/>
          </w:tcPr>
          <w:p w14:paraId="21BE4847" w14:textId="77777777" w:rsidR="00462954" w:rsidRPr="00F74314" w:rsidRDefault="00462954" w:rsidP="00EE1DFF">
            <w:pPr>
              <w:pStyle w:val="Tabletext"/>
              <w:spacing w:before="30" w:after="30"/>
              <w:jc w:val="center"/>
              <w:rPr>
                <w:sz w:val="18"/>
                <w:szCs w:val="18"/>
                <w:lang w:val="ru-RU"/>
              </w:rPr>
            </w:pPr>
          </w:p>
        </w:tc>
        <w:tc>
          <w:tcPr>
            <w:tcW w:w="850" w:type="dxa"/>
            <w:shd w:val="clear" w:color="auto" w:fill="auto"/>
            <w:vAlign w:val="center"/>
          </w:tcPr>
          <w:p w14:paraId="1BE79B25" w14:textId="660A48BD" w:rsidR="00462954" w:rsidRPr="00F74314" w:rsidRDefault="00462954" w:rsidP="00EE1DFF">
            <w:pPr>
              <w:pStyle w:val="Tabletext"/>
              <w:spacing w:before="30" w:after="30"/>
              <w:jc w:val="center"/>
              <w:rPr>
                <w:sz w:val="18"/>
                <w:szCs w:val="18"/>
                <w:lang w:val="ru-RU"/>
              </w:rPr>
            </w:pPr>
            <w:r w:rsidRPr="00F74314">
              <w:rPr>
                <w:sz w:val="18"/>
                <w:szCs w:val="18"/>
                <w:lang w:val="ru-RU"/>
              </w:rPr>
              <w:t>3</w:t>
            </w:r>
            <w:r w:rsidR="00F2667C" w:rsidRPr="00F74314">
              <w:rPr>
                <w:sz w:val="18"/>
                <w:szCs w:val="18"/>
                <w:lang w:val="ru-RU"/>
              </w:rPr>
              <w:t>,</w:t>
            </w:r>
            <w:r w:rsidRPr="00F74314">
              <w:rPr>
                <w:sz w:val="18"/>
                <w:szCs w:val="18"/>
                <w:lang w:val="ru-RU"/>
              </w:rPr>
              <w:t>96</w:t>
            </w:r>
          </w:p>
        </w:tc>
        <w:tc>
          <w:tcPr>
            <w:tcW w:w="851" w:type="dxa"/>
            <w:shd w:val="clear" w:color="auto" w:fill="auto"/>
            <w:vAlign w:val="center"/>
          </w:tcPr>
          <w:p w14:paraId="1F379BA2" w14:textId="048C7085" w:rsidR="00462954" w:rsidRPr="00F74314" w:rsidRDefault="00462954" w:rsidP="00EE1DFF">
            <w:pPr>
              <w:pStyle w:val="Tabletext"/>
              <w:spacing w:before="30" w:after="30"/>
              <w:jc w:val="center"/>
              <w:rPr>
                <w:sz w:val="18"/>
                <w:szCs w:val="18"/>
                <w:lang w:val="ru-RU"/>
              </w:rPr>
            </w:pPr>
            <w:r w:rsidRPr="00F74314">
              <w:rPr>
                <w:sz w:val="18"/>
                <w:szCs w:val="18"/>
                <w:lang w:val="ru-RU"/>
              </w:rPr>
              <w:t>3</w:t>
            </w:r>
            <w:r w:rsidR="00F2667C" w:rsidRPr="00F74314">
              <w:rPr>
                <w:sz w:val="18"/>
                <w:szCs w:val="18"/>
                <w:lang w:val="ru-RU"/>
              </w:rPr>
              <w:t>,</w:t>
            </w:r>
            <w:r w:rsidRPr="00F74314">
              <w:rPr>
                <w:sz w:val="18"/>
                <w:szCs w:val="18"/>
                <w:lang w:val="ru-RU"/>
              </w:rPr>
              <w:t>02</w:t>
            </w:r>
          </w:p>
        </w:tc>
      </w:tr>
      <w:tr w:rsidR="00462954" w:rsidRPr="00F74314" w14:paraId="46645DFE" w14:textId="77777777" w:rsidTr="00F74314">
        <w:tblPrEx>
          <w:tblLook w:val="0000" w:firstRow="0" w:lastRow="0" w:firstColumn="0" w:lastColumn="0" w:noHBand="0" w:noVBand="0"/>
        </w:tblPrEx>
        <w:trPr>
          <w:trHeight w:val="337"/>
          <w:jc w:val="center"/>
        </w:trPr>
        <w:tc>
          <w:tcPr>
            <w:tcW w:w="846" w:type="dxa"/>
            <w:vMerge/>
            <w:shd w:val="clear" w:color="auto" w:fill="auto"/>
            <w:vAlign w:val="center"/>
          </w:tcPr>
          <w:p w14:paraId="29E42B61" w14:textId="77777777" w:rsidR="00462954" w:rsidRPr="00F74314" w:rsidRDefault="00462954" w:rsidP="00EE1DFF">
            <w:pPr>
              <w:pStyle w:val="Tabletext"/>
              <w:spacing w:before="30" w:after="30"/>
              <w:jc w:val="center"/>
              <w:rPr>
                <w:sz w:val="18"/>
                <w:szCs w:val="18"/>
                <w:lang w:val="ru-RU"/>
              </w:rPr>
            </w:pPr>
          </w:p>
        </w:tc>
        <w:tc>
          <w:tcPr>
            <w:tcW w:w="1559" w:type="dxa"/>
            <w:vMerge/>
            <w:shd w:val="clear" w:color="auto" w:fill="auto"/>
            <w:vAlign w:val="center"/>
          </w:tcPr>
          <w:p w14:paraId="3160EE4C" w14:textId="77777777" w:rsidR="00462954" w:rsidRPr="00F74314" w:rsidRDefault="00462954" w:rsidP="00EE1DFF">
            <w:pPr>
              <w:pStyle w:val="Tabletext"/>
              <w:spacing w:before="30" w:after="30"/>
              <w:ind w:left="-57" w:right="-57"/>
              <w:jc w:val="center"/>
              <w:rPr>
                <w:sz w:val="18"/>
                <w:szCs w:val="18"/>
                <w:lang w:val="ru-RU"/>
              </w:rPr>
            </w:pPr>
          </w:p>
        </w:tc>
        <w:tc>
          <w:tcPr>
            <w:tcW w:w="992" w:type="dxa"/>
            <w:shd w:val="clear" w:color="auto" w:fill="auto"/>
            <w:vAlign w:val="center"/>
          </w:tcPr>
          <w:p w14:paraId="6EA2AD14"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NLoS</w:t>
            </w:r>
            <w:proofErr w:type="spellEnd"/>
          </w:p>
        </w:tc>
        <w:tc>
          <w:tcPr>
            <w:tcW w:w="567" w:type="dxa"/>
            <w:vMerge/>
            <w:shd w:val="clear" w:color="auto" w:fill="auto"/>
            <w:vAlign w:val="center"/>
          </w:tcPr>
          <w:p w14:paraId="71D6BF70" w14:textId="77777777" w:rsidR="00462954" w:rsidRPr="00F74314" w:rsidRDefault="00462954" w:rsidP="00EE1DFF">
            <w:pPr>
              <w:pStyle w:val="Tabletext"/>
              <w:spacing w:before="30" w:after="30"/>
              <w:jc w:val="center"/>
              <w:rPr>
                <w:sz w:val="18"/>
                <w:szCs w:val="18"/>
                <w:lang w:val="ru-RU"/>
              </w:rPr>
            </w:pPr>
          </w:p>
        </w:tc>
        <w:tc>
          <w:tcPr>
            <w:tcW w:w="567" w:type="dxa"/>
            <w:vMerge/>
            <w:shd w:val="clear" w:color="auto" w:fill="auto"/>
            <w:vAlign w:val="center"/>
          </w:tcPr>
          <w:p w14:paraId="567B3089" w14:textId="77777777" w:rsidR="00462954" w:rsidRPr="00F74314" w:rsidRDefault="00462954" w:rsidP="00EE1DFF">
            <w:pPr>
              <w:pStyle w:val="Tabletext"/>
              <w:spacing w:before="30" w:after="30"/>
              <w:jc w:val="center"/>
              <w:rPr>
                <w:sz w:val="18"/>
                <w:szCs w:val="18"/>
                <w:lang w:val="ru-RU"/>
              </w:rPr>
            </w:pPr>
          </w:p>
        </w:tc>
        <w:tc>
          <w:tcPr>
            <w:tcW w:w="1134" w:type="dxa"/>
            <w:shd w:val="clear" w:color="auto" w:fill="auto"/>
            <w:vAlign w:val="center"/>
          </w:tcPr>
          <w:p w14:paraId="4F01D38E" w14:textId="4CBD457A" w:rsidR="00462954" w:rsidRPr="00F74314" w:rsidRDefault="00462954" w:rsidP="00EE1DFF">
            <w:pPr>
              <w:pStyle w:val="Tabletext"/>
              <w:spacing w:before="30" w:after="30"/>
              <w:jc w:val="center"/>
              <w:rPr>
                <w:sz w:val="18"/>
                <w:szCs w:val="18"/>
                <w:lang w:val="ru-RU"/>
              </w:rPr>
            </w:pPr>
            <w:r w:rsidRPr="00F74314">
              <w:rPr>
                <w:sz w:val="18"/>
                <w:szCs w:val="18"/>
                <w:lang w:val="ru-RU"/>
              </w:rPr>
              <w:t>13</w:t>
            </w:r>
            <w:r w:rsidR="00D80D25" w:rsidRPr="00F74314">
              <w:rPr>
                <w:sz w:val="18"/>
                <w:szCs w:val="18"/>
                <w:lang w:val="ru-RU"/>
              </w:rPr>
              <w:t>‒</w:t>
            </w:r>
            <w:r w:rsidRPr="00F74314">
              <w:rPr>
                <w:sz w:val="18"/>
                <w:szCs w:val="18"/>
                <w:lang w:val="ru-RU"/>
              </w:rPr>
              <w:t>37</w:t>
            </w:r>
          </w:p>
        </w:tc>
        <w:tc>
          <w:tcPr>
            <w:tcW w:w="1134" w:type="dxa"/>
            <w:vMerge/>
            <w:shd w:val="clear" w:color="auto" w:fill="auto"/>
            <w:vAlign w:val="center"/>
          </w:tcPr>
          <w:p w14:paraId="141DDBFC" w14:textId="77777777" w:rsidR="00462954" w:rsidRPr="00F74314" w:rsidRDefault="00462954" w:rsidP="00EE1DFF">
            <w:pPr>
              <w:pStyle w:val="Tabletext"/>
              <w:spacing w:before="30" w:after="30"/>
              <w:jc w:val="center"/>
              <w:rPr>
                <w:sz w:val="18"/>
                <w:szCs w:val="18"/>
                <w:lang w:val="ru-RU"/>
              </w:rPr>
            </w:pPr>
          </w:p>
        </w:tc>
        <w:tc>
          <w:tcPr>
            <w:tcW w:w="993" w:type="dxa"/>
            <w:vMerge/>
            <w:shd w:val="clear" w:color="auto" w:fill="auto"/>
            <w:vAlign w:val="center"/>
          </w:tcPr>
          <w:p w14:paraId="588D0D84" w14:textId="77777777" w:rsidR="00462954" w:rsidRPr="00F74314" w:rsidRDefault="00462954" w:rsidP="00EE1DFF">
            <w:pPr>
              <w:pStyle w:val="Tabletext"/>
              <w:spacing w:before="30" w:after="30"/>
              <w:jc w:val="center"/>
              <w:rPr>
                <w:sz w:val="18"/>
                <w:szCs w:val="18"/>
                <w:lang w:val="ru-RU"/>
              </w:rPr>
            </w:pPr>
          </w:p>
        </w:tc>
        <w:tc>
          <w:tcPr>
            <w:tcW w:w="850" w:type="dxa"/>
            <w:shd w:val="clear" w:color="auto" w:fill="auto"/>
            <w:vAlign w:val="center"/>
          </w:tcPr>
          <w:p w14:paraId="364C58EB" w14:textId="1CEB80EC"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02</w:t>
            </w:r>
          </w:p>
        </w:tc>
        <w:tc>
          <w:tcPr>
            <w:tcW w:w="851" w:type="dxa"/>
            <w:shd w:val="clear" w:color="auto" w:fill="auto"/>
            <w:vAlign w:val="center"/>
          </w:tcPr>
          <w:p w14:paraId="29FC12A7" w14:textId="3460E949" w:rsidR="00462954" w:rsidRPr="00F74314" w:rsidRDefault="00462954" w:rsidP="00EE1DFF">
            <w:pPr>
              <w:pStyle w:val="Tabletext"/>
              <w:spacing w:before="30" w:after="30"/>
              <w:jc w:val="center"/>
              <w:rPr>
                <w:sz w:val="18"/>
                <w:szCs w:val="18"/>
                <w:lang w:val="ru-RU"/>
              </w:rPr>
            </w:pPr>
            <w:r w:rsidRPr="00F74314">
              <w:rPr>
                <w:sz w:val="18"/>
                <w:szCs w:val="18"/>
                <w:lang w:val="ru-RU"/>
              </w:rPr>
              <w:t>0</w:t>
            </w:r>
            <w:r w:rsidR="00F2667C" w:rsidRPr="00F74314">
              <w:rPr>
                <w:sz w:val="18"/>
                <w:szCs w:val="18"/>
                <w:lang w:val="ru-RU"/>
              </w:rPr>
              <w:t>,</w:t>
            </w:r>
            <w:r w:rsidRPr="00F74314">
              <w:rPr>
                <w:sz w:val="18"/>
                <w:szCs w:val="18"/>
                <w:lang w:val="ru-RU"/>
              </w:rPr>
              <w:t>31</w:t>
            </w:r>
          </w:p>
        </w:tc>
      </w:tr>
      <w:tr w:rsidR="00462954" w:rsidRPr="00F74314" w14:paraId="6E1F0C6E" w14:textId="77777777" w:rsidTr="00F74314">
        <w:tblPrEx>
          <w:tblLook w:val="0000" w:firstRow="0" w:lastRow="0" w:firstColumn="0" w:lastColumn="0" w:noHBand="0" w:noVBand="0"/>
        </w:tblPrEx>
        <w:trPr>
          <w:trHeight w:val="278"/>
          <w:jc w:val="center"/>
        </w:trPr>
        <w:tc>
          <w:tcPr>
            <w:tcW w:w="846" w:type="dxa"/>
            <w:vMerge w:val="restart"/>
            <w:vAlign w:val="center"/>
          </w:tcPr>
          <w:p w14:paraId="1376C480" w14:textId="77777777" w:rsidR="00462954" w:rsidRPr="00F74314" w:rsidRDefault="00462954" w:rsidP="00EE1DFF">
            <w:pPr>
              <w:pStyle w:val="Tabletext"/>
              <w:spacing w:before="30" w:after="30"/>
              <w:jc w:val="center"/>
              <w:rPr>
                <w:sz w:val="18"/>
                <w:szCs w:val="18"/>
                <w:lang w:val="ru-RU"/>
              </w:rPr>
            </w:pPr>
            <w:r w:rsidRPr="00F74314">
              <w:rPr>
                <w:sz w:val="18"/>
                <w:szCs w:val="18"/>
                <w:lang w:val="ru-RU"/>
              </w:rPr>
              <w:t>38</w:t>
            </w:r>
          </w:p>
        </w:tc>
        <w:tc>
          <w:tcPr>
            <w:tcW w:w="1559" w:type="dxa"/>
            <w:vMerge w:val="restart"/>
            <w:vAlign w:val="center"/>
          </w:tcPr>
          <w:p w14:paraId="4E5D1334" w14:textId="03BE2906" w:rsidR="00462954" w:rsidRPr="00F74314" w:rsidRDefault="00F2667C" w:rsidP="00EE1DFF">
            <w:pPr>
              <w:pStyle w:val="Tabletext"/>
              <w:spacing w:before="30" w:after="30"/>
              <w:ind w:left="-57" w:right="-57"/>
              <w:jc w:val="center"/>
              <w:rPr>
                <w:sz w:val="18"/>
                <w:szCs w:val="18"/>
                <w:lang w:val="ru-RU"/>
              </w:rPr>
            </w:pPr>
            <w:r w:rsidRPr="00F74314">
              <w:rPr>
                <w:rFonts w:eastAsia="Malgun Gothic"/>
                <w:sz w:val="18"/>
                <w:szCs w:val="18"/>
                <w:lang w:val="ru-RU" w:eastAsia="ko-KR"/>
              </w:rPr>
              <w:t>Железнодорожная станция</w:t>
            </w:r>
          </w:p>
        </w:tc>
        <w:tc>
          <w:tcPr>
            <w:tcW w:w="992" w:type="dxa"/>
            <w:vAlign w:val="center"/>
          </w:tcPr>
          <w:p w14:paraId="63B68E46"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val="restart"/>
            <w:vAlign w:val="center"/>
          </w:tcPr>
          <w:p w14:paraId="6D7D1235" w14:textId="77777777" w:rsidR="00462954" w:rsidRPr="00F74314" w:rsidRDefault="00462954" w:rsidP="00EE1DFF">
            <w:pPr>
              <w:pStyle w:val="Tabletext"/>
              <w:spacing w:before="30" w:after="30"/>
              <w:jc w:val="center"/>
              <w:rPr>
                <w:sz w:val="18"/>
                <w:szCs w:val="18"/>
                <w:lang w:val="ru-RU"/>
              </w:rPr>
            </w:pPr>
            <w:r w:rsidRPr="00F74314">
              <w:rPr>
                <w:sz w:val="18"/>
                <w:szCs w:val="18"/>
                <w:lang w:val="ru-RU"/>
              </w:rPr>
              <w:t>8</w:t>
            </w:r>
          </w:p>
        </w:tc>
        <w:tc>
          <w:tcPr>
            <w:tcW w:w="567" w:type="dxa"/>
            <w:vMerge w:val="restart"/>
            <w:vAlign w:val="center"/>
          </w:tcPr>
          <w:p w14:paraId="723061FA" w14:textId="7B924837"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5</w:t>
            </w:r>
          </w:p>
        </w:tc>
        <w:tc>
          <w:tcPr>
            <w:tcW w:w="1134" w:type="dxa"/>
            <w:vMerge w:val="restart"/>
            <w:vAlign w:val="center"/>
          </w:tcPr>
          <w:p w14:paraId="452BB539" w14:textId="0D8D0278" w:rsidR="00462954" w:rsidRPr="00F74314" w:rsidRDefault="00462954" w:rsidP="00EE1DFF">
            <w:pPr>
              <w:pStyle w:val="Tabletext"/>
              <w:spacing w:before="30" w:after="30"/>
              <w:jc w:val="center"/>
              <w:rPr>
                <w:sz w:val="18"/>
                <w:szCs w:val="18"/>
                <w:lang w:val="ru-RU"/>
              </w:rPr>
            </w:pPr>
            <w:r w:rsidRPr="00F74314">
              <w:rPr>
                <w:sz w:val="18"/>
                <w:szCs w:val="18"/>
                <w:lang w:val="ru-RU"/>
              </w:rPr>
              <w:t>8</w:t>
            </w:r>
            <w:r w:rsidR="00D80D25" w:rsidRPr="00F74314">
              <w:rPr>
                <w:sz w:val="18"/>
                <w:szCs w:val="18"/>
                <w:lang w:val="ru-RU"/>
              </w:rPr>
              <w:t>‒</w:t>
            </w:r>
            <w:r w:rsidRPr="00F74314">
              <w:rPr>
                <w:sz w:val="18"/>
                <w:szCs w:val="18"/>
                <w:lang w:val="ru-RU"/>
              </w:rPr>
              <w:t>80</w:t>
            </w:r>
          </w:p>
        </w:tc>
        <w:tc>
          <w:tcPr>
            <w:tcW w:w="1134" w:type="dxa"/>
            <w:vMerge w:val="restart"/>
            <w:vAlign w:val="center"/>
          </w:tcPr>
          <w:p w14:paraId="38D419DC" w14:textId="77777777" w:rsidR="00462954" w:rsidRPr="00F74314" w:rsidRDefault="00462954" w:rsidP="00EE1DFF">
            <w:pPr>
              <w:pStyle w:val="Tabletext"/>
              <w:spacing w:before="30" w:after="30"/>
              <w:jc w:val="center"/>
              <w:rPr>
                <w:sz w:val="18"/>
                <w:szCs w:val="18"/>
                <w:lang w:val="ru-RU"/>
              </w:rPr>
            </w:pPr>
            <w:r w:rsidRPr="00F74314">
              <w:rPr>
                <w:sz w:val="18"/>
                <w:szCs w:val="18"/>
                <w:lang w:val="ru-RU"/>
              </w:rPr>
              <w:t>40</w:t>
            </w:r>
          </w:p>
        </w:tc>
        <w:tc>
          <w:tcPr>
            <w:tcW w:w="993" w:type="dxa"/>
            <w:vMerge w:val="restart"/>
            <w:vAlign w:val="center"/>
          </w:tcPr>
          <w:p w14:paraId="3BF0D1B5" w14:textId="77777777" w:rsidR="00462954" w:rsidRPr="00F74314" w:rsidRDefault="00462954" w:rsidP="00EE1DFF">
            <w:pPr>
              <w:pStyle w:val="Tabletext"/>
              <w:spacing w:before="30" w:after="30"/>
              <w:jc w:val="center"/>
              <w:rPr>
                <w:sz w:val="18"/>
                <w:szCs w:val="18"/>
                <w:lang w:val="ru-RU"/>
              </w:rPr>
            </w:pPr>
            <w:r w:rsidRPr="00F74314">
              <w:rPr>
                <w:sz w:val="18"/>
                <w:szCs w:val="18"/>
                <w:lang w:val="ru-RU"/>
              </w:rPr>
              <w:t>10</w:t>
            </w:r>
            <w:r w:rsidRPr="00F74314">
              <w:rPr>
                <w:sz w:val="18"/>
                <w:szCs w:val="18"/>
                <w:vertAlign w:val="superscript"/>
                <w:lang w:val="ru-RU"/>
              </w:rPr>
              <w:t>(3)</w:t>
            </w:r>
          </w:p>
        </w:tc>
        <w:tc>
          <w:tcPr>
            <w:tcW w:w="850" w:type="dxa"/>
            <w:vAlign w:val="center"/>
          </w:tcPr>
          <w:p w14:paraId="20A9DCDB" w14:textId="5435FF83" w:rsidR="00462954" w:rsidRPr="00F74314" w:rsidRDefault="00462954" w:rsidP="00EE1DFF">
            <w:pPr>
              <w:pStyle w:val="Tabletext"/>
              <w:spacing w:before="30" w:after="30"/>
              <w:jc w:val="center"/>
              <w:rPr>
                <w:sz w:val="18"/>
                <w:szCs w:val="18"/>
                <w:lang w:val="ru-RU"/>
              </w:rPr>
            </w:pPr>
            <w:r w:rsidRPr="00F74314">
              <w:rPr>
                <w:sz w:val="18"/>
                <w:szCs w:val="18"/>
                <w:lang w:val="ru-RU"/>
              </w:rPr>
              <w:t>4</w:t>
            </w:r>
            <w:r w:rsidR="00F2667C" w:rsidRPr="00F74314">
              <w:rPr>
                <w:sz w:val="18"/>
                <w:szCs w:val="18"/>
                <w:lang w:val="ru-RU"/>
              </w:rPr>
              <w:t>,</w:t>
            </w:r>
            <w:r w:rsidRPr="00F74314">
              <w:rPr>
                <w:sz w:val="18"/>
                <w:szCs w:val="18"/>
                <w:lang w:val="ru-RU"/>
              </w:rPr>
              <w:t>18</w:t>
            </w:r>
            <w:r w:rsidRPr="00F74314">
              <w:rPr>
                <w:sz w:val="18"/>
                <w:szCs w:val="18"/>
                <w:vertAlign w:val="superscript"/>
                <w:lang w:val="ru-RU"/>
              </w:rPr>
              <w:t>(1)</w:t>
            </w:r>
          </w:p>
        </w:tc>
        <w:tc>
          <w:tcPr>
            <w:tcW w:w="851" w:type="dxa"/>
          </w:tcPr>
          <w:p w14:paraId="2F8A77B4" w14:textId="06E23BF8" w:rsidR="00462954" w:rsidRPr="00F74314" w:rsidRDefault="00462954" w:rsidP="00EE1DFF">
            <w:pPr>
              <w:pStyle w:val="Tabletext"/>
              <w:spacing w:before="30" w:after="30"/>
              <w:jc w:val="center"/>
              <w:rPr>
                <w:sz w:val="18"/>
                <w:szCs w:val="18"/>
                <w:lang w:val="ru-RU"/>
              </w:rPr>
            </w:pPr>
            <w:r w:rsidRPr="00F74314">
              <w:rPr>
                <w:sz w:val="18"/>
                <w:szCs w:val="18"/>
                <w:lang w:val="ru-RU"/>
              </w:rPr>
              <w:t>4</w:t>
            </w:r>
            <w:r w:rsidR="00F2667C" w:rsidRPr="00F74314">
              <w:rPr>
                <w:sz w:val="18"/>
                <w:szCs w:val="18"/>
                <w:lang w:val="ru-RU"/>
              </w:rPr>
              <w:t>,</w:t>
            </w:r>
            <w:r w:rsidRPr="00F74314">
              <w:rPr>
                <w:sz w:val="18"/>
                <w:szCs w:val="18"/>
                <w:lang w:val="ru-RU"/>
              </w:rPr>
              <w:t>33</w:t>
            </w:r>
          </w:p>
        </w:tc>
      </w:tr>
      <w:tr w:rsidR="00462954" w:rsidRPr="00F74314" w14:paraId="1EF9E483" w14:textId="77777777" w:rsidTr="00F74314">
        <w:tblPrEx>
          <w:tblLook w:val="0000" w:firstRow="0" w:lastRow="0" w:firstColumn="0" w:lastColumn="0" w:noHBand="0" w:noVBand="0"/>
        </w:tblPrEx>
        <w:trPr>
          <w:trHeight w:val="277"/>
          <w:jc w:val="center"/>
        </w:trPr>
        <w:tc>
          <w:tcPr>
            <w:tcW w:w="846" w:type="dxa"/>
            <w:vMerge/>
            <w:vAlign w:val="center"/>
          </w:tcPr>
          <w:p w14:paraId="382CC236" w14:textId="77777777" w:rsidR="00462954" w:rsidRPr="00F74314" w:rsidRDefault="00462954" w:rsidP="00EE1DFF">
            <w:pPr>
              <w:pStyle w:val="Tabletext"/>
              <w:spacing w:before="30" w:after="30"/>
              <w:jc w:val="center"/>
              <w:rPr>
                <w:sz w:val="18"/>
                <w:szCs w:val="18"/>
                <w:lang w:val="ru-RU"/>
              </w:rPr>
            </w:pPr>
          </w:p>
        </w:tc>
        <w:tc>
          <w:tcPr>
            <w:tcW w:w="1559" w:type="dxa"/>
            <w:vMerge/>
            <w:vAlign w:val="center"/>
          </w:tcPr>
          <w:p w14:paraId="28235AF9" w14:textId="77777777" w:rsidR="00462954" w:rsidRPr="00F74314" w:rsidRDefault="00462954" w:rsidP="00EE1DFF">
            <w:pPr>
              <w:pStyle w:val="Tabletext"/>
              <w:spacing w:before="30" w:after="30"/>
              <w:ind w:left="-57" w:right="-57"/>
              <w:jc w:val="center"/>
              <w:rPr>
                <w:sz w:val="18"/>
                <w:szCs w:val="18"/>
                <w:lang w:val="ru-RU"/>
              </w:rPr>
            </w:pPr>
          </w:p>
        </w:tc>
        <w:tc>
          <w:tcPr>
            <w:tcW w:w="992" w:type="dxa"/>
            <w:vAlign w:val="center"/>
          </w:tcPr>
          <w:p w14:paraId="6F65D5A0"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NLoS</w:t>
            </w:r>
            <w:proofErr w:type="spellEnd"/>
          </w:p>
        </w:tc>
        <w:tc>
          <w:tcPr>
            <w:tcW w:w="567" w:type="dxa"/>
            <w:vMerge/>
            <w:vAlign w:val="center"/>
          </w:tcPr>
          <w:p w14:paraId="30C14CCB" w14:textId="77777777" w:rsidR="00462954" w:rsidRPr="00F74314" w:rsidRDefault="00462954" w:rsidP="00EE1DFF">
            <w:pPr>
              <w:pStyle w:val="Tabletext"/>
              <w:spacing w:before="30" w:after="30"/>
              <w:jc w:val="center"/>
              <w:rPr>
                <w:sz w:val="18"/>
                <w:szCs w:val="18"/>
                <w:lang w:val="ru-RU"/>
              </w:rPr>
            </w:pPr>
          </w:p>
        </w:tc>
        <w:tc>
          <w:tcPr>
            <w:tcW w:w="567" w:type="dxa"/>
            <w:vMerge/>
            <w:vAlign w:val="center"/>
          </w:tcPr>
          <w:p w14:paraId="02ABD05B" w14:textId="77777777" w:rsidR="00462954" w:rsidRPr="00F74314" w:rsidRDefault="00462954" w:rsidP="00EE1DFF">
            <w:pPr>
              <w:pStyle w:val="Tabletext"/>
              <w:spacing w:before="30" w:after="30"/>
              <w:jc w:val="center"/>
              <w:rPr>
                <w:sz w:val="18"/>
                <w:szCs w:val="18"/>
                <w:lang w:val="ru-RU"/>
              </w:rPr>
            </w:pPr>
          </w:p>
        </w:tc>
        <w:tc>
          <w:tcPr>
            <w:tcW w:w="1134" w:type="dxa"/>
            <w:vMerge/>
            <w:vAlign w:val="center"/>
          </w:tcPr>
          <w:p w14:paraId="1464E6E9" w14:textId="77777777" w:rsidR="00462954" w:rsidRPr="00F74314" w:rsidRDefault="00462954" w:rsidP="00EE1DFF">
            <w:pPr>
              <w:pStyle w:val="Tabletext"/>
              <w:spacing w:before="30" w:after="30"/>
              <w:jc w:val="center"/>
              <w:rPr>
                <w:sz w:val="18"/>
                <w:szCs w:val="18"/>
                <w:lang w:val="ru-RU"/>
              </w:rPr>
            </w:pPr>
          </w:p>
        </w:tc>
        <w:tc>
          <w:tcPr>
            <w:tcW w:w="1134" w:type="dxa"/>
            <w:vMerge/>
            <w:vAlign w:val="center"/>
          </w:tcPr>
          <w:p w14:paraId="7DFB46CB" w14:textId="77777777" w:rsidR="00462954" w:rsidRPr="00F74314" w:rsidRDefault="00462954" w:rsidP="00EE1DFF">
            <w:pPr>
              <w:pStyle w:val="Tabletext"/>
              <w:spacing w:before="30" w:after="30"/>
              <w:jc w:val="center"/>
              <w:rPr>
                <w:sz w:val="18"/>
                <w:szCs w:val="18"/>
                <w:lang w:val="ru-RU"/>
              </w:rPr>
            </w:pPr>
          </w:p>
        </w:tc>
        <w:tc>
          <w:tcPr>
            <w:tcW w:w="993" w:type="dxa"/>
            <w:vMerge/>
            <w:vAlign w:val="center"/>
          </w:tcPr>
          <w:p w14:paraId="2BD7DBE6" w14:textId="77777777" w:rsidR="00462954" w:rsidRPr="00F74314" w:rsidRDefault="00462954" w:rsidP="00EE1DFF">
            <w:pPr>
              <w:pStyle w:val="Tabletext"/>
              <w:spacing w:before="30" w:after="30"/>
              <w:jc w:val="center"/>
              <w:rPr>
                <w:sz w:val="18"/>
                <w:szCs w:val="18"/>
                <w:lang w:val="ru-RU"/>
              </w:rPr>
            </w:pPr>
          </w:p>
        </w:tc>
        <w:tc>
          <w:tcPr>
            <w:tcW w:w="850" w:type="dxa"/>
            <w:vAlign w:val="center"/>
          </w:tcPr>
          <w:p w14:paraId="131BCDAA" w14:textId="572318DB" w:rsidR="00462954" w:rsidRPr="00F74314" w:rsidRDefault="00462954" w:rsidP="00EE1DFF">
            <w:pPr>
              <w:pStyle w:val="Tabletext"/>
              <w:spacing w:before="30" w:after="30"/>
              <w:jc w:val="center"/>
              <w:rPr>
                <w:sz w:val="18"/>
                <w:szCs w:val="18"/>
                <w:lang w:val="ru-RU"/>
              </w:rPr>
            </w:pPr>
            <w:r w:rsidRPr="00F74314">
              <w:rPr>
                <w:sz w:val="18"/>
                <w:szCs w:val="18"/>
                <w:lang w:val="ru-RU"/>
              </w:rPr>
              <w:t>24</w:t>
            </w:r>
            <w:r w:rsidR="00F2667C" w:rsidRPr="00F74314">
              <w:rPr>
                <w:sz w:val="18"/>
                <w:szCs w:val="18"/>
                <w:lang w:val="ru-RU"/>
              </w:rPr>
              <w:t>,</w:t>
            </w:r>
            <w:r w:rsidRPr="00F74314">
              <w:rPr>
                <w:sz w:val="18"/>
                <w:szCs w:val="18"/>
                <w:lang w:val="ru-RU"/>
              </w:rPr>
              <w:t>85</w:t>
            </w:r>
            <w:r w:rsidRPr="00F74314">
              <w:rPr>
                <w:sz w:val="18"/>
                <w:szCs w:val="18"/>
                <w:vertAlign w:val="superscript"/>
                <w:lang w:val="ru-RU"/>
              </w:rPr>
              <w:t>(1)</w:t>
            </w:r>
          </w:p>
        </w:tc>
        <w:tc>
          <w:tcPr>
            <w:tcW w:w="851" w:type="dxa"/>
          </w:tcPr>
          <w:p w14:paraId="2CADB4B2" w14:textId="7C66BCB7" w:rsidR="00462954" w:rsidRPr="00F74314" w:rsidRDefault="00462954" w:rsidP="00EE1DFF">
            <w:pPr>
              <w:pStyle w:val="Tabletext"/>
              <w:spacing w:before="30" w:after="30"/>
              <w:jc w:val="center"/>
              <w:rPr>
                <w:sz w:val="18"/>
                <w:szCs w:val="18"/>
                <w:lang w:val="ru-RU"/>
              </w:rPr>
            </w:pPr>
            <w:r w:rsidRPr="00F74314">
              <w:rPr>
                <w:sz w:val="18"/>
                <w:szCs w:val="18"/>
                <w:lang w:val="ru-RU"/>
              </w:rPr>
              <w:t>28</w:t>
            </w:r>
            <w:r w:rsidR="00F2667C" w:rsidRPr="00F74314">
              <w:rPr>
                <w:sz w:val="18"/>
                <w:szCs w:val="18"/>
                <w:lang w:val="ru-RU"/>
              </w:rPr>
              <w:t>,</w:t>
            </w:r>
            <w:r w:rsidRPr="00F74314">
              <w:rPr>
                <w:sz w:val="18"/>
                <w:szCs w:val="18"/>
                <w:lang w:val="ru-RU"/>
              </w:rPr>
              <w:t>48</w:t>
            </w:r>
          </w:p>
        </w:tc>
      </w:tr>
      <w:tr w:rsidR="00462954" w:rsidRPr="00F74314" w14:paraId="5FBD7181" w14:textId="77777777" w:rsidTr="00F74314">
        <w:tblPrEx>
          <w:tblLook w:val="0000" w:firstRow="0" w:lastRow="0" w:firstColumn="0" w:lastColumn="0" w:noHBand="0" w:noVBand="0"/>
        </w:tblPrEx>
        <w:trPr>
          <w:trHeight w:val="278"/>
          <w:jc w:val="center"/>
        </w:trPr>
        <w:tc>
          <w:tcPr>
            <w:tcW w:w="846" w:type="dxa"/>
            <w:vMerge/>
            <w:vAlign w:val="center"/>
          </w:tcPr>
          <w:p w14:paraId="73C032E1" w14:textId="77777777" w:rsidR="00462954" w:rsidRPr="00F74314" w:rsidRDefault="00462954" w:rsidP="00EE1DFF">
            <w:pPr>
              <w:pStyle w:val="Tabletext"/>
              <w:spacing w:before="30" w:after="30"/>
              <w:jc w:val="center"/>
              <w:rPr>
                <w:sz w:val="18"/>
                <w:szCs w:val="18"/>
                <w:lang w:val="ru-RU"/>
              </w:rPr>
            </w:pPr>
          </w:p>
        </w:tc>
        <w:tc>
          <w:tcPr>
            <w:tcW w:w="1559" w:type="dxa"/>
            <w:vMerge w:val="restart"/>
            <w:vAlign w:val="center"/>
          </w:tcPr>
          <w:p w14:paraId="2F6CD1E8" w14:textId="4B089664" w:rsidR="00462954" w:rsidRPr="00F74314" w:rsidRDefault="00F2667C" w:rsidP="00EE1DFF">
            <w:pPr>
              <w:pStyle w:val="Tabletext"/>
              <w:spacing w:before="30" w:after="30"/>
              <w:ind w:left="-57" w:right="-57"/>
              <w:jc w:val="center"/>
              <w:rPr>
                <w:sz w:val="18"/>
                <w:szCs w:val="18"/>
                <w:lang w:val="ru-RU"/>
              </w:rPr>
            </w:pPr>
            <w:r w:rsidRPr="00F74314">
              <w:rPr>
                <w:rFonts w:eastAsia="Malgun Gothic"/>
                <w:sz w:val="18"/>
                <w:szCs w:val="18"/>
                <w:lang w:val="ru-RU" w:eastAsia="ko-KR"/>
              </w:rPr>
              <w:t>Здание аэропорта</w:t>
            </w:r>
          </w:p>
        </w:tc>
        <w:tc>
          <w:tcPr>
            <w:tcW w:w="992" w:type="dxa"/>
            <w:vAlign w:val="center"/>
          </w:tcPr>
          <w:p w14:paraId="7CBD87F8"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vAlign w:val="center"/>
          </w:tcPr>
          <w:p w14:paraId="0E163B5E" w14:textId="77777777" w:rsidR="00462954" w:rsidRPr="00F74314" w:rsidRDefault="00462954" w:rsidP="00EE1DFF">
            <w:pPr>
              <w:pStyle w:val="Tabletext"/>
              <w:spacing w:before="30" w:after="30"/>
              <w:jc w:val="center"/>
              <w:rPr>
                <w:sz w:val="18"/>
                <w:szCs w:val="18"/>
                <w:lang w:val="ru-RU"/>
              </w:rPr>
            </w:pPr>
          </w:p>
        </w:tc>
        <w:tc>
          <w:tcPr>
            <w:tcW w:w="567" w:type="dxa"/>
            <w:vMerge/>
            <w:vAlign w:val="center"/>
          </w:tcPr>
          <w:p w14:paraId="05F04BCF" w14:textId="77777777" w:rsidR="00462954" w:rsidRPr="00F74314" w:rsidRDefault="00462954" w:rsidP="00EE1DFF">
            <w:pPr>
              <w:pStyle w:val="Tabletext"/>
              <w:spacing w:before="30" w:after="30"/>
              <w:jc w:val="center"/>
              <w:rPr>
                <w:sz w:val="18"/>
                <w:szCs w:val="18"/>
                <w:lang w:val="ru-RU"/>
              </w:rPr>
            </w:pPr>
          </w:p>
        </w:tc>
        <w:tc>
          <w:tcPr>
            <w:tcW w:w="1134" w:type="dxa"/>
            <w:vMerge w:val="restart"/>
            <w:vAlign w:val="center"/>
          </w:tcPr>
          <w:p w14:paraId="6E9902B0" w14:textId="3DB91C39" w:rsidR="00462954" w:rsidRPr="00F74314" w:rsidRDefault="00462954" w:rsidP="00EE1DFF">
            <w:pPr>
              <w:pStyle w:val="Tabletext"/>
              <w:spacing w:before="30" w:after="30"/>
              <w:jc w:val="center"/>
              <w:rPr>
                <w:sz w:val="18"/>
                <w:szCs w:val="18"/>
                <w:lang w:val="ru-RU"/>
              </w:rPr>
            </w:pPr>
            <w:r w:rsidRPr="00F74314">
              <w:rPr>
                <w:sz w:val="18"/>
                <w:szCs w:val="18"/>
                <w:lang w:val="ru-RU"/>
              </w:rPr>
              <w:t>8</w:t>
            </w:r>
            <w:r w:rsidR="00D80D25" w:rsidRPr="00F74314">
              <w:rPr>
                <w:sz w:val="18"/>
                <w:szCs w:val="18"/>
                <w:lang w:val="ru-RU"/>
              </w:rPr>
              <w:t>‒</w:t>
            </w:r>
            <w:r w:rsidRPr="00F74314">
              <w:rPr>
                <w:sz w:val="18"/>
                <w:szCs w:val="18"/>
                <w:lang w:val="ru-RU"/>
              </w:rPr>
              <w:t>200</w:t>
            </w:r>
          </w:p>
        </w:tc>
        <w:tc>
          <w:tcPr>
            <w:tcW w:w="1134" w:type="dxa"/>
            <w:vMerge/>
            <w:vAlign w:val="center"/>
          </w:tcPr>
          <w:p w14:paraId="7F090681" w14:textId="77777777" w:rsidR="00462954" w:rsidRPr="00F74314" w:rsidRDefault="00462954" w:rsidP="00EE1DFF">
            <w:pPr>
              <w:pStyle w:val="Tabletext"/>
              <w:spacing w:before="30" w:after="30"/>
              <w:jc w:val="center"/>
              <w:rPr>
                <w:sz w:val="18"/>
                <w:szCs w:val="18"/>
                <w:lang w:val="ru-RU"/>
              </w:rPr>
            </w:pPr>
          </w:p>
        </w:tc>
        <w:tc>
          <w:tcPr>
            <w:tcW w:w="993" w:type="dxa"/>
            <w:vMerge/>
            <w:vAlign w:val="center"/>
          </w:tcPr>
          <w:p w14:paraId="184B8AB6" w14:textId="77777777" w:rsidR="00462954" w:rsidRPr="00F74314" w:rsidRDefault="00462954" w:rsidP="00EE1DFF">
            <w:pPr>
              <w:pStyle w:val="Tabletext"/>
              <w:spacing w:before="30" w:after="30"/>
              <w:jc w:val="center"/>
              <w:rPr>
                <w:sz w:val="18"/>
                <w:szCs w:val="18"/>
                <w:lang w:val="ru-RU"/>
              </w:rPr>
            </w:pPr>
          </w:p>
        </w:tc>
        <w:tc>
          <w:tcPr>
            <w:tcW w:w="850" w:type="dxa"/>
            <w:vAlign w:val="center"/>
          </w:tcPr>
          <w:p w14:paraId="251527BC" w14:textId="43061B4E" w:rsidR="00462954" w:rsidRPr="00F74314" w:rsidRDefault="00462954" w:rsidP="00EE1DFF">
            <w:pPr>
              <w:pStyle w:val="Tabletext"/>
              <w:spacing w:before="30" w:after="30"/>
              <w:jc w:val="center"/>
              <w:rPr>
                <w:sz w:val="18"/>
                <w:szCs w:val="18"/>
                <w:lang w:val="ru-RU"/>
              </w:rPr>
            </w:pPr>
            <w:r w:rsidRPr="00F74314">
              <w:rPr>
                <w:sz w:val="18"/>
                <w:szCs w:val="18"/>
                <w:lang w:val="ru-RU"/>
              </w:rPr>
              <w:t>4</w:t>
            </w:r>
            <w:r w:rsidR="00F2667C" w:rsidRPr="00F74314">
              <w:rPr>
                <w:sz w:val="18"/>
                <w:szCs w:val="18"/>
                <w:lang w:val="ru-RU"/>
              </w:rPr>
              <w:t>,</w:t>
            </w:r>
            <w:r w:rsidRPr="00F74314">
              <w:rPr>
                <w:sz w:val="18"/>
                <w:szCs w:val="18"/>
                <w:lang w:val="ru-RU"/>
              </w:rPr>
              <w:t>46</w:t>
            </w:r>
            <w:r w:rsidRPr="00F74314">
              <w:rPr>
                <w:sz w:val="18"/>
                <w:szCs w:val="18"/>
                <w:vertAlign w:val="superscript"/>
                <w:lang w:val="ru-RU"/>
              </w:rPr>
              <w:t>(1)</w:t>
            </w:r>
          </w:p>
        </w:tc>
        <w:tc>
          <w:tcPr>
            <w:tcW w:w="851" w:type="dxa"/>
          </w:tcPr>
          <w:p w14:paraId="37A212F1" w14:textId="5B62657B" w:rsidR="00462954" w:rsidRPr="00F74314" w:rsidRDefault="00462954" w:rsidP="00EE1DFF">
            <w:pPr>
              <w:pStyle w:val="Tabletext"/>
              <w:spacing w:before="30" w:after="30"/>
              <w:jc w:val="center"/>
              <w:rPr>
                <w:sz w:val="18"/>
                <w:szCs w:val="18"/>
                <w:lang w:val="ru-RU"/>
              </w:rPr>
            </w:pPr>
            <w:r w:rsidRPr="00F74314">
              <w:rPr>
                <w:sz w:val="18"/>
                <w:szCs w:val="18"/>
                <w:lang w:val="ru-RU"/>
              </w:rPr>
              <w:t>14</w:t>
            </w:r>
            <w:r w:rsidR="00F2667C" w:rsidRPr="00F74314">
              <w:rPr>
                <w:sz w:val="18"/>
                <w:szCs w:val="18"/>
                <w:lang w:val="ru-RU"/>
              </w:rPr>
              <w:t>,</w:t>
            </w:r>
            <w:r w:rsidRPr="00F74314">
              <w:rPr>
                <w:sz w:val="18"/>
                <w:szCs w:val="18"/>
                <w:lang w:val="ru-RU"/>
              </w:rPr>
              <w:t>13</w:t>
            </w:r>
          </w:p>
        </w:tc>
      </w:tr>
      <w:tr w:rsidR="00462954" w:rsidRPr="00F74314" w14:paraId="7A3ABAEF" w14:textId="77777777" w:rsidTr="00F74314">
        <w:tblPrEx>
          <w:tblLook w:val="0000" w:firstRow="0" w:lastRow="0" w:firstColumn="0" w:lastColumn="0" w:noHBand="0" w:noVBand="0"/>
        </w:tblPrEx>
        <w:trPr>
          <w:trHeight w:val="277"/>
          <w:jc w:val="center"/>
        </w:trPr>
        <w:tc>
          <w:tcPr>
            <w:tcW w:w="846" w:type="dxa"/>
            <w:vMerge/>
            <w:vAlign w:val="center"/>
          </w:tcPr>
          <w:p w14:paraId="01B8466C" w14:textId="77777777" w:rsidR="00462954" w:rsidRPr="00F74314" w:rsidRDefault="00462954" w:rsidP="00EE1DFF">
            <w:pPr>
              <w:pStyle w:val="Tabletext"/>
              <w:spacing w:before="30" w:after="30"/>
              <w:jc w:val="center"/>
              <w:rPr>
                <w:sz w:val="18"/>
                <w:szCs w:val="18"/>
                <w:lang w:val="ru-RU"/>
              </w:rPr>
            </w:pPr>
          </w:p>
        </w:tc>
        <w:tc>
          <w:tcPr>
            <w:tcW w:w="1559" w:type="dxa"/>
            <w:vMerge/>
            <w:vAlign w:val="center"/>
          </w:tcPr>
          <w:p w14:paraId="15724792" w14:textId="77777777" w:rsidR="00462954" w:rsidRPr="00F74314" w:rsidRDefault="00462954" w:rsidP="00EE1DFF">
            <w:pPr>
              <w:pStyle w:val="Tabletext"/>
              <w:spacing w:before="30" w:after="30"/>
              <w:ind w:left="-57" w:right="-57"/>
              <w:jc w:val="center"/>
              <w:rPr>
                <w:sz w:val="18"/>
                <w:szCs w:val="18"/>
                <w:lang w:val="ru-RU"/>
              </w:rPr>
            </w:pPr>
          </w:p>
        </w:tc>
        <w:tc>
          <w:tcPr>
            <w:tcW w:w="992" w:type="dxa"/>
            <w:vAlign w:val="center"/>
          </w:tcPr>
          <w:p w14:paraId="5C307791"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NLoS</w:t>
            </w:r>
            <w:proofErr w:type="spellEnd"/>
          </w:p>
        </w:tc>
        <w:tc>
          <w:tcPr>
            <w:tcW w:w="567" w:type="dxa"/>
            <w:vMerge/>
            <w:vAlign w:val="center"/>
          </w:tcPr>
          <w:p w14:paraId="4A67EA1D" w14:textId="77777777" w:rsidR="00462954" w:rsidRPr="00F74314" w:rsidRDefault="00462954" w:rsidP="00EE1DFF">
            <w:pPr>
              <w:pStyle w:val="Tabletext"/>
              <w:spacing w:before="30" w:after="30"/>
              <w:jc w:val="center"/>
              <w:rPr>
                <w:sz w:val="18"/>
                <w:szCs w:val="18"/>
                <w:lang w:val="ru-RU"/>
              </w:rPr>
            </w:pPr>
          </w:p>
        </w:tc>
        <w:tc>
          <w:tcPr>
            <w:tcW w:w="567" w:type="dxa"/>
            <w:vMerge/>
            <w:vAlign w:val="center"/>
          </w:tcPr>
          <w:p w14:paraId="0F8D3EB8" w14:textId="77777777" w:rsidR="00462954" w:rsidRPr="00F74314" w:rsidRDefault="00462954" w:rsidP="00EE1DFF">
            <w:pPr>
              <w:pStyle w:val="Tabletext"/>
              <w:spacing w:before="30" w:after="30"/>
              <w:jc w:val="center"/>
              <w:rPr>
                <w:sz w:val="18"/>
                <w:szCs w:val="18"/>
                <w:lang w:val="ru-RU"/>
              </w:rPr>
            </w:pPr>
          </w:p>
        </w:tc>
        <w:tc>
          <w:tcPr>
            <w:tcW w:w="1134" w:type="dxa"/>
            <w:vMerge/>
            <w:vAlign w:val="center"/>
          </w:tcPr>
          <w:p w14:paraId="38ABC6B3" w14:textId="77777777" w:rsidR="00462954" w:rsidRPr="00F74314" w:rsidRDefault="00462954" w:rsidP="00EE1DFF">
            <w:pPr>
              <w:pStyle w:val="Tabletext"/>
              <w:spacing w:before="30" w:after="30"/>
              <w:jc w:val="center"/>
              <w:rPr>
                <w:sz w:val="18"/>
                <w:szCs w:val="18"/>
                <w:lang w:val="ru-RU"/>
              </w:rPr>
            </w:pPr>
          </w:p>
        </w:tc>
        <w:tc>
          <w:tcPr>
            <w:tcW w:w="1134" w:type="dxa"/>
            <w:vMerge/>
            <w:vAlign w:val="center"/>
          </w:tcPr>
          <w:p w14:paraId="30F2A129" w14:textId="77777777" w:rsidR="00462954" w:rsidRPr="00F74314" w:rsidRDefault="00462954" w:rsidP="00EE1DFF">
            <w:pPr>
              <w:pStyle w:val="Tabletext"/>
              <w:spacing w:before="30" w:after="30"/>
              <w:jc w:val="center"/>
              <w:rPr>
                <w:sz w:val="18"/>
                <w:szCs w:val="18"/>
                <w:lang w:val="ru-RU"/>
              </w:rPr>
            </w:pPr>
          </w:p>
        </w:tc>
        <w:tc>
          <w:tcPr>
            <w:tcW w:w="993" w:type="dxa"/>
            <w:vMerge/>
            <w:vAlign w:val="center"/>
          </w:tcPr>
          <w:p w14:paraId="671D7D74" w14:textId="77777777" w:rsidR="00462954" w:rsidRPr="00F74314" w:rsidRDefault="00462954" w:rsidP="00EE1DFF">
            <w:pPr>
              <w:pStyle w:val="Tabletext"/>
              <w:spacing w:before="30" w:after="30"/>
              <w:jc w:val="center"/>
              <w:rPr>
                <w:sz w:val="18"/>
                <w:szCs w:val="18"/>
                <w:lang w:val="ru-RU"/>
              </w:rPr>
            </w:pPr>
          </w:p>
        </w:tc>
        <w:tc>
          <w:tcPr>
            <w:tcW w:w="850" w:type="dxa"/>
            <w:vAlign w:val="center"/>
          </w:tcPr>
          <w:p w14:paraId="7162C9FE" w14:textId="59B87E95" w:rsidR="00462954" w:rsidRPr="00F74314" w:rsidRDefault="00462954" w:rsidP="00EE1DFF">
            <w:pPr>
              <w:pStyle w:val="Tabletext"/>
              <w:spacing w:before="30" w:after="30"/>
              <w:jc w:val="center"/>
              <w:rPr>
                <w:sz w:val="18"/>
                <w:szCs w:val="18"/>
                <w:lang w:val="ru-RU"/>
              </w:rPr>
            </w:pPr>
            <w:r w:rsidRPr="00F74314">
              <w:rPr>
                <w:sz w:val="18"/>
                <w:szCs w:val="18"/>
                <w:lang w:val="ru-RU"/>
              </w:rPr>
              <w:t>54</w:t>
            </w:r>
            <w:r w:rsidR="00F2667C" w:rsidRPr="00F74314">
              <w:rPr>
                <w:sz w:val="18"/>
                <w:szCs w:val="18"/>
                <w:lang w:val="ru-RU"/>
              </w:rPr>
              <w:t>,</w:t>
            </w:r>
            <w:r w:rsidRPr="00F74314">
              <w:rPr>
                <w:sz w:val="18"/>
                <w:szCs w:val="18"/>
                <w:lang w:val="ru-RU"/>
              </w:rPr>
              <w:t>54</w:t>
            </w:r>
            <w:r w:rsidRPr="00F74314">
              <w:rPr>
                <w:sz w:val="18"/>
                <w:szCs w:val="18"/>
                <w:vertAlign w:val="superscript"/>
                <w:lang w:val="ru-RU"/>
              </w:rPr>
              <w:t>(1)</w:t>
            </w:r>
          </w:p>
        </w:tc>
        <w:tc>
          <w:tcPr>
            <w:tcW w:w="851" w:type="dxa"/>
          </w:tcPr>
          <w:p w14:paraId="75EC02F7" w14:textId="5C67F626" w:rsidR="00462954" w:rsidRPr="00F74314" w:rsidRDefault="00462954" w:rsidP="00EE1DFF">
            <w:pPr>
              <w:pStyle w:val="Tabletext"/>
              <w:spacing w:before="30" w:after="30"/>
              <w:jc w:val="center"/>
              <w:rPr>
                <w:sz w:val="18"/>
                <w:szCs w:val="18"/>
                <w:lang w:val="ru-RU"/>
              </w:rPr>
            </w:pPr>
            <w:r w:rsidRPr="00F74314">
              <w:rPr>
                <w:sz w:val="18"/>
                <w:szCs w:val="18"/>
                <w:lang w:val="ru-RU"/>
              </w:rPr>
              <w:t>80</w:t>
            </w:r>
            <w:r w:rsidR="00F2667C" w:rsidRPr="00F74314">
              <w:rPr>
                <w:sz w:val="18"/>
                <w:szCs w:val="18"/>
                <w:lang w:val="ru-RU"/>
              </w:rPr>
              <w:t>,</w:t>
            </w:r>
            <w:r w:rsidRPr="00F74314">
              <w:rPr>
                <w:sz w:val="18"/>
                <w:szCs w:val="18"/>
                <w:lang w:val="ru-RU"/>
              </w:rPr>
              <w:t>72</w:t>
            </w:r>
          </w:p>
        </w:tc>
      </w:tr>
      <w:tr w:rsidR="00F2667C" w:rsidRPr="00F74314" w14:paraId="6CD084AF" w14:textId="77777777" w:rsidTr="00F74314">
        <w:tblPrEx>
          <w:tblLook w:val="0000" w:firstRow="0" w:lastRow="0" w:firstColumn="0" w:lastColumn="0" w:noHBand="0" w:noVBand="0"/>
        </w:tblPrEx>
        <w:trPr>
          <w:trHeight w:val="277"/>
          <w:jc w:val="center"/>
        </w:trPr>
        <w:tc>
          <w:tcPr>
            <w:tcW w:w="846" w:type="dxa"/>
            <w:vMerge/>
            <w:vAlign w:val="center"/>
          </w:tcPr>
          <w:p w14:paraId="3A2250BF" w14:textId="77777777" w:rsidR="00F2667C" w:rsidRPr="00F74314" w:rsidRDefault="00F2667C" w:rsidP="00EE1DFF">
            <w:pPr>
              <w:pStyle w:val="Tabletext"/>
              <w:spacing w:before="30" w:after="30"/>
              <w:jc w:val="center"/>
              <w:rPr>
                <w:sz w:val="18"/>
                <w:szCs w:val="18"/>
                <w:lang w:val="ru-RU"/>
              </w:rPr>
            </w:pPr>
          </w:p>
        </w:tc>
        <w:tc>
          <w:tcPr>
            <w:tcW w:w="1559" w:type="dxa"/>
            <w:vMerge w:val="restart"/>
          </w:tcPr>
          <w:p w14:paraId="518074D8" w14:textId="040BE151" w:rsidR="00F2667C" w:rsidRPr="00F74314" w:rsidRDefault="00F2667C" w:rsidP="00EE1DFF">
            <w:pPr>
              <w:pStyle w:val="Tabletext"/>
              <w:spacing w:before="30" w:after="30"/>
              <w:ind w:left="-57" w:right="-57"/>
              <w:jc w:val="center"/>
              <w:rPr>
                <w:sz w:val="18"/>
                <w:szCs w:val="18"/>
                <w:lang w:val="ru-RU"/>
              </w:rPr>
            </w:pPr>
            <w:r w:rsidRPr="00F74314">
              <w:rPr>
                <w:rFonts w:eastAsia="Malgun Gothic"/>
                <w:sz w:val="18"/>
                <w:szCs w:val="18"/>
                <w:lang w:val="ru-RU" w:eastAsia="ko-KR"/>
              </w:rPr>
              <w:t>Служебное помещение</w:t>
            </w:r>
          </w:p>
        </w:tc>
        <w:tc>
          <w:tcPr>
            <w:tcW w:w="992" w:type="dxa"/>
            <w:vAlign w:val="center"/>
          </w:tcPr>
          <w:p w14:paraId="480F6AEB" w14:textId="77777777" w:rsidR="00F2667C" w:rsidRPr="00F74314" w:rsidRDefault="00F2667C"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val="restart"/>
            <w:vAlign w:val="center"/>
          </w:tcPr>
          <w:p w14:paraId="12859B28" w14:textId="0957D567" w:rsidR="00F2667C" w:rsidRPr="00F74314" w:rsidRDefault="00F2667C" w:rsidP="00EE1DFF">
            <w:pPr>
              <w:pStyle w:val="Tabletext"/>
              <w:spacing w:before="30" w:after="30"/>
              <w:jc w:val="center"/>
              <w:rPr>
                <w:sz w:val="18"/>
                <w:szCs w:val="18"/>
                <w:lang w:val="ru-RU"/>
              </w:rPr>
            </w:pPr>
            <w:r w:rsidRPr="00F74314">
              <w:rPr>
                <w:sz w:val="18"/>
                <w:szCs w:val="18"/>
                <w:lang w:val="ru-RU"/>
              </w:rPr>
              <w:t>2,5</w:t>
            </w:r>
          </w:p>
        </w:tc>
        <w:tc>
          <w:tcPr>
            <w:tcW w:w="567" w:type="dxa"/>
            <w:vMerge w:val="restart"/>
            <w:vAlign w:val="center"/>
          </w:tcPr>
          <w:p w14:paraId="2A9E0295" w14:textId="3A741C52" w:rsidR="00F2667C" w:rsidRPr="00F74314" w:rsidRDefault="00F2667C" w:rsidP="00EE1DFF">
            <w:pPr>
              <w:pStyle w:val="Tabletext"/>
              <w:spacing w:before="30" w:after="30"/>
              <w:jc w:val="center"/>
              <w:rPr>
                <w:sz w:val="18"/>
                <w:szCs w:val="18"/>
                <w:lang w:val="ru-RU"/>
              </w:rPr>
            </w:pPr>
            <w:r w:rsidRPr="00F74314">
              <w:rPr>
                <w:sz w:val="18"/>
                <w:szCs w:val="18"/>
                <w:lang w:val="ru-RU"/>
              </w:rPr>
              <w:t>1,2</w:t>
            </w:r>
          </w:p>
        </w:tc>
        <w:tc>
          <w:tcPr>
            <w:tcW w:w="1134" w:type="dxa"/>
            <w:vMerge w:val="restart"/>
            <w:vAlign w:val="center"/>
          </w:tcPr>
          <w:p w14:paraId="0AD5D8B0" w14:textId="21802B05" w:rsidR="00F2667C" w:rsidRPr="00F74314" w:rsidRDefault="00F2667C" w:rsidP="00EE1DFF">
            <w:pPr>
              <w:pStyle w:val="Tabletext"/>
              <w:spacing w:before="30" w:after="30"/>
              <w:jc w:val="center"/>
              <w:rPr>
                <w:sz w:val="18"/>
                <w:szCs w:val="18"/>
                <w:lang w:val="ru-RU"/>
              </w:rPr>
            </w:pPr>
            <w:r w:rsidRPr="00F74314">
              <w:rPr>
                <w:sz w:val="18"/>
                <w:szCs w:val="18"/>
                <w:lang w:val="ru-RU"/>
              </w:rPr>
              <w:t>7</w:t>
            </w:r>
            <w:r w:rsidR="00D80D25" w:rsidRPr="00F74314">
              <w:rPr>
                <w:sz w:val="18"/>
                <w:szCs w:val="18"/>
                <w:lang w:val="ru-RU"/>
              </w:rPr>
              <w:t>‒</w:t>
            </w:r>
            <w:r w:rsidRPr="00F74314">
              <w:rPr>
                <w:sz w:val="18"/>
                <w:szCs w:val="18"/>
                <w:lang w:val="ru-RU"/>
              </w:rPr>
              <w:t>24</w:t>
            </w:r>
          </w:p>
        </w:tc>
        <w:tc>
          <w:tcPr>
            <w:tcW w:w="1134" w:type="dxa"/>
            <w:vMerge w:val="restart"/>
            <w:vAlign w:val="center"/>
          </w:tcPr>
          <w:p w14:paraId="48E68126" w14:textId="3FFA31D2" w:rsidR="00F2667C" w:rsidRPr="00F74314" w:rsidRDefault="00D80D25" w:rsidP="00EE1DFF">
            <w:pPr>
              <w:pStyle w:val="Tabletext"/>
              <w:spacing w:before="30" w:after="30"/>
              <w:jc w:val="center"/>
              <w:rPr>
                <w:sz w:val="18"/>
                <w:szCs w:val="18"/>
                <w:lang w:val="ru-RU"/>
              </w:rPr>
            </w:pPr>
            <w:proofErr w:type="spellStart"/>
            <w:r w:rsidRPr="00F74314">
              <w:rPr>
                <w:sz w:val="18"/>
                <w:szCs w:val="18"/>
                <w:lang w:val="ru-RU"/>
              </w:rPr>
              <w:t>Всенапр</w:t>
            </w:r>
            <w:proofErr w:type="spellEnd"/>
            <w:r w:rsidRPr="00F74314">
              <w:rPr>
                <w:sz w:val="18"/>
                <w:szCs w:val="18"/>
                <w:lang w:val="ru-RU"/>
              </w:rPr>
              <w:t>.</w:t>
            </w:r>
          </w:p>
        </w:tc>
        <w:tc>
          <w:tcPr>
            <w:tcW w:w="993" w:type="dxa"/>
            <w:vMerge w:val="restart"/>
            <w:vAlign w:val="center"/>
          </w:tcPr>
          <w:p w14:paraId="4DF564E6" w14:textId="77777777" w:rsidR="00F2667C" w:rsidRPr="00F74314" w:rsidRDefault="00F2667C" w:rsidP="00EE1DFF">
            <w:pPr>
              <w:pStyle w:val="Tabletext"/>
              <w:spacing w:before="30" w:after="30"/>
              <w:jc w:val="center"/>
              <w:rPr>
                <w:sz w:val="18"/>
                <w:szCs w:val="18"/>
                <w:lang w:val="ru-RU"/>
              </w:rPr>
            </w:pPr>
            <w:r w:rsidRPr="00F74314">
              <w:rPr>
                <w:sz w:val="18"/>
                <w:szCs w:val="18"/>
                <w:lang w:val="ru-RU"/>
              </w:rPr>
              <w:t>10</w:t>
            </w:r>
            <w:r w:rsidRPr="00F74314">
              <w:rPr>
                <w:sz w:val="18"/>
                <w:szCs w:val="18"/>
                <w:vertAlign w:val="superscript"/>
                <w:lang w:val="ru-RU" w:eastAsia="ja-JP"/>
              </w:rPr>
              <w:t>(</w:t>
            </w:r>
            <w:r w:rsidRPr="00F74314">
              <w:rPr>
                <w:sz w:val="18"/>
                <w:szCs w:val="18"/>
                <w:vertAlign w:val="superscript"/>
                <w:lang w:val="ru-RU"/>
              </w:rPr>
              <w:t>3)</w:t>
            </w:r>
          </w:p>
        </w:tc>
        <w:tc>
          <w:tcPr>
            <w:tcW w:w="850" w:type="dxa"/>
            <w:vAlign w:val="center"/>
          </w:tcPr>
          <w:p w14:paraId="5A2C9A14" w14:textId="3079C339" w:rsidR="00F2667C" w:rsidRPr="00F74314" w:rsidRDefault="00F2667C" w:rsidP="00EE1DFF">
            <w:pPr>
              <w:pStyle w:val="Tabletext"/>
              <w:spacing w:before="30" w:after="30"/>
              <w:jc w:val="center"/>
              <w:rPr>
                <w:sz w:val="18"/>
                <w:szCs w:val="18"/>
                <w:lang w:val="ru-RU"/>
              </w:rPr>
            </w:pPr>
            <w:r w:rsidRPr="00F74314">
              <w:rPr>
                <w:sz w:val="18"/>
                <w:szCs w:val="18"/>
                <w:lang w:val="ru-RU"/>
              </w:rPr>
              <w:t>1,16</w:t>
            </w:r>
            <w:r w:rsidRPr="00F74314">
              <w:rPr>
                <w:sz w:val="18"/>
                <w:szCs w:val="18"/>
                <w:vertAlign w:val="superscript"/>
                <w:lang w:val="ru-RU"/>
              </w:rPr>
              <w:t>(1)</w:t>
            </w:r>
          </w:p>
        </w:tc>
        <w:tc>
          <w:tcPr>
            <w:tcW w:w="851" w:type="dxa"/>
          </w:tcPr>
          <w:p w14:paraId="7C1FD8E3" w14:textId="77777777" w:rsidR="00F2667C" w:rsidRPr="00F74314" w:rsidRDefault="00F2667C" w:rsidP="00EE1DFF">
            <w:pPr>
              <w:pStyle w:val="Tabletext"/>
              <w:spacing w:before="30" w:after="30"/>
              <w:jc w:val="center"/>
              <w:rPr>
                <w:sz w:val="18"/>
                <w:szCs w:val="18"/>
                <w:lang w:val="ru-RU"/>
              </w:rPr>
            </w:pPr>
            <w:r w:rsidRPr="00F74314">
              <w:rPr>
                <w:sz w:val="18"/>
                <w:szCs w:val="18"/>
                <w:lang w:val="ru-RU"/>
              </w:rPr>
              <w:t>12</w:t>
            </w:r>
          </w:p>
        </w:tc>
      </w:tr>
      <w:tr w:rsidR="00F2667C" w:rsidRPr="00F74314" w14:paraId="2D1D7E65" w14:textId="77777777" w:rsidTr="00F74314">
        <w:tblPrEx>
          <w:tblLook w:val="0000" w:firstRow="0" w:lastRow="0" w:firstColumn="0" w:lastColumn="0" w:noHBand="0" w:noVBand="0"/>
        </w:tblPrEx>
        <w:trPr>
          <w:trHeight w:val="277"/>
          <w:jc w:val="center"/>
        </w:trPr>
        <w:tc>
          <w:tcPr>
            <w:tcW w:w="846" w:type="dxa"/>
            <w:vMerge/>
            <w:vAlign w:val="center"/>
          </w:tcPr>
          <w:p w14:paraId="167F101C" w14:textId="77777777" w:rsidR="00F2667C" w:rsidRPr="00F74314" w:rsidRDefault="00F2667C" w:rsidP="00EE1DFF">
            <w:pPr>
              <w:pStyle w:val="Tabletext"/>
              <w:spacing w:before="30" w:after="30"/>
              <w:jc w:val="center"/>
              <w:rPr>
                <w:sz w:val="18"/>
                <w:szCs w:val="18"/>
                <w:lang w:val="ru-RU"/>
              </w:rPr>
            </w:pPr>
          </w:p>
        </w:tc>
        <w:tc>
          <w:tcPr>
            <w:tcW w:w="1559" w:type="dxa"/>
            <w:vMerge/>
          </w:tcPr>
          <w:p w14:paraId="2399B041" w14:textId="77777777" w:rsidR="00F2667C" w:rsidRPr="00F74314" w:rsidRDefault="00F2667C" w:rsidP="00EE1DFF">
            <w:pPr>
              <w:pStyle w:val="Tabletext"/>
              <w:spacing w:before="30" w:after="30"/>
              <w:ind w:left="-57" w:right="-57"/>
              <w:jc w:val="center"/>
              <w:rPr>
                <w:sz w:val="18"/>
                <w:szCs w:val="18"/>
                <w:lang w:val="ru-RU"/>
              </w:rPr>
            </w:pPr>
          </w:p>
        </w:tc>
        <w:tc>
          <w:tcPr>
            <w:tcW w:w="992" w:type="dxa"/>
            <w:vAlign w:val="center"/>
          </w:tcPr>
          <w:p w14:paraId="5A0B7C49" w14:textId="77777777" w:rsidR="00F2667C" w:rsidRPr="00F74314" w:rsidRDefault="00F2667C" w:rsidP="00EE1DFF">
            <w:pPr>
              <w:pStyle w:val="Tabletext"/>
              <w:spacing w:before="30" w:after="30"/>
              <w:jc w:val="center"/>
              <w:rPr>
                <w:sz w:val="18"/>
                <w:szCs w:val="18"/>
                <w:lang w:val="ru-RU"/>
              </w:rPr>
            </w:pPr>
            <w:proofErr w:type="spellStart"/>
            <w:r w:rsidRPr="00F74314">
              <w:rPr>
                <w:sz w:val="18"/>
                <w:szCs w:val="18"/>
                <w:lang w:val="ru-RU"/>
              </w:rPr>
              <w:t>NLoS</w:t>
            </w:r>
            <w:proofErr w:type="spellEnd"/>
          </w:p>
        </w:tc>
        <w:tc>
          <w:tcPr>
            <w:tcW w:w="567" w:type="dxa"/>
            <w:vMerge/>
            <w:vAlign w:val="center"/>
          </w:tcPr>
          <w:p w14:paraId="05ABF216" w14:textId="77777777" w:rsidR="00F2667C" w:rsidRPr="00F74314" w:rsidRDefault="00F2667C" w:rsidP="00EE1DFF">
            <w:pPr>
              <w:pStyle w:val="Tabletext"/>
              <w:spacing w:before="30" w:after="30"/>
              <w:jc w:val="center"/>
              <w:rPr>
                <w:sz w:val="18"/>
                <w:szCs w:val="18"/>
                <w:lang w:val="ru-RU"/>
              </w:rPr>
            </w:pPr>
          </w:p>
        </w:tc>
        <w:tc>
          <w:tcPr>
            <w:tcW w:w="567" w:type="dxa"/>
            <w:vMerge/>
            <w:vAlign w:val="center"/>
          </w:tcPr>
          <w:p w14:paraId="3072E93F" w14:textId="77777777" w:rsidR="00F2667C" w:rsidRPr="00F74314" w:rsidRDefault="00F2667C" w:rsidP="00EE1DFF">
            <w:pPr>
              <w:pStyle w:val="Tabletext"/>
              <w:spacing w:before="30" w:after="30"/>
              <w:jc w:val="center"/>
              <w:rPr>
                <w:sz w:val="18"/>
                <w:szCs w:val="18"/>
                <w:lang w:val="ru-RU"/>
              </w:rPr>
            </w:pPr>
          </w:p>
        </w:tc>
        <w:tc>
          <w:tcPr>
            <w:tcW w:w="1134" w:type="dxa"/>
            <w:vMerge/>
            <w:vAlign w:val="center"/>
          </w:tcPr>
          <w:p w14:paraId="436AD2A7" w14:textId="77777777" w:rsidR="00F2667C" w:rsidRPr="00F74314" w:rsidRDefault="00F2667C" w:rsidP="00EE1DFF">
            <w:pPr>
              <w:pStyle w:val="Tabletext"/>
              <w:spacing w:before="30" w:after="30"/>
              <w:jc w:val="center"/>
              <w:rPr>
                <w:sz w:val="18"/>
                <w:szCs w:val="18"/>
                <w:lang w:val="ru-RU"/>
              </w:rPr>
            </w:pPr>
          </w:p>
        </w:tc>
        <w:tc>
          <w:tcPr>
            <w:tcW w:w="1134" w:type="dxa"/>
            <w:vMerge/>
            <w:vAlign w:val="center"/>
          </w:tcPr>
          <w:p w14:paraId="7420366B" w14:textId="77777777" w:rsidR="00F2667C" w:rsidRPr="00F74314" w:rsidRDefault="00F2667C" w:rsidP="00EE1DFF">
            <w:pPr>
              <w:pStyle w:val="Tabletext"/>
              <w:spacing w:before="30" w:after="30"/>
              <w:jc w:val="center"/>
              <w:rPr>
                <w:sz w:val="18"/>
                <w:szCs w:val="18"/>
                <w:lang w:val="ru-RU"/>
              </w:rPr>
            </w:pPr>
          </w:p>
        </w:tc>
        <w:tc>
          <w:tcPr>
            <w:tcW w:w="993" w:type="dxa"/>
            <w:vMerge/>
            <w:vAlign w:val="center"/>
          </w:tcPr>
          <w:p w14:paraId="12D49A57" w14:textId="77777777" w:rsidR="00F2667C" w:rsidRPr="00F74314" w:rsidRDefault="00F2667C" w:rsidP="00EE1DFF">
            <w:pPr>
              <w:pStyle w:val="Tabletext"/>
              <w:spacing w:before="30" w:after="30"/>
              <w:jc w:val="center"/>
              <w:rPr>
                <w:sz w:val="18"/>
                <w:szCs w:val="18"/>
                <w:lang w:val="ru-RU"/>
              </w:rPr>
            </w:pPr>
          </w:p>
        </w:tc>
        <w:tc>
          <w:tcPr>
            <w:tcW w:w="850" w:type="dxa"/>
            <w:vAlign w:val="center"/>
          </w:tcPr>
          <w:p w14:paraId="0131ABA3" w14:textId="0CBB44CA" w:rsidR="00F2667C" w:rsidRPr="00F74314" w:rsidRDefault="00F2667C" w:rsidP="00EE1DFF">
            <w:pPr>
              <w:pStyle w:val="Tabletext"/>
              <w:spacing w:before="30" w:after="30"/>
              <w:jc w:val="center"/>
              <w:rPr>
                <w:sz w:val="18"/>
                <w:szCs w:val="18"/>
                <w:lang w:val="ru-RU"/>
              </w:rPr>
            </w:pPr>
            <w:r w:rsidRPr="00F74314">
              <w:rPr>
                <w:sz w:val="18"/>
                <w:szCs w:val="18"/>
                <w:lang w:val="ru-RU"/>
              </w:rPr>
              <w:t>15,13</w:t>
            </w:r>
            <w:r w:rsidRPr="00F74314">
              <w:rPr>
                <w:sz w:val="18"/>
                <w:szCs w:val="18"/>
                <w:vertAlign w:val="superscript"/>
                <w:lang w:val="ru-RU"/>
              </w:rPr>
              <w:t>(1)</w:t>
            </w:r>
          </w:p>
        </w:tc>
        <w:tc>
          <w:tcPr>
            <w:tcW w:w="851" w:type="dxa"/>
          </w:tcPr>
          <w:p w14:paraId="6992503F" w14:textId="584ED4A7" w:rsidR="00F2667C" w:rsidRPr="00F74314" w:rsidRDefault="00F2667C" w:rsidP="00EE1DFF">
            <w:pPr>
              <w:pStyle w:val="Tabletext"/>
              <w:spacing w:before="30" w:after="30"/>
              <w:jc w:val="center"/>
              <w:rPr>
                <w:sz w:val="18"/>
                <w:szCs w:val="18"/>
                <w:lang w:val="ru-RU"/>
              </w:rPr>
            </w:pPr>
            <w:r w:rsidRPr="00F74314">
              <w:rPr>
                <w:sz w:val="18"/>
                <w:szCs w:val="18"/>
                <w:lang w:val="ru-RU"/>
              </w:rPr>
              <w:t>21,8</w:t>
            </w:r>
          </w:p>
        </w:tc>
      </w:tr>
      <w:tr w:rsidR="00F2667C" w:rsidRPr="00F74314" w14:paraId="27C78332" w14:textId="77777777" w:rsidTr="00F74314">
        <w:tblPrEx>
          <w:tblLook w:val="0000" w:firstRow="0" w:lastRow="0" w:firstColumn="0" w:lastColumn="0" w:noHBand="0" w:noVBand="0"/>
        </w:tblPrEx>
        <w:trPr>
          <w:trHeight w:val="135"/>
          <w:jc w:val="center"/>
        </w:trPr>
        <w:tc>
          <w:tcPr>
            <w:tcW w:w="846" w:type="dxa"/>
            <w:vMerge w:val="restart"/>
            <w:shd w:val="clear" w:color="auto" w:fill="auto"/>
            <w:vAlign w:val="center"/>
          </w:tcPr>
          <w:p w14:paraId="5F86B125" w14:textId="4B0F8676" w:rsidR="00F2667C" w:rsidRPr="00F74314" w:rsidRDefault="00F2667C" w:rsidP="00EE1DFF">
            <w:pPr>
              <w:pStyle w:val="Tabletext"/>
              <w:spacing w:before="30" w:after="30"/>
              <w:jc w:val="center"/>
              <w:rPr>
                <w:sz w:val="18"/>
                <w:szCs w:val="18"/>
                <w:lang w:val="ru-RU"/>
              </w:rPr>
            </w:pPr>
            <w:r w:rsidRPr="00F74314">
              <w:rPr>
                <w:sz w:val="18"/>
                <w:szCs w:val="18"/>
                <w:lang w:val="ru-RU"/>
              </w:rPr>
              <w:t>60,5</w:t>
            </w:r>
          </w:p>
        </w:tc>
        <w:tc>
          <w:tcPr>
            <w:tcW w:w="1559" w:type="dxa"/>
            <w:shd w:val="clear" w:color="auto" w:fill="auto"/>
          </w:tcPr>
          <w:p w14:paraId="4D46CB15" w14:textId="72059222" w:rsidR="00F2667C" w:rsidRPr="00F74314" w:rsidRDefault="00F2667C" w:rsidP="00EE1DFF">
            <w:pPr>
              <w:pStyle w:val="Tabletext"/>
              <w:spacing w:before="30" w:after="30"/>
              <w:ind w:left="-57" w:right="-57"/>
              <w:jc w:val="center"/>
              <w:rPr>
                <w:sz w:val="18"/>
                <w:szCs w:val="18"/>
                <w:lang w:val="ru-RU"/>
              </w:rPr>
            </w:pPr>
            <w:r w:rsidRPr="00F74314">
              <w:rPr>
                <w:rFonts w:eastAsia="Malgun Gothic"/>
                <w:sz w:val="18"/>
                <w:szCs w:val="18"/>
                <w:lang w:val="ru-RU" w:eastAsia="ko-KR"/>
              </w:rPr>
              <w:t>Служебное помещение</w:t>
            </w:r>
          </w:p>
        </w:tc>
        <w:tc>
          <w:tcPr>
            <w:tcW w:w="992" w:type="dxa"/>
            <w:shd w:val="clear" w:color="auto" w:fill="auto"/>
            <w:vAlign w:val="center"/>
          </w:tcPr>
          <w:p w14:paraId="2FE9BB06" w14:textId="77777777" w:rsidR="00F2667C" w:rsidRPr="00F74314" w:rsidRDefault="00F2667C"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val="restart"/>
            <w:shd w:val="clear" w:color="auto" w:fill="auto"/>
            <w:vAlign w:val="center"/>
          </w:tcPr>
          <w:p w14:paraId="34B89937" w14:textId="5A4BC96B" w:rsidR="00F2667C" w:rsidRPr="00F74314" w:rsidRDefault="00F2667C" w:rsidP="00EE1DFF">
            <w:pPr>
              <w:pStyle w:val="Tabletext"/>
              <w:spacing w:before="30" w:after="30"/>
              <w:jc w:val="center"/>
              <w:rPr>
                <w:sz w:val="18"/>
                <w:szCs w:val="18"/>
                <w:lang w:val="ru-RU"/>
              </w:rPr>
            </w:pPr>
            <w:r w:rsidRPr="00F74314">
              <w:rPr>
                <w:sz w:val="18"/>
                <w:szCs w:val="18"/>
                <w:lang w:val="ru-RU"/>
              </w:rPr>
              <w:t>2,5</w:t>
            </w:r>
          </w:p>
        </w:tc>
        <w:tc>
          <w:tcPr>
            <w:tcW w:w="567" w:type="dxa"/>
            <w:vMerge w:val="restart"/>
            <w:shd w:val="clear" w:color="auto" w:fill="auto"/>
            <w:vAlign w:val="center"/>
          </w:tcPr>
          <w:p w14:paraId="28DAAA20" w14:textId="116DBC62" w:rsidR="00F2667C" w:rsidRPr="00F74314" w:rsidRDefault="00F2667C" w:rsidP="00EE1DFF">
            <w:pPr>
              <w:pStyle w:val="Tabletext"/>
              <w:spacing w:before="30" w:after="30"/>
              <w:jc w:val="center"/>
              <w:rPr>
                <w:sz w:val="18"/>
                <w:szCs w:val="18"/>
                <w:lang w:val="ru-RU"/>
              </w:rPr>
            </w:pPr>
            <w:r w:rsidRPr="00F74314">
              <w:rPr>
                <w:sz w:val="18"/>
                <w:szCs w:val="18"/>
                <w:lang w:val="ru-RU"/>
              </w:rPr>
              <w:t>1,6</w:t>
            </w:r>
          </w:p>
        </w:tc>
        <w:tc>
          <w:tcPr>
            <w:tcW w:w="1134" w:type="dxa"/>
            <w:shd w:val="clear" w:color="auto" w:fill="auto"/>
            <w:vAlign w:val="center"/>
          </w:tcPr>
          <w:p w14:paraId="67BD4A9D" w14:textId="708A6320" w:rsidR="00F2667C" w:rsidRPr="00F74314" w:rsidRDefault="00F2667C" w:rsidP="00EE1DFF">
            <w:pPr>
              <w:pStyle w:val="Tabletext"/>
              <w:spacing w:before="30" w:after="30"/>
              <w:jc w:val="center"/>
              <w:rPr>
                <w:sz w:val="18"/>
                <w:szCs w:val="18"/>
                <w:lang w:val="ru-RU"/>
              </w:rPr>
            </w:pPr>
            <w:r w:rsidRPr="00F74314">
              <w:rPr>
                <w:sz w:val="18"/>
                <w:szCs w:val="18"/>
                <w:lang w:val="ru-RU"/>
              </w:rPr>
              <w:t>3,5</w:t>
            </w:r>
            <w:r w:rsidR="00D80D25" w:rsidRPr="00F74314">
              <w:rPr>
                <w:sz w:val="18"/>
                <w:szCs w:val="18"/>
                <w:lang w:val="ru-RU"/>
              </w:rPr>
              <w:t>‒</w:t>
            </w:r>
            <w:r w:rsidRPr="00F74314">
              <w:rPr>
                <w:sz w:val="18"/>
                <w:szCs w:val="18"/>
                <w:lang w:val="ru-RU"/>
              </w:rPr>
              <w:t>15</w:t>
            </w:r>
          </w:p>
        </w:tc>
        <w:tc>
          <w:tcPr>
            <w:tcW w:w="1134" w:type="dxa"/>
            <w:vMerge w:val="restart"/>
            <w:shd w:val="clear" w:color="auto" w:fill="auto"/>
            <w:vAlign w:val="center"/>
          </w:tcPr>
          <w:p w14:paraId="63E463B1" w14:textId="77777777" w:rsidR="00F2667C" w:rsidRPr="00F74314" w:rsidRDefault="00F2667C" w:rsidP="00EE1DFF">
            <w:pPr>
              <w:pStyle w:val="Tabletext"/>
              <w:spacing w:before="30" w:after="30"/>
              <w:jc w:val="center"/>
              <w:rPr>
                <w:sz w:val="18"/>
                <w:szCs w:val="18"/>
                <w:lang w:val="ru-RU"/>
              </w:rPr>
            </w:pPr>
            <w:r w:rsidRPr="00F74314">
              <w:rPr>
                <w:sz w:val="18"/>
                <w:szCs w:val="18"/>
                <w:lang w:val="ru-RU"/>
              </w:rPr>
              <w:t>180</w:t>
            </w:r>
            <w:r w:rsidRPr="00F74314">
              <w:rPr>
                <w:sz w:val="18"/>
                <w:szCs w:val="18"/>
                <w:vertAlign w:val="superscript"/>
                <w:lang w:val="ru-RU"/>
              </w:rPr>
              <w:t>(2)</w:t>
            </w:r>
          </w:p>
        </w:tc>
        <w:tc>
          <w:tcPr>
            <w:tcW w:w="993" w:type="dxa"/>
            <w:vMerge w:val="restart"/>
            <w:shd w:val="clear" w:color="auto" w:fill="auto"/>
            <w:vAlign w:val="center"/>
          </w:tcPr>
          <w:p w14:paraId="4BD16467" w14:textId="4BA5BFB6" w:rsidR="00F2667C" w:rsidRPr="00F74314" w:rsidRDefault="00F2667C" w:rsidP="00EE1DFF">
            <w:pPr>
              <w:pStyle w:val="Tabletext"/>
              <w:spacing w:before="30" w:after="30"/>
              <w:jc w:val="center"/>
              <w:rPr>
                <w:sz w:val="18"/>
                <w:szCs w:val="18"/>
                <w:lang w:val="ru-RU"/>
              </w:rPr>
            </w:pPr>
            <w:r w:rsidRPr="00F74314">
              <w:rPr>
                <w:sz w:val="18"/>
                <w:szCs w:val="18"/>
                <w:lang w:val="ru-RU"/>
              </w:rPr>
              <w:t>22,5</w:t>
            </w:r>
            <w:r w:rsidRPr="00F74314">
              <w:rPr>
                <w:sz w:val="18"/>
                <w:szCs w:val="18"/>
                <w:vertAlign w:val="superscript"/>
                <w:lang w:val="ru-RU"/>
              </w:rPr>
              <w:t>(5)</w:t>
            </w:r>
          </w:p>
        </w:tc>
        <w:tc>
          <w:tcPr>
            <w:tcW w:w="850" w:type="dxa"/>
            <w:shd w:val="clear" w:color="auto" w:fill="auto"/>
            <w:vAlign w:val="center"/>
          </w:tcPr>
          <w:p w14:paraId="3B059ADC" w14:textId="2FB5F780" w:rsidR="00F2667C" w:rsidRPr="00F74314" w:rsidRDefault="00F2667C" w:rsidP="00EE1DFF">
            <w:pPr>
              <w:pStyle w:val="Tabletext"/>
              <w:spacing w:before="30" w:after="30"/>
              <w:jc w:val="center"/>
              <w:rPr>
                <w:sz w:val="18"/>
                <w:szCs w:val="18"/>
                <w:lang w:val="ru-RU"/>
              </w:rPr>
            </w:pPr>
            <w:r w:rsidRPr="00F74314">
              <w:rPr>
                <w:sz w:val="18"/>
                <w:szCs w:val="18"/>
                <w:lang w:val="ru-RU"/>
              </w:rPr>
              <w:t>1,67</w:t>
            </w:r>
          </w:p>
        </w:tc>
        <w:tc>
          <w:tcPr>
            <w:tcW w:w="851" w:type="dxa"/>
            <w:shd w:val="clear" w:color="auto" w:fill="auto"/>
            <w:vAlign w:val="center"/>
          </w:tcPr>
          <w:p w14:paraId="6112C2C9" w14:textId="4907C1BD" w:rsidR="00F2667C" w:rsidRPr="00F74314" w:rsidRDefault="00F2667C" w:rsidP="00EE1DFF">
            <w:pPr>
              <w:pStyle w:val="Tabletext"/>
              <w:spacing w:before="30" w:after="30"/>
              <w:jc w:val="center"/>
              <w:rPr>
                <w:sz w:val="18"/>
                <w:szCs w:val="18"/>
                <w:lang w:val="ru-RU"/>
              </w:rPr>
            </w:pPr>
            <w:r w:rsidRPr="00F74314">
              <w:rPr>
                <w:sz w:val="18"/>
                <w:szCs w:val="18"/>
                <w:lang w:val="ru-RU"/>
              </w:rPr>
              <w:t>1,10</w:t>
            </w:r>
          </w:p>
        </w:tc>
      </w:tr>
      <w:tr w:rsidR="00462954" w:rsidRPr="00F74314" w14:paraId="2F4CC050" w14:textId="77777777" w:rsidTr="00F74314">
        <w:tblPrEx>
          <w:tblLook w:val="0000" w:firstRow="0" w:lastRow="0" w:firstColumn="0" w:lastColumn="0" w:noHBand="0" w:noVBand="0"/>
        </w:tblPrEx>
        <w:trPr>
          <w:trHeight w:val="135"/>
          <w:jc w:val="center"/>
        </w:trPr>
        <w:tc>
          <w:tcPr>
            <w:tcW w:w="846" w:type="dxa"/>
            <w:vMerge/>
            <w:shd w:val="clear" w:color="auto" w:fill="auto"/>
            <w:vAlign w:val="center"/>
          </w:tcPr>
          <w:p w14:paraId="2C00D767" w14:textId="77777777" w:rsidR="00462954" w:rsidRPr="00F74314" w:rsidRDefault="00462954" w:rsidP="00EE1DFF">
            <w:pPr>
              <w:pStyle w:val="Tabletext"/>
              <w:spacing w:before="30" w:after="30"/>
              <w:jc w:val="center"/>
              <w:rPr>
                <w:sz w:val="18"/>
                <w:szCs w:val="18"/>
                <w:lang w:val="ru-RU"/>
              </w:rPr>
            </w:pPr>
          </w:p>
        </w:tc>
        <w:tc>
          <w:tcPr>
            <w:tcW w:w="1559" w:type="dxa"/>
            <w:vMerge w:val="restart"/>
            <w:shd w:val="clear" w:color="auto" w:fill="auto"/>
            <w:vAlign w:val="center"/>
          </w:tcPr>
          <w:p w14:paraId="375453C6" w14:textId="4AA6DDFC" w:rsidR="00462954" w:rsidRPr="00F74314" w:rsidRDefault="00F2667C" w:rsidP="00EE1DFF">
            <w:pPr>
              <w:pStyle w:val="Tabletext"/>
              <w:spacing w:before="30" w:after="30"/>
              <w:ind w:left="-57" w:right="-57"/>
              <w:jc w:val="center"/>
              <w:rPr>
                <w:sz w:val="18"/>
                <w:szCs w:val="18"/>
                <w:lang w:val="ru-RU"/>
              </w:rPr>
            </w:pPr>
            <w:r w:rsidRPr="00F74314">
              <w:rPr>
                <w:sz w:val="18"/>
                <w:szCs w:val="18"/>
                <w:lang w:val="ru-RU"/>
              </w:rPr>
              <w:t>Коридор</w:t>
            </w:r>
          </w:p>
        </w:tc>
        <w:tc>
          <w:tcPr>
            <w:tcW w:w="992" w:type="dxa"/>
            <w:shd w:val="clear" w:color="auto" w:fill="auto"/>
            <w:vAlign w:val="center"/>
          </w:tcPr>
          <w:p w14:paraId="391EA61A"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shd w:val="clear" w:color="auto" w:fill="auto"/>
            <w:vAlign w:val="center"/>
          </w:tcPr>
          <w:p w14:paraId="67D6FEBF" w14:textId="77777777" w:rsidR="00462954" w:rsidRPr="00F74314" w:rsidRDefault="00462954" w:rsidP="00EE1DFF">
            <w:pPr>
              <w:pStyle w:val="Tabletext"/>
              <w:spacing w:before="30" w:after="30"/>
              <w:jc w:val="center"/>
              <w:rPr>
                <w:sz w:val="18"/>
                <w:szCs w:val="18"/>
                <w:lang w:val="ru-RU"/>
              </w:rPr>
            </w:pPr>
          </w:p>
        </w:tc>
        <w:tc>
          <w:tcPr>
            <w:tcW w:w="567" w:type="dxa"/>
            <w:vMerge/>
            <w:shd w:val="clear" w:color="auto" w:fill="auto"/>
            <w:vAlign w:val="center"/>
          </w:tcPr>
          <w:p w14:paraId="3DF7D448" w14:textId="77777777" w:rsidR="00462954" w:rsidRPr="00F74314" w:rsidRDefault="00462954" w:rsidP="00EE1DFF">
            <w:pPr>
              <w:pStyle w:val="Tabletext"/>
              <w:spacing w:before="30" w:after="30"/>
              <w:jc w:val="center"/>
              <w:rPr>
                <w:sz w:val="18"/>
                <w:szCs w:val="18"/>
                <w:lang w:val="ru-RU"/>
              </w:rPr>
            </w:pPr>
          </w:p>
        </w:tc>
        <w:tc>
          <w:tcPr>
            <w:tcW w:w="1134" w:type="dxa"/>
            <w:shd w:val="clear" w:color="auto" w:fill="auto"/>
            <w:vAlign w:val="center"/>
          </w:tcPr>
          <w:p w14:paraId="6797A166" w14:textId="75765F85" w:rsidR="00462954" w:rsidRPr="00F74314" w:rsidRDefault="00462954" w:rsidP="00EE1DFF">
            <w:pPr>
              <w:pStyle w:val="Tabletext"/>
              <w:spacing w:before="30" w:after="30"/>
              <w:jc w:val="center"/>
              <w:rPr>
                <w:sz w:val="18"/>
                <w:szCs w:val="18"/>
                <w:lang w:val="ru-RU"/>
              </w:rPr>
            </w:pPr>
            <w:r w:rsidRPr="00F74314">
              <w:rPr>
                <w:sz w:val="18"/>
                <w:szCs w:val="18"/>
                <w:lang w:val="ru-RU"/>
              </w:rPr>
              <w:t>11</w:t>
            </w:r>
            <w:r w:rsidR="00D80D25" w:rsidRPr="00F74314">
              <w:rPr>
                <w:sz w:val="18"/>
                <w:szCs w:val="18"/>
                <w:lang w:val="ru-RU"/>
              </w:rPr>
              <w:t>‒</w:t>
            </w:r>
            <w:r w:rsidRPr="00F74314">
              <w:rPr>
                <w:sz w:val="18"/>
                <w:szCs w:val="18"/>
                <w:lang w:val="ru-RU"/>
              </w:rPr>
              <w:t>159</w:t>
            </w:r>
          </w:p>
        </w:tc>
        <w:tc>
          <w:tcPr>
            <w:tcW w:w="1134" w:type="dxa"/>
            <w:vMerge/>
            <w:shd w:val="clear" w:color="auto" w:fill="auto"/>
            <w:vAlign w:val="center"/>
          </w:tcPr>
          <w:p w14:paraId="3F17BEB1" w14:textId="77777777" w:rsidR="00462954" w:rsidRPr="00F74314" w:rsidRDefault="00462954" w:rsidP="00EE1DFF">
            <w:pPr>
              <w:pStyle w:val="Tabletext"/>
              <w:spacing w:before="30" w:after="30"/>
              <w:jc w:val="center"/>
              <w:rPr>
                <w:sz w:val="18"/>
                <w:szCs w:val="18"/>
                <w:lang w:val="ru-RU"/>
              </w:rPr>
            </w:pPr>
          </w:p>
        </w:tc>
        <w:tc>
          <w:tcPr>
            <w:tcW w:w="993" w:type="dxa"/>
            <w:vMerge/>
            <w:shd w:val="clear" w:color="auto" w:fill="auto"/>
            <w:vAlign w:val="center"/>
          </w:tcPr>
          <w:p w14:paraId="0CFB50B7" w14:textId="77777777" w:rsidR="00462954" w:rsidRPr="00F74314" w:rsidRDefault="00462954" w:rsidP="00EE1DFF">
            <w:pPr>
              <w:pStyle w:val="Tabletext"/>
              <w:spacing w:before="30" w:after="30"/>
              <w:jc w:val="center"/>
              <w:rPr>
                <w:sz w:val="18"/>
                <w:szCs w:val="18"/>
                <w:lang w:val="ru-RU"/>
              </w:rPr>
            </w:pPr>
          </w:p>
        </w:tc>
        <w:tc>
          <w:tcPr>
            <w:tcW w:w="850" w:type="dxa"/>
            <w:shd w:val="clear" w:color="auto" w:fill="auto"/>
            <w:vAlign w:val="center"/>
          </w:tcPr>
          <w:p w14:paraId="205429BD" w14:textId="2791E9C2"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20</w:t>
            </w:r>
          </w:p>
        </w:tc>
        <w:tc>
          <w:tcPr>
            <w:tcW w:w="851" w:type="dxa"/>
            <w:shd w:val="clear" w:color="auto" w:fill="auto"/>
            <w:vAlign w:val="center"/>
          </w:tcPr>
          <w:p w14:paraId="57D20669" w14:textId="4F6D1616" w:rsidR="00462954" w:rsidRPr="00F74314" w:rsidRDefault="00462954" w:rsidP="00EE1DFF">
            <w:pPr>
              <w:pStyle w:val="Tabletext"/>
              <w:spacing w:before="30" w:after="30"/>
              <w:jc w:val="center"/>
              <w:rPr>
                <w:sz w:val="18"/>
                <w:szCs w:val="18"/>
                <w:lang w:val="ru-RU"/>
              </w:rPr>
            </w:pPr>
            <w:r w:rsidRPr="00F74314">
              <w:rPr>
                <w:sz w:val="18"/>
                <w:szCs w:val="18"/>
                <w:lang w:val="ru-RU"/>
              </w:rPr>
              <w:t>8</w:t>
            </w:r>
            <w:r w:rsidR="00F2667C" w:rsidRPr="00F74314">
              <w:rPr>
                <w:sz w:val="18"/>
                <w:szCs w:val="18"/>
                <w:lang w:val="ru-RU"/>
              </w:rPr>
              <w:t>,</w:t>
            </w:r>
            <w:r w:rsidRPr="00F74314">
              <w:rPr>
                <w:sz w:val="18"/>
                <w:szCs w:val="18"/>
                <w:lang w:val="ru-RU"/>
              </w:rPr>
              <w:t>44</w:t>
            </w:r>
          </w:p>
        </w:tc>
      </w:tr>
      <w:tr w:rsidR="00462954" w:rsidRPr="00F74314" w14:paraId="613E0D71" w14:textId="77777777" w:rsidTr="00F74314">
        <w:tblPrEx>
          <w:tblLook w:val="0000" w:firstRow="0" w:lastRow="0" w:firstColumn="0" w:lastColumn="0" w:noHBand="0" w:noVBand="0"/>
        </w:tblPrEx>
        <w:trPr>
          <w:trHeight w:val="135"/>
          <w:jc w:val="center"/>
        </w:trPr>
        <w:tc>
          <w:tcPr>
            <w:tcW w:w="846" w:type="dxa"/>
            <w:vMerge/>
            <w:shd w:val="clear" w:color="auto" w:fill="auto"/>
            <w:vAlign w:val="center"/>
          </w:tcPr>
          <w:p w14:paraId="2E7A928F" w14:textId="77777777" w:rsidR="00462954" w:rsidRPr="00F74314" w:rsidRDefault="00462954" w:rsidP="00EE1DFF">
            <w:pPr>
              <w:pStyle w:val="Tabletext"/>
              <w:spacing w:before="30" w:after="30"/>
              <w:jc w:val="center"/>
              <w:rPr>
                <w:sz w:val="18"/>
                <w:szCs w:val="18"/>
                <w:lang w:val="ru-RU"/>
              </w:rPr>
            </w:pPr>
          </w:p>
        </w:tc>
        <w:tc>
          <w:tcPr>
            <w:tcW w:w="1559" w:type="dxa"/>
            <w:vMerge/>
            <w:shd w:val="clear" w:color="auto" w:fill="auto"/>
            <w:vAlign w:val="center"/>
          </w:tcPr>
          <w:p w14:paraId="2F553518" w14:textId="77777777" w:rsidR="00462954" w:rsidRPr="00F74314" w:rsidRDefault="00462954" w:rsidP="00EE1DFF">
            <w:pPr>
              <w:pStyle w:val="Tabletext"/>
              <w:spacing w:before="30" w:after="30"/>
              <w:ind w:left="-57" w:right="-57"/>
              <w:jc w:val="center"/>
              <w:rPr>
                <w:sz w:val="18"/>
                <w:szCs w:val="18"/>
                <w:lang w:val="ru-RU"/>
              </w:rPr>
            </w:pPr>
          </w:p>
        </w:tc>
        <w:tc>
          <w:tcPr>
            <w:tcW w:w="992" w:type="dxa"/>
            <w:shd w:val="clear" w:color="auto" w:fill="auto"/>
            <w:vAlign w:val="center"/>
          </w:tcPr>
          <w:p w14:paraId="72E29595"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NLoS</w:t>
            </w:r>
            <w:proofErr w:type="spellEnd"/>
          </w:p>
        </w:tc>
        <w:tc>
          <w:tcPr>
            <w:tcW w:w="567" w:type="dxa"/>
            <w:vMerge/>
            <w:shd w:val="clear" w:color="auto" w:fill="auto"/>
            <w:vAlign w:val="center"/>
          </w:tcPr>
          <w:p w14:paraId="79917A59" w14:textId="77777777" w:rsidR="00462954" w:rsidRPr="00F74314" w:rsidRDefault="00462954" w:rsidP="00EE1DFF">
            <w:pPr>
              <w:pStyle w:val="Tabletext"/>
              <w:spacing w:before="30" w:after="30"/>
              <w:jc w:val="center"/>
              <w:rPr>
                <w:sz w:val="18"/>
                <w:szCs w:val="18"/>
                <w:lang w:val="ru-RU"/>
              </w:rPr>
            </w:pPr>
          </w:p>
        </w:tc>
        <w:tc>
          <w:tcPr>
            <w:tcW w:w="567" w:type="dxa"/>
            <w:vMerge/>
            <w:shd w:val="clear" w:color="auto" w:fill="auto"/>
            <w:vAlign w:val="center"/>
          </w:tcPr>
          <w:p w14:paraId="5D0FA709" w14:textId="77777777" w:rsidR="00462954" w:rsidRPr="00F74314" w:rsidRDefault="00462954" w:rsidP="00EE1DFF">
            <w:pPr>
              <w:pStyle w:val="Tabletext"/>
              <w:spacing w:before="30" w:after="30"/>
              <w:jc w:val="center"/>
              <w:rPr>
                <w:sz w:val="18"/>
                <w:szCs w:val="18"/>
                <w:lang w:val="ru-RU"/>
              </w:rPr>
            </w:pPr>
          </w:p>
        </w:tc>
        <w:tc>
          <w:tcPr>
            <w:tcW w:w="1134" w:type="dxa"/>
            <w:shd w:val="clear" w:color="auto" w:fill="auto"/>
            <w:vAlign w:val="center"/>
          </w:tcPr>
          <w:p w14:paraId="3C87E41A" w14:textId="593F6479" w:rsidR="00462954" w:rsidRPr="00F74314" w:rsidRDefault="00462954" w:rsidP="00EE1DFF">
            <w:pPr>
              <w:pStyle w:val="Tabletext"/>
              <w:spacing w:before="30" w:after="30"/>
              <w:jc w:val="center"/>
              <w:rPr>
                <w:sz w:val="18"/>
                <w:szCs w:val="18"/>
                <w:lang w:val="ru-RU"/>
              </w:rPr>
            </w:pPr>
            <w:r w:rsidRPr="00F74314">
              <w:rPr>
                <w:sz w:val="18"/>
                <w:szCs w:val="18"/>
                <w:lang w:val="ru-RU"/>
              </w:rPr>
              <w:t>13</w:t>
            </w:r>
            <w:r w:rsidR="00D80D25" w:rsidRPr="00F74314">
              <w:rPr>
                <w:sz w:val="18"/>
                <w:szCs w:val="18"/>
                <w:lang w:val="ru-RU"/>
              </w:rPr>
              <w:t>‒</w:t>
            </w:r>
            <w:r w:rsidRPr="00F74314">
              <w:rPr>
                <w:sz w:val="18"/>
                <w:szCs w:val="18"/>
                <w:lang w:val="ru-RU"/>
              </w:rPr>
              <w:t>37</w:t>
            </w:r>
          </w:p>
        </w:tc>
        <w:tc>
          <w:tcPr>
            <w:tcW w:w="1134" w:type="dxa"/>
            <w:vMerge/>
            <w:shd w:val="clear" w:color="auto" w:fill="auto"/>
            <w:vAlign w:val="center"/>
          </w:tcPr>
          <w:p w14:paraId="44469F7F" w14:textId="77777777" w:rsidR="00462954" w:rsidRPr="00F74314" w:rsidRDefault="00462954" w:rsidP="00EE1DFF">
            <w:pPr>
              <w:pStyle w:val="Tabletext"/>
              <w:spacing w:before="30" w:after="30"/>
              <w:jc w:val="center"/>
              <w:rPr>
                <w:sz w:val="18"/>
                <w:szCs w:val="18"/>
                <w:lang w:val="ru-RU"/>
              </w:rPr>
            </w:pPr>
          </w:p>
        </w:tc>
        <w:tc>
          <w:tcPr>
            <w:tcW w:w="993" w:type="dxa"/>
            <w:vMerge/>
            <w:shd w:val="clear" w:color="auto" w:fill="auto"/>
            <w:vAlign w:val="center"/>
          </w:tcPr>
          <w:p w14:paraId="6461B41C" w14:textId="77777777" w:rsidR="00462954" w:rsidRPr="00F74314" w:rsidRDefault="00462954" w:rsidP="00EE1DFF">
            <w:pPr>
              <w:pStyle w:val="Tabletext"/>
              <w:spacing w:before="30" w:after="30"/>
              <w:jc w:val="center"/>
              <w:rPr>
                <w:sz w:val="18"/>
                <w:szCs w:val="18"/>
                <w:lang w:val="ru-RU"/>
              </w:rPr>
            </w:pPr>
          </w:p>
        </w:tc>
        <w:tc>
          <w:tcPr>
            <w:tcW w:w="850" w:type="dxa"/>
            <w:shd w:val="clear" w:color="auto" w:fill="auto"/>
            <w:vAlign w:val="center"/>
          </w:tcPr>
          <w:p w14:paraId="1347825F" w14:textId="266968AC"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38</w:t>
            </w:r>
          </w:p>
        </w:tc>
        <w:tc>
          <w:tcPr>
            <w:tcW w:w="851" w:type="dxa"/>
            <w:shd w:val="clear" w:color="auto" w:fill="auto"/>
            <w:vAlign w:val="center"/>
          </w:tcPr>
          <w:p w14:paraId="39613514" w14:textId="43BFE89B" w:rsidR="00462954" w:rsidRPr="00F74314" w:rsidRDefault="00462954" w:rsidP="00EE1DFF">
            <w:pPr>
              <w:pStyle w:val="Tabletext"/>
              <w:spacing w:before="30" w:after="30"/>
              <w:jc w:val="center"/>
              <w:rPr>
                <w:sz w:val="18"/>
                <w:szCs w:val="18"/>
                <w:lang w:val="ru-RU"/>
              </w:rPr>
            </w:pPr>
            <w:r w:rsidRPr="00F74314">
              <w:rPr>
                <w:sz w:val="18"/>
                <w:szCs w:val="18"/>
                <w:lang w:val="ru-RU"/>
              </w:rPr>
              <w:t>0</w:t>
            </w:r>
            <w:r w:rsidR="00F2667C" w:rsidRPr="00F74314">
              <w:rPr>
                <w:sz w:val="18"/>
                <w:szCs w:val="18"/>
                <w:lang w:val="ru-RU"/>
              </w:rPr>
              <w:t>,</w:t>
            </w:r>
            <w:r w:rsidRPr="00F74314">
              <w:rPr>
                <w:sz w:val="18"/>
                <w:szCs w:val="18"/>
                <w:lang w:val="ru-RU"/>
              </w:rPr>
              <w:t>60</w:t>
            </w:r>
          </w:p>
        </w:tc>
      </w:tr>
      <w:tr w:rsidR="00462954" w:rsidRPr="00F74314" w14:paraId="2AAA3E8B" w14:textId="77777777" w:rsidTr="00F74314">
        <w:tblPrEx>
          <w:tblLook w:val="0000" w:firstRow="0" w:lastRow="0" w:firstColumn="0" w:lastColumn="0" w:noHBand="0" w:noVBand="0"/>
        </w:tblPrEx>
        <w:trPr>
          <w:trHeight w:val="135"/>
          <w:jc w:val="center"/>
        </w:trPr>
        <w:tc>
          <w:tcPr>
            <w:tcW w:w="846" w:type="dxa"/>
            <w:vMerge/>
            <w:shd w:val="clear" w:color="auto" w:fill="auto"/>
            <w:vAlign w:val="center"/>
          </w:tcPr>
          <w:p w14:paraId="24968557" w14:textId="77777777" w:rsidR="00462954" w:rsidRPr="00F74314" w:rsidRDefault="00462954" w:rsidP="00EE1DFF">
            <w:pPr>
              <w:pStyle w:val="Tabletext"/>
              <w:spacing w:before="30" w:after="30"/>
              <w:jc w:val="center"/>
              <w:rPr>
                <w:sz w:val="18"/>
                <w:szCs w:val="18"/>
                <w:lang w:val="ru-RU"/>
              </w:rPr>
            </w:pPr>
          </w:p>
        </w:tc>
        <w:tc>
          <w:tcPr>
            <w:tcW w:w="1559" w:type="dxa"/>
            <w:shd w:val="clear" w:color="auto" w:fill="auto"/>
            <w:vAlign w:val="center"/>
          </w:tcPr>
          <w:p w14:paraId="3D86138D" w14:textId="718BC6F9" w:rsidR="00462954" w:rsidRPr="00F74314" w:rsidRDefault="008D123C" w:rsidP="00EE1DFF">
            <w:pPr>
              <w:pStyle w:val="Tabletext"/>
              <w:spacing w:before="30" w:after="30"/>
              <w:ind w:left="-57" w:right="-57"/>
              <w:jc w:val="center"/>
              <w:rPr>
                <w:sz w:val="18"/>
                <w:szCs w:val="18"/>
                <w:lang w:val="ru-RU"/>
              </w:rPr>
            </w:pPr>
            <w:r w:rsidRPr="00F74314">
              <w:rPr>
                <w:sz w:val="18"/>
                <w:szCs w:val="18"/>
                <w:lang w:val="ru-RU"/>
              </w:rPr>
              <w:t>ЦОД</w:t>
            </w:r>
          </w:p>
        </w:tc>
        <w:tc>
          <w:tcPr>
            <w:tcW w:w="992" w:type="dxa"/>
            <w:shd w:val="clear" w:color="auto" w:fill="auto"/>
            <w:vAlign w:val="center"/>
          </w:tcPr>
          <w:p w14:paraId="5BA8E3DC"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shd w:val="clear" w:color="auto" w:fill="auto"/>
            <w:vAlign w:val="center"/>
          </w:tcPr>
          <w:p w14:paraId="793A4E61" w14:textId="478B8CF6" w:rsidR="00462954" w:rsidRPr="00F74314" w:rsidRDefault="00462954" w:rsidP="00EE1DFF">
            <w:pPr>
              <w:pStyle w:val="Tabletext"/>
              <w:spacing w:before="30" w:after="30"/>
              <w:jc w:val="center"/>
              <w:rPr>
                <w:sz w:val="18"/>
                <w:szCs w:val="18"/>
                <w:lang w:val="ru-RU"/>
              </w:rPr>
            </w:pPr>
            <w:r w:rsidRPr="00F74314">
              <w:rPr>
                <w:sz w:val="18"/>
                <w:szCs w:val="18"/>
                <w:lang w:val="ru-RU"/>
              </w:rPr>
              <w:t>2</w:t>
            </w:r>
            <w:r w:rsidR="00F2667C" w:rsidRPr="00F74314">
              <w:rPr>
                <w:sz w:val="18"/>
                <w:szCs w:val="18"/>
                <w:lang w:val="ru-RU"/>
              </w:rPr>
              <w:t>,</w:t>
            </w:r>
            <w:r w:rsidRPr="00F74314">
              <w:rPr>
                <w:sz w:val="18"/>
                <w:szCs w:val="18"/>
                <w:lang w:val="ru-RU"/>
              </w:rPr>
              <w:t>2</w:t>
            </w:r>
          </w:p>
        </w:tc>
        <w:tc>
          <w:tcPr>
            <w:tcW w:w="567" w:type="dxa"/>
            <w:shd w:val="clear" w:color="auto" w:fill="auto"/>
            <w:vAlign w:val="center"/>
          </w:tcPr>
          <w:p w14:paraId="4CDDC8D0" w14:textId="06FE4A1E" w:rsidR="00462954" w:rsidRPr="00F74314" w:rsidRDefault="00462954" w:rsidP="00EE1DFF">
            <w:pPr>
              <w:pStyle w:val="Tabletext"/>
              <w:spacing w:before="30" w:after="30"/>
              <w:jc w:val="center"/>
              <w:rPr>
                <w:sz w:val="18"/>
                <w:szCs w:val="18"/>
                <w:lang w:val="ru-RU"/>
              </w:rPr>
            </w:pPr>
            <w:r w:rsidRPr="00F74314">
              <w:rPr>
                <w:sz w:val="18"/>
                <w:szCs w:val="18"/>
                <w:lang w:val="ru-RU"/>
              </w:rPr>
              <w:t>2</w:t>
            </w:r>
            <w:r w:rsidR="00F2667C" w:rsidRPr="00F74314">
              <w:rPr>
                <w:sz w:val="18"/>
                <w:szCs w:val="18"/>
                <w:lang w:val="ru-RU"/>
              </w:rPr>
              <w:t>,</w:t>
            </w:r>
            <w:r w:rsidRPr="00F74314">
              <w:rPr>
                <w:sz w:val="18"/>
                <w:szCs w:val="18"/>
                <w:lang w:val="ru-RU"/>
              </w:rPr>
              <w:t>2</w:t>
            </w:r>
          </w:p>
        </w:tc>
        <w:tc>
          <w:tcPr>
            <w:tcW w:w="1134" w:type="dxa"/>
            <w:shd w:val="clear" w:color="auto" w:fill="auto"/>
            <w:vAlign w:val="center"/>
          </w:tcPr>
          <w:p w14:paraId="736DAADA" w14:textId="0B2B2C91" w:rsidR="00462954" w:rsidRPr="00F74314" w:rsidRDefault="00462954" w:rsidP="00EE1DFF">
            <w:pPr>
              <w:pStyle w:val="Tabletext"/>
              <w:spacing w:before="30" w:after="30"/>
              <w:jc w:val="center"/>
              <w:rPr>
                <w:sz w:val="18"/>
                <w:szCs w:val="18"/>
                <w:lang w:val="ru-RU"/>
              </w:rPr>
            </w:pPr>
            <w:r w:rsidRPr="00F74314">
              <w:rPr>
                <w:sz w:val="18"/>
                <w:szCs w:val="18"/>
                <w:lang w:val="ru-RU"/>
              </w:rPr>
              <w:t>4</w:t>
            </w:r>
            <w:r w:rsidR="00D80D25" w:rsidRPr="00F74314">
              <w:rPr>
                <w:sz w:val="18"/>
                <w:szCs w:val="18"/>
                <w:lang w:val="ru-RU"/>
              </w:rPr>
              <w:t>‒</w:t>
            </w:r>
            <w:r w:rsidRPr="00F74314">
              <w:rPr>
                <w:sz w:val="18"/>
                <w:szCs w:val="18"/>
                <w:lang w:val="ru-RU"/>
              </w:rPr>
              <w:t>14</w:t>
            </w:r>
            <w:r w:rsidR="00F2667C" w:rsidRPr="00F74314">
              <w:rPr>
                <w:sz w:val="18"/>
                <w:szCs w:val="18"/>
                <w:lang w:val="ru-RU"/>
              </w:rPr>
              <w:t>,</w:t>
            </w:r>
            <w:r w:rsidRPr="00F74314">
              <w:rPr>
                <w:sz w:val="18"/>
                <w:szCs w:val="18"/>
                <w:lang w:val="ru-RU"/>
              </w:rPr>
              <w:t>5</w:t>
            </w:r>
          </w:p>
        </w:tc>
        <w:tc>
          <w:tcPr>
            <w:tcW w:w="1134" w:type="dxa"/>
            <w:vMerge/>
            <w:shd w:val="clear" w:color="auto" w:fill="auto"/>
            <w:vAlign w:val="center"/>
          </w:tcPr>
          <w:p w14:paraId="51405E7C" w14:textId="77777777" w:rsidR="00462954" w:rsidRPr="00F74314" w:rsidRDefault="00462954" w:rsidP="00EE1DFF">
            <w:pPr>
              <w:pStyle w:val="Tabletext"/>
              <w:spacing w:before="30" w:after="30"/>
              <w:jc w:val="center"/>
              <w:rPr>
                <w:sz w:val="18"/>
                <w:szCs w:val="18"/>
                <w:lang w:val="ru-RU"/>
              </w:rPr>
            </w:pPr>
          </w:p>
        </w:tc>
        <w:tc>
          <w:tcPr>
            <w:tcW w:w="993" w:type="dxa"/>
            <w:vMerge/>
            <w:shd w:val="clear" w:color="auto" w:fill="auto"/>
            <w:vAlign w:val="center"/>
          </w:tcPr>
          <w:p w14:paraId="2D75AD77" w14:textId="77777777" w:rsidR="00462954" w:rsidRPr="00F74314" w:rsidRDefault="00462954" w:rsidP="00EE1DFF">
            <w:pPr>
              <w:pStyle w:val="Tabletext"/>
              <w:spacing w:before="30" w:after="30"/>
              <w:jc w:val="center"/>
              <w:rPr>
                <w:sz w:val="18"/>
                <w:szCs w:val="18"/>
                <w:lang w:val="ru-RU"/>
              </w:rPr>
            </w:pPr>
          </w:p>
        </w:tc>
        <w:tc>
          <w:tcPr>
            <w:tcW w:w="850" w:type="dxa"/>
            <w:shd w:val="clear" w:color="auto" w:fill="auto"/>
            <w:vAlign w:val="center"/>
          </w:tcPr>
          <w:p w14:paraId="168C6FB8" w14:textId="34987422"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86</w:t>
            </w:r>
          </w:p>
        </w:tc>
        <w:tc>
          <w:tcPr>
            <w:tcW w:w="851" w:type="dxa"/>
            <w:shd w:val="clear" w:color="auto" w:fill="auto"/>
            <w:vAlign w:val="center"/>
          </w:tcPr>
          <w:p w14:paraId="24A6B63E" w14:textId="7C4730B9" w:rsidR="00462954" w:rsidRPr="00F74314" w:rsidRDefault="00462954" w:rsidP="00EE1DFF">
            <w:pPr>
              <w:pStyle w:val="Tabletext"/>
              <w:spacing w:before="30" w:after="30"/>
              <w:jc w:val="center"/>
              <w:rPr>
                <w:sz w:val="18"/>
                <w:szCs w:val="18"/>
                <w:lang w:val="ru-RU"/>
              </w:rPr>
            </w:pPr>
            <w:r w:rsidRPr="00F74314">
              <w:rPr>
                <w:sz w:val="18"/>
                <w:szCs w:val="18"/>
                <w:lang w:val="ru-RU"/>
              </w:rPr>
              <w:t>0</w:t>
            </w:r>
            <w:r w:rsidR="00F2667C" w:rsidRPr="00F74314">
              <w:rPr>
                <w:sz w:val="18"/>
                <w:szCs w:val="18"/>
                <w:lang w:val="ru-RU"/>
              </w:rPr>
              <w:t>,</w:t>
            </w:r>
            <w:r w:rsidRPr="00F74314">
              <w:rPr>
                <w:sz w:val="18"/>
                <w:szCs w:val="18"/>
                <w:lang w:val="ru-RU"/>
              </w:rPr>
              <w:t>95</w:t>
            </w:r>
          </w:p>
        </w:tc>
      </w:tr>
      <w:tr w:rsidR="00462954" w:rsidRPr="00F74314" w14:paraId="5B638E9C" w14:textId="77777777" w:rsidTr="00F74314">
        <w:tblPrEx>
          <w:tblLook w:val="0000" w:firstRow="0" w:lastRow="0" w:firstColumn="0" w:lastColumn="0" w:noHBand="0" w:noVBand="0"/>
        </w:tblPrEx>
        <w:trPr>
          <w:trHeight w:val="135"/>
          <w:jc w:val="center"/>
        </w:trPr>
        <w:tc>
          <w:tcPr>
            <w:tcW w:w="846" w:type="dxa"/>
            <w:vMerge w:val="restart"/>
            <w:shd w:val="clear" w:color="auto" w:fill="auto"/>
            <w:vAlign w:val="center"/>
          </w:tcPr>
          <w:p w14:paraId="602E220D" w14:textId="782B0205" w:rsidR="00462954" w:rsidRPr="00F74314" w:rsidRDefault="00462954" w:rsidP="00EE1DFF">
            <w:pPr>
              <w:pStyle w:val="Tabletext"/>
              <w:spacing w:before="30" w:after="30"/>
              <w:jc w:val="center"/>
              <w:rPr>
                <w:sz w:val="18"/>
                <w:szCs w:val="18"/>
                <w:lang w:val="ru-RU"/>
              </w:rPr>
            </w:pPr>
            <w:r w:rsidRPr="00F74314">
              <w:rPr>
                <w:sz w:val="18"/>
                <w:szCs w:val="18"/>
                <w:lang w:val="ru-RU"/>
              </w:rPr>
              <w:t>83</w:t>
            </w:r>
            <w:r w:rsidR="00F2667C" w:rsidRPr="00F74314">
              <w:rPr>
                <w:sz w:val="18"/>
                <w:szCs w:val="18"/>
                <w:lang w:val="ru-RU"/>
              </w:rPr>
              <w:t>,</w:t>
            </w:r>
            <w:r w:rsidRPr="00F74314">
              <w:rPr>
                <w:sz w:val="18"/>
                <w:szCs w:val="18"/>
                <w:lang w:val="ru-RU"/>
              </w:rPr>
              <w:t>5</w:t>
            </w:r>
          </w:p>
        </w:tc>
        <w:tc>
          <w:tcPr>
            <w:tcW w:w="1559" w:type="dxa"/>
            <w:shd w:val="clear" w:color="auto" w:fill="auto"/>
            <w:vAlign w:val="center"/>
          </w:tcPr>
          <w:p w14:paraId="64DD3878" w14:textId="59026640" w:rsidR="00462954" w:rsidRPr="00F74314" w:rsidRDefault="00F2667C" w:rsidP="00EE1DFF">
            <w:pPr>
              <w:pStyle w:val="Tabletext"/>
              <w:spacing w:before="30" w:after="30"/>
              <w:ind w:left="-57" w:right="-57"/>
              <w:jc w:val="center"/>
              <w:rPr>
                <w:sz w:val="18"/>
                <w:szCs w:val="18"/>
                <w:lang w:val="ru-RU"/>
              </w:rPr>
            </w:pPr>
            <w:r w:rsidRPr="00F74314">
              <w:rPr>
                <w:rFonts w:eastAsia="Malgun Gothic"/>
                <w:sz w:val="18"/>
                <w:szCs w:val="18"/>
                <w:lang w:val="ru-RU" w:eastAsia="ko-KR"/>
              </w:rPr>
              <w:t>Служебное помещение</w:t>
            </w:r>
          </w:p>
        </w:tc>
        <w:tc>
          <w:tcPr>
            <w:tcW w:w="992" w:type="dxa"/>
            <w:shd w:val="clear" w:color="auto" w:fill="auto"/>
            <w:vAlign w:val="center"/>
          </w:tcPr>
          <w:p w14:paraId="15CC3514"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val="restart"/>
            <w:shd w:val="clear" w:color="auto" w:fill="auto"/>
            <w:vAlign w:val="center"/>
          </w:tcPr>
          <w:p w14:paraId="561CFFCE" w14:textId="1365F126" w:rsidR="00462954" w:rsidRPr="00F74314" w:rsidRDefault="00462954" w:rsidP="00EE1DFF">
            <w:pPr>
              <w:pStyle w:val="Tabletext"/>
              <w:spacing w:before="30" w:after="30"/>
              <w:jc w:val="center"/>
              <w:rPr>
                <w:sz w:val="18"/>
                <w:szCs w:val="18"/>
                <w:lang w:val="ru-RU"/>
              </w:rPr>
            </w:pPr>
            <w:r w:rsidRPr="00F74314">
              <w:rPr>
                <w:sz w:val="18"/>
                <w:szCs w:val="18"/>
                <w:lang w:val="ru-RU"/>
              </w:rPr>
              <w:t>2</w:t>
            </w:r>
            <w:r w:rsidR="00F2667C" w:rsidRPr="00F74314">
              <w:rPr>
                <w:sz w:val="18"/>
                <w:szCs w:val="18"/>
                <w:lang w:val="ru-RU"/>
              </w:rPr>
              <w:t>,</w:t>
            </w:r>
            <w:r w:rsidRPr="00F74314">
              <w:rPr>
                <w:sz w:val="18"/>
                <w:szCs w:val="18"/>
                <w:lang w:val="ru-RU"/>
              </w:rPr>
              <w:t>5</w:t>
            </w:r>
          </w:p>
        </w:tc>
        <w:tc>
          <w:tcPr>
            <w:tcW w:w="567" w:type="dxa"/>
            <w:vMerge w:val="restart"/>
            <w:shd w:val="clear" w:color="auto" w:fill="auto"/>
            <w:vAlign w:val="center"/>
          </w:tcPr>
          <w:p w14:paraId="318E5CE0" w14:textId="78AD2679"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6</w:t>
            </w:r>
          </w:p>
        </w:tc>
        <w:tc>
          <w:tcPr>
            <w:tcW w:w="1134" w:type="dxa"/>
            <w:shd w:val="clear" w:color="auto" w:fill="auto"/>
            <w:vAlign w:val="center"/>
          </w:tcPr>
          <w:p w14:paraId="3D8DCB73" w14:textId="0E2FCA7A" w:rsidR="00462954" w:rsidRPr="00F74314" w:rsidRDefault="00462954" w:rsidP="00EE1DFF">
            <w:pPr>
              <w:pStyle w:val="Tabletext"/>
              <w:spacing w:before="30" w:after="30"/>
              <w:jc w:val="center"/>
              <w:rPr>
                <w:sz w:val="18"/>
                <w:szCs w:val="18"/>
                <w:lang w:val="ru-RU"/>
              </w:rPr>
            </w:pPr>
            <w:r w:rsidRPr="00F74314">
              <w:rPr>
                <w:sz w:val="18"/>
                <w:szCs w:val="18"/>
                <w:lang w:val="ru-RU"/>
              </w:rPr>
              <w:t>3</w:t>
            </w:r>
            <w:r w:rsidR="00F2667C" w:rsidRPr="00F74314">
              <w:rPr>
                <w:sz w:val="18"/>
                <w:szCs w:val="18"/>
                <w:lang w:val="ru-RU"/>
              </w:rPr>
              <w:t>,</w:t>
            </w:r>
            <w:r w:rsidRPr="00F74314">
              <w:rPr>
                <w:sz w:val="18"/>
                <w:szCs w:val="18"/>
                <w:lang w:val="ru-RU"/>
              </w:rPr>
              <w:t>5</w:t>
            </w:r>
            <w:r w:rsidR="00D80D25" w:rsidRPr="00F74314">
              <w:rPr>
                <w:sz w:val="18"/>
                <w:szCs w:val="18"/>
                <w:lang w:val="ru-RU"/>
              </w:rPr>
              <w:t>‒</w:t>
            </w:r>
            <w:r w:rsidRPr="00F74314">
              <w:rPr>
                <w:sz w:val="18"/>
                <w:szCs w:val="18"/>
                <w:lang w:val="ru-RU"/>
              </w:rPr>
              <w:t>15</w:t>
            </w:r>
          </w:p>
        </w:tc>
        <w:tc>
          <w:tcPr>
            <w:tcW w:w="1134" w:type="dxa"/>
            <w:vMerge w:val="restart"/>
            <w:shd w:val="clear" w:color="auto" w:fill="auto"/>
            <w:vAlign w:val="center"/>
          </w:tcPr>
          <w:p w14:paraId="03C2DEF6" w14:textId="6A053A4E" w:rsidR="00462954" w:rsidRPr="00F74314" w:rsidRDefault="00D80D25" w:rsidP="00EE1DFF">
            <w:pPr>
              <w:pStyle w:val="Tabletext"/>
              <w:spacing w:before="30" w:after="30"/>
              <w:jc w:val="center"/>
              <w:rPr>
                <w:sz w:val="18"/>
                <w:szCs w:val="18"/>
                <w:lang w:val="ru-RU"/>
              </w:rPr>
            </w:pPr>
            <w:proofErr w:type="spellStart"/>
            <w:r w:rsidRPr="00F74314">
              <w:rPr>
                <w:sz w:val="18"/>
                <w:szCs w:val="18"/>
                <w:lang w:val="ru-RU"/>
              </w:rPr>
              <w:t>Всенапр</w:t>
            </w:r>
            <w:proofErr w:type="spellEnd"/>
            <w:r w:rsidRPr="00F74314">
              <w:rPr>
                <w:sz w:val="18"/>
                <w:szCs w:val="18"/>
                <w:lang w:val="ru-RU"/>
              </w:rPr>
              <w:t>.</w:t>
            </w:r>
          </w:p>
        </w:tc>
        <w:tc>
          <w:tcPr>
            <w:tcW w:w="993" w:type="dxa"/>
            <w:vMerge w:val="restart"/>
            <w:shd w:val="clear" w:color="auto" w:fill="auto"/>
            <w:vAlign w:val="center"/>
          </w:tcPr>
          <w:p w14:paraId="65F03139" w14:textId="77777777" w:rsidR="00462954" w:rsidRPr="00F74314" w:rsidRDefault="00462954" w:rsidP="00EE1DFF">
            <w:pPr>
              <w:pStyle w:val="Tabletext"/>
              <w:spacing w:before="30" w:after="30"/>
              <w:jc w:val="center"/>
              <w:rPr>
                <w:sz w:val="18"/>
                <w:szCs w:val="18"/>
                <w:lang w:val="ru-RU"/>
              </w:rPr>
            </w:pPr>
            <w:r w:rsidRPr="00F74314">
              <w:rPr>
                <w:sz w:val="18"/>
                <w:szCs w:val="18"/>
                <w:lang w:val="ru-RU"/>
              </w:rPr>
              <w:t>45</w:t>
            </w:r>
            <w:r w:rsidRPr="00F74314">
              <w:rPr>
                <w:sz w:val="18"/>
                <w:szCs w:val="18"/>
                <w:vertAlign w:val="superscript"/>
                <w:lang w:val="ru-RU"/>
              </w:rPr>
              <w:t>(4)</w:t>
            </w:r>
          </w:p>
        </w:tc>
        <w:tc>
          <w:tcPr>
            <w:tcW w:w="850" w:type="dxa"/>
            <w:shd w:val="clear" w:color="auto" w:fill="auto"/>
            <w:vAlign w:val="center"/>
          </w:tcPr>
          <w:p w14:paraId="4A9D37D7" w14:textId="1279D322" w:rsidR="00462954" w:rsidRPr="00F74314" w:rsidRDefault="00462954" w:rsidP="00EE1DFF">
            <w:pPr>
              <w:pStyle w:val="Tabletext"/>
              <w:spacing w:before="30" w:after="30"/>
              <w:jc w:val="center"/>
              <w:rPr>
                <w:sz w:val="18"/>
                <w:szCs w:val="18"/>
                <w:lang w:val="ru-RU"/>
              </w:rPr>
            </w:pPr>
            <w:r w:rsidRPr="00F74314">
              <w:rPr>
                <w:sz w:val="18"/>
                <w:szCs w:val="18"/>
                <w:lang w:val="ru-RU"/>
              </w:rPr>
              <w:t>2</w:t>
            </w:r>
            <w:r w:rsidR="00F2667C" w:rsidRPr="00F74314">
              <w:rPr>
                <w:sz w:val="18"/>
                <w:szCs w:val="18"/>
                <w:lang w:val="ru-RU"/>
              </w:rPr>
              <w:t>,</w:t>
            </w:r>
            <w:r w:rsidRPr="00F74314">
              <w:rPr>
                <w:sz w:val="18"/>
                <w:szCs w:val="18"/>
                <w:lang w:val="ru-RU"/>
              </w:rPr>
              <w:t>79</w:t>
            </w:r>
          </w:p>
        </w:tc>
        <w:tc>
          <w:tcPr>
            <w:tcW w:w="851" w:type="dxa"/>
            <w:shd w:val="clear" w:color="auto" w:fill="auto"/>
            <w:vAlign w:val="center"/>
          </w:tcPr>
          <w:p w14:paraId="0C740EAC" w14:textId="759320D8" w:rsidR="00462954" w:rsidRPr="00F74314" w:rsidRDefault="00462954" w:rsidP="00EE1DFF">
            <w:pPr>
              <w:pStyle w:val="Tabletext"/>
              <w:spacing w:before="30" w:after="30"/>
              <w:jc w:val="center"/>
              <w:rPr>
                <w:sz w:val="18"/>
                <w:szCs w:val="18"/>
                <w:lang w:val="ru-RU"/>
              </w:rPr>
            </w:pPr>
            <w:r w:rsidRPr="00F74314">
              <w:rPr>
                <w:sz w:val="18"/>
                <w:szCs w:val="18"/>
                <w:lang w:val="ru-RU"/>
              </w:rPr>
              <w:t>0</w:t>
            </w:r>
            <w:r w:rsidR="00F2667C" w:rsidRPr="00F74314">
              <w:rPr>
                <w:sz w:val="18"/>
                <w:szCs w:val="18"/>
                <w:lang w:val="ru-RU"/>
              </w:rPr>
              <w:t>,</w:t>
            </w:r>
            <w:r w:rsidRPr="00F74314">
              <w:rPr>
                <w:sz w:val="18"/>
                <w:szCs w:val="18"/>
                <w:lang w:val="ru-RU"/>
              </w:rPr>
              <w:t>91</w:t>
            </w:r>
          </w:p>
        </w:tc>
      </w:tr>
      <w:tr w:rsidR="00462954" w:rsidRPr="00F74314" w14:paraId="75064C31" w14:textId="77777777" w:rsidTr="00F74314">
        <w:tblPrEx>
          <w:tblLook w:val="0000" w:firstRow="0" w:lastRow="0" w:firstColumn="0" w:lastColumn="0" w:noHBand="0" w:noVBand="0"/>
        </w:tblPrEx>
        <w:trPr>
          <w:trHeight w:val="135"/>
          <w:jc w:val="center"/>
        </w:trPr>
        <w:tc>
          <w:tcPr>
            <w:tcW w:w="846" w:type="dxa"/>
            <w:vMerge/>
            <w:shd w:val="clear" w:color="auto" w:fill="auto"/>
            <w:vAlign w:val="center"/>
          </w:tcPr>
          <w:p w14:paraId="1562E45F" w14:textId="77777777" w:rsidR="00462954" w:rsidRPr="00F74314" w:rsidRDefault="00462954" w:rsidP="00EE1DFF">
            <w:pPr>
              <w:pStyle w:val="Tabletext"/>
              <w:spacing w:before="30" w:after="30"/>
              <w:jc w:val="center"/>
              <w:rPr>
                <w:sz w:val="18"/>
                <w:szCs w:val="18"/>
                <w:lang w:val="ru-RU"/>
              </w:rPr>
            </w:pPr>
          </w:p>
        </w:tc>
        <w:tc>
          <w:tcPr>
            <w:tcW w:w="1559" w:type="dxa"/>
            <w:vMerge w:val="restart"/>
            <w:shd w:val="clear" w:color="auto" w:fill="auto"/>
            <w:vAlign w:val="center"/>
          </w:tcPr>
          <w:p w14:paraId="0DDFC0FE" w14:textId="0846633B" w:rsidR="00462954" w:rsidRPr="00F74314" w:rsidRDefault="00F2667C" w:rsidP="00EE1DFF">
            <w:pPr>
              <w:pStyle w:val="Tabletext"/>
              <w:spacing w:before="30" w:after="30"/>
              <w:ind w:left="-57" w:right="-57"/>
              <w:jc w:val="center"/>
              <w:rPr>
                <w:sz w:val="18"/>
                <w:szCs w:val="18"/>
                <w:lang w:val="ru-RU"/>
              </w:rPr>
            </w:pPr>
            <w:r w:rsidRPr="00F74314">
              <w:rPr>
                <w:sz w:val="18"/>
                <w:szCs w:val="18"/>
                <w:lang w:val="ru-RU"/>
              </w:rPr>
              <w:t>Коридор</w:t>
            </w:r>
          </w:p>
        </w:tc>
        <w:tc>
          <w:tcPr>
            <w:tcW w:w="992" w:type="dxa"/>
            <w:shd w:val="clear" w:color="auto" w:fill="auto"/>
            <w:vAlign w:val="center"/>
          </w:tcPr>
          <w:p w14:paraId="5BFB97C1"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LoS</w:t>
            </w:r>
            <w:proofErr w:type="spellEnd"/>
          </w:p>
        </w:tc>
        <w:tc>
          <w:tcPr>
            <w:tcW w:w="567" w:type="dxa"/>
            <w:vMerge/>
            <w:shd w:val="clear" w:color="auto" w:fill="auto"/>
            <w:vAlign w:val="center"/>
          </w:tcPr>
          <w:p w14:paraId="5DF9ABE4" w14:textId="77777777" w:rsidR="00462954" w:rsidRPr="00F74314" w:rsidRDefault="00462954" w:rsidP="00EE1DFF">
            <w:pPr>
              <w:pStyle w:val="Tabletext"/>
              <w:spacing w:before="30" w:after="30"/>
              <w:jc w:val="center"/>
              <w:rPr>
                <w:sz w:val="18"/>
                <w:szCs w:val="18"/>
                <w:lang w:val="ru-RU"/>
              </w:rPr>
            </w:pPr>
          </w:p>
        </w:tc>
        <w:tc>
          <w:tcPr>
            <w:tcW w:w="567" w:type="dxa"/>
            <w:vMerge/>
            <w:shd w:val="clear" w:color="auto" w:fill="auto"/>
            <w:vAlign w:val="center"/>
          </w:tcPr>
          <w:p w14:paraId="4E442F6E" w14:textId="77777777" w:rsidR="00462954" w:rsidRPr="00F74314" w:rsidRDefault="00462954" w:rsidP="00EE1DFF">
            <w:pPr>
              <w:pStyle w:val="Tabletext"/>
              <w:spacing w:before="30" w:after="30"/>
              <w:jc w:val="center"/>
              <w:rPr>
                <w:sz w:val="18"/>
                <w:szCs w:val="18"/>
                <w:lang w:val="ru-RU"/>
              </w:rPr>
            </w:pPr>
          </w:p>
        </w:tc>
        <w:tc>
          <w:tcPr>
            <w:tcW w:w="1134" w:type="dxa"/>
            <w:shd w:val="clear" w:color="auto" w:fill="auto"/>
            <w:vAlign w:val="center"/>
          </w:tcPr>
          <w:p w14:paraId="28DC747E" w14:textId="31E89AAD" w:rsidR="00462954" w:rsidRPr="00F74314" w:rsidRDefault="00462954" w:rsidP="00EE1DFF">
            <w:pPr>
              <w:pStyle w:val="Tabletext"/>
              <w:spacing w:before="30" w:after="30"/>
              <w:jc w:val="center"/>
              <w:rPr>
                <w:sz w:val="18"/>
                <w:szCs w:val="18"/>
                <w:lang w:val="ru-RU"/>
              </w:rPr>
            </w:pPr>
            <w:r w:rsidRPr="00F74314">
              <w:rPr>
                <w:sz w:val="18"/>
                <w:szCs w:val="18"/>
                <w:lang w:val="ru-RU"/>
              </w:rPr>
              <w:t>6</w:t>
            </w:r>
            <w:r w:rsidR="00D80D25" w:rsidRPr="00F74314">
              <w:rPr>
                <w:sz w:val="18"/>
                <w:szCs w:val="18"/>
                <w:lang w:val="ru-RU"/>
              </w:rPr>
              <w:t>‒</w:t>
            </w:r>
            <w:r w:rsidRPr="00F74314">
              <w:rPr>
                <w:sz w:val="18"/>
                <w:szCs w:val="18"/>
                <w:lang w:val="ru-RU"/>
              </w:rPr>
              <w:t>159</w:t>
            </w:r>
          </w:p>
        </w:tc>
        <w:tc>
          <w:tcPr>
            <w:tcW w:w="1134" w:type="dxa"/>
            <w:vMerge/>
            <w:shd w:val="clear" w:color="auto" w:fill="auto"/>
            <w:vAlign w:val="center"/>
          </w:tcPr>
          <w:p w14:paraId="2C6DBDF9" w14:textId="77777777" w:rsidR="00462954" w:rsidRPr="00F74314" w:rsidRDefault="00462954" w:rsidP="00EE1DFF">
            <w:pPr>
              <w:pStyle w:val="Tabletext"/>
              <w:spacing w:before="30" w:after="30"/>
              <w:jc w:val="center"/>
              <w:rPr>
                <w:sz w:val="18"/>
                <w:szCs w:val="18"/>
                <w:lang w:val="ru-RU"/>
              </w:rPr>
            </w:pPr>
          </w:p>
        </w:tc>
        <w:tc>
          <w:tcPr>
            <w:tcW w:w="993" w:type="dxa"/>
            <w:vMerge/>
            <w:shd w:val="clear" w:color="auto" w:fill="auto"/>
            <w:vAlign w:val="center"/>
          </w:tcPr>
          <w:p w14:paraId="091DB5C7" w14:textId="77777777" w:rsidR="00462954" w:rsidRPr="00F74314" w:rsidRDefault="00462954" w:rsidP="00EE1DFF">
            <w:pPr>
              <w:pStyle w:val="Tabletext"/>
              <w:spacing w:before="30" w:after="30"/>
              <w:jc w:val="center"/>
              <w:rPr>
                <w:sz w:val="18"/>
                <w:szCs w:val="18"/>
                <w:lang w:val="ru-RU"/>
              </w:rPr>
            </w:pPr>
          </w:p>
        </w:tc>
        <w:tc>
          <w:tcPr>
            <w:tcW w:w="850" w:type="dxa"/>
            <w:shd w:val="clear" w:color="auto" w:fill="auto"/>
            <w:vAlign w:val="center"/>
          </w:tcPr>
          <w:p w14:paraId="53D34F3C" w14:textId="01DFEA85" w:rsidR="00462954" w:rsidRPr="00F74314" w:rsidRDefault="00462954" w:rsidP="00EE1DFF">
            <w:pPr>
              <w:pStyle w:val="Tabletext"/>
              <w:spacing w:before="30" w:after="30"/>
              <w:jc w:val="center"/>
              <w:rPr>
                <w:sz w:val="18"/>
                <w:szCs w:val="18"/>
                <w:lang w:val="ru-RU"/>
              </w:rPr>
            </w:pPr>
            <w:r w:rsidRPr="00F74314">
              <w:rPr>
                <w:sz w:val="18"/>
                <w:szCs w:val="18"/>
                <w:lang w:val="ru-RU"/>
              </w:rPr>
              <w:t>4</w:t>
            </w:r>
            <w:r w:rsidR="00F2667C" w:rsidRPr="00F74314">
              <w:rPr>
                <w:sz w:val="18"/>
                <w:szCs w:val="18"/>
                <w:lang w:val="ru-RU"/>
              </w:rPr>
              <w:t>,</w:t>
            </w:r>
            <w:r w:rsidRPr="00F74314">
              <w:rPr>
                <w:sz w:val="18"/>
                <w:szCs w:val="18"/>
                <w:lang w:val="ru-RU"/>
              </w:rPr>
              <w:t>44</w:t>
            </w:r>
          </w:p>
        </w:tc>
        <w:tc>
          <w:tcPr>
            <w:tcW w:w="851" w:type="dxa"/>
            <w:shd w:val="clear" w:color="auto" w:fill="auto"/>
            <w:vAlign w:val="center"/>
          </w:tcPr>
          <w:p w14:paraId="6C93969F" w14:textId="2B881F6A"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21</w:t>
            </w:r>
          </w:p>
        </w:tc>
      </w:tr>
      <w:tr w:rsidR="00462954" w:rsidRPr="00F74314" w14:paraId="67B66592" w14:textId="77777777" w:rsidTr="00F74314">
        <w:tblPrEx>
          <w:tblLook w:val="0000" w:firstRow="0" w:lastRow="0" w:firstColumn="0" w:lastColumn="0" w:noHBand="0" w:noVBand="0"/>
        </w:tblPrEx>
        <w:trPr>
          <w:trHeight w:val="135"/>
          <w:jc w:val="center"/>
        </w:trPr>
        <w:tc>
          <w:tcPr>
            <w:tcW w:w="846" w:type="dxa"/>
            <w:vMerge/>
            <w:tcBorders>
              <w:bottom w:val="single" w:sz="4" w:space="0" w:color="auto"/>
            </w:tcBorders>
            <w:shd w:val="clear" w:color="auto" w:fill="auto"/>
            <w:vAlign w:val="center"/>
          </w:tcPr>
          <w:p w14:paraId="0DA5EC83" w14:textId="77777777" w:rsidR="00462954" w:rsidRPr="00F74314" w:rsidRDefault="00462954" w:rsidP="00EE1DFF">
            <w:pPr>
              <w:pStyle w:val="Tabletext"/>
              <w:spacing w:before="30" w:after="30"/>
              <w:jc w:val="center"/>
              <w:rPr>
                <w:sz w:val="18"/>
                <w:szCs w:val="18"/>
                <w:lang w:val="ru-RU"/>
              </w:rPr>
            </w:pPr>
          </w:p>
        </w:tc>
        <w:tc>
          <w:tcPr>
            <w:tcW w:w="1559" w:type="dxa"/>
            <w:vMerge/>
            <w:tcBorders>
              <w:bottom w:val="single" w:sz="4" w:space="0" w:color="auto"/>
            </w:tcBorders>
            <w:shd w:val="clear" w:color="auto" w:fill="auto"/>
            <w:vAlign w:val="center"/>
          </w:tcPr>
          <w:p w14:paraId="316F290B" w14:textId="77777777" w:rsidR="00462954" w:rsidRPr="00F74314" w:rsidRDefault="00462954" w:rsidP="00EE1DFF">
            <w:pPr>
              <w:pStyle w:val="Tabletext"/>
              <w:spacing w:before="30" w:after="30"/>
              <w:jc w:val="center"/>
              <w:rPr>
                <w:sz w:val="18"/>
                <w:szCs w:val="18"/>
                <w:lang w:val="ru-RU"/>
              </w:rPr>
            </w:pPr>
          </w:p>
        </w:tc>
        <w:tc>
          <w:tcPr>
            <w:tcW w:w="992" w:type="dxa"/>
            <w:tcBorders>
              <w:bottom w:val="single" w:sz="4" w:space="0" w:color="auto"/>
            </w:tcBorders>
            <w:shd w:val="clear" w:color="auto" w:fill="auto"/>
            <w:vAlign w:val="center"/>
          </w:tcPr>
          <w:p w14:paraId="10866177" w14:textId="77777777" w:rsidR="00462954" w:rsidRPr="00F74314" w:rsidRDefault="00462954" w:rsidP="00EE1DFF">
            <w:pPr>
              <w:pStyle w:val="Tabletext"/>
              <w:spacing w:before="30" w:after="30"/>
              <w:jc w:val="center"/>
              <w:rPr>
                <w:sz w:val="18"/>
                <w:szCs w:val="18"/>
                <w:lang w:val="ru-RU"/>
              </w:rPr>
            </w:pPr>
            <w:proofErr w:type="spellStart"/>
            <w:r w:rsidRPr="00F74314">
              <w:rPr>
                <w:sz w:val="18"/>
                <w:szCs w:val="18"/>
                <w:lang w:val="ru-RU"/>
              </w:rPr>
              <w:t>NLoS</w:t>
            </w:r>
            <w:proofErr w:type="spellEnd"/>
          </w:p>
        </w:tc>
        <w:tc>
          <w:tcPr>
            <w:tcW w:w="567" w:type="dxa"/>
            <w:vMerge/>
            <w:tcBorders>
              <w:bottom w:val="single" w:sz="4" w:space="0" w:color="auto"/>
            </w:tcBorders>
            <w:shd w:val="clear" w:color="auto" w:fill="auto"/>
            <w:vAlign w:val="center"/>
          </w:tcPr>
          <w:p w14:paraId="0E55DD3D" w14:textId="77777777" w:rsidR="00462954" w:rsidRPr="00F74314" w:rsidRDefault="00462954" w:rsidP="00EE1DFF">
            <w:pPr>
              <w:pStyle w:val="Tabletext"/>
              <w:spacing w:before="30" w:after="30"/>
              <w:jc w:val="center"/>
              <w:rPr>
                <w:sz w:val="18"/>
                <w:szCs w:val="18"/>
                <w:lang w:val="ru-RU"/>
              </w:rPr>
            </w:pPr>
          </w:p>
        </w:tc>
        <w:tc>
          <w:tcPr>
            <w:tcW w:w="567" w:type="dxa"/>
            <w:vMerge/>
            <w:tcBorders>
              <w:bottom w:val="single" w:sz="4" w:space="0" w:color="auto"/>
            </w:tcBorders>
            <w:shd w:val="clear" w:color="auto" w:fill="auto"/>
            <w:vAlign w:val="center"/>
          </w:tcPr>
          <w:p w14:paraId="0F1519D2" w14:textId="77777777" w:rsidR="00462954" w:rsidRPr="00F74314" w:rsidRDefault="00462954" w:rsidP="00EE1DFF">
            <w:pPr>
              <w:pStyle w:val="Tabletext"/>
              <w:spacing w:before="30" w:after="30"/>
              <w:jc w:val="center"/>
              <w:rPr>
                <w:sz w:val="18"/>
                <w:szCs w:val="18"/>
                <w:lang w:val="ru-RU"/>
              </w:rPr>
            </w:pPr>
          </w:p>
        </w:tc>
        <w:tc>
          <w:tcPr>
            <w:tcW w:w="1134" w:type="dxa"/>
            <w:tcBorders>
              <w:bottom w:val="single" w:sz="4" w:space="0" w:color="auto"/>
            </w:tcBorders>
            <w:shd w:val="clear" w:color="auto" w:fill="auto"/>
            <w:vAlign w:val="center"/>
          </w:tcPr>
          <w:p w14:paraId="378C4AA8" w14:textId="08A94CFA" w:rsidR="00462954" w:rsidRPr="00F74314" w:rsidRDefault="00462954" w:rsidP="00EE1DFF">
            <w:pPr>
              <w:pStyle w:val="Tabletext"/>
              <w:spacing w:before="30" w:after="30"/>
              <w:jc w:val="center"/>
              <w:rPr>
                <w:sz w:val="18"/>
                <w:szCs w:val="18"/>
                <w:lang w:val="ru-RU"/>
              </w:rPr>
            </w:pPr>
            <w:r w:rsidRPr="00F74314">
              <w:rPr>
                <w:sz w:val="18"/>
                <w:szCs w:val="18"/>
                <w:lang w:val="ru-RU"/>
              </w:rPr>
              <w:t>13</w:t>
            </w:r>
            <w:r w:rsidR="00D80D25" w:rsidRPr="00F74314">
              <w:rPr>
                <w:sz w:val="18"/>
                <w:szCs w:val="18"/>
                <w:lang w:val="ru-RU"/>
              </w:rPr>
              <w:t>‒</w:t>
            </w:r>
            <w:r w:rsidRPr="00F74314">
              <w:rPr>
                <w:sz w:val="18"/>
                <w:szCs w:val="18"/>
                <w:lang w:val="ru-RU"/>
              </w:rPr>
              <w:t>37</w:t>
            </w:r>
          </w:p>
        </w:tc>
        <w:tc>
          <w:tcPr>
            <w:tcW w:w="1134" w:type="dxa"/>
            <w:vMerge/>
            <w:tcBorders>
              <w:bottom w:val="single" w:sz="4" w:space="0" w:color="auto"/>
            </w:tcBorders>
            <w:shd w:val="clear" w:color="auto" w:fill="auto"/>
            <w:vAlign w:val="center"/>
          </w:tcPr>
          <w:p w14:paraId="1C18DFCE" w14:textId="77777777" w:rsidR="00462954" w:rsidRPr="00F74314" w:rsidRDefault="00462954" w:rsidP="00EE1DFF">
            <w:pPr>
              <w:pStyle w:val="Tabletext"/>
              <w:spacing w:before="30" w:after="30"/>
              <w:jc w:val="center"/>
              <w:rPr>
                <w:sz w:val="18"/>
                <w:szCs w:val="18"/>
                <w:lang w:val="ru-RU"/>
              </w:rPr>
            </w:pPr>
          </w:p>
        </w:tc>
        <w:tc>
          <w:tcPr>
            <w:tcW w:w="993" w:type="dxa"/>
            <w:vMerge/>
            <w:tcBorders>
              <w:bottom w:val="single" w:sz="4" w:space="0" w:color="auto"/>
            </w:tcBorders>
            <w:shd w:val="clear" w:color="auto" w:fill="auto"/>
            <w:vAlign w:val="center"/>
          </w:tcPr>
          <w:p w14:paraId="014EB456" w14:textId="77777777" w:rsidR="00462954" w:rsidRPr="00F74314" w:rsidRDefault="00462954" w:rsidP="00EE1DFF">
            <w:pPr>
              <w:pStyle w:val="Tabletext"/>
              <w:spacing w:before="30" w:after="30"/>
              <w:jc w:val="center"/>
              <w:rPr>
                <w:sz w:val="18"/>
                <w:szCs w:val="18"/>
                <w:lang w:val="ru-RU"/>
              </w:rPr>
            </w:pPr>
          </w:p>
        </w:tc>
        <w:tc>
          <w:tcPr>
            <w:tcW w:w="850" w:type="dxa"/>
            <w:tcBorders>
              <w:bottom w:val="single" w:sz="4" w:space="0" w:color="auto"/>
            </w:tcBorders>
            <w:shd w:val="clear" w:color="auto" w:fill="auto"/>
            <w:vAlign w:val="center"/>
          </w:tcPr>
          <w:p w14:paraId="4368FA32" w14:textId="049781A8" w:rsidR="00462954" w:rsidRPr="00F74314" w:rsidRDefault="00462954" w:rsidP="00EE1DFF">
            <w:pPr>
              <w:pStyle w:val="Tabletext"/>
              <w:spacing w:before="30" w:after="30"/>
              <w:jc w:val="center"/>
              <w:rPr>
                <w:sz w:val="18"/>
                <w:szCs w:val="18"/>
                <w:lang w:val="ru-RU"/>
              </w:rPr>
            </w:pPr>
            <w:r w:rsidRPr="00F74314">
              <w:rPr>
                <w:sz w:val="18"/>
                <w:szCs w:val="18"/>
                <w:lang w:val="ru-RU"/>
              </w:rPr>
              <w:t>3</w:t>
            </w:r>
            <w:r w:rsidR="00F2667C" w:rsidRPr="00F74314">
              <w:rPr>
                <w:sz w:val="18"/>
                <w:szCs w:val="18"/>
                <w:lang w:val="ru-RU"/>
              </w:rPr>
              <w:t>,</w:t>
            </w:r>
            <w:r w:rsidRPr="00F74314">
              <w:rPr>
                <w:sz w:val="18"/>
                <w:szCs w:val="18"/>
                <w:lang w:val="ru-RU"/>
              </w:rPr>
              <w:t>01</w:t>
            </w:r>
          </w:p>
        </w:tc>
        <w:tc>
          <w:tcPr>
            <w:tcW w:w="851" w:type="dxa"/>
            <w:tcBorders>
              <w:bottom w:val="single" w:sz="4" w:space="0" w:color="auto"/>
            </w:tcBorders>
            <w:shd w:val="clear" w:color="auto" w:fill="auto"/>
            <w:vAlign w:val="center"/>
          </w:tcPr>
          <w:p w14:paraId="2D53176C" w14:textId="4B49E65A" w:rsidR="00462954" w:rsidRPr="00F74314" w:rsidRDefault="00462954" w:rsidP="00EE1DFF">
            <w:pPr>
              <w:pStyle w:val="Tabletext"/>
              <w:spacing w:before="30" w:after="30"/>
              <w:jc w:val="center"/>
              <w:rPr>
                <w:sz w:val="18"/>
                <w:szCs w:val="18"/>
                <w:lang w:val="ru-RU"/>
              </w:rPr>
            </w:pPr>
            <w:r w:rsidRPr="00F74314">
              <w:rPr>
                <w:sz w:val="18"/>
                <w:szCs w:val="18"/>
                <w:lang w:val="ru-RU"/>
              </w:rPr>
              <w:t>1</w:t>
            </w:r>
            <w:r w:rsidR="00F2667C" w:rsidRPr="00F74314">
              <w:rPr>
                <w:sz w:val="18"/>
                <w:szCs w:val="18"/>
                <w:lang w:val="ru-RU"/>
              </w:rPr>
              <w:t>,</w:t>
            </w:r>
            <w:r w:rsidRPr="00F74314">
              <w:rPr>
                <w:sz w:val="18"/>
                <w:szCs w:val="18"/>
                <w:lang w:val="ru-RU"/>
              </w:rPr>
              <w:t>19</w:t>
            </w:r>
          </w:p>
        </w:tc>
      </w:tr>
      <w:tr w:rsidR="00462954" w:rsidRPr="00F74314" w14:paraId="3D732110" w14:textId="77777777" w:rsidTr="00F74314">
        <w:tblPrEx>
          <w:tblLook w:val="0000" w:firstRow="0" w:lastRow="0" w:firstColumn="0" w:lastColumn="0" w:noHBand="0" w:noVBand="0"/>
        </w:tblPrEx>
        <w:trPr>
          <w:trHeight w:val="135"/>
          <w:jc w:val="center"/>
        </w:trPr>
        <w:tc>
          <w:tcPr>
            <w:tcW w:w="9493" w:type="dxa"/>
            <w:gridSpan w:val="10"/>
            <w:tcBorders>
              <w:top w:val="single" w:sz="4" w:space="0" w:color="auto"/>
              <w:left w:val="nil"/>
              <w:bottom w:val="nil"/>
              <w:right w:val="nil"/>
            </w:tcBorders>
            <w:shd w:val="clear" w:color="auto" w:fill="auto"/>
            <w:vAlign w:val="center"/>
          </w:tcPr>
          <w:p w14:paraId="5B637BFC" w14:textId="74ED118D" w:rsidR="00462954" w:rsidRPr="00F74314" w:rsidRDefault="00462954" w:rsidP="003C7137">
            <w:pPr>
              <w:pStyle w:val="Tablelegend"/>
              <w:rPr>
                <w:sz w:val="18"/>
                <w:szCs w:val="18"/>
                <w:lang w:val="ru-RU"/>
              </w:rPr>
            </w:pPr>
            <w:r w:rsidRPr="00F74314">
              <w:rPr>
                <w:sz w:val="18"/>
                <w:szCs w:val="18"/>
                <w:vertAlign w:val="superscript"/>
                <w:lang w:val="ru-RU"/>
              </w:rPr>
              <w:t>(1)</w:t>
            </w:r>
            <w:r w:rsidRPr="00F74314">
              <w:rPr>
                <w:sz w:val="18"/>
                <w:szCs w:val="18"/>
                <w:lang w:val="ru-RU"/>
              </w:rPr>
              <w:tab/>
            </w:r>
            <w:r w:rsidR="00B300E6" w:rsidRPr="00F74314">
              <w:rPr>
                <w:sz w:val="18"/>
                <w:szCs w:val="18"/>
                <w:lang w:val="ru-RU"/>
              </w:rPr>
              <w:t xml:space="preserve">Значение действительно, </w:t>
            </w:r>
            <w:r w:rsidR="00247C0D" w:rsidRPr="00F74314">
              <w:rPr>
                <w:sz w:val="18"/>
                <w:szCs w:val="18"/>
                <w:lang w:val="ru-RU"/>
              </w:rPr>
              <w:t>когда</w:t>
            </w:r>
            <w:r w:rsidR="00B300E6" w:rsidRPr="00F74314">
              <w:rPr>
                <w:sz w:val="18"/>
                <w:szCs w:val="18"/>
                <w:lang w:val="ru-RU"/>
              </w:rPr>
              <w:t xml:space="preserve"> диапазон </w:t>
            </w:r>
            <w:r w:rsidRPr="00F74314">
              <w:rPr>
                <w:sz w:val="18"/>
                <w:szCs w:val="18"/>
                <w:lang w:val="ru-RU"/>
              </w:rPr>
              <w:t xml:space="preserve">θ </w:t>
            </w:r>
            <w:r w:rsidR="00B300E6" w:rsidRPr="00F74314">
              <w:rPr>
                <w:sz w:val="18"/>
                <w:szCs w:val="18"/>
                <w:lang w:val="ru-RU"/>
              </w:rPr>
              <w:t>составляет</w:t>
            </w:r>
            <w:r w:rsidRPr="00F74314">
              <w:rPr>
                <w:sz w:val="18"/>
                <w:szCs w:val="18"/>
                <w:lang w:val="ru-RU"/>
              </w:rPr>
              <w:t xml:space="preserve"> 10°≤ θ ≤120°.</w:t>
            </w:r>
          </w:p>
          <w:p w14:paraId="12986C9C" w14:textId="1DC3A058" w:rsidR="00462954" w:rsidRPr="00F74314" w:rsidRDefault="00462954" w:rsidP="003C7137">
            <w:pPr>
              <w:pStyle w:val="Tablelegend"/>
              <w:rPr>
                <w:sz w:val="18"/>
                <w:szCs w:val="18"/>
                <w:lang w:val="ru-RU"/>
              </w:rPr>
            </w:pPr>
            <w:r w:rsidRPr="00F74314">
              <w:rPr>
                <w:sz w:val="18"/>
                <w:szCs w:val="18"/>
                <w:vertAlign w:val="superscript"/>
                <w:lang w:val="ru-RU"/>
              </w:rPr>
              <w:t>(2)</w:t>
            </w:r>
            <w:bookmarkStart w:id="24" w:name="_Hlk105327111"/>
            <w:r w:rsidRPr="00F74314">
              <w:rPr>
                <w:sz w:val="18"/>
                <w:szCs w:val="18"/>
                <w:lang w:val="ru-RU"/>
              </w:rPr>
              <w:tab/>
            </w:r>
            <w:r w:rsidR="00247C0D" w:rsidRPr="00F74314">
              <w:rPr>
                <w:sz w:val="18"/>
                <w:szCs w:val="18"/>
                <w:lang w:val="ru-RU"/>
              </w:rPr>
              <w:t>В измерениях использовалась решетка из восьми рупорных антенн, ширина луча по азимуту каждой из них составляла 22,5</w:t>
            </w:r>
            <w:r w:rsidR="000A20BB" w:rsidRPr="00F74314">
              <w:rPr>
                <w:sz w:val="18"/>
                <w:szCs w:val="18"/>
                <w:lang w:val="ru-RU"/>
              </w:rPr>
              <w:t>°</w:t>
            </w:r>
            <w:r w:rsidRPr="00F74314">
              <w:rPr>
                <w:sz w:val="18"/>
                <w:szCs w:val="18"/>
                <w:lang w:val="ru-RU"/>
              </w:rPr>
              <w:t>.</w:t>
            </w:r>
            <w:bookmarkEnd w:id="24"/>
          </w:p>
          <w:p w14:paraId="7C8B4C06" w14:textId="1C6932D7" w:rsidR="00462954" w:rsidRPr="00F74314" w:rsidRDefault="00462954" w:rsidP="003C7137">
            <w:pPr>
              <w:pStyle w:val="Tablelegend"/>
              <w:rPr>
                <w:sz w:val="18"/>
                <w:szCs w:val="18"/>
                <w:lang w:val="ru-RU"/>
              </w:rPr>
            </w:pPr>
            <w:r w:rsidRPr="00F74314">
              <w:rPr>
                <w:sz w:val="18"/>
                <w:szCs w:val="18"/>
                <w:vertAlign w:val="superscript"/>
                <w:lang w:val="ru-RU"/>
              </w:rPr>
              <w:t>(3)</w:t>
            </w:r>
            <w:r w:rsidRPr="00F74314">
              <w:rPr>
                <w:sz w:val="18"/>
                <w:szCs w:val="18"/>
                <w:lang w:val="ru-RU"/>
              </w:rPr>
              <w:tab/>
            </w:r>
            <w:r w:rsidR="00247C0D" w:rsidRPr="00F74314">
              <w:rPr>
                <w:sz w:val="18"/>
                <w:szCs w:val="18"/>
                <w:lang w:val="ru-RU"/>
              </w:rPr>
              <w:t xml:space="preserve">Рупорная антенна с шириной луча </w:t>
            </w:r>
            <w:r w:rsidRPr="00F74314">
              <w:rPr>
                <w:sz w:val="18"/>
                <w:szCs w:val="18"/>
                <w:lang w:val="ru-RU"/>
              </w:rPr>
              <w:t xml:space="preserve">10° </w:t>
            </w:r>
            <w:r w:rsidR="00247C0D" w:rsidRPr="00F74314">
              <w:rPr>
                <w:sz w:val="18"/>
                <w:szCs w:val="18"/>
                <w:lang w:val="ru-RU"/>
              </w:rPr>
              <w:t>поворачивалась на приемнике на 360</w:t>
            </w:r>
            <w:r w:rsidR="000A20BB" w:rsidRPr="00F74314">
              <w:rPr>
                <w:sz w:val="18"/>
                <w:szCs w:val="18"/>
                <w:lang w:val="ru-RU"/>
              </w:rPr>
              <w:t>°</w:t>
            </w:r>
            <w:r w:rsidRPr="00F74314">
              <w:rPr>
                <w:sz w:val="18"/>
                <w:szCs w:val="18"/>
                <w:lang w:val="ru-RU"/>
              </w:rPr>
              <w:t>.</w:t>
            </w:r>
          </w:p>
          <w:p w14:paraId="06F07A98" w14:textId="22546265" w:rsidR="00462954" w:rsidRPr="00F74314" w:rsidRDefault="00462954" w:rsidP="003C7137">
            <w:pPr>
              <w:pStyle w:val="Tablelegend"/>
              <w:rPr>
                <w:sz w:val="18"/>
                <w:szCs w:val="18"/>
                <w:lang w:val="ru-RU"/>
              </w:rPr>
            </w:pPr>
            <w:r w:rsidRPr="00F74314">
              <w:rPr>
                <w:sz w:val="18"/>
                <w:szCs w:val="18"/>
                <w:vertAlign w:val="superscript"/>
                <w:lang w:val="ru-RU"/>
              </w:rPr>
              <w:t>(4)</w:t>
            </w:r>
            <w:r w:rsidRPr="00F74314">
              <w:rPr>
                <w:sz w:val="18"/>
                <w:szCs w:val="18"/>
                <w:lang w:val="ru-RU"/>
              </w:rPr>
              <w:tab/>
            </w:r>
            <w:r w:rsidR="00247C0D" w:rsidRPr="00F74314">
              <w:rPr>
                <w:sz w:val="18"/>
                <w:szCs w:val="18"/>
                <w:lang w:val="ru-RU"/>
              </w:rPr>
              <w:t>В приемнике использовалась решетка из 16 рупорных антенн, ширина луча по азимуту каждой из них составляла 45</w:t>
            </w:r>
            <w:r w:rsidR="000A20BB" w:rsidRPr="00F74314">
              <w:rPr>
                <w:sz w:val="18"/>
                <w:szCs w:val="18"/>
                <w:lang w:val="ru-RU"/>
              </w:rPr>
              <w:t>°</w:t>
            </w:r>
            <w:r w:rsidRPr="00F74314">
              <w:rPr>
                <w:sz w:val="18"/>
                <w:szCs w:val="18"/>
                <w:lang w:val="ru-RU"/>
              </w:rPr>
              <w:t>.</w:t>
            </w:r>
          </w:p>
          <w:p w14:paraId="529BC8CC" w14:textId="277555D7" w:rsidR="00462954" w:rsidRPr="00F74314" w:rsidRDefault="00462954" w:rsidP="003C7137">
            <w:pPr>
              <w:pStyle w:val="Tablelegend"/>
              <w:rPr>
                <w:sz w:val="18"/>
                <w:szCs w:val="18"/>
                <w:lang w:val="ru-RU"/>
              </w:rPr>
            </w:pPr>
            <w:r w:rsidRPr="00F74314">
              <w:rPr>
                <w:sz w:val="18"/>
                <w:szCs w:val="18"/>
                <w:vertAlign w:val="superscript"/>
                <w:lang w:val="ru-RU"/>
              </w:rPr>
              <w:t>(5)</w:t>
            </w:r>
            <w:r w:rsidRPr="00F74314">
              <w:rPr>
                <w:sz w:val="18"/>
                <w:szCs w:val="18"/>
                <w:lang w:val="ru-RU"/>
              </w:rPr>
              <w:tab/>
            </w:r>
            <w:r w:rsidR="004D42F4" w:rsidRPr="00F74314">
              <w:rPr>
                <w:sz w:val="18"/>
                <w:szCs w:val="18"/>
                <w:lang w:val="ru-RU"/>
              </w:rPr>
              <w:t>В приемнике использовалась решетка из 16 рупорных антенн, ширина луча по азимуту каждой из них составляла 22,5</w:t>
            </w:r>
            <w:r w:rsidR="000A20BB" w:rsidRPr="00F74314">
              <w:rPr>
                <w:sz w:val="18"/>
                <w:szCs w:val="18"/>
                <w:lang w:val="ru-RU"/>
              </w:rPr>
              <w:t>°</w:t>
            </w:r>
            <w:r w:rsidR="004D42F4" w:rsidRPr="00F74314">
              <w:rPr>
                <w:sz w:val="18"/>
                <w:szCs w:val="18"/>
                <w:lang w:val="ru-RU"/>
              </w:rPr>
              <w:t>.</w:t>
            </w:r>
          </w:p>
        </w:tc>
      </w:tr>
    </w:tbl>
    <w:p w14:paraId="12F203D8" w14:textId="77777777" w:rsidR="00F74314" w:rsidRDefault="00F74314" w:rsidP="00F74314">
      <w:pPr>
        <w:pStyle w:val="Tablefin"/>
      </w:pPr>
    </w:p>
    <w:p w14:paraId="25AB51A9" w14:textId="77777777" w:rsidR="00313206" w:rsidRPr="009F57A4" w:rsidRDefault="00313206" w:rsidP="00313206">
      <w:pPr>
        <w:rPr>
          <w:lang w:val="ru-RU"/>
        </w:rPr>
      </w:pPr>
      <w:r w:rsidRPr="009F57A4">
        <w:rPr>
          <w:lang w:val="ru-RU"/>
        </w:rPr>
        <w:t xml:space="preserve">Среднеквадратичный разброс по углу </w:t>
      </w:r>
      <w:r w:rsidRPr="009F57A4">
        <w:rPr>
          <w:i/>
          <w:iCs/>
          <w:lang w:val="ru-RU" w:eastAsia="ko-KR"/>
        </w:rPr>
        <w:t>AS</w:t>
      </w:r>
      <w:r w:rsidRPr="009F57A4">
        <w:rPr>
          <w:lang w:val="ru-RU"/>
        </w:rPr>
        <w:t xml:space="preserve"> зависит от ширины луча по уровню половинной мощности антенны θ (град.):</w:t>
      </w:r>
    </w:p>
    <w:p w14:paraId="38689810" w14:textId="0967D51C" w:rsidR="00313206" w:rsidRPr="009F57A4" w:rsidRDefault="00313206" w:rsidP="00313206">
      <w:pPr>
        <w:pStyle w:val="Equation"/>
        <w:rPr>
          <w:lang w:val="ru-RU"/>
        </w:rPr>
      </w:pPr>
      <w:r w:rsidRPr="009F57A4">
        <w:rPr>
          <w:lang w:val="ru-RU"/>
        </w:rPr>
        <w:tab/>
      </w:r>
      <w:r w:rsidRPr="009F57A4">
        <w:rPr>
          <w:lang w:val="ru-RU"/>
        </w:rPr>
        <w:tab/>
      </w:r>
      <w:r w:rsidRPr="009F57A4">
        <w:rPr>
          <w:position w:val="-10"/>
          <w:szCs w:val="24"/>
          <w:lang w:val="ru-RU" w:eastAsia="ko-KR"/>
        </w:rPr>
        <w:object w:dxaOrig="1460" w:dyaOrig="360" w14:anchorId="6EC66CE7">
          <v:shape id="_x0000_i1027" type="#_x0000_t75" style="width:74.65pt;height:16.35pt" o:ole="">
            <v:imagedata r:id="rId25" o:title=""/>
          </v:shape>
          <o:OLEObject Type="Embed" ProgID="Equation.3" ShapeID="_x0000_i1027" DrawAspect="Content" ObjectID="_1775488083" r:id="rId26"/>
        </w:object>
      </w:r>
      <w:r w:rsidR="000A20BB" w:rsidRPr="009F57A4">
        <w:rPr>
          <w:lang w:val="ru-RU"/>
        </w:rPr>
        <w:t>         </w:t>
      </w:r>
      <w:r w:rsidRPr="009F57A4">
        <w:rPr>
          <w:lang w:val="ru-RU" w:eastAsia="ko-KR"/>
        </w:rPr>
        <w:t>град.,</w:t>
      </w:r>
      <w:r w:rsidRPr="009F57A4">
        <w:rPr>
          <w:lang w:val="ru-RU"/>
        </w:rPr>
        <w:tab/>
        <w:t>(</w:t>
      </w:r>
      <w:r w:rsidRPr="009F57A4">
        <w:rPr>
          <w:rFonts w:eastAsia="Malgun Gothic"/>
          <w:lang w:val="ru-RU" w:eastAsia="ko-KR"/>
        </w:rPr>
        <w:t>9</w:t>
      </w:r>
      <w:r w:rsidRPr="009F57A4">
        <w:rPr>
          <w:lang w:val="ru-RU"/>
        </w:rPr>
        <w:t>)</w:t>
      </w:r>
    </w:p>
    <w:p w14:paraId="1F9E6539" w14:textId="2192C57C" w:rsidR="00313206" w:rsidRPr="009F57A4" w:rsidRDefault="00313206" w:rsidP="00313206">
      <w:pPr>
        <w:rPr>
          <w:lang w:val="ru-RU" w:eastAsia="ko-KR"/>
        </w:rPr>
      </w:pPr>
      <w:r w:rsidRPr="009F57A4">
        <w:rPr>
          <w:lang w:val="ru-RU" w:eastAsia="ko-KR"/>
        </w:rPr>
        <w:t xml:space="preserve">где </w:t>
      </w:r>
      <w:r w:rsidRPr="009F57A4">
        <w:rPr>
          <w:lang w:val="ru-RU"/>
        </w:rPr>
        <w:sym w:font="Symbol" w:char="F061"/>
      </w:r>
      <w:r w:rsidRPr="009F57A4">
        <w:rPr>
          <w:lang w:val="ru-RU" w:eastAsia="ko-KR"/>
        </w:rPr>
        <w:t xml:space="preserve"> и </w:t>
      </w:r>
      <w:r w:rsidRPr="009F57A4">
        <w:rPr>
          <w:position w:val="-10"/>
          <w:lang w:val="ru-RU"/>
        </w:rPr>
        <w:object w:dxaOrig="200" w:dyaOrig="320" w14:anchorId="4D4CCDD5">
          <v:shape id="_x0000_i1028" type="#_x0000_t75" style="width:7.95pt;height:16.35pt" o:ole="">
            <v:imagedata r:id="rId27" o:title=""/>
          </v:shape>
          <o:OLEObject Type="Embed" ProgID="Equation.3" ShapeID="_x0000_i1028" DrawAspect="Content" ObjectID="_1775488084" r:id="rId28"/>
        </w:object>
      </w:r>
      <w:r w:rsidRPr="009F57A4">
        <w:rPr>
          <w:lang w:val="ru-RU"/>
        </w:rPr>
        <w:t xml:space="preserve"> </w:t>
      </w:r>
      <w:r w:rsidRPr="009F57A4">
        <w:rPr>
          <w:lang w:val="ru-RU" w:eastAsia="ko-KR"/>
        </w:rPr>
        <w:t xml:space="preserve">– коэффициенты среднеквадратичного разброса по углу, а диапазон значений θ составляет </w:t>
      </w:r>
      <w:r w:rsidR="00462954" w:rsidRPr="009F57A4">
        <w:rPr>
          <w:lang w:val="ru-RU" w:eastAsia="ko-KR"/>
        </w:rPr>
        <w:t>1°</w:t>
      </w:r>
      <w:r w:rsidR="00462954" w:rsidRPr="009F57A4">
        <w:rPr>
          <w:vertAlign w:val="superscript"/>
          <w:lang w:val="ru-RU" w:eastAsia="ko-KR"/>
        </w:rPr>
        <w:t> </w:t>
      </w:r>
      <w:r w:rsidR="00462954" w:rsidRPr="009F57A4">
        <w:rPr>
          <w:lang w:val="ru-RU" w:eastAsia="ko-KR"/>
        </w:rPr>
        <w:t>≤</w:t>
      </w:r>
      <w:r w:rsidR="005510DC" w:rsidRPr="009F57A4">
        <w:rPr>
          <w:lang w:val="ru-RU" w:eastAsia="ko-KR"/>
        </w:rPr>
        <w:t> </w:t>
      </w:r>
      <w:r w:rsidR="00462954" w:rsidRPr="009F57A4">
        <w:rPr>
          <w:lang w:val="ru-RU" w:eastAsia="ko-KR"/>
        </w:rPr>
        <w:t>θ</w:t>
      </w:r>
      <w:r w:rsidR="005510DC" w:rsidRPr="009F57A4">
        <w:rPr>
          <w:lang w:val="ru-RU" w:eastAsia="ko-KR"/>
        </w:rPr>
        <w:t> </w:t>
      </w:r>
      <w:r w:rsidR="00462954" w:rsidRPr="009F57A4">
        <w:rPr>
          <w:lang w:val="ru-RU" w:eastAsia="ko-KR"/>
        </w:rPr>
        <w:t>≤</w:t>
      </w:r>
      <w:r w:rsidR="005510DC" w:rsidRPr="009F57A4">
        <w:rPr>
          <w:lang w:val="ru-RU" w:eastAsia="ko-KR"/>
        </w:rPr>
        <w:t> </w:t>
      </w:r>
      <w:r w:rsidR="00462954" w:rsidRPr="009F57A4">
        <w:rPr>
          <w:lang w:val="ru-RU" w:eastAsia="ko-KR"/>
        </w:rPr>
        <w:t>360°.</w:t>
      </w:r>
      <w:r w:rsidR="00462954" w:rsidRPr="009F57A4">
        <w:rPr>
          <w:lang w:val="ru-RU"/>
        </w:rPr>
        <w:t xml:space="preserve"> </w:t>
      </w:r>
      <w:r w:rsidRPr="009F57A4">
        <w:rPr>
          <w:lang w:val="ru-RU"/>
        </w:rPr>
        <w:t>В таблице 1</w:t>
      </w:r>
      <w:r w:rsidR="00462954" w:rsidRPr="009F57A4">
        <w:rPr>
          <w:lang w:val="ru-RU"/>
        </w:rPr>
        <w:t>2</w:t>
      </w:r>
      <w:r w:rsidRPr="009F57A4">
        <w:rPr>
          <w:lang w:val="ru-RU"/>
        </w:rPr>
        <w:t xml:space="preserve"> приведены типовые значения этих коэффициентов и стандартного отклонения </w:t>
      </w:r>
      <w:r w:rsidRPr="009F57A4">
        <w:rPr>
          <w:rFonts w:eastAsia="Malgun Gothic"/>
          <w:position w:val="-6"/>
          <w:lang w:val="ru-RU" w:eastAsia="ko-KR"/>
        </w:rPr>
        <w:object w:dxaOrig="220" w:dyaOrig="220" w14:anchorId="16813E39">
          <v:shape id="_x0000_i1029" type="#_x0000_t75" style="width:8.85pt;height:10.15pt" o:ole="">
            <v:imagedata r:id="rId29" o:title=""/>
          </v:shape>
          <o:OLEObject Type="Embed" ProgID="Equation.3" ShapeID="_x0000_i1029" DrawAspect="Content" ObjectID="_1775488085" r:id="rId30"/>
        </w:object>
      </w:r>
      <w:r w:rsidRPr="009F57A4">
        <w:rPr>
          <w:lang w:val="ru-RU"/>
        </w:rPr>
        <w:t>, полученные при всех условиях измерения.</w:t>
      </w:r>
      <w:r w:rsidRPr="009F57A4">
        <w:rPr>
          <w:lang w:val="ru-RU" w:eastAsia="ko-KR"/>
        </w:rPr>
        <w:t xml:space="preserve"> Коэффициенты разброса по углу соответствуют случаям, когда антенны направлены так, чтобы получить максимальную мощность приема соответственно в ситуациях </w:t>
      </w:r>
      <w:proofErr w:type="spellStart"/>
      <w:r w:rsidRPr="009F57A4">
        <w:rPr>
          <w:lang w:val="ru-RU" w:eastAsia="ko-KR"/>
        </w:rPr>
        <w:t>LoS</w:t>
      </w:r>
      <w:proofErr w:type="spellEnd"/>
      <w:r w:rsidRPr="009F57A4">
        <w:rPr>
          <w:lang w:val="ru-RU" w:eastAsia="ko-KR"/>
        </w:rPr>
        <w:t xml:space="preserve"> и </w:t>
      </w:r>
      <w:proofErr w:type="spellStart"/>
      <w:r w:rsidRPr="009F57A4">
        <w:rPr>
          <w:lang w:val="ru-RU" w:eastAsia="ko-KR"/>
        </w:rPr>
        <w:t>NLoS</w:t>
      </w:r>
      <w:proofErr w:type="spellEnd"/>
      <w:r w:rsidRPr="009F57A4">
        <w:rPr>
          <w:lang w:val="ru-RU" w:eastAsia="ko-KR"/>
        </w:rPr>
        <w:t>.</w:t>
      </w:r>
    </w:p>
    <w:p w14:paraId="388608E4" w14:textId="01C048DF" w:rsidR="00313206" w:rsidRPr="009F57A4" w:rsidRDefault="00313206" w:rsidP="00313206">
      <w:pPr>
        <w:pStyle w:val="TableNo"/>
        <w:rPr>
          <w:rFonts w:eastAsia="Malgun Gothic"/>
          <w:lang w:val="ru-RU" w:eastAsia="ko-KR"/>
        </w:rPr>
      </w:pPr>
      <w:r w:rsidRPr="009F57A4">
        <w:rPr>
          <w:lang w:val="ru-RU" w:eastAsia="ja-JP"/>
        </w:rPr>
        <w:lastRenderedPageBreak/>
        <w:t>ТАБЛИЦА 1</w:t>
      </w:r>
      <w:r w:rsidR="00355196" w:rsidRPr="009F57A4">
        <w:rPr>
          <w:lang w:val="ru-RU" w:eastAsia="ja-JP"/>
        </w:rPr>
        <w:t>2</w:t>
      </w:r>
    </w:p>
    <w:p w14:paraId="090FF7FC" w14:textId="77777777" w:rsidR="00313206" w:rsidRPr="009F57A4" w:rsidRDefault="00313206" w:rsidP="00313206">
      <w:pPr>
        <w:pStyle w:val="Tabletitle"/>
        <w:rPr>
          <w:lang w:val="ru-RU"/>
        </w:rPr>
      </w:pPr>
      <w:r w:rsidRPr="009F57A4">
        <w:rPr>
          <w:lang w:val="ru-RU" w:eastAsia="ja-JP"/>
        </w:rPr>
        <w:t>Типовые коэффициенты среднеквадратичного разброса по углу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59"/>
        <w:gridCol w:w="993"/>
        <w:gridCol w:w="567"/>
        <w:gridCol w:w="567"/>
        <w:gridCol w:w="1134"/>
        <w:gridCol w:w="850"/>
        <w:gridCol w:w="992"/>
        <w:gridCol w:w="851"/>
        <w:gridCol w:w="567"/>
        <w:gridCol w:w="855"/>
      </w:tblGrid>
      <w:tr w:rsidR="00313206" w:rsidRPr="006E03D7" w14:paraId="7B56C18E" w14:textId="77777777" w:rsidTr="006E03D7">
        <w:trPr>
          <w:trHeight w:val="657"/>
          <w:jc w:val="center"/>
        </w:trPr>
        <w:tc>
          <w:tcPr>
            <w:tcW w:w="7366" w:type="dxa"/>
            <w:gridSpan w:val="8"/>
            <w:vAlign w:val="center"/>
          </w:tcPr>
          <w:p w14:paraId="44A93A44" w14:textId="77777777" w:rsidR="00313206" w:rsidRPr="006E03D7" w:rsidRDefault="00313206" w:rsidP="003C7137">
            <w:pPr>
              <w:pStyle w:val="Tablehead"/>
              <w:spacing w:line="220" w:lineRule="exact"/>
              <w:rPr>
                <w:sz w:val="18"/>
                <w:szCs w:val="18"/>
                <w:lang w:val="ru-RU" w:eastAsia="ja-JP"/>
              </w:rPr>
            </w:pPr>
            <w:r w:rsidRPr="006E03D7">
              <w:rPr>
                <w:sz w:val="18"/>
                <w:szCs w:val="18"/>
                <w:lang w:val="ru-RU" w:eastAsia="ja-JP"/>
              </w:rPr>
              <w:t>Условия измерения</w:t>
            </w:r>
          </w:p>
        </w:tc>
        <w:tc>
          <w:tcPr>
            <w:tcW w:w="2273" w:type="dxa"/>
            <w:gridSpan w:val="3"/>
            <w:vAlign w:val="center"/>
          </w:tcPr>
          <w:p w14:paraId="2B2D13A1" w14:textId="77777777" w:rsidR="00313206" w:rsidRPr="006E03D7" w:rsidRDefault="00313206" w:rsidP="003C7137">
            <w:pPr>
              <w:pStyle w:val="Tablehead"/>
              <w:spacing w:line="220" w:lineRule="exact"/>
              <w:rPr>
                <w:sz w:val="18"/>
                <w:szCs w:val="18"/>
                <w:lang w:val="ru-RU" w:eastAsia="ja-JP"/>
              </w:rPr>
            </w:pPr>
            <w:r w:rsidRPr="006E03D7">
              <w:rPr>
                <w:sz w:val="18"/>
                <w:szCs w:val="18"/>
                <w:lang w:val="ru-RU" w:eastAsia="ko-KR"/>
              </w:rPr>
              <w:t xml:space="preserve">Коэффициенты </w:t>
            </w:r>
            <w:proofErr w:type="gramStart"/>
            <w:r w:rsidRPr="006E03D7">
              <w:rPr>
                <w:sz w:val="18"/>
                <w:szCs w:val="18"/>
                <w:lang w:val="ru-RU" w:eastAsia="ko-KR"/>
              </w:rPr>
              <w:t>средне-квадратичного</w:t>
            </w:r>
            <w:proofErr w:type="gramEnd"/>
            <w:r w:rsidRPr="006E03D7">
              <w:rPr>
                <w:sz w:val="18"/>
                <w:szCs w:val="18"/>
                <w:lang w:val="ru-RU" w:eastAsia="ko-KR"/>
              </w:rPr>
              <w:t xml:space="preserve"> разброса по углу</w:t>
            </w:r>
          </w:p>
        </w:tc>
      </w:tr>
      <w:tr w:rsidR="003A35AD" w:rsidRPr="006E03D7" w14:paraId="76B182FA" w14:textId="77777777" w:rsidTr="006E03D7">
        <w:trPr>
          <w:trHeight w:val="1143"/>
          <w:jc w:val="center"/>
        </w:trPr>
        <w:tc>
          <w:tcPr>
            <w:tcW w:w="704" w:type="dxa"/>
            <w:vAlign w:val="center"/>
          </w:tcPr>
          <w:p w14:paraId="4A4C5C05" w14:textId="77777777" w:rsidR="00313206" w:rsidRPr="006E03D7" w:rsidRDefault="00313206" w:rsidP="003C7137">
            <w:pPr>
              <w:pStyle w:val="Tablehead"/>
              <w:spacing w:line="220" w:lineRule="exact"/>
              <w:rPr>
                <w:sz w:val="18"/>
                <w:szCs w:val="18"/>
                <w:lang w:val="ru-RU" w:eastAsia="ja-JP"/>
              </w:rPr>
            </w:pPr>
            <w:r w:rsidRPr="006E03D7">
              <w:rPr>
                <w:i/>
                <w:sz w:val="18"/>
                <w:szCs w:val="18"/>
                <w:lang w:val="ru-RU" w:eastAsia="ja-JP"/>
              </w:rPr>
              <w:t>f</w:t>
            </w:r>
            <w:r w:rsidRPr="006E03D7">
              <w:rPr>
                <w:i/>
                <w:sz w:val="18"/>
                <w:szCs w:val="18"/>
                <w:lang w:val="ru-RU" w:eastAsia="ja-JP"/>
              </w:rPr>
              <w:br/>
            </w:r>
            <w:r w:rsidRPr="006E03D7">
              <w:rPr>
                <w:sz w:val="18"/>
                <w:szCs w:val="18"/>
                <w:lang w:val="ru-RU" w:eastAsia="ja-JP"/>
              </w:rPr>
              <w:t>(ГГц)</w:t>
            </w:r>
          </w:p>
        </w:tc>
        <w:tc>
          <w:tcPr>
            <w:tcW w:w="1559" w:type="dxa"/>
            <w:vAlign w:val="center"/>
          </w:tcPr>
          <w:p w14:paraId="6E731A55" w14:textId="77777777" w:rsidR="00313206" w:rsidRPr="006E03D7" w:rsidRDefault="00313206" w:rsidP="006E03D7">
            <w:pPr>
              <w:pStyle w:val="Tablehead"/>
              <w:spacing w:line="220" w:lineRule="exact"/>
              <w:ind w:left="-57" w:right="-57"/>
              <w:rPr>
                <w:rFonts w:eastAsia="Malgun Gothic"/>
                <w:sz w:val="18"/>
                <w:szCs w:val="18"/>
                <w:lang w:val="ru-RU" w:eastAsia="ko-KR"/>
              </w:rPr>
            </w:pPr>
            <w:r w:rsidRPr="006E03D7">
              <w:rPr>
                <w:rFonts w:eastAsia="Malgun Gothic"/>
                <w:sz w:val="18"/>
                <w:szCs w:val="18"/>
                <w:lang w:val="ru-RU" w:eastAsia="ko-KR"/>
              </w:rPr>
              <w:t>Условия</w:t>
            </w:r>
          </w:p>
        </w:tc>
        <w:tc>
          <w:tcPr>
            <w:tcW w:w="993" w:type="dxa"/>
            <w:vAlign w:val="center"/>
          </w:tcPr>
          <w:p w14:paraId="50C62C02" w14:textId="0E70804B" w:rsidR="00313206" w:rsidRPr="006E03D7" w:rsidRDefault="00313206" w:rsidP="006E03D7">
            <w:pPr>
              <w:pStyle w:val="Tablehead"/>
              <w:spacing w:line="220" w:lineRule="exact"/>
              <w:ind w:left="-57" w:right="-57"/>
              <w:rPr>
                <w:sz w:val="18"/>
                <w:szCs w:val="18"/>
                <w:lang w:val="ru-RU" w:eastAsia="ja-JP"/>
              </w:rPr>
            </w:pPr>
            <w:r w:rsidRPr="006E03D7">
              <w:rPr>
                <w:bCs/>
                <w:sz w:val="18"/>
                <w:szCs w:val="18"/>
                <w:lang w:val="ru-RU" w:eastAsia="ja-JP"/>
              </w:rPr>
              <w:t>Сценарий</w:t>
            </w:r>
          </w:p>
        </w:tc>
        <w:tc>
          <w:tcPr>
            <w:tcW w:w="567" w:type="dxa"/>
            <w:vAlign w:val="center"/>
          </w:tcPr>
          <w:p w14:paraId="5D932FC0" w14:textId="77777777" w:rsidR="00313206" w:rsidRPr="006E03D7" w:rsidRDefault="00313206" w:rsidP="003C7137">
            <w:pPr>
              <w:pStyle w:val="Tablehead"/>
              <w:spacing w:line="220" w:lineRule="exact"/>
              <w:rPr>
                <w:sz w:val="18"/>
                <w:szCs w:val="18"/>
                <w:lang w:val="ru-RU" w:eastAsia="ja-JP"/>
              </w:rPr>
            </w:pPr>
            <w:r w:rsidRPr="006E03D7">
              <w:rPr>
                <w:i/>
                <w:sz w:val="18"/>
                <w:szCs w:val="18"/>
                <w:lang w:val="ru-RU" w:eastAsia="ja-JP"/>
              </w:rPr>
              <w:t>h</w:t>
            </w:r>
            <w:r w:rsidRPr="006E03D7">
              <w:rPr>
                <w:sz w:val="18"/>
                <w:szCs w:val="18"/>
                <w:vertAlign w:val="subscript"/>
                <w:lang w:val="ru-RU" w:eastAsia="ja-JP"/>
              </w:rPr>
              <w:t>1</w:t>
            </w:r>
            <w:r w:rsidRPr="006E03D7">
              <w:rPr>
                <w:i/>
                <w:sz w:val="18"/>
                <w:szCs w:val="18"/>
                <w:lang w:val="ru-RU" w:eastAsia="ja-JP"/>
              </w:rPr>
              <w:br/>
            </w:r>
            <w:r w:rsidRPr="006E03D7">
              <w:rPr>
                <w:sz w:val="18"/>
                <w:szCs w:val="18"/>
                <w:lang w:val="ru-RU" w:eastAsia="ja-JP"/>
              </w:rPr>
              <w:t>(м)</w:t>
            </w:r>
          </w:p>
        </w:tc>
        <w:tc>
          <w:tcPr>
            <w:tcW w:w="567" w:type="dxa"/>
            <w:vAlign w:val="center"/>
          </w:tcPr>
          <w:p w14:paraId="729BCF95" w14:textId="77777777" w:rsidR="00313206" w:rsidRPr="006E03D7" w:rsidRDefault="00313206" w:rsidP="003C7137">
            <w:pPr>
              <w:pStyle w:val="Tablehead"/>
              <w:spacing w:line="220" w:lineRule="exact"/>
              <w:rPr>
                <w:sz w:val="18"/>
                <w:szCs w:val="18"/>
                <w:lang w:val="ru-RU" w:eastAsia="ja-JP"/>
              </w:rPr>
            </w:pPr>
            <w:r w:rsidRPr="006E03D7">
              <w:rPr>
                <w:i/>
                <w:sz w:val="18"/>
                <w:szCs w:val="18"/>
                <w:lang w:val="ru-RU" w:eastAsia="ja-JP"/>
              </w:rPr>
              <w:t>h</w:t>
            </w:r>
            <w:r w:rsidRPr="006E03D7">
              <w:rPr>
                <w:sz w:val="18"/>
                <w:szCs w:val="18"/>
                <w:vertAlign w:val="subscript"/>
                <w:lang w:val="ru-RU" w:eastAsia="ja-JP"/>
              </w:rPr>
              <w:t>2</w:t>
            </w:r>
            <w:r w:rsidRPr="006E03D7">
              <w:rPr>
                <w:i/>
                <w:sz w:val="18"/>
                <w:szCs w:val="18"/>
                <w:lang w:val="ru-RU" w:eastAsia="ja-JP"/>
              </w:rPr>
              <w:br/>
            </w:r>
            <w:r w:rsidRPr="006E03D7">
              <w:rPr>
                <w:sz w:val="18"/>
                <w:szCs w:val="18"/>
                <w:lang w:val="ru-RU" w:eastAsia="ja-JP"/>
              </w:rPr>
              <w:t>(м)</w:t>
            </w:r>
          </w:p>
        </w:tc>
        <w:tc>
          <w:tcPr>
            <w:tcW w:w="1134" w:type="dxa"/>
            <w:vAlign w:val="center"/>
          </w:tcPr>
          <w:p w14:paraId="5E778A7A" w14:textId="7ED6337A" w:rsidR="00313206" w:rsidRPr="006E03D7" w:rsidRDefault="00313206" w:rsidP="006E03D7">
            <w:pPr>
              <w:pStyle w:val="Tablehead"/>
              <w:spacing w:line="220" w:lineRule="exact"/>
              <w:ind w:left="-57" w:right="-57"/>
              <w:rPr>
                <w:rFonts w:eastAsiaTheme="minorEastAsia"/>
                <w:sz w:val="18"/>
                <w:szCs w:val="18"/>
                <w:lang w:val="ru-RU" w:eastAsia="ko-KR"/>
              </w:rPr>
            </w:pPr>
            <w:r w:rsidRPr="006E03D7">
              <w:rPr>
                <w:rFonts w:eastAsiaTheme="minorEastAsia"/>
                <w:sz w:val="18"/>
                <w:szCs w:val="18"/>
                <w:lang w:val="ru-RU" w:eastAsia="ko-KR"/>
              </w:rPr>
              <w:t xml:space="preserve">Расстояние </w:t>
            </w:r>
            <w:r w:rsidR="006E03D7" w:rsidRPr="006E03D7">
              <w:rPr>
                <w:rFonts w:eastAsiaTheme="minorEastAsia"/>
                <w:sz w:val="18"/>
                <w:szCs w:val="18"/>
                <w:lang w:val="en-US" w:eastAsia="ko-KR"/>
              </w:rPr>
              <w:br/>
            </w:r>
            <w:r w:rsidRPr="006E03D7">
              <w:rPr>
                <w:rFonts w:eastAsiaTheme="minorEastAsia"/>
                <w:sz w:val="18"/>
                <w:szCs w:val="18"/>
                <w:lang w:val="ru-RU" w:eastAsia="ko-KR"/>
              </w:rPr>
              <w:t>(м)</w:t>
            </w:r>
          </w:p>
        </w:tc>
        <w:tc>
          <w:tcPr>
            <w:tcW w:w="850" w:type="dxa"/>
            <w:vAlign w:val="center"/>
          </w:tcPr>
          <w:p w14:paraId="2B085432" w14:textId="77777777" w:rsidR="00313206" w:rsidRPr="006E03D7" w:rsidRDefault="00313206" w:rsidP="008D123C">
            <w:pPr>
              <w:pStyle w:val="Tablehead"/>
              <w:spacing w:line="220" w:lineRule="exact"/>
              <w:ind w:left="-57" w:right="-57"/>
              <w:rPr>
                <w:sz w:val="18"/>
                <w:szCs w:val="18"/>
                <w:lang w:val="ru-RU" w:eastAsia="ja-JP"/>
              </w:rPr>
            </w:pPr>
            <w:r w:rsidRPr="006E03D7">
              <w:rPr>
                <w:rFonts w:eastAsia="Malgun Gothic"/>
                <w:sz w:val="18"/>
                <w:szCs w:val="18"/>
                <w:lang w:val="ru-RU" w:eastAsia="ko-KR"/>
              </w:rPr>
              <w:t xml:space="preserve">Ширина луча </w:t>
            </w:r>
            <w:proofErr w:type="gramStart"/>
            <w:r w:rsidRPr="006E03D7">
              <w:rPr>
                <w:rFonts w:eastAsia="Malgun Gothic"/>
                <w:sz w:val="18"/>
                <w:szCs w:val="18"/>
                <w:lang w:val="ru-RU" w:eastAsia="ko-KR"/>
              </w:rPr>
              <w:t>переда-</w:t>
            </w:r>
            <w:proofErr w:type="spellStart"/>
            <w:r w:rsidRPr="006E03D7">
              <w:rPr>
                <w:rFonts w:eastAsia="Malgun Gothic"/>
                <w:sz w:val="18"/>
                <w:szCs w:val="18"/>
                <w:lang w:val="ru-RU" w:eastAsia="ko-KR"/>
              </w:rPr>
              <w:t>ющей</w:t>
            </w:r>
            <w:proofErr w:type="spellEnd"/>
            <w:proofErr w:type="gramEnd"/>
            <w:r w:rsidRPr="006E03D7">
              <w:rPr>
                <w:rFonts w:eastAsia="Malgun Gothic"/>
                <w:sz w:val="18"/>
                <w:szCs w:val="18"/>
                <w:lang w:val="ru-RU" w:eastAsia="ko-KR"/>
              </w:rPr>
              <w:t xml:space="preserve"> антенны (град.)</w:t>
            </w:r>
          </w:p>
        </w:tc>
        <w:tc>
          <w:tcPr>
            <w:tcW w:w="992" w:type="dxa"/>
            <w:vAlign w:val="center"/>
          </w:tcPr>
          <w:p w14:paraId="7992CEE3" w14:textId="77777777" w:rsidR="00313206" w:rsidRPr="006E03D7" w:rsidRDefault="00313206" w:rsidP="003C7137">
            <w:pPr>
              <w:pStyle w:val="Tablehead"/>
              <w:spacing w:line="220" w:lineRule="exact"/>
              <w:ind w:left="-57" w:right="-57"/>
              <w:rPr>
                <w:sz w:val="18"/>
                <w:szCs w:val="18"/>
                <w:lang w:val="ru-RU" w:eastAsia="ja-JP"/>
              </w:rPr>
            </w:pPr>
            <w:r w:rsidRPr="006E03D7">
              <w:rPr>
                <w:rFonts w:eastAsiaTheme="minorEastAsia"/>
                <w:sz w:val="18"/>
                <w:szCs w:val="18"/>
                <w:lang w:val="ru-RU" w:eastAsia="ko-KR"/>
              </w:rPr>
              <w:t>Ширина луча приемной антенны (град.)</w:t>
            </w:r>
          </w:p>
        </w:tc>
        <w:tc>
          <w:tcPr>
            <w:tcW w:w="851" w:type="dxa"/>
            <w:vAlign w:val="center"/>
          </w:tcPr>
          <w:p w14:paraId="1017DAAC" w14:textId="77777777" w:rsidR="00313206" w:rsidRPr="006E03D7" w:rsidRDefault="00313206" w:rsidP="003C7137">
            <w:pPr>
              <w:pStyle w:val="Tablehead"/>
              <w:spacing w:line="220" w:lineRule="exact"/>
              <w:rPr>
                <w:sz w:val="18"/>
                <w:szCs w:val="18"/>
                <w:lang w:val="ru-RU" w:eastAsia="ko-KR"/>
              </w:rPr>
            </w:pPr>
            <w:r w:rsidRPr="006E03D7">
              <w:rPr>
                <w:sz w:val="18"/>
                <w:szCs w:val="18"/>
                <w:lang w:val="ru-RU"/>
              </w:rPr>
              <w:sym w:font="Symbol" w:char="F061"/>
            </w:r>
          </w:p>
        </w:tc>
        <w:tc>
          <w:tcPr>
            <w:tcW w:w="567" w:type="dxa"/>
            <w:vAlign w:val="center"/>
          </w:tcPr>
          <w:p w14:paraId="7E2CA3DD" w14:textId="77777777" w:rsidR="00313206" w:rsidRPr="006E03D7" w:rsidRDefault="00313206" w:rsidP="003C7137">
            <w:pPr>
              <w:pStyle w:val="Tablehead"/>
              <w:spacing w:line="220" w:lineRule="exact"/>
              <w:rPr>
                <w:sz w:val="18"/>
                <w:szCs w:val="18"/>
                <w:lang w:val="ru-RU"/>
              </w:rPr>
            </w:pPr>
            <w:r w:rsidRPr="006E03D7">
              <w:rPr>
                <w:sz w:val="18"/>
                <w:szCs w:val="18"/>
                <w:lang w:val="ru-RU"/>
              </w:rPr>
              <w:sym w:font="Symbol" w:char="F062"/>
            </w:r>
          </w:p>
        </w:tc>
        <w:tc>
          <w:tcPr>
            <w:tcW w:w="855" w:type="dxa"/>
            <w:vAlign w:val="center"/>
          </w:tcPr>
          <w:p w14:paraId="11975C02" w14:textId="77777777" w:rsidR="00313206" w:rsidRPr="006E03D7" w:rsidRDefault="00313206" w:rsidP="003C7137">
            <w:pPr>
              <w:pStyle w:val="Tablehead"/>
              <w:spacing w:line="220" w:lineRule="exact"/>
              <w:ind w:left="-57" w:right="-57"/>
              <w:rPr>
                <w:rFonts w:eastAsia="Malgun Gothic"/>
                <w:sz w:val="18"/>
                <w:szCs w:val="18"/>
                <w:lang w:val="ru-RU" w:eastAsia="ko-KR"/>
              </w:rPr>
            </w:pPr>
            <w:r w:rsidRPr="006E03D7">
              <w:rPr>
                <w:rFonts w:eastAsia="Malgun Gothic"/>
                <w:sz w:val="18"/>
                <w:szCs w:val="18"/>
                <w:lang w:val="ru-RU" w:eastAsia="ko-KR"/>
              </w:rPr>
              <w:sym w:font="Symbol" w:char="F073"/>
            </w:r>
            <w:r w:rsidRPr="006E03D7">
              <w:rPr>
                <w:rFonts w:eastAsia="Malgun Gothic"/>
                <w:sz w:val="18"/>
                <w:szCs w:val="18"/>
                <w:lang w:val="ru-RU" w:eastAsia="ko-KR"/>
              </w:rPr>
              <w:br/>
              <w:t>(град.)</w:t>
            </w:r>
          </w:p>
        </w:tc>
      </w:tr>
      <w:tr w:rsidR="003A35AD" w:rsidRPr="006E03D7" w14:paraId="10413163" w14:textId="77777777" w:rsidTr="006E03D7">
        <w:trPr>
          <w:trHeight w:val="433"/>
          <w:jc w:val="center"/>
        </w:trPr>
        <w:tc>
          <w:tcPr>
            <w:tcW w:w="704" w:type="dxa"/>
            <w:vMerge w:val="restart"/>
            <w:vAlign w:val="center"/>
          </w:tcPr>
          <w:p w14:paraId="12FAB140" w14:textId="77777777" w:rsidR="00313206" w:rsidRPr="006E03D7" w:rsidRDefault="00313206" w:rsidP="003C7137">
            <w:pPr>
              <w:pStyle w:val="Tabletext"/>
              <w:spacing w:line="220" w:lineRule="exact"/>
              <w:jc w:val="center"/>
              <w:rPr>
                <w:rFonts w:eastAsiaTheme="minorEastAsia"/>
                <w:sz w:val="18"/>
                <w:szCs w:val="18"/>
                <w:lang w:val="ru-RU" w:eastAsia="ko-KR"/>
              </w:rPr>
            </w:pPr>
            <w:r w:rsidRPr="006E03D7">
              <w:rPr>
                <w:rFonts w:eastAsia="Malgun Gothic"/>
                <w:sz w:val="18"/>
                <w:szCs w:val="18"/>
                <w:lang w:val="ru-RU" w:eastAsia="ko-KR"/>
              </w:rPr>
              <w:t>28</w:t>
            </w:r>
          </w:p>
        </w:tc>
        <w:tc>
          <w:tcPr>
            <w:tcW w:w="1559" w:type="dxa"/>
            <w:vMerge w:val="restart"/>
            <w:vAlign w:val="center"/>
          </w:tcPr>
          <w:p w14:paraId="366EA49D" w14:textId="4F7EF8D0" w:rsidR="00313206" w:rsidRPr="006E03D7" w:rsidRDefault="00313206" w:rsidP="006E03D7">
            <w:pPr>
              <w:pStyle w:val="Tabletext"/>
              <w:spacing w:line="220" w:lineRule="exact"/>
              <w:ind w:left="-57" w:right="-57"/>
              <w:jc w:val="center"/>
              <w:rPr>
                <w:rFonts w:eastAsia="Malgun Gothic"/>
                <w:sz w:val="18"/>
                <w:szCs w:val="18"/>
                <w:lang w:val="ru-RU" w:eastAsia="ko-KR"/>
              </w:rPr>
            </w:pPr>
            <w:r w:rsidRPr="006E03D7">
              <w:rPr>
                <w:rFonts w:eastAsia="Malgun Gothic"/>
                <w:sz w:val="18"/>
                <w:szCs w:val="18"/>
                <w:lang w:val="ru-RU" w:eastAsia="ko-KR"/>
              </w:rPr>
              <w:t>Железнодорожная станция</w:t>
            </w:r>
          </w:p>
        </w:tc>
        <w:tc>
          <w:tcPr>
            <w:tcW w:w="993" w:type="dxa"/>
            <w:vAlign w:val="center"/>
          </w:tcPr>
          <w:p w14:paraId="4DADF5FF" w14:textId="77777777" w:rsidR="00313206" w:rsidRPr="006E03D7" w:rsidRDefault="00313206" w:rsidP="003C7137">
            <w:pPr>
              <w:pStyle w:val="Tabletext"/>
              <w:spacing w:line="220" w:lineRule="exact"/>
              <w:jc w:val="center"/>
              <w:rPr>
                <w:rFonts w:eastAsiaTheme="minorEastAsia"/>
                <w:sz w:val="18"/>
                <w:szCs w:val="18"/>
                <w:lang w:val="ru-RU" w:eastAsia="ko-KR"/>
              </w:rPr>
            </w:pPr>
            <w:proofErr w:type="spellStart"/>
            <w:r w:rsidRPr="006E03D7">
              <w:rPr>
                <w:rFonts w:eastAsia="Malgun Gothic"/>
                <w:sz w:val="18"/>
                <w:szCs w:val="18"/>
                <w:lang w:val="ru-RU" w:eastAsia="ko-KR"/>
              </w:rPr>
              <w:t>LoS</w:t>
            </w:r>
            <w:proofErr w:type="spellEnd"/>
          </w:p>
        </w:tc>
        <w:tc>
          <w:tcPr>
            <w:tcW w:w="567" w:type="dxa"/>
            <w:vMerge w:val="restart"/>
            <w:vAlign w:val="center"/>
          </w:tcPr>
          <w:p w14:paraId="25C3251C" w14:textId="77777777" w:rsidR="00313206" w:rsidRPr="006E03D7" w:rsidRDefault="00313206" w:rsidP="003C7137">
            <w:pPr>
              <w:pStyle w:val="Tabletext"/>
              <w:spacing w:line="220" w:lineRule="exact"/>
              <w:jc w:val="center"/>
              <w:rPr>
                <w:sz w:val="18"/>
                <w:szCs w:val="18"/>
                <w:lang w:val="ru-RU" w:eastAsia="ko-KR"/>
              </w:rPr>
            </w:pPr>
            <w:r w:rsidRPr="006E03D7">
              <w:rPr>
                <w:sz w:val="18"/>
                <w:szCs w:val="18"/>
                <w:lang w:val="ru-RU" w:eastAsia="ko-KR"/>
              </w:rPr>
              <w:t>8</w:t>
            </w:r>
          </w:p>
        </w:tc>
        <w:tc>
          <w:tcPr>
            <w:tcW w:w="567" w:type="dxa"/>
            <w:vMerge w:val="restart"/>
            <w:vAlign w:val="center"/>
          </w:tcPr>
          <w:p w14:paraId="4A73651C" w14:textId="77777777" w:rsidR="00313206" w:rsidRPr="006E03D7" w:rsidRDefault="00313206" w:rsidP="003C7137">
            <w:pPr>
              <w:pStyle w:val="Tabletext"/>
              <w:spacing w:line="220" w:lineRule="exact"/>
              <w:jc w:val="center"/>
              <w:rPr>
                <w:sz w:val="18"/>
                <w:szCs w:val="18"/>
                <w:lang w:val="ru-RU" w:eastAsia="ko-KR"/>
              </w:rPr>
            </w:pPr>
            <w:r w:rsidRPr="006E03D7">
              <w:rPr>
                <w:sz w:val="18"/>
                <w:szCs w:val="18"/>
                <w:lang w:val="ru-RU" w:eastAsia="ko-KR"/>
              </w:rPr>
              <w:t>1,5</w:t>
            </w:r>
          </w:p>
        </w:tc>
        <w:tc>
          <w:tcPr>
            <w:tcW w:w="1134" w:type="dxa"/>
            <w:vMerge w:val="restart"/>
            <w:vAlign w:val="center"/>
          </w:tcPr>
          <w:p w14:paraId="47FAB704" w14:textId="77777777" w:rsidR="00313206" w:rsidRPr="006E03D7" w:rsidRDefault="00313206" w:rsidP="003C7137">
            <w:pPr>
              <w:pStyle w:val="Tabletext"/>
              <w:spacing w:line="220" w:lineRule="exact"/>
              <w:jc w:val="center"/>
              <w:rPr>
                <w:sz w:val="18"/>
                <w:szCs w:val="18"/>
                <w:lang w:val="ru-RU"/>
              </w:rPr>
            </w:pPr>
            <w:r w:rsidRPr="006E03D7">
              <w:rPr>
                <w:sz w:val="18"/>
                <w:szCs w:val="18"/>
                <w:lang w:val="ru-RU" w:eastAsia="ko-KR"/>
              </w:rPr>
              <w:t>8</w:t>
            </w:r>
            <w:r w:rsidRPr="006E03D7">
              <w:rPr>
                <w:sz w:val="18"/>
                <w:szCs w:val="18"/>
                <w:lang w:val="ru-RU"/>
              </w:rPr>
              <w:t>–</w:t>
            </w:r>
            <w:r w:rsidRPr="006E03D7">
              <w:rPr>
                <w:sz w:val="18"/>
                <w:szCs w:val="18"/>
                <w:lang w:val="ru-RU" w:eastAsia="ko-KR"/>
              </w:rPr>
              <w:t>8</w:t>
            </w:r>
            <w:r w:rsidRPr="006E03D7">
              <w:rPr>
                <w:sz w:val="18"/>
                <w:szCs w:val="18"/>
                <w:lang w:val="ru-RU"/>
              </w:rPr>
              <w:t>0</w:t>
            </w:r>
          </w:p>
        </w:tc>
        <w:tc>
          <w:tcPr>
            <w:tcW w:w="850" w:type="dxa"/>
            <w:vMerge w:val="restart"/>
            <w:vAlign w:val="center"/>
          </w:tcPr>
          <w:p w14:paraId="784BF81B" w14:textId="77777777" w:rsidR="00313206" w:rsidRPr="006E03D7" w:rsidRDefault="00313206" w:rsidP="003C7137">
            <w:pPr>
              <w:pStyle w:val="Tabletext"/>
              <w:spacing w:line="220" w:lineRule="exact"/>
              <w:jc w:val="center"/>
              <w:rPr>
                <w:sz w:val="18"/>
                <w:szCs w:val="18"/>
                <w:lang w:val="ru-RU" w:eastAsia="ko-KR"/>
              </w:rPr>
            </w:pPr>
            <w:r w:rsidRPr="006E03D7">
              <w:rPr>
                <w:sz w:val="18"/>
                <w:szCs w:val="18"/>
                <w:lang w:val="ru-RU" w:eastAsia="ko-KR"/>
              </w:rPr>
              <w:t>60</w:t>
            </w:r>
          </w:p>
        </w:tc>
        <w:tc>
          <w:tcPr>
            <w:tcW w:w="992" w:type="dxa"/>
            <w:vMerge w:val="restart"/>
            <w:vAlign w:val="center"/>
          </w:tcPr>
          <w:p w14:paraId="157A13FB" w14:textId="77777777" w:rsidR="00313206" w:rsidRPr="006E03D7" w:rsidRDefault="00313206" w:rsidP="003C7137">
            <w:pPr>
              <w:pStyle w:val="Tabletext"/>
              <w:spacing w:line="220" w:lineRule="exact"/>
              <w:jc w:val="center"/>
              <w:rPr>
                <w:sz w:val="18"/>
                <w:szCs w:val="18"/>
                <w:lang w:val="ru-RU" w:eastAsia="ko-KR"/>
              </w:rPr>
            </w:pPr>
            <w:r w:rsidRPr="006E03D7">
              <w:rPr>
                <w:sz w:val="18"/>
                <w:szCs w:val="18"/>
                <w:lang w:val="ru-RU" w:eastAsia="ko-KR"/>
              </w:rPr>
              <w:t>10</w:t>
            </w:r>
          </w:p>
        </w:tc>
        <w:tc>
          <w:tcPr>
            <w:tcW w:w="851" w:type="dxa"/>
            <w:vAlign w:val="center"/>
          </w:tcPr>
          <w:p w14:paraId="075D3484"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0,5</w:t>
            </w:r>
          </w:p>
        </w:tc>
        <w:tc>
          <w:tcPr>
            <w:tcW w:w="567" w:type="dxa"/>
            <w:tcBorders>
              <w:bottom w:val="single" w:sz="4" w:space="0" w:color="auto"/>
            </w:tcBorders>
            <w:vAlign w:val="center"/>
          </w:tcPr>
          <w:p w14:paraId="1DB46580"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0,77</w:t>
            </w:r>
          </w:p>
        </w:tc>
        <w:tc>
          <w:tcPr>
            <w:tcW w:w="855" w:type="dxa"/>
            <w:tcBorders>
              <w:bottom w:val="single" w:sz="4" w:space="0" w:color="auto"/>
            </w:tcBorders>
            <w:vAlign w:val="center"/>
          </w:tcPr>
          <w:p w14:paraId="2CA6A629"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2,3</w:t>
            </w:r>
          </w:p>
        </w:tc>
      </w:tr>
      <w:tr w:rsidR="003A35AD" w:rsidRPr="006E03D7" w14:paraId="3F783EF0" w14:textId="77777777" w:rsidTr="006E03D7">
        <w:trPr>
          <w:trHeight w:val="433"/>
          <w:jc w:val="center"/>
        </w:trPr>
        <w:tc>
          <w:tcPr>
            <w:tcW w:w="704" w:type="dxa"/>
            <w:vMerge/>
            <w:vAlign w:val="center"/>
          </w:tcPr>
          <w:p w14:paraId="3010692D" w14:textId="77777777" w:rsidR="00313206" w:rsidRPr="006E03D7" w:rsidRDefault="00313206" w:rsidP="003C7137">
            <w:pPr>
              <w:pStyle w:val="Tabletext"/>
              <w:spacing w:line="220" w:lineRule="exact"/>
              <w:jc w:val="center"/>
              <w:rPr>
                <w:rFonts w:eastAsia="Malgun Gothic"/>
                <w:sz w:val="18"/>
                <w:szCs w:val="18"/>
                <w:lang w:val="ru-RU" w:eastAsia="ko-KR"/>
              </w:rPr>
            </w:pPr>
          </w:p>
        </w:tc>
        <w:tc>
          <w:tcPr>
            <w:tcW w:w="1559" w:type="dxa"/>
            <w:vMerge/>
            <w:vAlign w:val="center"/>
          </w:tcPr>
          <w:p w14:paraId="009F9E65" w14:textId="77777777" w:rsidR="00313206" w:rsidRPr="006E03D7" w:rsidRDefault="00313206" w:rsidP="006E03D7">
            <w:pPr>
              <w:pStyle w:val="Tabletext"/>
              <w:spacing w:line="220" w:lineRule="exact"/>
              <w:ind w:left="-57" w:right="-57"/>
              <w:jc w:val="center"/>
              <w:rPr>
                <w:rFonts w:eastAsia="Malgun Gothic"/>
                <w:sz w:val="18"/>
                <w:szCs w:val="18"/>
                <w:lang w:val="ru-RU" w:eastAsia="ko-KR"/>
              </w:rPr>
            </w:pPr>
          </w:p>
        </w:tc>
        <w:tc>
          <w:tcPr>
            <w:tcW w:w="993" w:type="dxa"/>
            <w:vAlign w:val="center"/>
          </w:tcPr>
          <w:p w14:paraId="068C4144" w14:textId="77777777" w:rsidR="00313206" w:rsidRPr="006E03D7" w:rsidRDefault="00313206" w:rsidP="003C7137">
            <w:pPr>
              <w:pStyle w:val="Tabletext"/>
              <w:spacing w:line="220" w:lineRule="exact"/>
              <w:jc w:val="center"/>
              <w:rPr>
                <w:rFonts w:eastAsia="Malgun Gothic"/>
                <w:sz w:val="18"/>
                <w:szCs w:val="18"/>
                <w:lang w:val="ru-RU" w:eastAsia="ko-KR"/>
              </w:rPr>
            </w:pPr>
            <w:proofErr w:type="spellStart"/>
            <w:r w:rsidRPr="006E03D7">
              <w:rPr>
                <w:sz w:val="18"/>
                <w:szCs w:val="18"/>
                <w:lang w:val="ru-RU" w:eastAsia="ko-KR"/>
              </w:rPr>
              <w:t>NLoS</w:t>
            </w:r>
            <w:proofErr w:type="spellEnd"/>
          </w:p>
        </w:tc>
        <w:tc>
          <w:tcPr>
            <w:tcW w:w="567" w:type="dxa"/>
            <w:vMerge/>
            <w:vAlign w:val="center"/>
          </w:tcPr>
          <w:p w14:paraId="4DB08680" w14:textId="77777777" w:rsidR="00313206" w:rsidRPr="006E03D7" w:rsidRDefault="00313206" w:rsidP="003C7137">
            <w:pPr>
              <w:pStyle w:val="Tabletext"/>
              <w:spacing w:line="220" w:lineRule="exact"/>
              <w:jc w:val="center"/>
              <w:rPr>
                <w:sz w:val="18"/>
                <w:szCs w:val="18"/>
                <w:lang w:val="ru-RU"/>
              </w:rPr>
            </w:pPr>
          </w:p>
        </w:tc>
        <w:tc>
          <w:tcPr>
            <w:tcW w:w="567" w:type="dxa"/>
            <w:vMerge/>
            <w:vAlign w:val="center"/>
          </w:tcPr>
          <w:p w14:paraId="0824B5B4" w14:textId="77777777" w:rsidR="00313206" w:rsidRPr="006E03D7" w:rsidRDefault="00313206" w:rsidP="003C7137">
            <w:pPr>
              <w:pStyle w:val="Tabletext"/>
              <w:spacing w:line="220" w:lineRule="exact"/>
              <w:jc w:val="center"/>
              <w:rPr>
                <w:sz w:val="18"/>
                <w:szCs w:val="18"/>
                <w:lang w:val="ru-RU"/>
              </w:rPr>
            </w:pPr>
          </w:p>
        </w:tc>
        <w:tc>
          <w:tcPr>
            <w:tcW w:w="1134" w:type="dxa"/>
            <w:vMerge/>
            <w:vAlign w:val="center"/>
          </w:tcPr>
          <w:p w14:paraId="035B5C69" w14:textId="77777777" w:rsidR="00313206" w:rsidRPr="006E03D7" w:rsidRDefault="00313206" w:rsidP="003C7137">
            <w:pPr>
              <w:pStyle w:val="Tabletext"/>
              <w:spacing w:line="220" w:lineRule="exact"/>
              <w:jc w:val="center"/>
              <w:rPr>
                <w:sz w:val="18"/>
                <w:szCs w:val="18"/>
                <w:lang w:val="ru-RU"/>
              </w:rPr>
            </w:pPr>
          </w:p>
        </w:tc>
        <w:tc>
          <w:tcPr>
            <w:tcW w:w="850" w:type="dxa"/>
            <w:vMerge/>
            <w:vAlign w:val="center"/>
          </w:tcPr>
          <w:p w14:paraId="62F4ED74" w14:textId="77777777" w:rsidR="00313206" w:rsidRPr="006E03D7" w:rsidRDefault="00313206" w:rsidP="003C7137">
            <w:pPr>
              <w:pStyle w:val="Tabletext"/>
              <w:spacing w:line="220" w:lineRule="exact"/>
              <w:jc w:val="center"/>
              <w:rPr>
                <w:sz w:val="18"/>
                <w:szCs w:val="18"/>
                <w:lang w:val="ru-RU" w:eastAsia="ko-KR"/>
              </w:rPr>
            </w:pPr>
          </w:p>
        </w:tc>
        <w:tc>
          <w:tcPr>
            <w:tcW w:w="992" w:type="dxa"/>
            <w:vMerge/>
            <w:vAlign w:val="center"/>
          </w:tcPr>
          <w:p w14:paraId="694655A7" w14:textId="77777777" w:rsidR="00313206" w:rsidRPr="006E03D7" w:rsidRDefault="00313206" w:rsidP="003C7137">
            <w:pPr>
              <w:pStyle w:val="Tabletext"/>
              <w:spacing w:line="220" w:lineRule="exact"/>
              <w:jc w:val="center"/>
              <w:rPr>
                <w:sz w:val="18"/>
                <w:szCs w:val="18"/>
                <w:lang w:val="ru-RU" w:eastAsia="ko-KR"/>
              </w:rPr>
            </w:pPr>
          </w:p>
        </w:tc>
        <w:tc>
          <w:tcPr>
            <w:tcW w:w="851" w:type="dxa"/>
            <w:vAlign w:val="center"/>
          </w:tcPr>
          <w:p w14:paraId="4A50D1B1"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0,25</w:t>
            </w:r>
          </w:p>
        </w:tc>
        <w:tc>
          <w:tcPr>
            <w:tcW w:w="567" w:type="dxa"/>
            <w:tcBorders>
              <w:bottom w:val="single" w:sz="4" w:space="0" w:color="auto"/>
            </w:tcBorders>
            <w:vAlign w:val="center"/>
          </w:tcPr>
          <w:p w14:paraId="19894DF7"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1,0</w:t>
            </w:r>
          </w:p>
        </w:tc>
        <w:tc>
          <w:tcPr>
            <w:tcW w:w="855" w:type="dxa"/>
            <w:tcBorders>
              <w:bottom w:val="single" w:sz="4" w:space="0" w:color="auto"/>
            </w:tcBorders>
            <w:vAlign w:val="center"/>
          </w:tcPr>
          <w:p w14:paraId="4380CE54"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2,32</w:t>
            </w:r>
          </w:p>
        </w:tc>
      </w:tr>
      <w:tr w:rsidR="003A35AD" w:rsidRPr="006E03D7" w14:paraId="69044C91" w14:textId="77777777" w:rsidTr="006E03D7">
        <w:trPr>
          <w:trHeight w:val="433"/>
          <w:jc w:val="center"/>
        </w:trPr>
        <w:tc>
          <w:tcPr>
            <w:tcW w:w="704" w:type="dxa"/>
            <w:vMerge/>
            <w:vAlign w:val="center"/>
          </w:tcPr>
          <w:p w14:paraId="03134F8A" w14:textId="77777777" w:rsidR="00313206" w:rsidRPr="006E03D7" w:rsidRDefault="00313206" w:rsidP="003C7137">
            <w:pPr>
              <w:pStyle w:val="Tabletext"/>
              <w:spacing w:line="220" w:lineRule="exact"/>
              <w:jc w:val="center"/>
              <w:rPr>
                <w:rFonts w:eastAsia="Malgun Gothic"/>
                <w:sz w:val="18"/>
                <w:szCs w:val="18"/>
                <w:lang w:val="ru-RU" w:eastAsia="ko-KR"/>
              </w:rPr>
            </w:pPr>
          </w:p>
        </w:tc>
        <w:tc>
          <w:tcPr>
            <w:tcW w:w="1559" w:type="dxa"/>
            <w:vMerge w:val="restart"/>
            <w:vAlign w:val="center"/>
          </w:tcPr>
          <w:p w14:paraId="16DF0626" w14:textId="77777777" w:rsidR="00313206" w:rsidRPr="006E03D7" w:rsidRDefault="00313206" w:rsidP="006E03D7">
            <w:pPr>
              <w:pStyle w:val="Tabletext"/>
              <w:spacing w:line="220" w:lineRule="exact"/>
              <w:ind w:left="-57" w:right="-57"/>
              <w:jc w:val="center"/>
              <w:rPr>
                <w:rFonts w:eastAsia="Malgun Gothic"/>
                <w:sz w:val="18"/>
                <w:szCs w:val="18"/>
                <w:lang w:val="ru-RU" w:eastAsia="ko-KR"/>
              </w:rPr>
            </w:pPr>
            <w:r w:rsidRPr="006E03D7">
              <w:rPr>
                <w:rFonts w:eastAsia="Malgun Gothic"/>
                <w:sz w:val="18"/>
                <w:szCs w:val="18"/>
                <w:lang w:val="ru-RU" w:eastAsia="ko-KR"/>
              </w:rPr>
              <w:t>Здание аэропорта</w:t>
            </w:r>
          </w:p>
        </w:tc>
        <w:tc>
          <w:tcPr>
            <w:tcW w:w="993" w:type="dxa"/>
            <w:vAlign w:val="center"/>
          </w:tcPr>
          <w:p w14:paraId="04FBAF4F" w14:textId="77777777" w:rsidR="00313206" w:rsidRPr="006E03D7" w:rsidRDefault="00313206" w:rsidP="003C7137">
            <w:pPr>
              <w:pStyle w:val="Tabletext"/>
              <w:spacing w:line="220" w:lineRule="exact"/>
              <w:jc w:val="center"/>
              <w:rPr>
                <w:rFonts w:eastAsia="Malgun Gothic"/>
                <w:sz w:val="18"/>
                <w:szCs w:val="18"/>
                <w:lang w:val="ru-RU" w:eastAsia="ko-KR"/>
              </w:rPr>
            </w:pPr>
            <w:proofErr w:type="spellStart"/>
            <w:r w:rsidRPr="006E03D7">
              <w:rPr>
                <w:rFonts w:eastAsia="Malgun Gothic"/>
                <w:sz w:val="18"/>
                <w:szCs w:val="18"/>
                <w:lang w:val="ru-RU" w:eastAsia="ko-KR"/>
              </w:rPr>
              <w:t>LoS</w:t>
            </w:r>
            <w:proofErr w:type="spellEnd"/>
          </w:p>
        </w:tc>
        <w:tc>
          <w:tcPr>
            <w:tcW w:w="567" w:type="dxa"/>
            <w:vMerge/>
            <w:vAlign w:val="center"/>
          </w:tcPr>
          <w:p w14:paraId="46812977" w14:textId="77777777" w:rsidR="00313206" w:rsidRPr="006E03D7" w:rsidRDefault="00313206" w:rsidP="003C7137">
            <w:pPr>
              <w:pStyle w:val="Tabletext"/>
              <w:spacing w:line="220" w:lineRule="exact"/>
              <w:jc w:val="center"/>
              <w:rPr>
                <w:sz w:val="18"/>
                <w:szCs w:val="18"/>
                <w:lang w:val="ru-RU" w:eastAsia="ko-KR"/>
              </w:rPr>
            </w:pPr>
          </w:p>
        </w:tc>
        <w:tc>
          <w:tcPr>
            <w:tcW w:w="567" w:type="dxa"/>
            <w:vMerge/>
            <w:vAlign w:val="center"/>
          </w:tcPr>
          <w:p w14:paraId="642083CF" w14:textId="77777777" w:rsidR="00313206" w:rsidRPr="006E03D7" w:rsidRDefault="00313206" w:rsidP="003C7137">
            <w:pPr>
              <w:pStyle w:val="Tabletext"/>
              <w:spacing w:line="220" w:lineRule="exact"/>
              <w:jc w:val="center"/>
              <w:rPr>
                <w:sz w:val="18"/>
                <w:szCs w:val="18"/>
                <w:lang w:val="ru-RU" w:eastAsia="ko-KR"/>
              </w:rPr>
            </w:pPr>
          </w:p>
        </w:tc>
        <w:tc>
          <w:tcPr>
            <w:tcW w:w="1134" w:type="dxa"/>
            <w:vMerge w:val="restart"/>
            <w:vAlign w:val="center"/>
          </w:tcPr>
          <w:p w14:paraId="4E6D8446" w14:textId="77777777" w:rsidR="00313206" w:rsidRPr="006E03D7" w:rsidRDefault="00313206" w:rsidP="003C7137">
            <w:pPr>
              <w:pStyle w:val="Tabletext"/>
              <w:spacing w:line="220" w:lineRule="exact"/>
              <w:jc w:val="center"/>
              <w:rPr>
                <w:sz w:val="18"/>
                <w:szCs w:val="18"/>
                <w:lang w:val="ru-RU" w:eastAsia="ko-KR"/>
              </w:rPr>
            </w:pPr>
            <w:r w:rsidRPr="006E03D7">
              <w:rPr>
                <w:sz w:val="18"/>
                <w:szCs w:val="18"/>
                <w:lang w:val="ru-RU" w:eastAsia="ko-KR"/>
              </w:rPr>
              <w:t>8</w:t>
            </w:r>
            <w:r w:rsidRPr="006E03D7">
              <w:rPr>
                <w:sz w:val="18"/>
                <w:szCs w:val="18"/>
                <w:lang w:val="ru-RU"/>
              </w:rPr>
              <w:t>–</w:t>
            </w:r>
            <w:r w:rsidRPr="006E03D7">
              <w:rPr>
                <w:sz w:val="18"/>
                <w:szCs w:val="18"/>
                <w:lang w:val="ru-RU" w:eastAsia="ko-KR"/>
              </w:rPr>
              <w:t>200</w:t>
            </w:r>
          </w:p>
        </w:tc>
        <w:tc>
          <w:tcPr>
            <w:tcW w:w="850" w:type="dxa"/>
            <w:vMerge/>
            <w:vAlign w:val="center"/>
          </w:tcPr>
          <w:p w14:paraId="5A7856BB" w14:textId="77777777" w:rsidR="00313206" w:rsidRPr="006E03D7" w:rsidRDefault="00313206" w:rsidP="003C7137">
            <w:pPr>
              <w:pStyle w:val="Tabletext"/>
              <w:spacing w:line="220" w:lineRule="exact"/>
              <w:jc w:val="center"/>
              <w:rPr>
                <w:sz w:val="18"/>
                <w:szCs w:val="18"/>
                <w:lang w:val="ru-RU" w:eastAsia="ko-KR"/>
              </w:rPr>
            </w:pPr>
          </w:p>
        </w:tc>
        <w:tc>
          <w:tcPr>
            <w:tcW w:w="992" w:type="dxa"/>
            <w:vMerge/>
            <w:vAlign w:val="center"/>
          </w:tcPr>
          <w:p w14:paraId="55A433F3" w14:textId="77777777" w:rsidR="00313206" w:rsidRPr="006E03D7" w:rsidRDefault="00313206" w:rsidP="003C7137">
            <w:pPr>
              <w:pStyle w:val="Tabletext"/>
              <w:spacing w:line="220" w:lineRule="exact"/>
              <w:jc w:val="center"/>
              <w:rPr>
                <w:sz w:val="18"/>
                <w:szCs w:val="18"/>
                <w:lang w:val="ru-RU" w:eastAsia="ko-KR"/>
              </w:rPr>
            </w:pPr>
          </w:p>
        </w:tc>
        <w:tc>
          <w:tcPr>
            <w:tcW w:w="851" w:type="dxa"/>
            <w:vAlign w:val="center"/>
          </w:tcPr>
          <w:p w14:paraId="1769E053"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1,2</w:t>
            </w:r>
          </w:p>
        </w:tc>
        <w:tc>
          <w:tcPr>
            <w:tcW w:w="567" w:type="dxa"/>
            <w:tcBorders>
              <w:bottom w:val="single" w:sz="4" w:space="0" w:color="auto"/>
            </w:tcBorders>
            <w:vAlign w:val="center"/>
          </w:tcPr>
          <w:p w14:paraId="53CF8AF8"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0,49</w:t>
            </w:r>
          </w:p>
        </w:tc>
        <w:tc>
          <w:tcPr>
            <w:tcW w:w="855" w:type="dxa"/>
            <w:tcBorders>
              <w:bottom w:val="single" w:sz="4" w:space="0" w:color="auto"/>
            </w:tcBorders>
            <w:vAlign w:val="center"/>
          </w:tcPr>
          <w:p w14:paraId="5C133C7C"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2,18</w:t>
            </w:r>
          </w:p>
        </w:tc>
      </w:tr>
      <w:tr w:rsidR="003A35AD" w:rsidRPr="006E03D7" w14:paraId="3C7B5F7F" w14:textId="77777777" w:rsidTr="006E03D7">
        <w:trPr>
          <w:trHeight w:val="142"/>
          <w:jc w:val="center"/>
        </w:trPr>
        <w:tc>
          <w:tcPr>
            <w:tcW w:w="704" w:type="dxa"/>
            <w:vMerge/>
            <w:vAlign w:val="center"/>
          </w:tcPr>
          <w:p w14:paraId="64FA499D" w14:textId="77777777" w:rsidR="00313206" w:rsidRPr="006E03D7" w:rsidRDefault="00313206" w:rsidP="003C7137">
            <w:pPr>
              <w:pStyle w:val="Tabletext"/>
              <w:spacing w:line="220" w:lineRule="exact"/>
              <w:jc w:val="center"/>
              <w:rPr>
                <w:sz w:val="18"/>
                <w:szCs w:val="18"/>
                <w:lang w:val="ru-RU" w:eastAsia="ja-JP"/>
              </w:rPr>
            </w:pPr>
          </w:p>
        </w:tc>
        <w:tc>
          <w:tcPr>
            <w:tcW w:w="1559" w:type="dxa"/>
            <w:vMerge/>
            <w:tcBorders>
              <w:bottom w:val="single" w:sz="4" w:space="0" w:color="auto"/>
            </w:tcBorders>
            <w:vAlign w:val="center"/>
          </w:tcPr>
          <w:p w14:paraId="70E6FE4C" w14:textId="77777777" w:rsidR="00313206" w:rsidRPr="006E03D7" w:rsidRDefault="00313206" w:rsidP="006E03D7">
            <w:pPr>
              <w:pStyle w:val="Tabletext"/>
              <w:spacing w:line="220" w:lineRule="exact"/>
              <w:ind w:left="-57" w:right="-57"/>
              <w:jc w:val="center"/>
              <w:rPr>
                <w:sz w:val="18"/>
                <w:szCs w:val="18"/>
                <w:lang w:val="ru-RU" w:eastAsia="ja-JP"/>
              </w:rPr>
            </w:pPr>
          </w:p>
        </w:tc>
        <w:tc>
          <w:tcPr>
            <w:tcW w:w="993" w:type="dxa"/>
            <w:tcBorders>
              <w:bottom w:val="single" w:sz="4" w:space="0" w:color="auto"/>
            </w:tcBorders>
            <w:vAlign w:val="center"/>
          </w:tcPr>
          <w:p w14:paraId="68B6A9E2" w14:textId="77777777" w:rsidR="00313206" w:rsidRPr="006E03D7" w:rsidRDefault="00313206" w:rsidP="003C7137">
            <w:pPr>
              <w:pStyle w:val="Tabletext"/>
              <w:spacing w:line="220" w:lineRule="exact"/>
              <w:jc w:val="center"/>
              <w:rPr>
                <w:sz w:val="18"/>
                <w:szCs w:val="18"/>
                <w:lang w:val="ru-RU" w:eastAsia="ko-KR"/>
              </w:rPr>
            </w:pPr>
            <w:proofErr w:type="spellStart"/>
            <w:r w:rsidRPr="006E03D7">
              <w:rPr>
                <w:sz w:val="18"/>
                <w:szCs w:val="18"/>
                <w:lang w:val="ru-RU" w:eastAsia="ko-KR"/>
              </w:rPr>
              <w:t>NLoS</w:t>
            </w:r>
            <w:proofErr w:type="spellEnd"/>
          </w:p>
        </w:tc>
        <w:tc>
          <w:tcPr>
            <w:tcW w:w="567" w:type="dxa"/>
            <w:vMerge/>
            <w:tcBorders>
              <w:bottom w:val="single" w:sz="4" w:space="0" w:color="auto"/>
            </w:tcBorders>
            <w:vAlign w:val="center"/>
          </w:tcPr>
          <w:p w14:paraId="42A0421B" w14:textId="77777777" w:rsidR="00313206" w:rsidRPr="006E03D7" w:rsidRDefault="00313206" w:rsidP="003C7137">
            <w:pPr>
              <w:pStyle w:val="Tabletext"/>
              <w:spacing w:line="220" w:lineRule="exact"/>
              <w:jc w:val="center"/>
              <w:rPr>
                <w:sz w:val="18"/>
                <w:szCs w:val="18"/>
                <w:lang w:val="ru-RU" w:eastAsia="ja-JP"/>
              </w:rPr>
            </w:pPr>
          </w:p>
        </w:tc>
        <w:tc>
          <w:tcPr>
            <w:tcW w:w="567" w:type="dxa"/>
            <w:vMerge/>
            <w:tcBorders>
              <w:bottom w:val="single" w:sz="4" w:space="0" w:color="auto"/>
            </w:tcBorders>
            <w:vAlign w:val="center"/>
          </w:tcPr>
          <w:p w14:paraId="1914DB14" w14:textId="77777777" w:rsidR="00313206" w:rsidRPr="006E03D7" w:rsidRDefault="00313206" w:rsidP="003C7137">
            <w:pPr>
              <w:pStyle w:val="Tabletext"/>
              <w:spacing w:line="220" w:lineRule="exact"/>
              <w:jc w:val="center"/>
              <w:rPr>
                <w:sz w:val="18"/>
                <w:szCs w:val="18"/>
                <w:lang w:val="ru-RU" w:eastAsia="ja-JP"/>
              </w:rPr>
            </w:pPr>
          </w:p>
        </w:tc>
        <w:tc>
          <w:tcPr>
            <w:tcW w:w="1134" w:type="dxa"/>
            <w:vMerge/>
            <w:tcBorders>
              <w:bottom w:val="single" w:sz="4" w:space="0" w:color="auto"/>
            </w:tcBorders>
            <w:vAlign w:val="center"/>
          </w:tcPr>
          <w:p w14:paraId="50255CDD" w14:textId="77777777" w:rsidR="00313206" w:rsidRPr="006E03D7" w:rsidRDefault="00313206" w:rsidP="003C7137">
            <w:pPr>
              <w:pStyle w:val="Tabletext"/>
              <w:spacing w:line="220" w:lineRule="exact"/>
              <w:jc w:val="center"/>
              <w:rPr>
                <w:sz w:val="18"/>
                <w:szCs w:val="18"/>
                <w:lang w:val="ru-RU" w:eastAsia="ja-JP"/>
              </w:rPr>
            </w:pPr>
          </w:p>
        </w:tc>
        <w:tc>
          <w:tcPr>
            <w:tcW w:w="850" w:type="dxa"/>
            <w:vMerge/>
            <w:tcBorders>
              <w:bottom w:val="single" w:sz="4" w:space="0" w:color="auto"/>
            </w:tcBorders>
            <w:vAlign w:val="center"/>
          </w:tcPr>
          <w:p w14:paraId="446878E1" w14:textId="77777777" w:rsidR="00313206" w:rsidRPr="006E03D7" w:rsidRDefault="00313206" w:rsidP="003C7137">
            <w:pPr>
              <w:pStyle w:val="Tabletext"/>
              <w:spacing w:line="220" w:lineRule="exact"/>
              <w:jc w:val="center"/>
              <w:rPr>
                <w:sz w:val="18"/>
                <w:szCs w:val="18"/>
                <w:lang w:val="ru-RU" w:eastAsia="ja-JP"/>
              </w:rPr>
            </w:pPr>
          </w:p>
        </w:tc>
        <w:tc>
          <w:tcPr>
            <w:tcW w:w="992" w:type="dxa"/>
            <w:vMerge/>
            <w:tcBorders>
              <w:bottom w:val="single" w:sz="4" w:space="0" w:color="auto"/>
            </w:tcBorders>
            <w:vAlign w:val="center"/>
          </w:tcPr>
          <w:p w14:paraId="76F22D78" w14:textId="77777777" w:rsidR="00313206" w:rsidRPr="006E03D7" w:rsidRDefault="00313206" w:rsidP="003C7137">
            <w:pPr>
              <w:pStyle w:val="Tabletext"/>
              <w:spacing w:line="220" w:lineRule="exact"/>
              <w:jc w:val="center"/>
              <w:rPr>
                <w:sz w:val="18"/>
                <w:szCs w:val="18"/>
                <w:lang w:val="ru-RU" w:eastAsia="ko-KR"/>
              </w:rPr>
            </w:pPr>
          </w:p>
        </w:tc>
        <w:tc>
          <w:tcPr>
            <w:tcW w:w="851" w:type="dxa"/>
            <w:tcBorders>
              <w:bottom w:val="single" w:sz="4" w:space="0" w:color="auto"/>
            </w:tcBorders>
            <w:vAlign w:val="center"/>
          </w:tcPr>
          <w:p w14:paraId="43C75DB6"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0,3</w:t>
            </w:r>
          </w:p>
        </w:tc>
        <w:tc>
          <w:tcPr>
            <w:tcW w:w="567" w:type="dxa"/>
            <w:tcBorders>
              <w:bottom w:val="single" w:sz="4" w:space="0" w:color="auto"/>
            </w:tcBorders>
            <w:vAlign w:val="center"/>
          </w:tcPr>
          <w:p w14:paraId="5262F88A"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0,96</w:t>
            </w:r>
          </w:p>
        </w:tc>
        <w:tc>
          <w:tcPr>
            <w:tcW w:w="855" w:type="dxa"/>
            <w:tcBorders>
              <w:bottom w:val="single" w:sz="4" w:space="0" w:color="auto"/>
            </w:tcBorders>
            <w:vAlign w:val="center"/>
          </w:tcPr>
          <w:p w14:paraId="39E5B5C7" w14:textId="77777777" w:rsidR="00313206" w:rsidRPr="006E03D7" w:rsidRDefault="00313206" w:rsidP="003A35AD">
            <w:pPr>
              <w:pStyle w:val="Tabletext"/>
              <w:spacing w:line="220" w:lineRule="exact"/>
              <w:ind w:left="-57" w:right="-57"/>
              <w:jc w:val="center"/>
              <w:rPr>
                <w:sz w:val="18"/>
                <w:szCs w:val="18"/>
                <w:lang w:val="ru-RU" w:eastAsia="ko-KR"/>
              </w:rPr>
            </w:pPr>
            <w:r w:rsidRPr="006E03D7">
              <w:rPr>
                <w:sz w:val="18"/>
                <w:szCs w:val="18"/>
                <w:lang w:val="ru-RU" w:eastAsia="ko-KR"/>
              </w:rPr>
              <w:t>3,12</w:t>
            </w:r>
          </w:p>
        </w:tc>
      </w:tr>
      <w:tr w:rsidR="003A35AD" w:rsidRPr="006E03D7" w14:paraId="4EAD88AB" w14:textId="77777777" w:rsidTr="006E03D7">
        <w:tblPrEx>
          <w:tblLook w:val="0000" w:firstRow="0" w:lastRow="0" w:firstColumn="0" w:lastColumn="0" w:noHBand="0" w:noVBand="0"/>
        </w:tblPrEx>
        <w:trPr>
          <w:trHeight w:val="337"/>
          <w:jc w:val="center"/>
        </w:trPr>
        <w:tc>
          <w:tcPr>
            <w:tcW w:w="704" w:type="dxa"/>
            <w:vMerge w:val="restart"/>
            <w:shd w:val="clear" w:color="auto" w:fill="auto"/>
            <w:vAlign w:val="center"/>
          </w:tcPr>
          <w:p w14:paraId="4C651B54" w14:textId="1A4BC10C" w:rsidR="00355196" w:rsidRPr="006E03D7" w:rsidRDefault="00355196" w:rsidP="003C7137">
            <w:pPr>
              <w:pStyle w:val="Tabletext"/>
              <w:jc w:val="center"/>
              <w:rPr>
                <w:sz w:val="18"/>
                <w:szCs w:val="18"/>
                <w:lang w:val="ru-RU"/>
              </w:rPr>
            </w:pPr>
            <w:r w:rsidRPr="006E03D7">
              <w:rPr>
                <w:sz w:val="18"/>
                <w:szCs w:val="18"/>
                <w:lang w:val="ru-RU"/>
              </w:rPr>
              <w:t>28</w:t>
            </w:r>
            <w:r w:rsidR="003A35AD" w:rsidRPr="006E03D7">
              <w:rPr>
                <w:sz w:val="18"/>
                <w:szCs w:val="18"/>
                <w:lang w:val="ru-RU"/>
              </w:rPr>
              <w:t>,</w:t>
            </w:r>
            <w:r w:rsidRPr="006E03D7">
              <w:rPr>
                <w:sz w:val="18"/>
                <w:szCs w:val="18"/>
                <w:lang w:val="ru-RU"/>
              </w:rPr>
              <w:t>5</w:t>
            </w:r>
          </w:p>
        </w:tc>
        <w:tc>
          <w:tcPr>
            <w:tcW w:w="1559" w:type="dxa"/>
            <w:shd w:val="clear" w:color="auto" w:fill="auto"/>
            <w:vAlign w:val="center"/>
          </w:tcPr>
          <w:p w14:paraId="5DD645A6" w14:textId="4411A707" w:rsidR="00355196" w:rsidRPr="006E03D7" w:rsidRDefault="003A35AD" w:rsidP="006E03D7">
            <w:pPr>
              <w:pStyle w:val="Tabletext"/>
              <w:ind w:left="-57" w:right="-57"/>
              <w:jc w:val="center"/>
              <w:rPr>
                <w:sz w:val="18"/>
                <w:szCs w:val="18"/>
                <w:lang w:val="ru-RU"/>
              </w:rPr>
            </w:pPr>
            <w:r w:rsidRPr="006E03D7">
              <w:rPr>
                <w:rFonts w:eastAsia="Malgun Gothic"/>
                <w:sz w:val="18"/>
                <w:szCs w:val="18"/>
                <w:lang w:val="ru-RU" w:eastAsia="ko-KR"/>
              </w:rPr>
              <w:t>Служебное помещение</w:t>
            </w:r>
          </w:p>
        </w:tc>
        <w:tc>
          <w:tcPr>
            <w:tcW w:w="993" w:type="dxa"/>
            <w:shd w:val="clear" w:color="auto" w:fill="auto"/>
            <w:vAlign w:val="center"/>
          </w:tcPr>
          <w:p w14:paraId="003AE3E0"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vMerge w:val="restart"/>
            <w:shd w:val="clear" w:color="auto" w:fill="auto"/>
            <w:vAlign w:val="center"/>
          </w:tcPr>
          <w:p w14:paraId="6E44B16F" w14:textId="2C2522AB" w:rsidR="00355196" w:rsidRPr="006E03D7" w:rsidRDefault="00355196" w:rsidP="003C7137">
            <w:pPr>
              <w:pStyle w:val="Tabletext"/>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5</w:t>
            </w:r>
          </w:p>
        </w:tc>
        <w:tc>
          <w:tcPr>
            <w:tcW w:w="567" w:type="dxa"/>
            <w:vMerge w:val="restart"/>
            <w:shd w:val="clear" w:color="auto" w:fill="auto"/>
            <w:vAlign w:val="center"/>
          </w:tcPr>
          <w:p w14:paraId="5C57DDD8" w14:textId="1E5AE1F0" w:rsidR="00355196" w:rsidRPr="006E03D7" w:rsidRDefault="00355196" w:rsidP="003C7137">
            <w:pPr>
              <w:pStyle w:val="Tabletext"/>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6</w:t>
            </w:r>
          </w:p>
        </w:tc>
        <w:tc>
          <w:tcPr>
            <w:tcW w:w="1134" w:type="dxa"/>
            <w:shd w:val="clear" w:color="auto" w:fill="auto"/>
            <w:vAlign w:val="center"/>
          </w:tcPr>
          <w:p w14:paraId="31E68CB3" w14:textId="3ACBDE9E" w:rsidR="00355196" w:rsidRPr="006E03D7" w:rsidRDefault="00355196" w:rsidP="003C7137">
            <w:pPr>
              <w:pStyle w:val="Tabletext"/>
              <w:jc w:val="center"/>
              <w:rPr>
                <w:sz w:val="18"/>
                <w:szCs w:val="18"/>
                <w:lang w:val="ru-RU"/>
              </w:rPr>
            </w:pPr>
            <w:r w:rsidRPr="006E03D7">
              <w:rPr>
                <w:sz w:val="18"/>
                <w:szCs w:val="18"/>
                <w:lang w:val="ru-RU"/>
              </w:rPr>
              <w:t>3</w:t>
            </w:r>
            <w:r w:rsidR="003A35AD" w:rsidRPr="006E03D7">
              <w:rPr>
                <w:sz w:val="18"/>
                <w:szCs w:val="18"/>
                <w:lang w:val="ru-RU"/>
              </w:rPr>
              <w:t>,</w:t>
            </w:r>
            <w:r w:rsidRPr="006E03D7">
              <w:rPr>
                <w:sz w:val="18"/>
                <w:szCs w:val="18"/>
                <w:lang w:val="ru-RU"/>
              </w:rPr>
              <w:t>5</w:t>
            </w:r>
            <w:r w:rsidR="003A35AD" w:rsidRPr="006E03D7">
              <w:rPr>
                <w:sz w:val="18"/>
                <w:szCs w:val="18"/>
                <w:lang w:val="ru-RU"/>
              </w:rPr>
              <w:t>‒</w:t>
            </w:r>
            <w:r w:rsidRPr="006E03D7">
              <w:rPr>
                <w:sz w:val="18"/>
                <w:szCs w:val="18"/>
                <w:lang w:val="ru-RU"/>
              </w:rPr>
              <w:t>15</w:t>
            </w:r>
          </w:p>
        </w:tc>
        <w:tc>
          <w:tcPr>
            <w:tcW w:w="850" w:type="dxa"/>
            <w:vMerge w:val="restart"/>
            <w:shd w:val="clear" w:color="auto" w:fill="auto"/>
            <w:vAlign w:val="center"/>
          </w:tcPr>
          <w:p w14:paraId="74B071B6" w14:textId="1281F594" w:rsidR="00355196" w:rsidRPr="006E03D7" w:rsidRDefault="003A35AD" w:rsidP="006E03D7">
            <w:pPr>
              <w:pStyle w:val="Tabletext"/>
              <w:ind w:left="-57" w:right="-57"/>
              <w:jc w:val="center"/>
              <w:rPr>
                <w:sz w:val="18"/>
                <w:szCs w:val="18"/>
                <w:lang w:val="ru-RU"/>
              </w:rPr>
            </w:pPr>
            <w:proofErr w:type="spellStart"/>
            <w:r w:rsidRPr="006E03D7">
              <w:rPr>
                <w:sz w:val="18"/>
                <w:szCs w:val="18"/>
                <w:lang w:val="ru-RU" w:eastAsia="ko-KR"/>
              </w:rPr>
              <w:t>Всенапр</w:t>
            </w:r>
            <w:proofErr w:type="spellEnd"/>
            <w:r w:rsidRPr="006E03D7">
              <w:rPr>
                <w:sz w:val="18"/>
                <w:szCs w:val="18"/>
                <w:lang w:val="ru-RU" w:eastAsia="ko-KR"/>
              </w:rPr>
              <w:t>.</w:t>
            </w:r>
          </w:p>
        </w:tc>
        <w:tc>
          <w:tcPr>
            <w:tcW w:w="992" w:type="dxa"/>
            <w:vMerge w:val="restart"/>
            <w:shd w:val="clear" w:color="auto" w:fill="auto"/>
            <w:vAlign w:val="center"/>
          </w:tcPr>
          <w:p w14:paraId="30074649" w14:textId="77777777" w:rsidR="00355196" w:rsidRPr="006E03D7" w:rsidRDefault="00355196" w:rsidP="003C7137">
            <w:pPr>
              <w:pStyle w:val="Tabletext"/>
              <w:jc w:val="center"/>
              <w:rPr>
                <w:sz w:val="18"/>
                <w:szCs w:val="18"/>
                <w:lang w:val="ru-RU"/>
              </w:rPr>
            </w:pPr>
            <w:r w:rsidRPr="006E03D7">
              <w:rPr>
                <w:sz w:val="18"/>
                <w:szCs w:val="18"/>
                <w:lang w:val="ru-RU"/>
              </w:rPr>
              <w:t>45</w:t>
            </w:r>
            <w:r w:rsidRPr="006E03D7">
              <w:rPr>
                <w:sz w:val="18"/>
                <w:szCs w:val="18"/>
                <w:vertAlign w:val="superscript"/>
                <w:lang w:val="ru-RU"/>
              </w:rPr>
              <w:t>(6)</w:t>
            </w:r>
          </w:p>
        </w:tc>
        <w:tc>
          <w:tcPr>
            <w:tcW w:w="851" w:type="dxa"/>
            <w:shd w:val="clear" w:color="auto" w:fill="auto"/>
            <w:vAlign w:val="center"/>
          </w:tcPr>
          <w:p w14:paraId="446D6927" w14:textId="136D4368"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005</w:t>
            </w:r>
            <w:r w:rsidRPr="006E03D7">
              <w:rPr>
                <w:sz w:val="18"/>
                <w:szCs w:val="18"/>
                <w:vertAlign w:val="superscript"/>
                <w:lang w:val="ru-RU"/>
              </w:rPr>
              <w:t>(3)</w:t>
            </w:r>
            <w:r w:rsidR="003A35AD" w:rsidRPr="006E03D7">
              <w:rPr>
                <w:sz w:val="18"/>
                <w:szCs w:val="18"/>
                <w:vertAlign w:val="superscript"/>
                <w:lang w:val="ru-RU"/>
              </w:rPr>
              <w:br/>
            </w:r>
            <w:r w:rsidRPr="006E03D7">
              <w:rPr>
                <w:sz w:val="18"/>
                <w:szCs w:val="18"/>
                <w:lang w:val="ru-RU"/>
              </w:rPr>
              <w:t>1</w:t>
            </w:r>
            <w:r w:rsidR="003A35AD" w:rsidRPr="006E03D7">
              <w:rPr>
                <w:sz w:val="18"/>
                <w:szCs w:val="18"/>
                <w:lang w:val="ru-RU"/>
              </w:rPr>
              <w:t>,</w:t>
            </w:r>
            <w:r w:rsidRPr="006E03D7">
              <w:rPr>
                <w:sz w:val="18"/>
                <w:szCs w:val="18"/>
                <w:lang w:val="ru-RU"/>
              </w:rPr>
              <w:t>95</w:t>
            </w:r>
            <w:r w:rsidRPr="006E03D7">
              <w:rPr>
                <w:sz w:val="18"/>
                <w:szCs w:val="18"/>
                <w:vertAlign w:val="superscript"/>
                <w:lang w:val="ru-RU"/>
              </w:rPr>
              <w:t>(4)</w:t>
            </w:r>
          </w:p>
        </w:tc>
        <w:tc>
          <w:tcPr>
            <w:tcW w:w="567" w:type="dxa"/>
            <w:shd w:val="clear" w:color="auto" w:fill="auto"/>
          </w:tcPr>
          <w:p w14:paraId="0E0F40A5" w14:textId="1E8412FD"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53</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22</w:t>
            </w:r>
          </w:p>
        </w:tc>
        <w:tc>
          <w:tcPr>
            <w:tcW w:w="855" w:type="dxa"/>
            <w:shd w:val="clear" w:color="auto" w:fill="auto"/>
            <w:vAlign w:val="center"/>
          </w:tcPr>
          <w:p w14:paraId="1222734A" w14:textId="2828B2A1"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91</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28</w:t>
            </w:r>
          </w:p>
        </w:tc>
      </w:tr>
      <w:tr w:rsidR="003A35AD" w:rsidRPr="006E03D7" w14:paraId="1A3027F9" w14:textId="77777777" w:rsidTr="006E03D7">
        <w:tblPrEx>
          <w:tblLook w:val="0000" w:firstRow="0" w:lastRow="0" w:firstColumn="0" w:lastColumn="0" w:noHBand="0" w:noVBand="0"/>
        </w:tblPrEx>
        <w:trPr>
          <w:trHeight w:val="337"/>
          <w:jc w:val="center"/>
        </w:trPr>
        <w:tc>
          <w:tcPr>
            <w:tcW w:w="704" w:type="dxa"/>
            <w:vMerge/>
            <w:shd w:val="clear" w:color="auto" w:fill="auto"/>
            <w:vAlign w:val="center"/>
          </w:tcPr>
          <w:p w14:paraId="7260D718" w14:textId="77777777" w:rsidR="00355196" w:rsidRPr="006E03D7" w:rsidRDefault="00355196" w:rsidP="003C7137">
            <w:pPr>
              <w:pStyle w:val="Tabletext"/>
              <w:jc w:val="center"/>
              <w:rPr>
                <w:sz w:val="18"/>
                <w:szCs w:val="18"/>
                <w:lang w:val="ru-RU"/>
              </w:rPr>
            </w:pPr>
          </w:p>
        </w:tc>
        <w:tc>
          <w:tcPr>
            <w:tcW w:w="1559" w:type="dxa"/>
            <w:vMerge w:val="restart"/>
            <w:shd w:val="clear" w:color="auto" w:fill="auto"/>
            <w:vAlign w:val="center"/>
          </w:tcPr>
          <w:p w14:paraId="08289ECC" w14:textId="6E9703D9" w:rsidR="00355196" w:rsidRPr="006E03D7" w:rsidRDefault="003A35AD" w:rsidP="006E03D7">
            <w:pPr>
              <w:pStyle w:val="Tabletext"/>
              <w:ind w:left="-57" w:right="-57"/>
              <w:jc w:val="center"/>
              <w:rPr>
                <w:sz w:val="18"/>
                <w:szCs w:val="18"/>
                <w:lang w:val="ru-RU"/>
              </w:rPr>
            </w:pPr>
            <w:r w:rsidRPr="006E03D7">
              <w:rPr>
                <w:sz w:val="18"/>
                <w:szCs w:val="18"/>
                <w:lang w:val="ru-RU"/>
              </w:rPr>
              <w:t>Коридор</w:t>
            </w:r>
          </w:p>
        </w:tc>
        <w:tc>
          <w:tcPr>
            <w:tcW w:w="993" w:type="dxa"/>
            <w:shd w:val="clear" w:color="auto" w:fill="auto"/>
            <w:vAlign w:val="center"/>
          </w:tcPr>
          <w:p w14:paraId="19609AF4"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vMerge/>
            <w:shd w:val="clear" w:color="auto" w:fill="auto"/>
            <w:vAlign w:val="center"/>
          </w:tcPr>
          <w:p w14:paraId="2A2547E0" w14:textId="77777777" w:rsidR="00355196" w:rsidRPr="006E03D7" w:rsidRDefault="00355196" w:rsidP="003C7137">
            <w:pPr>
              <w:pStyle w:val="Tabletext"/>
              <w:jc w:val="center"/>
              <w:rPr>
                <w:sz w:val="18"/>
                <w:szCs w:val="18"/>
                <w:lang w:val="ru-RU"/>
              </w:rPr>
            </w:pPr>
          </w:p>
        </w:tc>
        <w:tc>
          <w:tcPr>
            <w:tcW w:w="567" w:type="dxa"/>
            <w:vMerge/>
            <w:shd w:val="clear" w:color="auto" w:fill="auto"/>
            <w:vAlign w:val="center"/>
          </w:tcPr>
          <w:p w14:paraId="73432FEB" w14:textId="77777777" w:rsidR="00355196" w:rsidRPr="006E03D7" w:rsidRDefault="00355196" w:rsidP="003C7137">
            <w:pPr>
              <w:pStyle w:val="Tabletext"/>
              <w:jc w:val="center"/>
              <w:rPr>
                <w:sz w:val="18"/>
                <w:szCs w:val="18"/>
                <w:lang w:val="ru-RU"/>
              </w:rPr>
            </w:pPr>
          </w:p>
        </w:tc>
        <w:tc>
          <w:tcPr>
            <w:tcW w:w="1134" w:type="dxa"/>
            <w:shd w:val="clear" w:color="auto" w:fill="auto"/>
            <w:vAlign w:val="center"/>
          </w:tcPr>
          <w:p w14:paraId="73923883" w14:textId="41BB09AB" w:rsidR="00355196" w:rsidRPr="006E03D7" w:rsidRDefault="00355196" w:rsidP="003C7137">
            <w:pPr>
              <w:pStyle w:val="Tabletext"/>
              <w:jc w:val="center"/>
              <w:rPr>
                <w:sz w:val="18"/>
                <w:szCs w:val="18"/>
                <w:lang w:val="ru-RU"/>
              </w:rPr>
            </w:pPr>
            <w:r w:rsidRPr="006E03D7">
              <w:rPr>
                <w:sz w:val="18"/>
                <w:szCs w:val="18"/>
                <w:lang w:val="ru-RU"/>
              </w:rPr>
              <w:t>6</w:t>
            </w:r>
            <w:r w:rsidR="003A35AD" w:rsidRPr="006E03D7">
              <w:rPr>
                <w:sz w:val="18"/>
                <w:szCs w:val="18"/>
                <w:lang w:val="ru-RU"/>
              </w:rPr>
              <w:t>‒</w:t>
            </w:r>
            <w:r w:rsidRPr="006E03D7">
              <w:rPr>
                <w:sz w:val="18"/>
                <w:szCs w:val="18"/>
                <w:lang w:val="ru-RU"/>
              </w:rPr>
              <w:t>159</w:t>
            </w:r>
          </w:p>
        </w:tc>
        <w:tc>
          <w:tcPr>
            <w:tcW w:w="850" w:type="dxa"/>
            <w:vMerge/>
            <w:shd w:val="clear" w:color="auto" w:fill="auto"/>
            <w:vAlign w:val="center"/>
          </w:tcPr>
          <w:p w14:paraId="4B8EFA64" w14:textId="77777777" w:rsidR="00355196" w:rsidRPr="006E03D7" w:rsidRDefault="00355196" w:rsidP="003C7137">
            <w:pPr>
              <w:pStyle w:val="Tabletext"/>
              <w:jc w:val="center"/>
              <w:rPr>
                <w:sz w:val="18"/>
                <w:szCs w:val="18"/>
                <w:lang w:val="ru-RU"/>
              </w:rPr>
            </w:pPr>
          </w:p>
        </w:tc>
        <w:tc>
          <w:tcPr>
            <w:tcW w:w="992" w:type="dxa"/>
            <w:vMerge/>
            <w:shd w:val="clear" w:color="auto" w:fill="auto"/>
            <w:vAlign w:val="center"/>
          </w:tcPr>
          <w:p w14:paraId="4728B175" w14:textId="77777777" w:rsidR="00355196" w:rsidRPr="006E03D7" w:rsidRDefault="00355196" w:rsidP="003C7137">
            <w:pPr>
              <w:pStyle w:val="Tabletext"/>
              <w:jc w:val="center"/>
              <w:rPr>
                <w:sz w:val="18"/>
                <w:szCs w:val="18"/>
                <w:lang w:val="ru-RU"/>
              </w:rPr>
            </w:pPr>
          </w:p>
        </w:tc>
        <w:tc>
          <w:tcPr>
            <w:tcW w:w="851" w:type="dxa"/>
            <w:shd w:val="clear" w:color="auto" w:fill="auto"/>
            <w:vAlign w:val="center"/>
          </w:tcPr>
          <w:p w14:paraId="7218A013" w14:textId="1480072F"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68</w:t>
            </w:r>
            <w:r w:rsidRPr="006E03D7">
              <w:rPr>
                <w:sz w:val="18"/>
                <w:szCs w:val="18"/>
                <w:vertAlign w:val="superscript"/>
                <w:lang w:val="ru-RU"/>
              </w:rPr>
              <w:t>(3)</w:t>
            </w:r>
            <w:r w:rsidR="003A35AD" w:rsidRPr="006E03D7">
              <w:rPr>
                <w:sz w:val="18"/>
                <w:szCs w:val="18"/>
                <w:vertAlign w:val="superscript"/>
                <w:lang w:val="ru-RU"/>
              </w:rPr>
              <w:br/>
            </w:r>
            <w:r w:rsidRPr="006E03D7">
              <w:rPr>
                <w:sz w:val="18"/>
                <w:szCs w:val="18"/>
                <w:lang w:val="ru-RU"/>
              </w:rPr>
              <w:t>6</w:t>
            </w:r>
            <w:r w:rsidR="003A35AD" w:rsidRPr="006E03D7">
              <w:rPr>
                <w:sz w:val="18"/>
                <w:szCs w:val="18"/>
                <w:lang w:val="ru-RU"/>
              </w:rPr>
              <w:t>,</w:t>
            </w:r>
            <w:r w:rsidRPr="006E03D7">
              <w:rPr>
                <w:sz w:val="18"/>
                <w:szCs w:val="18"/>
                <w:lang w:val="ru-RU"/>
              </w:rPr>
              <w:t>1</w:t>
            </w:r>
            <w:r w:rsidRPr="006E03D7">
              <w:rPr>
                <w:sz w:val="18"/>
                <w:szCs w:val="18"/>
                <w:vertAlign w:val="superscript"/>
                <w:lang w:val="ru-RU"/>
              </w:rPr>
              <w:t>(4)</w:t>
            </w:r>
          </w:p>
        </w:tc>
        <w:tc>
          <w:tcPr>
            <w:tcW w:w="567" w:type="dxa"/>
            <w:shd w:val="clear" w:color="auto" w:fill="auto"/>
          </w:tcPr>
          <w:p w14:paraId="6CFA1880" w14:textId="5C95B726"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47</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07</w:t>
            </w:r>
          </w:p>
        </w:tc>
        <w:tc>
          <w:tcPr>
            <w:tcW w:w="855" w:type="dxa"/>
            <w:shd w:val="clear" w:color="auto" w:fill="auto"/>
            <w:vAlign w:val="center"/>
          </w:tcPr>
          <w:p w14:paraId="596531B1" w14:textId="3ECD7F65" w:rsidR="00355196" w:rsidRPr="006E03D7" w:rsidRDefault="00355196" w:rsidP="003A35AD">
            <w:pPr>
              <w:pStyle w:val="Tabletext"/>
              <w:ind w:left="-57" w:right="-57"/>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15</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47</w:t>
            </w:r>
          </w:p>
        </w:tc>
      </w:tr>
      <w:tr w:rsidR="003A35AD" w:rsidRPr="006E03D7" w14:paraId="30F74ABB" w14:textId="77777777" w:rsidTr="006E03D7">
        <w:tblPrEx>
          <w:tblLook w:val="0000" w:firstRow="0" w:lastRow="0" w:firstColumn="0" w:lastColumn="0" w:noHBand="0" w:noVBand="0"/>
        </w:tblPrEx>
        <w:trPr>
          <w:trHeight w:val="337"/>
          <w:jc w:val="center"/>
        </w:trPr>
        <w:tc>
          <w:tcPr>
            <w:tcW w:w="704" w:type="dxa"/>
            <w:vMerge/>
            <w:shd w:val="clear" w:color="auto" w:fill="auto"/>
            <w:vAlign w:val="center"/>
          </w:tcPr>
          <w:p w14:paraId="447A38AC" w14:textId="77777777" w:rsidR="00355196" w:rsidRPr="006E03D7" w:rsidRDefault="00355196" w:rsidP="003C7137">
            <w:pPr>
              <w:pStyle w:val="Tabletext"/>
              <w:jc w:val="center"/>
              <w:rPr>
                <w:sz w:val="18"/>
                <w:szCs w:val="18"/>
                <w:lang w:val="ru-RU"/>
              </w:rPr>
            </w:pPr>
          </w:p>
        </w:tc>
        <w:tc>
          <w:tcPr>
            <w:tcW w:w="1559" w:type="dxa"/>
            <w:vMerge/>
            <w:shd w:val="clear" w:color="auto" w:fill="auto"/>
            <w:vAlign w:val="center"/>
          </w:tcPr>
          <w:p w14:paraId="1FDD07B0" w14:textId="77777777" w:rsidR="00355196" w:rsidRPr="006E03D7" w:rsidRDefault="00355196" w:rsidP="006E03D7">
            <w:pPr>
              <w:pStyle w:val="Tabletext"/>
              <w:ind w:left="-57" w:right="-57"/>
              <w:jc w:val="center"/>
              <w:rPr>
                <w:sz w:val="18"/>
                <w:szCs w:val="18"/>
                <w:lang w:val="ru-RU"/>
              </w:rPr>
            </w:pPr>
          </w:p>
        </w:tc>
        <w:tc>
          <w:tcPr>
            <w:tcW w:w="993" w:type="dxa"/>
            <w:shd w:val="clear" w:color="auto" w:fill="auto"/>
            <w:vAlign w:val="center"/>
          </w:tcPr>
          <w:p w14:paraId="7D7C9F4F"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NLoS</w:t>
            </w:r>
            <w:proofErr w:type="spellEnd"/>
          </w:p>
        </w:tc>
        <w:tc>
          <w:tcPr>
            <w:tcW w:w="567" w:type="dxa"/>
            <w:vMerge/>
            <w:shd w:val="clear" w:color="auto" w:fill="auto"/>
            <w:vAlign w:val="center"/>
          </w:tcPr>
          <w:p w14:paraId="30F898A1" w14:textId="77777777" w:rsidR="00355196" w:rsidRPr="006E03D7" w:rsidRDefault="00355196" w:rsidP="003C7137">
            <w:pPr>
              <w:pStyle w:val="Tabletext"/>
              <w:jc w:val="center"/>
              <w:rPr>
                <w:sz w:val="18"/>
                <w:szCs w:val="18"/>
                <w:lang w:val="ru-RU"/>
              </w:rPr>
            </w:pPr>
          </w:p>
        </w:tc>
        <w:tc>
          <w:tcPr>
            <w:tcW w:w="567" w:type="dxa"/>
            <w:vMerge/>
            <w:shd w:val="clear" w:color="auto" w:fill="auto"/>
            <w:vAlign w:val="center"/>
          </w:tcPr>
          <w:p w14:paraId="4C0426F0" w14:textId="77777777" w:rsidR="00355196" w:rsidRPr="006E03D7" w:rsidRDefault="00355196" w:rsidP="003C7137">
            <w:pPr>
              <w:pStyle w:val="Tabletext"/>
              <w:jc w:val="center"/>
              <w:rPr>
                <w:sz w:val="18"/>
                <w:szCs w:val="18"/>
                <w:lang w:val="ru-RU"/>
              </w:rPr>
            </w:pPr>
          </w:p>
        </w:tc>
        <w:tc>
          <w:tcPr>
            <w:tcW w:w="1134" w:type="dxa"/>
            <w:shd w:val="clear" w:color="auto" w:fill="auto"/>
            <w:vAlign w:val="center"/>
          </w:tcPr>
          <w:p w14:paraId="5656A5D8" w14:textId="152DE5BA" w:rsidR="00355196" w:rsidRPr="006E03D7" w:rsidRDefault="00355196" w:rsidP="003C7137">
            <w:pPr>
              <w:pStyle w:val="Tabletext"/>
              <w:jc w:val="center"/>
              <w:rPr>
                <w:sz w:val="18"/>
                <w:szCs w:val="18"/>
                <w:lang w:val="ru-RU"/>
              </w:rPr>
            </w:pPr>
            <w:r w:rsidRPr="006E03D7">
              <w:rPr>
                <w:sz w:val="18"/>
                <w:szCs w:val="18"/>
                <w:lang w:val="ru-RU"/>
              </w:rPr>
              <w:t>13</w:t>
            </w:r>
            <w:r w:rsidR="003A35AD" w:rsidRPr="006E03D7">
              <w:rPr>
                <w:sz w:val="18"/>
                <w:szCs w:val="18"/>
                <w:lang w:val="ru-RU"/>
              </w:rPr>
              <w:t>‒</w:t>
            </w:r>
            <w:r w:rsidRPr="006E03D7">
              <w:rPr>
                <w:sz w:val="18"/>
                <w:szCs w:val="18"/>
                <w:lang w:val="ru-RU"/>
              </w:rPr>
              <w:t>37</w:t>
            </w:r>
          </w:p>
        </w:tc>
        <w:tc>
          <w:tcPr>
            <w:tcW w:w="850" w:type="dxa"/>
            <w:vMerge/>
            <w:shd w:val="clear" w:color="auto" w:fill="auto"/>
            <w:vAlign w:val="center"/>
          </w:tcPr>
          <w:p w14:paraId="55253572" w14:textId="77777777" w:rsidR="00355196" w:rsidRPr="006E03D7" w:rsidRDefault="00355196" w:rsidP="003C7137">
            <w:pPr>
              <w:pStyle w:val="Tabletext"/>
              <w:jc w:val="center"/>
              <w:rPr>
                <w:sz w:val="18"/>
                <w:szCs w:val="18"/>
                <w:lang w:val="ru-RU"/>
              </w:rPr>
            </w:pPr>
          </w:p>
        </w:tc>
        <w:tc>
          <w:tcPr>
            <w:tcW w:w="992" w:type="dxa"/>
            <w:vMerge/>
            <w:shd w:val="clear" w:color="auto" w:fill="auto"/>
            <w:vAlign w:val="center"/>
          </w:tcPr>
          <w:p w14:paraId="0F80386C" w14:textId="77777777" w:rsidR="00355196" w:rsidRPr="006E03D7" w:rsidRDefault="00355196" w:rsidP="003C7137">
            <w:pPr>
              <w:pStyle w:val="Tabletext"/>
              <w:jc w:val="center"/>
              <w:rPr>
                <w:sz w:val="18"/>
                <w:szCs w:val="18"/>
                <w:lang w:val="ru-RU"/>
              </w:rPr>
            </w:pPr>
          </w:p>
        </w:tc>
        <w:tc>
          <w:tcPr>
            <w:tcW w:w="851" w:type="dxa"/>
            <w:shd w:val="clear" w:color="auto" w:fill="auto"/>
            <w:vAlign w:val="center"/>
          </w:tcPr>
          <w:p w14:paraId="5E9482FD" w14:textId="72A7CBED"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11</w:t>
            </w:r>
            <w:r w:rsidRPr="006E03D7">
              <w:rPr>
                <w:sz w:val="18"/>
                <w:szCs w:val="18"/>
                <w:vertAlign w:val="superscript"/>
                <w:lang w:val="ru-RU"/>
              </w:rPr>
              <w:t>(3)</w:t>
            </w:r>
            <w:r w:rsidR="003A35AD" w:rsidRPr="006E03D7">
              <w:rPr>
                <w:sz w:val="18"/>
                <w:szCs w:val="18"/>
                <w:vertAlign w:val="superscript"/>
                <w:lang w:val="ru-RU"/>
              </w:rPr>
              <w:br/>
            </w:r>
            <w:r w:rsidR="006E03D7">
              <w:rPr>
                <w:sz w:val="18"/>
                <w:szCs w:val="18"/>
                <w:lang w:val="en-US"/>
              </w:rPr>
              <w:t>0</w:t>
            </w:r>
            <w:r w:rsidR="003A35AD" w:rsidRPr="006E03D7">
              <w:rPr>
                <w:sz w:val="18"/>
                <w:szCs w:val="18"/>
                <w:lang w:val="ru-RU"/>
              </w:rPr>
              <w:t>,</w:t>
            </w:r>
            <w:r w:rsidRPr="006E03D7">
              <w:rPr>
                <w:sz w:val="18"/>
                <w:szCs w:val="18"/>
                <w:lang w:val="ru-RU"/>
              </w:rPr>
              <w:t>65</w:t>
            </w:r>
            <w:r w:rsidRPr="006E03D7">
              <w:rPr>
                <w:sz w:val="18"/>
                <w:szCs w:val="18"/>
                <w:vertAlign w:val="superscript"/>
                <w:lang w:val="ru-RU"/>
              </w:rPr>
              <w:t>(4)</w:t>
            </w:r>
          </w:p>
        </w:tc>
        <w:tc>
          <w:tcPr>
            <w:tcW w:w="567" w:type="dxa"/>
            <w:shd w:val="clear" w:color="auto" w:fill="auto"/>
          </w:tcPr>
          <w:p w14:paraId="6E818DFB" w14:textId="286C1EDD" w:rsidR="00355196" w:rsidRPr="006E03D7" w:rsidRDefault="00355196" w:rsidP="00EA7410">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89</w:t>
            </w:r>
            <w:r w:rsidR="00EA7410"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34</w:t>
            </w:r>
          </w:p>
        </w:tc>
        <w:tc>
          <w:tcPr>
            <w:tcW w:w="855" w:type="dxa"/>
            <w:shd w:val="clear" w:color="auto" w:fill="auto"/>
            <w:vAlign w:val="center"/>
          </w:tcPr>
          <w:p w14:paraId="1C27766F" w14:textId="6FF38BC5"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27</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17</w:t>
            </w:r>
          </w:p>
        </w:tc>
      </w:tr>
      <w:tr w:rsidR="003A35AD" w:rsidRPr="006E03D7" w14:paraId="251EAD5D" w14:textId="77777777" w:rsidTr="006E03D7">
        <w:tblPrEx>
          <w:tblLook w:val="0000" w:firstRow="0" w:lastRow="0" w:firstColumn="0" w:lastColumn="0" w:noHBand="0" w:noVBand="0"/>
        </w:tblPrEx>
        <w:trPr>
          <w:trHeight w:val="278"/>
          <w:jc w:val="center"/>
        </w:trPr>
        <w:tc>
          <w:tcPr>
            <w:tcW w:w="704" w:type="dxa"/>
            <w:vMerge w:val="restart"/>
            <w:vAlign w:val="center"/>
          </w:tcPr>
          <w:p w14:paraId="19FAA993" w14:textId="77777777" w:rsidR="00355196" w:rsidRPr="006E03D7" w:rsidRDefault="00355196" w:rsidP="003C7137">
            <w:pPr>
              <w:pStyle w:val="Tabletext"/>
              <w:jc w:val="center"/>
              <w:rPr>
                <w:sz w:val="18"/>
                <w:szCs w:val="18"/>
                <w:lang w:val="ru-RU"/>
              </w:rPr>
            </w:pPr>
            <w:r w:rsidRPr="006E03D7">
              <w:rPr>
                <w:sz w:val="18"/>
                <w:szCs w:val="18"/>
                <w:lang w:val="ru-RU"/>
              </w:rPr>
              <w:t>38</w:t>
            </w:r>
          </w:p>
        </w:tc>
        <w:tc>
          <w:tcPr>
            <w:tcW w:w="1559" w:type="dxa"/>
            <w:vMerge w:val="restart"/>
            <w:vAlign w:val="center"/>
          </w:tcPr>
          <w:p w14:paraId="40482460" w14:textId="26435EEB" w:rsidR="00355196" w:rsidRPr="006E03D7" w:rsidRDefault="003A35AD" w:rsidP="006E03D7">
            <w:pPr>
              <w:pStyle w:val="Tabletext"/>
              <w:ind w:left="-57" w:right="-57"/>
              <w:jc w:val="center"/>
              <w:rPr>
                <w:sz w:val="18"/>
                <w:szCs w:val="18"/>
                <w:lang w:val="ru-RU"/>
              </w:rPr>
            </w:pPr>
            <w:r w:rsidRPr="006E03D7">
              <w:rPr>
                <w:rFonts w:eastAsia="Malgun Gothic"/>
                <w:sz w:val="18"/>
                <w:szCs w:val="18"/>
                <w:lang w:val="ru-RU" w:eastAsia="ko-KR"/>
              </w:rPr>
              <w:t>Железнодорожная станция</w:t>
            </w:r>
          </w:p>
        </w:tc>
        <w:tc>
          <w:tcPr>
            <w:tcW w:w="993" w:type="dxa"/>
            <w:vAlign w:val="center"/>
          </w:tcPr>
          <w:p w14:paraId="2AA844A7"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vMerge w:val="restart"/>
            <w:vAlign w:val="center"/>
          </w:tcPr>
          <w:p w14:paraId="145E82FA" w14:textId="77777777" w:rsidR="00355196" w:rsidRPr="006E03D7" w:rsidRDefault="00355196" w:rsidP="003C7137">
            <w:pPr>
              <w:pStyle w:val="Tabletext"/>
              <w:jc w:val="center"/>
              <w:rPr>
                <w:sz w:val="18"/>
                <w:szCs w:val="18"/>
                <w:lang w:val="ru-RU"/>
              </w:rPr>
            </w:pPr>
            <w:r w:rsidRPr="006E03D7">
              <w:rPr>
                <w:sz w:val="18"/>
                <w:szCs w:val="18"/>
                <w:lang w:val="ru-RU"/>
              </w:rPr>
              <w:t>8</w:t>
            </w:r>
          </w:p>
        </w:tc>
        <w:tc>
          <w:tcPr>
            <w:tcW w:w="567" w:type="dxa"/>
            <w:vMerge w:val="restart"/>
            <w:vAlign w:val="center"/>
          </w:tcPr>
          <w:p w14:paraId="08D36F2A" w14:textId="0689BCC1" w:rsidR="00355196" w:rsidRPr="006E03D7" w:rsidRDefault="00355196" w:rsidP="003C7137">
            <w:pPr>
              <w:pStyle w:val="Tabletext"/>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5</w:t>
            </w:r>
          </w:p>
        </w:tc>
        <w:tc>
          <w:tcPr>
            <w:tcW w:w="1134" w:type="dxa"/>
            <w:vMerge w:val="restart"/>
            <w:vAlign w:val="center"/>
          </w:tcPr>
          <w:p w14:paraId="325C5688" w14:textId="5BD4BC3F" w:rsidR="00355196" w:rsidRPr="006E03D7" w:rsidRDefault="00355196" w:rsidP="003C7137">
            <w:pPr>
              <w:pStyle w:val="Tabletext"/>
              <w:jc w:val="center"/>
              <w:rPr>
                <w:sz w:val="18"/>
                <w:szCs w:val="18"/>
                <w:lang w:val="ru-RU"/>
              </w:rPr>
            </w:pPr>
            <w:r w:rsidRPr="006E03D7">
              <w:rPr>
                <w:sz w:val="18"/>
                <w:szCs w:val="18"/>
                <w:lang w:val="ru-RU"/>
              </w:rPr>
              <w:t>8</w:t>
            </w:r>
            <w:r w:rsidR="003A35AD" w:rsidRPr="006E03D7">
              <w:rPr>
                <w:sz w:val="18"/>
                <w:szCs w:val="18"/>
                <w:lang w:val="ru-RU"/>
              </w:rPr>
              <w:t>‒</w:t>
            </w:r>
            <w:r w:rsidRPr="006E03D7">
              <w:rPr>
                <w:sz w:val="18"/>
                <w:szCs w:val="18"/>
                <w:lang w:val="ru-RU"/>
              </w:rPr>
              <w:t>80</w:t>
            </w:r>
          </w:p>
        </w:tc>
        <w:tc>
          <w:tcPr>
            <w:tcW w:w="850" w:type="dxa"/>
            <w:vMerge w:val="restart"/>
            <w:vAlign w:val="center"/>
          </w:tcPr>
          <w:p w14:paraId="1B7062B2" w14:textId="77777777" w:rsidR="00355196" w:rsidRPr="006E03D7" w:rsidRDefault="00355196" w:rsidP="003C7137">
            <w:pPr>
              <w:pStyle w:val="Tabletext"/>
              <w:jc w:val="center"/>
              <w:rPr>
                <w:sz w:val="18"/>
                <w:szCs w:val="18"/>
                <w:lang w:val="ru-RU"/>
              </w:rPr>
            </w:pPr>
            <w:r w:rsidRPr="006E03D7">
              <w:rPr>
                <w:sz w:val="18"/>
                <w:szCs w:val="18"/>
                <w:lang w:val="ru-RU"/>
              </w:rPr>
              <w:t>40</w:t>
            </w:r>
          </w:p>
        </w:tc>
        <w:tc>
          <w:tcPr>
            <w:tcW w:w="992" w:type="dxa"/>
            <w:vMerge w:val="restart"/>
            <w:vAlign w:val="center"/>
          </w:tcPr>
          <w:p w14:paraId="4186FE7C" w14:textId="77777777" w:rsidR="00355196" w:rsidRPr="006E03D7" w:rsidRDefault="00355196" w:rsidP="003C7137">
            <w:pPr>
              <w:pStyle w:val="Tabletext"/>
              <w:jc w:val="center"/>
              <w:rPr>
                <w:sz w:val="18"/>
                <w:szCs w:val="18"/>
                <w:lang w:val="ru-RU"/>
              </w:rPr>
            </w:pPr>
            <w:r w:rsidRPr="006E03D7">
              <w:rPr>
                <w:sz w:val="18"/>
                <w:szCs w:val="18"/>
                <w:lang w:val="ru-RU"/>
              </w:rPr>
              <w:t>10</w:t>
            </w:r>
            <w:r w:rsidRPr="006E03D7">
              <w:rPr>
                <w:sz w:val="18"/>
                <w:szCs w:val="18"/>
                <w:vertAlign w:val="superscript"/>
                <w:lang w:val="ru-RU"/>
              </w:rPr>
              <w:t>(5)</w:t>
            </w:r>
          </w:p>
        </w:tc>
        <w:tc>
          <w:tcPr>
            <w:tcW w:w="851" w:type="dxa"/>
            <w:vAlign w:val="center"/>
          </w:tcPr>
          <w:p w14:paraId="72DDC13F" w14:textId="16BE5AC2"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14</w:t>
            </w:r>
            <w:r w:rsidRPr="006E03D7">
              <w:rPr>
                <w:sz w:val="18"/>
                <w:szCs w:val="18"/>
                <w:vertAlign w:val="superscript"/>
                <w:lang w:val="ru-RU"/>
              </w:rPr>
              <w:t>(1), (3)</w:t>
            </w:r>
          </w:p>
        </w:tc>
        <w:tc>
          <w:tcPr>
            <w:tcW w:w="567" w:type="dxa"/>
          </w:tcPr>
          <w:p w14:paraId="404B84CC" w14:textId="35C205FA"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54</w:t>
            </w:r>
          </w:p>
        </w:tc>
        <w:tc>
          <w:tcPr>
            <w:tcW w:w="855" w:type="dxa"/>
            <w:vAlign w:val="center"/>
          </w:tcPr>
          <w:p w14:paraId="2C326A24" w14:textId="236535C8" w:rsidR="00355196" w:rsidRPr="006E03D7" w:rsidRDefault="00355196" w:rsidP="003A35AD">
            <w:pPr>
              <w:pStyle w:val="Tabletext"/>
              <w:ind w:left="-57" w:right="-57"/>
              <w:jc w:val="center"/>
              <w:rPr>
                <w:sz w:val="18"/>
                <w:szCs w:val="18"/>
                <w:lang w:val="ru-RU"/>
              </w:rPr>
            </w:pPr>
            <w:r w:rsidRPr="006E03D7">
              <w:rPr>
                <w:sz w:val="18"/>
                <w:szCs w:val="18"/>
                <w:lang w:val="ru-RU"/>
              </w:rPr>
              <w:t>3</w:t>
            </w:r>
            <w:r w:rsidR="003A35AD" w:rsidRPr="006E03D7">
              <w:rPr>
                <w:sz w:val="18"/>
                <w:szCs w:val="18"/>
                <w:lang w:val="ru-RU"/>
              </w:rPr>
              <w:t>,</w:t>
            </w:r>
            <w:r w:rsidRPr="006E03D7">
              <w:rPr>
                <w:sz w:val="18"/>
                <w:szCs w:val="18"/>
                <w:lang w:val="ru-RU"/>
              </w:rPr>
              <w:t>36</w:t>
            </w:r>
          </w:p>
        </w:tc>
      </w:tr>
      <w:tr w:rsidR="003A35AD" w:rsidRPr="006E03D7" w14:paraId="1D5951FE" w14:textId="77777777" w:rsidTr="006E03D7">
        <w:tblPrEx>
          <w:tblLook w:val="0000" w:firstRow="0" w:lastRow="0" w:firstColumn="0" w:lastColumn="0" w:noHBand="0" w:noVBand="0"/>
        </w:tblPrEx>
        <w:trPr>
          <w:trHeight w:val="277"/>
          <w:jc w:val="center"/>
        </w:trPr>
        <w:tc>
          <w:tcPr>
            <w:tcW w:w="704" w:type="dxa"/>
            <w:vMerge/>
            <w:vAlign w:val="center"/>
          </w:tcPr>
          <w:p w14:paraId="24ED8ACD" w14:textId="77777777" w:rsidR="00355196" w:rsidRPr="006E03D7" w:rsidRDefault="00355196" w:rsidP="003C7137">
            <w:pPr>
              <w:pStyle w:val="Tabletext"/>
              <w:jc w:val="center"/>
              <w:rPr>
                <w:sz w:val="18"/>
                <w:szCs w:val="18"/>
                <w:lang w:val="ru-RU"/>
              </w:rPr>
            </w:pPr>
          </w:p>
        </w:tc>
        <w:tc>
          <w:tcPr>
            <w:tcW w:w="1559" w:type="dxa"/>
            <w:vMerge/>
            <w:vAlign w:val="center"/>
          </w:tcPr>
          <w:p w14:paraId="47F28EEC" w14:textId="77777777" w:rsidR="00355196" w:rsidRPr="006E03D7" w:rsidRDefault="00355196" w:rsidP="006E03D7">
            <w:pPr>
              <w:pStyle w:val="Tabletext"/>
              <w:ind w:left="-57" w:right="-57"/>
              <w:jc w:val="center"/>
              <w:rPr>
                <w:sz w:val="18"/>
                <w:szCs w:val="18"/>
                <w:lang w:val="ru-RU"/>
              </w:rPr>
            </w:pPr>
          </w:p>
        </w:tc>
        <w:tc>
          <w:tcPr>
            <w:tcW w:w="993" w:type="dxa"/>
            <w:vAlign w:val="center"/>
          </w:tcPr>
          <w:p w14:paraId="3F61D345"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NLoS</w:t>
            </w:r>
            <w:proofErr w:type="spellEnd"/>
          </w:p>
        </w:tc>
        <w:tc>
          <w:tcPr>
            <w:tcW w:w="567" w:type="dxa"/>
            <w:vMerge/>
            <w:vAlign w:val="center"/>
          </w:tcPr>
          <w:p w14:paraId="26F2C83F" w14:textId="77777777" w:rsidR="00355196" w:rsidRPr="006E03D7" w:rsidRDefault="00355196" w:rsidP="003C7137">
            <w:pPr>
              <w:pStyle w:val="Tabletext"/>
              <w:jc w:val="center"/>
              <w:rPr>
                <w:sz w:val="18"/>
                <w:szCs w:val="18"/>
                <w:lang w:val="ru-RU"/>
              </w:rPr>
            </w:pPr>
          </w:p>
        </w:tc>
        <w:tc>
          <w:tcPr>
            <w:tcW w:w="567" w:type="dxa"/>
            <w:vMerge/>
            <w:vAlign w:val="center"/>
          </w:tcPr>
          <w:p w14:paraId="4AF8EBFB" w14:textId="77777777" w:rsidR="00355196" w:rsidRPr="006E03D7" w:rsidRDefault="00355196" w:rsidP="003C7137">
            <w:pPr>
              <w:pStyle w:val="Tabletext"/>
              <w:jc w:val="center"/>
              <w:rPr>
                <w:sz w:val="18"/>
                <w:szCs w:val="18"/>
                <w:lang w:val="ru-RU"/>
              </w:rPr>
            </w:pPr>
          </w:p>
        </w:tc>
        <w:tc>
          <w:tcPr>
            <w:tcW w:w="1134" w:type="dxa"/>
            <w:vMerge/>
            <w:vAlign w:val="center"/>
          </w:tcPr>
          <w:p w14:paraId="4A81E6E2" w14:textId="77777777" w:rsidR="00355196" w:rsidRPr="006E03D7" w:rsidRDefault="00355196" w:rsidP="003C7137">
            <w:pPr>
              <w:pStyle w:val="Tabletext"/>
              <w:jc w:val="center"/>
              <w:rPr>
                <w:sz w:val="18"/>
                <w:szCs w:val="18"/>
                <w:lang w:val="ru-RU"/>
              </w:rPr>
            </w:pPr>
          </w:p>
        </w:tc>
        <w:tc>
          <w:tcPr>
            <w:tcW w:w="850" w:type="dxa"/>
            <w:vMerge/>
            <w:vAlign w:val="center"/>
          </w:tcPr>
          <w:p w14:paraId="748338C0" w14:textId="77777777" w:rsidR="00355196" w:rsidRPr="006E03D7" w:rsidRDefault="00355196" w:rsidP="003C7137">
            <w:pPr>
              <w:pStyle w:val="Tabletext"/>
              <w:jc w:val="center"/>
              <w:rPr>
                <w:sz w:val="18"/>
                <w:szCs w:val="18"/>
                <w:lang w:val="ru-RU"/>
              </w:rPr>
            </w:pPr>
          </w:p>
        </w:tc>
        <w:tc>
          <w:tcPr>
            <w:tcW w:w="992" w:type="dxa"/>
            <w:vMerge/>
            <w:vAlign w:val="center"/>
          </w:tcPr>
          <w:p w14:paraId="692516FB" w14:textId="77777777" w:rsidR="00355196" w:rsidRPr="006E03D7" w:rsidRDefault="00355196" w:rsidP="003C7137">
            <w:pPr>
              <w:pStyle w:val="Tabletext"/>
              <w:jc w:val="center"/>
              <w:rPr>
                <w:sz w:val="18"/>
                <w:szCs w:val="18"/>
                <w:lang w:val="ru-RU"/>
              </w:rPr>
            </w:pPr>
          </w:p>
        </w:tc>
        <w:tc>
          <w:tcPr>
            <w:tcW w:w="851" w:type="dxa"/>
            <w:vAlign w:val="center"/>
          </w:tcPr>
          <w:p w14:paraId="4EEF977D" w14:textId="61358F08"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16</w:t>
            </w:r>
            <w:r w:rsidRPr="006E03D7">
              <w:rPr>
                <w:sz w:val="18"/>
                <w:szCs w:val="18"/>
                <w:vertAlign w:val="superscript"/>
                <w:lang w:val="ru-RU"/>
              </w:rPr>
              <w:t>(1), (3)</w:t>
            </w:r>
          </w:p>
        </w:tc>
        <w:tc>
          <w:tcPr>
            <w:tcW w:w="567" w:type="dxa"/>
          </w:tcPr>
          <w:p w14:paraId="58937D5C" w14:textId="184C5EC7"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1</w:t>
            </w:r>
          </w:p>
        </w:tc>
        <w:tc>
          <w:tcPr>
            <w:tcW w:w="855" w:type="dxa"/>
            <w:vAlign w:val="center"/>
          </w:tcPr>
          <w:p w14:paraId="2D3D224B" w14:textId="64E985DE" w:rsidR="00355196" w:rsidRPr="006E03D7" w:rsidRDefault="00355196" w:rsidP="003A35AD">
            <w:pPr>
              <w:pStyle w:val="Tabletext"/>
              <w:ind w:left="-57" w:right="-57"/>
              <w:jc w:val="center"/>
              <w:rPr>
                <w:sz w:val="18"/>
                <w:szCs w:val="18"/>
                <w:lang w:val="ru-RU"/>
              </w:rPr>
            </w:pPr>
            <w:r w:rsidRPr="006E03D7">
              <w:rPr>
                <w:sz w:val="18"/>
                <w:szCs w:val="18"/>
                <w:lang w:val="ru-RU"/>
              </w:rPr>
              <w:t>3</w:t>
            </w:r>
            <w:r w:rsidR="003A35AD" w:rsidRPr="006E03D7">
              <w:rPr>
                <w:sz w:val="18"/>
                <w:szCs w:val="18"/>
                <w:lang w:val="ru-RU"/>
              </w:rPr>
              <w:t>,</w:t>
            </w:r>
            <w:r w:rsidRPr="006E03D7">
              <w:rPr>
                <w:sz w:val="18"/>
                <w:szCs w:val="18"/>
                <w:lang w:val="ru-RU"/>
              </w:rPr>
              <w:t>24</w:t>
            </w:r>
          </w:p>
        </w:tc>
      </w:tr>
      <w:tr w:rsidR="003A35AD" w:rsidRPr="006E03D7" w14:paraId="69AE16E3" w14:textId="77777777" w:rsidTr="006E03D7">
        <w:tblPrEx>
          <w:tblLook w:val="0000" w:firstRow="0" w:lastRow="0" w:firstColumn="0" w:lastColumn="0" w:noHBand="0" w:noVBand="0"/>
        </w:tblPrEx>
        <w:trPr>
          <w:trHeight w:val="278"/>
          <w:jc w:val="center"/>
        </w:trPr>
        <w:tc>
          <w:tcPr>
            <w:tcW w:w="704" w:type="dxa"/>
            <w:vMerge/>
            <w:vAlign w:val="center"/>
          </w:tcPr>
          <w:p w14:paraId="06AB4057" w14:textId="77777777" w:rsidR="00355196" w:rsidRPr="006E03D7" w:rsidRDefault="00355196" w:rsidP="003C7137">
            <w:pPr>
              <w:pStyle w:val="Tabletext"/>
              <w:jc w:val="center"/>
              <w:rPr>
                <w:sz w:val="18"/>
                <w:szCs w:val="18"/>
                <w:lang w:val="ru-RU"/>
              </w:rPr>
            </w:pPr>
          </w:p>
        </w:tc>
        <w:tc>
          <w:tcPr>
            <w:tcW w:w="1559" w:type="dxa"/>
            <w:vMerge w:val="restart"/>
            <w:vAlign w:val="center"/>
          </w:tcPr>
          <w:p w14:paraId="72CFEC85" w14:textId="29B0D6E9" w:rsidR="00355196" w:rsidRPr="006E03D7" w:rsidRDefault="003A35AD" w:rsidP="006E03D7">
            <w:pPr>
              <w:pStyle w:val="Tabletext"/>
              <w:ind w:left="-57" w:right="-57"/>
              <w:jc w:val="center"/>
              <w:rPr>
                <w:sz w:val="18"/>
                <w:szCs w:val="18"/>
                <w:lang w:val="ru-RU"/>
              </w:rPr>
            </w:pPr>
            <w:r w:rsidRPr="006E03D7">
              <w:rPr>
                <w:rFonts w:eastAsia="Malgun Gothic"/>
                <w:sz w:val="18"/>
                <w:szCs w:val="18"/>
                <w:lang w:val="ru-RU" w:eastAsia="ko-KR"/>
              </w:rPr>
              <w:t>Здание аэропорта</w:t>
            </w:r>
          </w:p>
        </w:tc>
        <w:tc>
          <w:tcPr>
            <w:tcW w:w="993" w:type="dxa"/>
            <w:vAlign w:val="center"/>
          </w:tcPr>
          <w:p w14:paraId="2DB19CE2"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vMerge/>
            <w:vAlign w:val="center"/>
          </w:tcPr>
          <w:p w14:paraId="11DC599B" w14:textId="77777777" w:rsidR="00355196" w:rsidRPr="006E03D7" w:rsidRDefault="00355196" w:rsidP="003C7137">
            <w:pPr>
              <w:pStyle w:val="Tabletext"/>
              <w:jc w:val="center"/>
              <w:rPr>
                <w:sz w:val="18"/>
                <w:szCs w:val="18"/>
                <w:lang w:val="ru-RU"/>
              </w:rPr>
            </w:pPr>
          </w:p>
        </w:tc>
        <w:tc>
          <w:tcPr>
            <w:tcW w:w="567" w:type="dxa"/>
            <w:vMerge/>
            <w:vAlign w:val="center"/>
          </w:tcPr>
          <w:p w14:paraId="4D663812" w14:textId="77777777" w:rsidR="00355196" w:rsidRPr="006E03D7" w:rsidRDefault="00355196" w:rsidP="003C7137">
            <w:pPr>
              <w:pStyle w:val="Tabletext"/>
              <w:jc w:val="center"/>
              <w:rPr>
                <w:sz w:val="18"/>
                <w:szCs w:val="18"/>
                <w:lang w:val="ru-RU"/>
              </w:rPr>
            </w:pPr>
          </w:p>
        </w:tc>
        <w:tc>
          <w:tcPr>
            <w:tcW w:w="1134" w:type="dxa"/>
            <w:vMerge w:val="restart"/>
            <w:vAlign w:val="center"/>
          </w:tcPr>
          <w:p w14:paraId="6581DD2F" w14:textId="30CBAFD1" w:rsidR="00355196" w:rsidRPr="006E03D7" w:rsidRDefault="00355196" w:rsidP="003C7137">
            <w:pPr>
              <w:pStyle w:val="Tabletext"/>
              <w:jc w:val="center"/>
              <w:rPr>
                <w:sz w:val="18"/>
                <w:szCs w:val="18"/>
                <w:lang w:val="ru-RU"/>
              </w:rPr>
            </w:pPr>
            <w:r w:rsidRPr="006E03D7">
              <w:rPr>
                <w:sz w:val="18"/>
                <w:szCs w:val="18"/>
                <w:lang w:val="ru-RU"/>
              </w:rPr>
              <w:t>8</w:t>
            </w:r>
            <w:r w:rsidR="003A35AD" w:rsidRPr="006E03D7">
              <w:rPr>
                <w:sz w:val="18"/>
                <w:szCs w:val="18"/>
                <w:lang w:val="ru-RU"/>
              </w:rPr>
              <w:t>‒</w:t>
            </w:r>
            <w:r w:rsidRPr="006E03D7">
              <w:rPr>
                <w:sz w:val="18"/>
                <w:szCs w:val="18"/>
                <w:lang w:val="ru-RU"/>
              </w:rPr>
              <w:t>200</w:t>
            </w:r>
          </w:p>
        </w:tc>
        <w:tc>
          <w:tcPr>
            <w:tcW w:w="850" w:type="dxa"/>
            <w:vMerge/>
            <w:vAlign w:val="center"/>
          </w:tcPr>
          <w:p w14:paraId="420F3B53" w14:textId="77777777" w:rsidR="00355196" w:rsidRPr="006E03D7" w:rsidRDefault="00355196" w:rsidP="003C7137">
            <w:pPr>
              <w:pStyle w:val="Tabletext"/>
              <w:jc w:val="center"/>
              <w:rPr>
                <w:sz w:val="18"/>
                <w:szCs w:val="18"/>
                <w:lang w:val="ru-RU"/>
              </w:rPr>
            </w:pPr>
          </w:p>
        </w:tc>
        <w:tc>
          <w:tcPr>
            <w:tcW w:w="992" w:type="dxa"/>
            <w:vMerge/>
            <w:vAlign w:val="center"/>
          </w:tcPr>
          <w:p w14:paraId="5D63C487" w14:textId="77777777" w:rsidR="00355196" w:rsidRPr="006E03D7" w:rsidRDefault="00355196" w:rsidP="003C7137">
            <w:pPr>
              <w:pStyle w:val="Tabletext"/>
              <w:jc w:val="center"/>
              <w:rPr>
                <w:sz w:val="18"/>
                <w:szCs w:val="18"/>
                <w:lang w:val="ru-RU"/>
              </w:rPr>
            </w:pPr>
          </w:p>
        </w:tc>
        <w:tc>
          <w:tcPr>
            <w:tcW w:w="851" w:type="dxa"/>
            <w:vAlign w:val="center"/>
          </w:tcPr>
          <w:p w14:paraId="57776607" w14:textId="358AAA49" w:rsidR="00355196" w:rsidRPr="006E03D7" w:rsidRDefault="00355196" w:rsidP="003A35AD">
            <w:pPr>
              <w:pStyle w:val="Tabletext"/>
              <w:ind w:left="-57" w:right="-57"/>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0</w:t>
            </w:r>
            <w:r w:rsidRPr="006E03D7">
              <w:rPr>
                <w:sz w:val="18"/>
                <w:szCs w:val="18"/>
                <w:vertAlign w:val="superscript"/>
                <w:lang w:val="ru-RU"/>
              </w:rPr>
              <w:t>(1), (3)</w:t>
            </w:r>
          </w:p>
        </w:tc>
        <w:tc>
          <w:tcPr>
            <w:tcW w:w="567" w:type="dxa"/>
          </w:tcPr>
          <w:p w14:paraId="1A920578" w14:textId="361D2522"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34</w:t>
            </w:r>
          </w:p>
        </w:tc>
        <w:tc>
          <w:tcPr>
            <w:tcW w:w="855" w:type="dxa"/>
            <w:vAlign w:val="center"/>
          </w:tcPr>
          <w:p w14:paraId="6EE887C9" w14:textId="380B5137"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36</w:t>
            </w:r>
          </w:p>
        </w:tc>
      </w:tr>
      <w:tr w:rsidR="003A35AD" w:rsidRPr="006E03D7" w14:paraId="4E1AA515" w14:textId="77777777" w:rsidTr="006E03D7">
        <w:tblPrEx>
          <w:tblLook w:val="0000" w:firstRow="0" w:lastRow="0" w:firstColumn="0" w:lastColumn="0" w:noHBand="0" w:noVBand="0"/>
        </w:tblPrEx>
        <w:trPr>
          <w:trHeight w:val="277"/>
          <w:jc w:val="center"/>
        </w:trPr>
        <w:tc>
          <w:tcPr>
            <w:tcW w:w="704" w:type="dxa"/>
            <w:vMerge/>
            <w:vAlign w:val="center"/>
          </w:tcPr>
          <w:p w14:paraId="56B0FFD2" w14:textId="77777777" w:rsidR="00355196" w:rsidRPr="006E03D7" w:rsidRDefault="00355196" w:rsidP="003C7137">
            <w:pPr>
              <w:pStyle w:val="Tabletext"/>
              <w:jc w:val="center"/>
              <w:rPr>
                <w:sz w:val="18"/>
                <w:szCs w:val="18"/>
                <w:lang w:val="ru-RU"/>
              </w:rPr>
            </w:pPr>
          </w:p>
        </w:tc>
        <w:tc>
          <w:tcPr>
            <w:tcW w:w="1559" w:type="dxa"/>
            <w:vMerge/>
            <w:vAlign w:val="center"/>
          </w:tcPr>
          <w:p w14:paraId="5F52F0B5" w14:textId="77777777" w:rsidR="00355196" w:rsidRPr="006E03D7" w:rsidRDefault="00355196" w:rsidP="006E03D7">
            <w:pPr>
              <w:pStyle w:val="Tabletext"/>
              <w:ind w:left="-57" w:right="-57"/>
              <w:jc w:val="center"/>
              <w:rPr>
                <w:sz w:val="18"/>
                <w:szCs w:val="18"/>
                <w:lang w:val="ru-RU"/>
              </w:rPr>
            </w:pPr>
          </w:p>
        </w:tc>
        <w:tc>
          <w:tcPr>
            <w:tcW w:w="993" w:type="dxa"/>
            <w:vAlign w:val="center"/>
          </w:tcPr>
          <w:p w14:paraId="0BE92C4B"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NLoS</w:t>
            </w:r>
            <w:proofErr w:type="spellEnd"/>
          </w:p>
        </w:tc>
        <w:tc>
          <w:tcPr>
            <w:tcW w:w="567" w:type="dxa"/>
            <w:vMerge/>
            <w:vAlign w:val="center"/>
          </w:tcPr>
          <w:p w14:paraId="0B54F93D" w14:textId="77777777" w:rsidR="00355196" w:rsidRPr="006E03D7" w:rsidRDefault="00355196" w:rsidP="003C7137">
            <w:pPr>
              <w:pStyle w:val="Tabletext"/>
              <w:jc w:val="center"/>
              <w:rPr>
                <w:sz w:val="18"/>
                <w:szCs w:val="18"/>
                <w:lang w:val="ru-RU"/>
              </w:rPr>
            </w:pPr>
          </w:p>
        </w:tc>
        <w:tc>
          <w:tcPr>
            <w:tcW w:w="567" w:type="dxa"/>
            <w:vMerge/>
            <w:vAlign w:val="center"/>
          </w:tcPr>
          <w:p w14:paraId="55EA5148" w14:textId="77777777" w:rsidR="00355196" w:rsidRPr="006E03D7" w:rsidRDefault="00355196" w:rsidP="003C7137">
            <w:pPr>
              <w:pStyle w:val="Tabletext"/>
              <w:jc w:val="center"/>
              <w:rPr>
                <w:sz w:val="18"/>
                <w:szCs w:val="18"/>
                <w:lang w:val="ru-RU"/>
              </w:rPr>
            </w:pPr>
          </w:p>
        </w:tc>
        <w:tc>
          <w:tcPr>
            <w:tcW w:w="1134" w:type="dxa"/>
            <w:vMerge/>
            <w:vAlign w:val="center"/>
          </w:tcPr>
          <w:p w14:paraId="193D12DF" w14:textId="77777777" w:rsidR="00355196" w:rsidRPr="006E03D7" w:rsidRDefault="00355196" w:rsidP="003C7137">
            <w:pPr>
              <w:pStyle w:val="Tabletext"/>
              <w:jc w:val="center"/>
              <w:rPr>
                <w:sz w:val="18"/>
                <w:szCs w:val="18"/>
                <w:lang w:val="ru-RU"/>
              </w:rPr>
            </w:pPr>
          </w:p>
        </w:tc>
        <w:tc>
          <w:tcPr>
            <w:tcW w:w="850" w:type="dxa"/>
            <w:vMerge/>
            <w:vAlign w:val="center"/>
          </w:tcPr>
          <w:p w14:paraId="5709B513" w14:textId="77777777" w:rsidR="00355196" w:rsidRPr="006E03D7" w:rsidRDefault="00355196" w:rsidP="003C7137">
            <w:pPr>
              <w:pStyle w:val="Tabletext"/>
              <w:jc w:val="center"/>
              <w:rPr>
                <w:sz w:val="18"/>
                <w:szCs w:val="18"/>
                <w:lang w:val="ru-RU"/>
              </w:rPr>
            </w:pPr>
          </w:p>
        </w:tc>
        <w:tc>
          <w:tcPr>
            <w:tcW w:w="992" w:type="dxa"/>
            <w:vMerge/>
            <w:vAlign w:val="center"/>
          </w:tcPr>
          <w:p w14:paraId="2A747F5B" w14:textId="77777777" w:rsidR="00355196" w:rsidRPr="006E03D7" w:rsidRDefault="00355196" w:rsidP="003C7137">
            <w:pPr>
              <w:pStyle w:val="Tabletext"/>
              <w:jc w:val="center"/>
              <w:rPr>
                <w:sz w:val="18"/>
                <w:szCs w:val="18"/>
                <w:lang w:val="ru-RU"/>
              </w:rPr>
            </w:pPr>
          </w:p>
        </w:tc>
        <w:tc>
          <w:tcPr>
            <w:tcW w:w="851" w:type="dxa"/>
            <w:vAlign w:val="center"/>
          </w:tcPr>
          <w:p w14:paraId="52469DA6" w14:textId="59FB6B7B"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34</w:t>
            </w:r>
            <w:r w:rsidRPr="006E03D7">
              <w:rPr>
                <w:sz w:val="18"/>
                <w:szCs w:val="18"/>
                <w:vertAlign w:val="superscript"/>
                <w:lang w:val="ru-RU"/>
              </w:rPr>
              <w:t>(1), (3)</w:t>
            </w:r>
          </w:p>
        </w:tc>
        <w:tc>
          <w:tcPr>
            <w:tcW w:w="567" w:type="dxa"/>
          </w:tcPr>
          <w:p w14:paraId="7A1AD01A" w14:textId="382E9C54"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93</w:t>
            </w:r>
          </w:p>
        </w:tc>
        <w:tc>
          <w:tcPr>
            <w:tcW w:w="855" w:type="dxa"/>
            <w:vAlign w:val="center"/>
          </w:tcPr>
          <w:p w14:paraId="71AE7DBD" w14:textId="236C245B" w:rsidR="00355196" w:rsidRPr="006E03D7" w:rsidRDefault="00355196" w:rsidP="003A35AD">
            <w:pPr>
              <w:pStyle w:val="Tabletext"/>
              <w:ind w:left="-57" w:right="-57"/>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99</w:t>
            </w:r>
          </w:p>
        </w:tc>
      </w:tr>
      <w:tr w:rsidR="003A35AD" w:rsidRPr="006E03D7" w14:paraId="5D58A929" w14:textId="77777777" w:rsidTr="006E03D7">
        <w:tblPrEx>
          <w:tblLook w:val="0000" w:firstRow="0" w:lastRow="0" w:firstColumn="0" w:lastColumn="0" w:noHBand="0" w:noVBand="0"/>
        </w:tblPrEx>
        <w:trPr>
          <w:trHeight w:val="277"/>
          <w:jc w:val="center"/>
        </w:trPr>
        <w:tc>
          <w:tcPr>
            <w:tcW w:w="704" w:type="dxa"/>
            <w:vMerge/>
            <w:vAlign w:val="center"/>
          </w:tcPr>
          <w:p w14:paraId="6F3C0658" w14:textId="77777777" w:rsidR="00355196" w:rsidRPr="006E03D7" w:rsidRDefault="00355196" w:rsidP="003C7137">
            <w:pPr>
              <w:pStyle w:val="Tabletext"/>
              <w:jc w:val="center"/>
              <w:rPr>
                <w:sz w:val="18"/>
                <w:szCs w:val="18"/>
                <w:lang w:val="ru-RU"/>
              </w:rPr>
            </w:pPr>
          </w:p>
        </w:tc>
        <w:tc>
          <w:tcPr>
            <w:tcW w:w="1559" w:type="dxa"/>
            <w:vMerge w:val="restart"/>
            <w:vAlign w:val="center"/>
          </w:tcPr>
          <w:p w14:paraId="6CCC5780" w14:textId="438CBE42" w:rsidR="00355196" w:rsidRPr="006E03D7" w:rsidRDefault="003A35AD" w:rsidP="006E03D7">
            <w:pPr>
              <w:pStyle w:val="Tabletext"/>
              <w:ind w:left="-57" w:right="-57"/>
              <w:jc w:val="center"/>
              <w:rPr>
                <w:sz w:val="18"/>
                <w:szCs w:val="18"/>
                <w:lang w:val="ru-RU"/>
              </w:rPr>
            </w:pPr>
            <w:r w:rsidRPr="006E03D7">
              <w:rPr>
                <w:rFonts w:eastAsia="Malgun Gothic"/>
                <w:sz w:val="18"/>
                <w:szCs w:val="18"/>
                <w:lang w:val="ru-RU" w:eastAsia="ko-KR"/>
              </w:rPr>
              <w:t>Служебное помещение</w:t>
            </w:r>
          </w:p>
        </w:tc>
        <w:tc>
          <w:tcPr>
            <w:tcW w:w="993" w:type="dxa"/>
            <w:vAlign w:val="center"/>
          </w:tcPr>
          <w:p w14:paraId="7645BB50"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vMerge w:val="restart"/>
            <w:vAlign w:val="center"/>
          </w:tcPr>
          <w:p w14:paraId="6C2FE8F7" w14:textId="3D3FCC5B" w:rsidR="00355196" w:rsidRPr="006E03D7" w:rsidRDefault="00355196" w:rsidP="003C7137">
            <w:pPr>
              <w:pStyle w:val="Tabletext"/>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5</w:t>
            </w:r>
          </w:p>
        </w:tc>
        <w:tc>
          <w:tcPr>
            <w:tcW w:w="567" w:type="dxa"/>
            <w:vMerge w:val="restart"/>
            <w:vAlign w:val="center"/>
          </w:tcPr>
          <w:p w14:paraId="05094425" w14:textId="45291567" w:rsidR="00355196" w:rsidRPr="006E03D7" w:rsidRDefault="00355196" w:rsidP="003C7137">
            <w:pPr>
              <w:pStyle w:val="Tabletext"/>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2</w:t>
            </w:r>
          </w:p>
        </w:tc>
        <w:tc>
          <w:tcPr>
            <w:tcW w:w="1134" w:type="dxa"/>
            <w:vMerge w:val="restart"/>
            <w:vAlign w:val="center"/>
          </w:tcPr>
          <w:p w14:paraId="4F87EF05" w14:textId="490D9E81" w:rsidR="00355196" w:rsidRPr="006E03D7" w:rsidRDefault="00355196" w:rsidP="003C7137">
            <w:pPr>
              <w:pStyle w:val="Tabletext"/>
              <w:jc w:val="center"/>
              <w:rPr>
                <w:sz w:val="18"/>
                <w:szCs w:val="18"/>
                <w:lang w:val="ru-RU"/>
              </w:rPr>
            </w:pPr>
            <w:r w:rsidRPr="006E03D7">
              <w:rPr>
                <w:sz w:val="18"/>
                <w:szCs w:val="18"/>
                <w:lang w:val="ru-RU"/>
              </w:rPr>
              <w:t>7</w:t>
            </w:r>
            <w:r w:rsidR="003A35AD" w:rsidRPr="006E03D7">
              <w:rPr>
                <w:sz w:val="18"/>
                <w:szCs w:val="18"/>
                <w:lang w:val="ru-RU"/>
              </w:rPr>
              <w:t>‒</w:t>
            </w:r>
            <w:r w:rsidRPr="006E03D7">
              <w:rPr>
                <w:sz w:val="18"/>
                <w:szCs w:val="18"/>
                <w:lang w:val="ru-RU"/>
              </w:rPr>
              <w:t>24</w:t>
            </w:r>
          </w:p>
        </w:tc>
        <w:tc>
          <w:tcPr>
            <w:tcW w:w="850" w:type="dxa"/>
            <w:vMerge w:val="restart"/>
            <w:vAlign w:val="center"/>
          </w:tcPr>
          <w:p w14:paraId="2CE979C5" w14:textId="1FB540FE" w:rsidR="00355196" w:rsidRPr="006E03D7" w:rsidRDefault="003A35AD" w:rsidP="006E03D7">
            <w:pPr>
              <w:pStyle w:val="Tabletext"/>
              <w:ind w:left="-57" w:right="-57"/>
              <w:jc w:val="center"/>
              <w:rPr>
                <w:sz w:val="18"/>
                <w:szCs w:val="18"/>
                <w:lang w:val="ru-RU"/>
              </w:rPr>
            </w:pPr>
            <w:proofErr w:type="spellStart"/>
            <w:r w:rsidRPr="006E03D7">
              <w:rPr>
                <w:sz w:val="18"/>
                <w:szCs w:val="18"/>
                <w:lang w:val="ru-RU" w:eastAsia="ko-KR"/>
              </w:rPr>
              <w:t>Всенапр</w:t>
            </w:r>
            <w:proofErr w:type="spellEnd"/>
            <w:r w:rsidRPr="006E03D7">
              <w:rPr>
                <w:sz w:val="18"/>
                <w:szCs w:val="18"/>
                <w:lang w:val="ru-RU" w:eastAsia="ko-KR"/>
              </w:rPr>
              <w:t>.</w:t>
            </w:r>
          </w:p>
        </w:tc>
        <w:tc>
          <w:tcPr>
            <w:tcW w:w="992" w:type="dxa"/>
            <w:vMerge w:val="restart"/>
            <w:vAlign w:val="center"/>
          </w:tcPr>
          <w:p w14:paraId="13F14413" w14:textId="77777777" w:rsidR="00355196" w:rsidRPr="006E03D7" w:rsidRDefault="00355196" w:rsidP="003C7137">
            <w:pPr>
              <w:pStyle w:val="Tabletext"/>
              <w:jc w:val="center"/>
              <w:rPr>
                <w:sz w:val="18"/>
                <w:szCs w:val="18"/>
                <w:lang w:val="ru-RU"/>
              </w:rPr>
            </w:pPr>
            <w:r w:rsidRPr="006E03D7">
              <w:rPr>
                <w:sz w:val="18"/>
                <w:szCs w:val="18"/>
                <w:lang w:val="ru-RU"/>
              </w:rPr>
              <w:t>10</w:t>
            </w:r>
            <w:r w:rsidRPr="006E03D7">
              <w:rPr>
                <w:sz w:val="18"/>
                <w:szCs w:val="18"/>
                <w:vertAlign w:val="superscript"/>
                <w:lang w:val="ru-RU"/>
              </w:rPr>
              <w:t>(5)</w:t>
            </w:r>
          </w:p>
        </w:tc>
        <w:tc>
          <w:tcPr>
            <w:tcW w:w="851" w:type="dxa"/>
            <w:vAlign w:val="center"/>
          </w:tcPr>
          <w:p w14:paraId="29CD47A6" w14:textId="5EF2DB71"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07</w:t>
            </w:r>
            <w:r w:rsidRPr="006E03D7">
              <w:rPr>
                <w:sz w:val="18"/>
                <w:szCs w:val="18"/>
                <w:vertAlign w:val="superscript"/>
                <w:lang w:val="ru-RU"/>
              </w:rPr>
              <w:t>(1), (3)</w:t>
            </w:r>
          </w:p>
        </w:tc>
        <w:tc>
          <w:tcPr>
            <w:tcW w:w="567" w:type="dxa"/>
          </w:tcPr>
          <w:p w14:paraId="43426E5E" w14:textId="1DFC5847"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22</w:t>
            </w:r>
          </w:p>
        </w:tc>
        <w:tc>
          <w:tcPr>
            <w:tcW w:w="855" w:type="dxa"/>
            <w:vAlign w:val="center"/>
          </w:tcPr>
          <w:p w14:paraId="6690D56D" w14:textId="6D3831D6" w:rsidR="00355196" w:rsidRPr="006E03D7" w:rsidRDefault="00355196" w:rsidP="003A35AD">
            <w:pPr>
              <w:pStyle w:val="Tabletext"/>
              <w:ind w:left="-57" w:right="-57"/>
              <w:jc w:val="center"/>
              <w:rPr>
                <w:sz w:val="18"/>
                <w:szCs w:val="18"/>
                <w:lang w:val="ru-RU"/>
              </w:rPr>
            </w:pPr>
            <w:r w:rsidRPr="006E03D7">
              <w:rPr>
                <w:sz w:val="18"/>
                <w:szCs w:val="18"/>
                <w:lang w:val="ru-RU"/>
              </w:rPr>
              <w:t>5</w:t>
            </w:r>
            <w:r w:rsidR="003A35AD" w:rsidRPr="006E03D7">
              <w:rPr>
                <w:sz w:val="18"/>
                <w:szCs w:val="18"/>
                <w:lang w:val="ru-RU"/>
              </w:rPr>
              <w:t>,</w:t>
            </w:r>
            <w:r w:rsidRPr="006E03D7">
              <w:rPr>
                <w:sz w:val="18"/>
                <w:szCs w:val="18"/>
                <w:lang w:val="ru-RU"/>
              </w:rPr>
              <w:t>58</w:t>
            </w:r>
          </w:p>
        </w:tc>
      </w:tr>
      <w:tr w:rsidR="003A35AD" w:rsidRPr="006E03D7" w14:paraId="38D72CDD" w14:textId="77777777" w:rsidTr="006E03D7">
        <w:tblPrEx>
          <w:tblLook w:val="0000" w:firstRow="0" w:lastRow="0" w:firstColumn="0" w:lastColumn="0" w:noHBand="0" w:noVBand="0"/>
        </w:tblPrEx>
        <w:trPr>
          <w:trHeight w:val="277"/>
          <w:jc w:val="center"/>
        </w:trPr>
        <w:tc>
          <w:tcPr>
            <w:tcW w:w="704" w:type="dxa"/>
            <w:vMerge/>
            <w:vAlign w:val="center"/>
          </w:tcPr>
          <w:p w14:paraId="2D5E7FAF" w14:textId="77777777" w:rsidR="00355196" w:rsidRPr="006E03D7" w:rsidRDefault="00355196" w:rsidP="003C7137">
            <w:pPr>
              <w:pStyle w:val="Tabletext"/>
              <w:jc w:val="center"/>
              <w:rPr>
                <w:sz w:val="18"/>
                <w:szCs w:val="18"/>
                <w:lang w:val="ru-RU"/>
              </w:rPr>
            </w:pPr>
          </w:p>
        </w:tc>
        <w:tc>
          <w:tcPr>
            <w:tcW w:w="1559" w:type="dxa"/>
            <w:vMerge/>
            <w:vAlign w:val="center"/>
          </w:tcPr>
          <w:p w14:paraId="1D5524BC" w14:textId="77777777" w:rsidR="00355196" w:rsidRPr="006E03D7" w:rsidRDefault="00355196" w:rsidP="006E03D7">
            <w:pPr>
              <w:pStyle w:val="Tabletext"/>
              <w:ind w:left="-57" w:right="-57"/>
              <w:jc w:val="center"/>
              <w:rPr>
                <w:sz w:val="18"/>
                <w:szCs w:val="18"/>
                <w:lang w:val="ru-RU"/>
              </w:rPr>
            </w:pPr>
          </w:p>
        </w:tc>
        <w:tc>
          <w:tcPr>
            <w:tcW w:w="993" w:type="dxa"/>
            <w:vAlign w:val="center"/>
          </w:tcPr>
          <w:p w14:paraId="666EF0B3"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NLoS</w:t>
            </w:r>
            <w:proofErr w:type="spellEnd"/>
          </w:p>
        </w:tc>
        <w:tc>
          <w:tcPr>
            <w:tcW w:w="567" w:type="dxa"/>
            <w:vMerge/>
            <w:vAlign w:val="center"/>
          </w:tcPr>
          <w:p w14:paraId="4914E9E7" w14:textId="77777777" w:rsidR="00355196" w:rsidRPr="006E03D7" w:rsidRDefault="00355196" w:rsidP="003C7137">
            <w:pPr>
              <w:pStyle w:val="Tabletext"/>
              <w:jc w:val="center"/>
              <w:rPr>
                <w:sz w:val="18"/>
                <w:szCs w:val="18"/>
                <w:lang w:val="ru-RU"/>
              </w:rPr>
            </w:pPr>
          </w:p>
        </w:tc>
        <w:tc>
          <w:tcPr>
            <w:tcW w:w="567" w:type="dxa"/>
            <w:vMerge/>
            <w:vAlign w:val="center"/>
          </w:tcPr>
          <w:p w14:paraId="425E2BD1" w14:textId="77777777" w:rsidR="00355196" w:rsidRPr="006E03D7" w:rsidRDefault="00355196" w:rsidP="003C7137">
            <w:pPr>
              <w:pStyle w:val="Tabletext"/>
              <w:jc w:val="center"/>
              <w:rPr>
                <w:sz w:val="18"/>
                <w:szCs w:val="18"/>
                <w:lang w:val="ru-RU"/>
              </w:rPr>
            </w:pPr>
          </w:p>
        </w:tc>
        <w:tc>
          <w:tcPr>
            <w:tcW w:w="1134" w:type="dxa"/>
            <w:vMerge/>
            <w:vAlign w:val="center"/>
          </w:tcPr>
          <w:p w14:paraId="31C3D628" w14:textId="77777777" w:rsidR="00355196" w:rsidRPr="006E03D7" w:rsidRDefault="00355196" w:rsidP="003C7137">
            <w:pPr>
              <w:pStyle w:val="Tabletext"/>
              <w:jc w:val="center"/>
              <w:rPr>
                <w:sz w:val="18"/>
                <w:szCs w:val="18"/>
                <w:lang w:val="ru-RU"/>
              </w:rPr>
            </w:pPr>
          </w:p>
        </w:tc>
        <w:tc>
          <w:tcPr>
            <w:tcW w:w="850" w:type="dxa"/>
            <w:vMerge/>
            <w:vAlign w:val="center"/>
          </w:tcPr>
          <w:p w14:paraId="40FB7F38" w14:textId="77777777" w:rsidR="00355196" w:rsidRPr="006E03D7" w:rsidRDefault="00355196" w:rsidP="003C7137">
            <w:pPr>
              <w:pStyle w:val="Tabletext"/>
              <w:jc w:val="center"/>
              <w:rPr>
                <w:sz w:val="18"/>
                <w:szCs w:val="18"/>
                <w:lang w:val="ru-RU"/>
              </w:rPr>
            </w:pPr>
          </w:p>
        </w:tc>
        <w:tc>
          <w:tcPr>
            <w:tcW w:w="992" w:type="dxa"/>
            <w:vMerge/>
            <w:vAlign w:val="center"/>
          </w:tcPr>
          <w:p w14:paraId="0B4C5426" w14:textId="77777777" w:rsidR="00355196" w:rsidRPr="006E03D7" w:rsidRDefault="00355196" w:rsidP="003C7137">
            <w:pPr>
              <w:pStyle w:val="Tabletext"/>
              <w:jc w:val="center"/>
              <w:rPr>
                <w:sz w:val="18"/>
                <w:szCs w:val="18"/>
                <w:lang w:val="ru-RU"/>
              </w:rPr>
            </w:pPr>
          </w:p>
        </w:tc>
        <w:tc>
          <w:tcPr>
            <w:tcW w:w="851" w:type="dxa"/>
            <w:vAlign w:val="center"/>
          </w:tcPr>
          <w:p w14:paraId="0A44F041" w14:textId="72B5F175"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17</w:t>
            </w:r>
            <w:r w:rsidRPr="006E03D7">
              <w:rPr>
                <w:sz w:val="18"/>
                <w:szCs w:val="18"/>
                <w:vertAlign w:val="superscript"/>
                <w:lang w:val="ru-RU"/>
              </w:rPr>
              <w:t>(1), (3)</w:t>
            </w:r>
          </w:p>
        </w:tc>
        <w:tc>
          <w:tcPr>
            <w:tcW w:w="567" w:type="dxa"/>
          </w:tcPr>
          <w:p w14:paraId="11C194CE" w14:textId="2F64BC05"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07</w:t>
            </w:r>
          </w:p>
        </w:tc>
        <w:tc>
          <w:tcPr>
            <w:tcW w:w="855" w:type="dxa"/>
            <w:vAlign w:val="center"/>
          </w:tcPr>
          <w:p w14:paraId="4A76563D" w14:textId="480D051D" w:rsidR="00355196" w:rsidRPr="006E03D7" w:rsidRDefault="00355196" w:rsidP="003A35AD">
            <w:pPr>
              <w:pStyle w:val="Tabletext"/>
              <w:ind w:left="-57" w:right="-57"/>
              <w:jc w:val="center"/>
              <w:rPr>
                <w:sz w:val="18"/>
                <w:szCs w:val="18"/>
                <w:lang w:val="ru-RU"/>
              </w:rPr>
            </w:pPr>
            <w:r w:rsidRPr="006E03D7">
              <w:rPr>
                <w:sz w:val="18"/>
                <w:szCs w:val="18"/>
                <w:lang w:val="ru-RU"/>
              </w:rPr>
              <w:t>4</w:t>
            </w:r>
            <w:r w:rsidR="003A35AD" w:rsidRPr="006E03D7">
              <w:rPr>
                <w:sz w:val="18"/>
                <w:szCs w:val="18"/>
                <w:lang w:val="ru-RU"/>
              </w:rPr>
              <w:t>,</w:t>
            </w:r>
            <w:r w:rsidRPr="006E03D7">
              <w:rPr>
                <w:sz w:val="18"/>
                <w:szCs w:val="18"/>
                <w:lang w:val="ru-RU"/>
              </w:rPr>
              <w:t>81</w:t>
            </w:r>
          </w:p>
        </w:tc>
      </w:tr>
      <w:tr w:rsidR="003A35AD" w:rsidRPr="006E03D7" w14:paraId="5283D548" w14:textId="77777777" w:rsidTr="006E03D7">
        <w:tblPrEx>
          <w:tblLook w:val="0000" w:firstRow="0" w:lastRow="0" w:firstColumn="0" w:lastColumn="0" w:noHBand="0" w:noVBand="0"/>
        </w:tblPrEx>
        <w:trPr>
          <w:trHeight w:val="135"/>
          <w:jc w:val="center"/>
        </w:trPr>
        <w:tc>
          <w:tcPr>
            <w:tcW w:w="704" w:type="dxa"/>
            <w:vMerge w:val="restart"/>
            <w:shd w:val="clear" w:color="auto" w:fill="auto"/>
            <w:vAlign w:val="center"/>
          </w:tcPr>
          <w:p w14:paraId="31E0F7CC" w14:textId="72800875" w:rsidR="00355196" w:rsidRPr="006E03D7" w:rsidRDefault="00355196" w:rsidP="003C7137">
            <w:pPr>
              <w:pStyle w:val="Tabletext"/>
              <w:jc w:val="center"/>
              <w:rPr>
                <w:sz w:val="18"/>
                <w:szCs w:val="18"/>
                <w:lang w:val="ru-RU"/>
              </w:rPr>
            </w:pPr>
            <w:r w:rsidRPr="006E03D7">
              <w:rPr>
                <w:sz w:val="18"/>
                <w:szCs w:val="18"/>
                <w:lang w:val="ru-RU"/>
              </w:rPr>
              <w:t>60</w:t>
            </w:r>
            <w:r w:rsidR="003A35AD" w:rsidRPr="006E03D7">
              <w:rPr>
                <w:sz w:val="18"/>
                <w:szCs w:val="18"/>
                <w:lang w:val="ru-RU"/>
              </w:rPr>
              <w:t>,</w:t>
            </w:r>
            <w:r w:rsidRPr="006E03D7">
              <w:rPr>
                <w:sz w:val="18"/>
                <w:szCs w:val="18"/>
                <w:lang w:val="ru-RU"/>
              </w:rPr>
              <w:t>5</w:t>
            </w:r>
          </w:p>
        </w:tc>
        <w:tc>
          <w:tcPr>
            <w:tcW w:w="1559" w:type="dxa"/>
            <w:shd w:val="clear" w:color="auto" w:fill="auto"/>
            <w:vAlign w:val="center"/>
          </w:tcPr>
          <w:p w14:paraId="1E8F1AF6" w14:textId="01F6304F" w:rsidR="00355196" w:rsidRPr="006E03D7" w:rsidRDefault="003A35AD" w:rsidP="006E03D7">
            <w:pPr>
              <w:pStyle w:val="Tabletext"/>
              <w:ind w:left="-57" w:right="-57"/>
              <w:jc w:val="center"/>
              <w:rPr>
                <w:sz w:val="18"/>
                <w:szCs w:val="18"/>
                <w:lang w:val="ru-RU"/>
              </w:rPr>
            </w:pPr>
            <w:r w:rsidRPr="006E03D7">
              <w:rPr>
                <w:rFonts w:eastAsia="Malgun Gothic"/>
                <w:sz w:val="18"/>
                <w:szCs w:val="18"/>
                <w:lang w:val="ru-RU" w:eastAsia="ko-KR"/>
              </w:rPr>
              <w:t>Служебное помещение</w:t>
            </w:r>
          </w:p>
        </w:tc>
        <w:tc>
          <w:tcPr>
            <w:tcW w:w="993" w:type="dxa"/>
            <w:shd w:val="clear" w:color="auto" w:fill="auto"/>
            <w:vAlign w:val="center"/>
          </w:tcPr>
          <w:p w14:paraId="730A1EA3"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vMerge w:val="restart"/>
            <w:shd w:val="clear" w:color="auto" w:fill="auto"/>
            <w:vAlign w:val="center"/>
          </w:tcPr>
          <w:p w14:paraId="66465A29" w14:textId="6198A49A" w:rsidR="00355196" w:rsidRPr="006E03D7" w:rsidRDefault="00355196" w:rsidP="003C7137">
            <w:pPr>
              <w:pStyle w:val="Tabletext"/>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5</w:t>
            </w:r>
          </w:p>
        </w:tc>
        <w:tc>
          <w:tcPr>
            <w:tcW w:w="567" w:type="dxa"/>
            <w:vMerge w:val="restart"/>
            <w:shd w:val="clear" w:color="auto" w:fill="auto"/>
            <w:vAlign w:val="center"/>
          </w:tcPr>
          <w:p w14:paraId="33FDB5FB" w14:textId="7E9FBC28" w:rsidR="00355196" w:rsidRPr="006E03D7" w:rsidRDefault="00355196" w:rsidP="003C7137">
            <w:pPr>
              <w:pStyle w:val="Tabletext"/>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6</w:t>
            </w:r>
          </w:p>
        </w:tc>
        <w:tc>
          <w:tcPr>
            <w:tcW w:w="1134" w:type="dxa"/>
            <w:shd w:val="clear" w:color="auto" w:fill="auto"/>
            <w:vAlign w:val="center"/>
          </w:tcPr>
          <w:p w14:paraId="273B24EB" w14:textId="69B89423" w:rsidR="00355196" w:rsidRPr="006E03D7" w:rsidRDefault="00355196" w:rsidP="003C7137">
            <w:pPr>
              <w:pStyle w:val="Tabletext"/>
              <w:jc w:val="center"/>
              <w:rPr>
                <w:sz w:val="18"/>
                <w:szCs w:val="18"/>
                <w:lang w:val="ru-RU"/>
              </w:rPr>
            </w:pPr>
            <w:r w:rsidRPr="006E03D7">
              <w:rPr>
                <w:sz w:val="18"/>
                <w:szCs w:val="18"/>
                <w:lang w:val="ru-RU"/>
              </w:rPr>
              <w:t>3</w:t>
            </w:r>
            <w:r w:rsidR="003A35AD" w:rsidRPr="006E03D7">
              <w:rPr>
                <w:sz w:val="18"/>
                <w:szCs w:val="18"/>
                <w:lang w:val="ru-RU"/>
              </w:rPr>
              <w:t>,</w:t>
            </w:r>
            <w:r w:rsidRPr="006E03D7">
              <w:rPr>
                <w:sz w:val="18"/>
                <w:szCs w:val="18"/>
                <w:lang w:val="ru-RU"/>
              </w:rPr>
              <w:t>5</w:t>
            </w:r>
            <w:r w:rsidR="003A35AD" w:rsidRPr="006E03D7">
              <w:rPr>
                <w:sz w:val="18"/>
                <w:szCs w:val="18"/>
                <w:lang w:val="ru-RU"/>
              </w:rPr>
              <w:t>‒</w:t>
            </w:r>
            <w:r w:rsidRPr="006E03D7">
              <w:rPr>
                <w:sz w:val="18"/>
                <w:szCs w:val="18"/>
                <w:lang w:val="ru-RU"/>
              </w:rPr>
              <w:t>15</w:t>
            </w:r>
          </w:p>
        </w:tc>
        <w:tc>
          <w:tcPr>
            <w:tcW w:w="850" w:type="dxa"/>
            <w:vMerge w:val="restart"/>
            <w:shd w:val="clear" w:color="auto" w:fill="auto"/>
            <w:vAlign w:val="center"/>
          </w:tcPr>
          <w:p w14:paraId="230410D5" w14:textId="77777777" w:rsidR="00355196" w:rsidRPr="006E03D7" w:rsidRDefault="00355196" w:rsidP="003C7137">
            <w:pPr>
              <w:pStyle w:val="Tabletext"/>
              <w:jc w:val="center"/>
              <w:rPr>
                <w:sz w:val="18"/>
                <w:szCs w:val="18"/>
                <w:lang w:val="ru-RU"/>
              </w:rPr>
            </w:pPr>
            <w:r w:rsidRPr="006E03D7">
              <w:rPr>
                <w:sz w:val="18"/>
                <w:szCs w:val="18"/>
                <w:lang w:val="ru-RU"/>
              </w:rPr>
              <w:t>180</w:t>
            </w:r>
            <w:r w:rsidRPr="006E03D7">
              <w:rPr>
                <w:color w:val="000000"/>
                <w:sz w:val="18"/>
                <w:szCs w:val="18"/>
                <w:vertAlign w:val="superscript"/>
                <w:lang w:val="ru-RU"/>
              </w:rPr>
              <w:t>(2)</w:t>
            </w:r>
          </w:p>
        </w:tc>
        <w:tc>
          <w:tcPr>
            <w:tcW w:w="992" w:type="dxa"/>
            <w:vMerge w:val="restart"/>
            <w:shd w:val="clear" w:color="auto" w:fill="auto"/>
            <w:vAlign w:val="center"/>
          </w:tcPr>
          <w:p w14:paraId="6E067D77" w14:textId="5697012D" w:rsidR="00355196" w:rsidRPr="006E03D7" w:rsidRDefault="00355196" w:rsidP="003C7137">
            <w:pPr>
              <w:pStyle w:val="Tabletext"/>
              <w:jc w:val="center"/>
              <w:rPr>
                <w:sz w:val="18"/>
                <w:szCs w:val="18"/>
                <w:lang w:val="ru-RU"/>
              </w:rPr>
            </w:pPr>
            <w:r w:rsidRPr="006E03D7">
              <w:rPr>
                <w:sz w:val="18"/>
                <w:szCs w:val="18"/>
                <w:lang w:val="ru-RU"/>
              </w:rPr>
              <w:t>22</w:t>
            </w:r>
            <w:r w:rsidR="003A35AD" w:rsidRPr="006E03D7">
              <w:rPr>
                <w:sz w:val="18"/>
                <w:szCs w:val="18"/>
                <w:lang w:val="ru-RU"/>
              </w:rPr>
              <w:t>,</w:t>
            </w:r>
            <w:r w:rsidRPr="006E03D7">
              <w:rPr>
                <w:sz w:val="18"/>
                <w:szCs w:val="18"/>
                <w:lang w:val="ru-RU"/>
              </w:rPr>
              <w:t>5</w:t>
            </w:r>
            <w:r w:rsidRPr="006E03D7">
              <w:rPr>
                <w:sz w:val="18"/>
                <w:szCs w:val="18"/>
                <w:vertAlign w:val="superscript"/>
                <w:lang w:val="ru-RU"/>
              </w:rPr>
              <w:t>(7)</w:t>
            </w:r>
          </w:p>
        </w:tc>
        <w:tc>
          <w:tcPr>
            <w:tcW w:w="851" w:type="dxa"/>
            <w:shd w:val="clear" w:color="auto" w:fill="auto"/>
            <w:vAlign w:val="center"/>
          </w:tcPr>
          <w:p w14:paraId="74C0EE93" w14:textId="1DD1D6C8"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008</w:t>
            </w:r>
            <w:r w:rsidRPr="006E03D7">
              <w:rPr>
                <w:sz w:val="18"/>
                <w:szCs w:val="18"/>
                <w:vertAlign w:val="superscript"/>
                <w:lang w:val="ru-RU"/>
              </w:rPr>
              <w:t>(3)</w:t>
            </w:r>
            <w:r w:rsidR="003A35AD" w:rsidRPr="006E03D7">
              <w:rPr>
                <w:sz w:val="18"/>
                <w:szCs w:val="18"/>
                <w:vertAlign w:val="superscript"/>
                <w:lang w:val="ru-RU"/>
              </w:rPr>
              <w:br/>
            </w:r>
            <w:r w:rsidRPr="006E03D7">
              <w:rPr>
                <w:sz w:val="18"/>
                <w:szCs w:val="18"/>
                <w:lang w:val="ru-RU"/>
              </w:rPr>
              <w:t>0</w:t>
            </w:r>
            <w:r w:rsidR="003A35AD" w:rsidRPr="006E03D7">
              <w:rPr>
                <w:sz w:val="18"/>
                <w:szCs w:val="18"/>
                <w:lang w:val="ru-RU"/>
              </w:rPr>
              <w:t>,</w:t>
            </w:r>
            <w:r w:rsidRPr="006E03D7">
              <w:rPr>
                <w:sz w:val="18"/>
                <w:szCs w:val="18"/>
                <w:lang w:val="ru-RU"/>
              </w:rPr>
              <w:t>8</w:t>
            </w:r>
            <w:r w:rsidRPr="006E03D7">
              <w:rPr>
                <w:sz w:val="18"/>
                <w:szCs w:val="18"/>
                <w:vertAlign w:val="superscript"/>
                <w:lang w:val="ru-RU"/>
              </w:rPr>
              <w:t>(4)</w:t>
            </w:r>
          </w:p>
        </w:tc>
        <w:tc>
          <w:tcPr>
            <w:tcW w:w="567" w:type="dxa"/>
            <w:shd w:val="clear" w:color="auto" w:fill="auto"/>
          </w:tcPr>
          <w:p w14:paraId="55D96356" w14:textId="56959068"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44</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26</w:t>
            </w:r>
          </w:p>
        </w:tc>
        <w:tc>
          <w:tcPr>
            <w:tcW w:w="855" w:type="dxa"/>
            <w:shd w:val="clear" w:color="auto" w:fill="auto"/>
            <w:vAlign w:val="center"/>
          </w:tcPr>
          <w:p w14:paraId="07BC0120" w14:textId="510DF83A"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72</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08</w:t>
            </w:r>
          </w:p>
        </w:tc>
      </w:tr>
      <w:tr w:rsidR="003A35AD" w:rsidRPr="006E03D7" w14:paraId="6D3C34E2" w14:textId="77777777" w:rsidTr="006E03D7">
        <w:tblPrEx>
          <w:tblLook w:val="0000" w:firstRow="0" w:lastRow="0" w:firstColumn="0" w:lastColumn="0" w:noHBand="0" w:noVBand="0"/>
        </w:tblPrEx>
        <w:trPr>
          <w:trHeight w:val="135"/>
          <w:jc w:val="center"/>
        </w:trPr>
        <w:tc>
          <w:tcPr>
            <w:tcW w:w="704" w:type="dxa"/>
            <w:vMerge/>
            <w:shd w:val="clear" w:color="auto" w:fill="auto"/>
            <w:vAlign w:val="center"/>
          </w:tcPr>
          <w:p w14:paraId="269A0EE3" w14:textId="77777777" w:rsidR="00355196" w:rsidRPr="006E03D7" w:rsidRDefault="00355196" w:rsidP="003C7137">
            <w:pPr>
              <w:pStyle w:val="Tabletext"/>
              <w:jc w:val="center"/>
              <w:rPr>
                <w:sz w:val="18"/>
                <w:szCs w:val="18"/>
                <w:lang w:val="ru-RU"/>
              </w:rPr>
            </w:pPr>
          </w:p>
        </w:tc>
        <w:tc>
          <w:tcPr>
            <w:tcW w:w="1559" w:type="dxa"/>
            <w:vMerge w:val="restart"/>
            <w:shd w:val="clear" w:color="auto" w:fill="auto"/>
            <w:vAlign w:val="center"/>
          </w:tcPr>
          <w:p w14:paraId="7F39EB3C" w14:textId="07F69F0A" w:rsidR="00355196" w:rsidRPr="006E03D7" w:rsidRDefault="003A35AD" w:rsidP="006E03D7">
            <w:pPr>
              <w:pStyle w:val="Tabletext"/>
              <w:ind w:left="-57" w:right="-57"/>
              <w:jc w:val="center"/>
              <w:rPr>
                <w:sz w:val="18"/>
                <w:szCs w:val="18"/>
                <w:lang w:val="ru-RU"/>
              </w:rPr>
            </w:pPr>
            <w:r w:rsidRPr="006E03D7">
              <w:rPr>
                <w:sz w:val="18"/>
                <w:szCs w:val="18"/>
                <w:lang w:val="ru-RU"/>
              </w:rPr>
              <w:t>Коридор</w:t>
            </w:r>
          </w:p>
        </w:tc>
        <w:tc>
          <w:tcPr>
            <w:tcW w:w="993" w:type="dxa"/>
            <w:shd w:val="clear" w:color="auto" w:fill="auto"/>
            <w:vAlign w:val="center"/>
          </w:tcPr>
          <w:p w14:paraId="6C0255A7"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vMerge/>
            <w:shd w:val="clear" w:color="auto" w:fill="auto"/>
            <w:vAlign w:val="center"/>
          </w:tcPr>
          <w:p w14:paraId="309CE76C" w14:textId="77777777" w:rsidR="00355196" w:rsidRPr="006E03D7" w:rsidRDefault="00355196" w:rsidP="003C7137">
            <w:pPr>
              <w:pStyle w:val="Tabletext"/>
              <w:jc w:val="center"/>
              <w:rPr>
                <w:sz w:val="18"/>
                <w:szCs w:val="18"/>
                <w:lang w:val="ru-RU"/>
              </w:rPr>
            </w:pPr>
          </w:p>
        </w:tc>
        <w:tc>
          <w:tcPr>
            <w:tcW w:w="567" w:type="dxa"/>
            <w:vMerge/>
            <w:shd w:val="clear" w:color="auto" w:fill="auto"/>
            <w:vAlign w:val="center"/>
          </w:tcPr>
          <w:p w14:paraId="0E66E88A" w14:textId="77777777" w:rsidR="00355196" w:rsidRPr="006E03D7" w:rsidRDefault="00355196" w:rsidP="003C7137">
            <w:pPr>
              <w:pStyle w:val="Tabletext"/>
              <w:jc w:val="center"/>
              <w:rPr>
                <w:sz w:val="18"/>
                <w:szCs w:val="18"/>
                <w:lang w:val="ru-RU"/>
              </w:rPr>
            </w:pPr>
          </w:p>
        </w:tc>
        <w:tc>
          <w:tcPr>
            <w:tcW w:w="1134" w:type="dxa"/>
            <w:shd w:val="clear" w:color="auto" w:fill="auto"/>
            <w:vAlign w:val="center"/>
          </w:tcPr>
          <w:p w14:paraId="1CF3A27E" w14:textId="761F14FA" w:rsidR="00355196" w:rsidRPr="006E03D7" w:rsidRDefault="00355196" w:rsidP="003C7137">
            <w:pPr>
              <w:pStyle w:val="Tabletext"/>
              <w:jc w:val="center"/>
              <w:rPr>
                <w:sz w:val="18"/>
                <w:szCs w:val="18"/>
                <w:lang w:val="ru-RU"/>
              </w:rPr>
            </w:pPr>
            <w:r w:rsidRPr="006E03D7">
              <w:rPr>
                <w:sz w:val="18"/>
                <w:szCs w:val="18"/>
                <w:lang w:val="ru-RU"/>
              </w:rPr>
              <w:t>11</w:t>
            </w:r>
            <w:r w:rsidR="003A35AD" w:rsidRPr="006E03D7">
              <w:rPr>
                <w:sz w:val="18"/>
                <w:szCs w:val="18"/>
                <w:lang w:val="ru-RU"/>
              </w:rPr>
              <w:t>‒</w:t>
            </w:r>
            <w:r w:rsidRPr="006E03D7">
              <w:rPr>
                <w:sz w:val="18"/>
                <w:szCs w:val="18"/>
                <w:lang w:val="ru-RU"/>
              </w:rPr>
              <w:t>159</w:t>
            </w:r>
          </w:p>
        </w:tc>
        <w:tc>
          <w:tcPr>
            <w:tcW w:w="850" w:type="dxa"/>
            <w:vMerge/>
            <w:shd w:val="clear" w:color="auto" w:fill="auto"/>
            <w:vAlign w:val="center"/>
          </w:tcPr>
          <w:p w14:paraId="49AD83A1" w14:textId="77777777" w:rsidR="00355196" w:rsidRPr="006E03D7" w:rsidRDefault="00355196" w:rsidP="003C7137">
            <w:pPr>
              <w:pStyle w:val="Tabletext"/>
              <w:jc w:val="center"/>
              <w:rPr>
                <w:sz w:val="18"/>
                <w:szCs w:val="18"/>
                <w:lang w:val="ru-RU"/>
              </w:rPr>
            </w:pPr>
          </w:p>
        </w:tc>
        <w:tc>
          <w:tcPr>
            <w:tcW w:w="992" w:type="dxa"/>
            <w:vMerge/>
            <w:shd w:val="clear" w:color="auto" w:fill="auto"/>
            <w:vAlign w:val="center"/>
          </w:tcPr>
          <w:p w14:paraId="209F98BF" w14:textId="77777777" w:rsidR="00355196" w:rsidRPr="006E03D7" w:rsidRDefault="00355196" w:rsidP="003C7137">
            <w:pPr>
              <w:pStyle w:val="Tabletext"/>
              <w:jc w:val="center"/>
              <w:rPr>
                <w:sz w:val="18"/>
                <w:szCs w:val="18"/>
                <w:lang w:val="ru-RU"/>
              </w:rPr>
            </w:pPr>
          </w:p>
        </w:tc>
        <w:tc>
          <w:tcPr>
            <w:tcW w:w="851" w:type="dxa"/>
            <w:shd w:val="clear" w:color="auto" w:fill="auto"/>
            <w:vAlign w:val="center"/>
          </w:tcPr>
          <w:p w14:paraId="784F9F00" w14:textId="270F6B13" w:rsidR="00355196" w:rsidRPr="006E03D7" w:rsidRDefault="00355196" w:rsidP="003A35AD">
            <w:pPr>
              <w:pStyle w:val="Tabletext"/>
              <w:ind w:left="-57" w:right="-57"/>
              <w:jc w:val="center"/>
              <w:rPr>
                <w:sz w:val="18"/>
                <w:szCs w:val="18"/>
                <w:lang w:val="ru-RU"/>
              </w:rPr>
            </w:pPr>
            <w:r w:rsidRPr="006E03D7">
              <w:rPr>
                <w:sz w:val="18"/>
                <w:szCs w:val="18"/>
                <w:lang w:val="ru-RU"/>
              </w:rPr>
              <w:t>4e</w:t>
            </w:r>
            <w:r w:rsidR="003A35AD" w:rsidRPr="006E03D7">
              <w:rPr>
                <w:sz w:val="18"/>
                <w:szCs w:val="18"/>
                <w:lang w:val="ru-RU"/>
              </w:rPr>
              <w:t>‒</w:t>
            </w:r>
            <w:r w:rsidRPr="006E03D7">
              <w:rPr>
                <w:sz w:val="18"/>
                <w:szCs w:val="18"/>
                <w:lang w:val="ru-RU"/>
              </w:rPr>
              <w:t>12</w:t>
            </w:r>
            <w:r w:rsidRPr="006E03D7">
              <w:rPr>
                <w:sz w:val="18"/>
                <w:szCs w:val="18"/>
                <w:vertAlign w:val="superscript"/>
                <w:lang w:val="ru-RU"/>
              </w:rPr>
              <w:t>(3)</w:t>
            </w:r>
            <w:r w:rsidR="003A35AD" w:rsidRPr="006E03D7">
              <w:rPr>
                <w:sz w:val="18"/>
                <w:szCs w:val="18"/>
                <w:vertAlign w:val="superscript"/>
                <w:lang w:val="ru-RU"/>
              </w:rPr>
              <w:br/>
            </w:r>
            <w:r w:rsidRPr="006E03D7">
              <w:rPr>
                <w:sz w:val="18"/>
                <w:szCs w:val="18"/>
                <w:lang w:val="ru-RU"/>
              </w:rPr>
              <w:t>2</w:t>
            </w:r>
            <w:r w:rsidR="003A35AD" w:rsidRPr="006E03D7">
              <w:rPr>
                <w:sz w:val="18"/>
                <w:szCs w:val="18"/>
                <w:lang w:val="ru-RU"/>
              </w:rPr>
              <w:t>,</w:t>
            </w:r>
            <w:r w:rsidRPr="006E03D7">
              <w:rPr>
                <w:sz w:val="18"/>
                <w:szCs w:val="18"/>
                <w:lang w:val="ru-RU"/>
              </w:rPr>
              <w:t>42</w:t>
            </w:r>
            <w:r w:rsidRPr="006E03D7">
              <w:rPr>
                <w:sz w:val="18"/>
                <w:szCs w:val="18"/>
                <w:vertAlign w:val="superscript"/>
                <w:lang w:val="ru-RU"/>
              </w:rPr>
              <w:t>(4)</w:t>
            </w:r>
          </w:p>
        </w:tc>
        <w:tc>
          <w:tcPr>
            <w:tcW w:w="567" w:type="dxa"/>
            <w:shd w:val="clear" w:color="auto" w:fill="auto"/>
          </w:tcPr>
          <w:p w14:paraId="3AC609E2" w14:textId="20418CF3" w:rsidR="00355196" w:rsidRPr="006E03D7" w:rsidRDefault="00355196" w:rsidP="003A35AD">
            <w:pPr>
              <w:pStyle w:val="Tabletext"/>
              <w:ind w:left="-57" w:right="-57"/>
              <w:jc w:val="center"/>
              <w:rPr>
                <w:sz w:val="18"/>
                <w:szCs w:val="18"/>
                <w:lang w:val="ru-RU"/>
              </w:rPr>
            </w:pPr>
            <w:r w:rsidRPr="006E03D7">
              <w:rPr>
                <w:sz w:val="18"/>
                <w:szCs w:val="18"/>
                <w:lang w:val="ru-RU"/>
              </w:rPr>
              <w:t>4</w:t>
            </w:r>
            <w:r w:rsidR="003A35AD" w:rsidRPr="006E03D7">
              <w:rPr>
                <w:sz w:val="18"/>
                <w:szCs w:val="18"/>
                <w:lang w:val="ru-RU"/>
              </w:rPr>
              <w:t>,</w:t>
            </w:r>
            <w:r w:rsidRPr="006E03D7">
              <w:rPr>
                <w:sz w:val="18"/>
                <w:szCs w:val="18"/>
                <w:lang w:val="ru-RU"/>
              </w:rPr>
              <w:t>48</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07</w:t>
            </w:r>
          </w:p>
        </w:tc>
        <w:tc>
          <w:tcPr>
            <w:tcW w:w="855" w:type="dxa"/>
            <w:shd w:val="clear" w:color="auto" w:fill="auto"/>
            <w:vAlign w:val="center"/>
          </w:tcPr>
          <w:p w14:paraId="796D32A1" w14:textId="1C504891" w:rsidR="00355196" w:rsidRPr="006E03D7" w:rsidRDefault="00355196" w:rsidP="003A35AD">
            <w:pPr>
              <w:pStyle w:val="Tabletext"/>
              <w:ind w:left="-57" w:right="-57"/>
              <w:jc w:val="center"/>
              <w:rPr>
                <w:sz w:val="18"/>
                <w:szCs w:val="18"/>
                <w:lang w:val="ru-RU"/>
              </w:rPr>
            </w:pPr>
            <w:r w:rsidRPr="006E03D7">
              <w:rPr>
                <w:sz w:val="18"/>
                <w:szCs w:val="18"/>
                <w:lang w:val="ru-RU"/>
              </w:rPr>
              <w:t>4</w:t>
            </w:r>
            <w:r w:rsidR="003A35AD" w:rsidRPr="006E03D7">
              <w:rPr>
                <w:sz w:val="18"/>
                <w:szCs w:val="18"/>
                <w:lang w:val="ru-RU"/>
              </w:rPr>
              <w:t>,</w:t>
            </w:r>
            <w:r w:rsidRPr="006E03D7">
              <w:rPr>
                <w:sz w:val="18"/>
                <w:szCs w:val="18"/>
                <w:lang w:val="ru-RU"/>
              </w:rPr>
              <w:t>42</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21</w:t>
            </w:r>
          </w:p>
        </w:tc>
      </w:tr>
      <w:tr w:rsidR="003A35AD" w:rsidRPr="006E03D7" w14:paraId="5C1354F0" w14:textId="77777777" w:rsidTr="006E03D7">
        <w:tblPrEx>
          <w:tblLook w:val="0000" w:firstRow="0" w:lastRow="0" w:firstColumn="0" w:lastColumn="0" w:noHBand="0" w:noVBand="0"/>
        </w:tblPrEx>
        <w:trPr>
          <w:trHeight w:val="135"/>
          <w:jc w:val="center"/>
        </w:trPr>
        <w:tc>
          <w:tcPr>
            <w:tcW w:w="704" w:type="dxa"/>
            <w:vMerge/>
            <w:shd w:val="clear" w:color="auto" w:fill="auto"/>
            <w:vAlign w:val="center"/>
          </w:tcPr>
          <w:p w14:paraId="39C5BF9B" w14:textId="77777777" w:rsidR="00355196" w:rsidRPr="006E03D7" w:rsidRDefault="00355196" w:rsidP="003C7137">
            <w:pPr>
              <w:pStyle w:val="Tabletext"/>
              <w:jc w:val="center"/>
              <w:rPr>
                <w:sz w:val="18"/>
                <w:szCs w:val="18"/>
                <w:lang w:val="ru-RU"/>
              </w:rPr>
            </w:pPr>
          </w:p>
        </w:tc>
        <w:tc>
          <w:tcPr>
            <w:tcW w:w="1559" w:type="dxa"/>
            <w:vMerge/>
            <w:shd w:val="clear" w:color="auto" w:fill="auto"/>
            <w:vAlign w:val="center"/>
          </w:tcPr>
          <w:p w14:paraId="725480BC" w14:textId="77777777" w:rsidR="00355196" w:rsidRPr="006E03D7" w:rsidRDefault="00355196" w:rsidP="006E03D7">
            <w:pPr>
              <w:pStyle w:val="Tabletext"/>
              <w:ind w:left="-57" w:right="-57"/>
              <w:jc w:val="center"/>
              <w:rPr>
                <w:sz w:val="18"/>
                <w:szCs w:val="18"/>
                <w:lang w:val="ru-RU"/>
              </w:rPr>
            </w:pPr>
          </w:p>
        </w:tc>
        <w:tc>
          <w:tcPr>
            <w:tcW w:w="993" w:type="dxa"/>
            <w:shd w:val="clear" w:color="auto" w:fill="auto"/>
            <w:vAlign w:val="center"/>
          </w:tcPr>
          <w:p w14:paraId="2EDBADED"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NLoS</w:t>
            </w:r>
            <w:proofErr w:type="spellEnd"/>
          </w:p>
        </w:tc>
        <w:tc>
          <w:tcPr>
            <w:tcW w:w="567" w:type="dxa"/>
            <w:vMerge/>
            <w:shd w:val="clear" w:color="auto" w:fill="auto"/>
            <w:vAlign w:val="center"/>
          </w:tcPr>
          <w:p w14:paraId="3CAC19DD" w14:textId="77777777" w:rsidR="00355196" w:rsidRPr="006E03D7" w:rsidRDefault="00355196" w:rsidP="003C7137">
            <w:pPr>
              <w:pStyle w:val="Tabletext"/>
              <w:jc w:val="center"/>
              <w:rPr>
                <w:sz w:val="18"/>
                <w:szCs w:val="18"/>
                <w:lang w:val="ru-RU"/>
              </w:rPr>
            </w:pPr>
          </w:p>
        </w:tc>
        <w:tc>
          <w:tcPr>
            <w:tcW w:w="567" w:type="dxa"/>
            <w:vMerge/>
            <w:shd w:val="clear" w:color="auto" w:fill="auto"/>
            <w:vAlign w:val="center"/>
          </w:tcPr>
          <w:p w14:paraId="3169190A" w14:textId="77777777" w:rsidR="00355196" w:rsidRPr="006E03D7" w:rsidRDefault="00355196" w:rsidP="003C7137">
            <w:pPr>
              <w:pStyle w:val="Tabletext"/>
              <w:jc w:val="center"/>
              <w:rPr>
                <w:sz w:val="18"/>
                <w:szCs w:val="18"/>
                <w:lang w:val="ru-RU"/>
              </w:rPr>
            </w:pPr>
          </w:p>
        </w:tc>
        <w:tc>
          <w:tcPr>
            <w:tcW w:w="1134" w:type="dxa"/>
            <w:shd w:val="clear" w:color="auto" w:fill="auto"/>
            <w:vAlign w:val="center"/>
          </w:tcPr>
          <w:p w14:paraId="27F261BC" w14:textId="75AA746C" w:rsidR="00355196" w:rsidRPr="006E03D7" w:rsidRDefault="00355196" w:rsidP="003C7137">
            <w:pPr>
              <w:pStyle w:val="Tabletext"/>
              <w:jc w:val="center"/>
              <w:rPr>
                <w:sz w:val="18"/>
                <w:szCs w:val="18"/>
                <w:lang w:val="ru-RU"/>
              </w:rPr>
            </w:pPr>
            <w:r w:rsidRPr="006E03D7">
              <w:rPr>
                <w:sz w:val="18"/>
                <w:szCs w:val="18"/>
                <w:lang w:val="ru-RU"/>
              </w:rPr>
              <w:t>13</w:t>
            </w:r>
            <w:r w:rsidR="003A35AD" w:rsidRPr="006E03D7">
              <w:rPr>
                <w:sz w:val="18"/>
                <w:szCs w:val="18"/>
                <w:lang w:val="ru-RU"/>
              </w:rPr>
              <w:t>‒</w:t>
            </w:r>
            <w:r w:rsidRPr="006E03D7">
              <w:rPr>
                <w:sz w:val="18"/>
                <w:szCs w:val="18"/>
                <w:lang w:val="ru-RU"/>
              </w:rPr>
              <w:t>37</w:t>
            </w:r>
          </w:p>
        </w:tc>
        <w:tc>
          <w:tcPr>
            <w:tcW w:w="850" w:type="dxa"/>
            <w:vMerge/>
            <w:shd w:val="clear" w:color="auto" w:fill="auto"/>
            <w:vAlign w:val="center"/>
          </w:tcPr>
          <w:p w14:paraId="189C3F9E" w14:textId="77777777" w:rsidR="00355196" w:rsidRPr="006E03D7" w:rsidRDefault="00355196" w:rsidP="003C7137">
            <w:pPr>
              <w:pStyle w:val="Tabletext"/>
              <w:jc w:val="center"/>
              <w:rPr>
                <w:sz w:val="18"/>
                <w:szCs w:val="18"/>
                <w:lang w:val="ru-RU"/>
              </w:rPr>
            </w:pPr>
          </w:p>
        </w:tc>
        <w:tc>
          <w:tcPr>
            <w:tcW w:w="992" w:type="dxa"/>
            <w:vMerge/>
            <w:shd w:val="clear" w:color="auto" w:fill="auto"/>
            <w:vAlign w:val="center"/>
          </w:tcPr>
          <w:p w14:paraId="3D414D77" w14:textId="77777777" w:rsidR="00355196" w:rsidRPr="006E03D7" w:rsidRDefault="00355196" w:rsidP="003C7137">
            <w:pPr>
              <w:pStyle w:val="Tabletext"/>
              <w:jc w:val="center"/>
              <w:rPr>
                <w:sz w:val="18"/>
                <w:szCs w:val="18"/>
                <w:lang w:val="ru-RU"/>
              </w:rPr>
            </w:pPr>
          </w:p>
        </w:tc>
        <w:tc>
          <w:tcPr>
            <w:tcW w:w="851" w:type="dxa"/>
            <w:shd w:val="clear" w:color="auto" w:fill="auto"/>
            <w:vAlign w:val="center"/>
          </w:tcPr>
          <w:p w14:paraId="448429C1" w14:textId="439BC04C" w:rsidR="00355196" w:rsidRPr="006E03D7" w:rsidRDefault="00355196" w:rsidP="003A35AD">
            <w:pPr>
              <w:pStyle w:val="Tabletext"/>
              <w:ind w:left="-57" w:right="-57"/>
              <w:jc w:val="center"/>
              <w:rPr>
                <w:sz w:val="18"/>
                <w:szCs w:val="18"/>
                <w:lang w:val="ru-RU"/>
              </w:rPr>
            </w:pPr>
            <w:r w:rsidRPr="006E03D7">
              <w:rPr>
                <w:sz w:val="18"/>
                <w:szCs w:val="18"/>
                <w:lang w:val="ru-RU"/>
              </w:rPr>
              <w:t>6</w:t>
            </w:r>
            <w:r w:rsidR="003A35AD" w:rsidRPr="006E03D7">
              <w:rPr>
                <w:sz w:val="18"/>
                <w:szCs w:val="18"/>
                <w:lang w:val="ru-RU"/>
              </w:rPr>
              <w:t>,</w:t>
            </w:r>
            <w:r w:rsidRPr="006E03D7">
              <w:rPr>
                <w:sz w:val="18"/>
                <w:szCs w:val="18"/>
                <w:lang w:val="ru-RU"/>
              </w:rPr>
              <w:t>425</w:t>
            </w:r>
            <w:r w:rsidRPr="006E03D7">
              <w:rPr>
                <w:sz w:val="18"/>
                <w:szCs w:val="18"/>
                <w:vertAlign w:val="superscript"/>
                <w:lang w:val="ru-RU"/>
              </w:rPr>
              <w:t>(3)</w:t>
            </w:r>
            <w:r w:rsidR="003A35AD" w:rsidRPr="006E03D7">
              <w:rPr>
                <w:sz w:val="18"/>
                <w:szCs w:val="18"/>
                <w:vertAlign w:val="superscript"/>
                <w:lang w:val="ru-RU"/>
              </w:rPr>
              <w:br/>
            </w:r>
            <w:r w:rsidRPr="006E03D7">
              <w:rPr>
                <w:sz w:val="18"/>
                <w:szCs w:val="18"/>
                <w:lang w:val="ru-RU"/>
              </w:rPr>
              <w:t>0</w:t>
            </w:r>
            <w:r w:rsidR="003A35AD" w:rsidRPr="006E03D7">
              <w:rPr>
                <w:sz w:val="18"/>
                <w:szCs w:val="18"/>
                <w:lang w:val="ru-RU"/>
              </w:rPr>
              <w:t>,</w:t>
            </w:r>
            <w:r w:rsidRPr="006E03D7">
              <w:rPr>
                <w:sz w:val="18"/>
                <w:szCs w:val="18"/>
                <w:lang w:val="ru-RU"/>
              </w:rPr>
              <w:t>92</w:t>
            </w:r>
            <w:r w:rsidRPr="006E03D7">
              <w:rPr>
                <w:sz w:val="18"/>
                <w:szCs w:val="18"/>
                <w:vertAlign w:val="superscript"/>
                <w:lang w:val="ru-RU"/>
              </w:rPr>
              <w:t>(4)</w:t>
            </w:r>
          </w:p>
        </w:tc>
        <w:tc>
          <w:tcPr>
            <w:tcW w:w="567" w:type="dxa"/>
            <w:shd w:val="clear" w:color="auto" w:fill="auto"/>
          </w:tcPr>
          <w:p w14:paraId="215787CE" w14:textId="7D9F1E2C"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28</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25</w:t>
            </w:r>
          </w:p>
        </w:tc>
        <w:tc>
          <w:tcPr>
            <w:tcW w:w="855" w:type="dxa"/>
            <w:shd w:val="clear" w:color="auto" w:fill="auto"/>
            <w:vAlign w:val="center"/>
          </w:tcPr>
          <w:p w14:paraId="7C18BCE3" w14:textId="5E7CFFE7" w:rsidR="00355196" w:rsidRPr="006E03D7" w:rsidRDefault="00355196" w:rsidP="003A35AD">
            <w:pPr>
              <w:pStyle w:val="Tabletext"/>
              <w:ind w:left="-57" w:right="-57"/>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56</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19</w:t>
            </w:r>
          </w:p>
        </w:tc>
      </w:tr>
      <w:tr w:rsidR="003A35AD" w:rsidRPr="006E03D7" w14:paraId="4D4D531B" w14:textId="77777777" w:rsidTr="006E03D7">
        <w:tblPrEx>
          <w:tblLook w:val="0000" w:firstRow="0" w:lastRow="0" w:firstColumn="0" w:lastColumn="0" w:noHBand="0" w:noVBand="0"/>
        </w:tblPrEx>
        <w:trPr>
          <w:trHeight w:val="135"/>
          <w:jc w:val="center"/>
        </w:trPr>
        <w:tc>
          <w:tcPr>
            <w:tcW w:w="704" w:type="dxa"/>
            <w:vMerge/>
            <w:shd w:val="clear" w:color="auto" w:fill="auto"/>
            <w:vAlign w:val="center"/>
          </w:tcPr>
          <w:p w14:paraId="6CAE5A6B" w14:textId="77777777" w:rsidR="00355196" w:rsidRPr="006E03D7" w:rsidRDefault="00355196" w:rsidP="003C7137">
            <w:pPr>
              <w:pStyle w:val="Tabletext"/>
              <w:jc w:val="center"/>
              <w:rPr>
                <w:sz w:val="18"/>
                <w:szCs w:val="18"/>
                <w:lang w:val="ru-RU"/>
              </w:rPr>
            </w:pPr>
          </w:p>
        </w:tc>
        <w:tc>
          <w:tcPr>
            <w:tcW w:w="1559" w:type="dxa"/>
            <w:shd w:val="clear" w:color="auto" w:fill="auto"/>
            <w:vAlign w:val="center"/>
          </w:tcPr>
          <w:p w14:paraId="77CFB5E6" w14:textId="771D7376" w:rsidR="00355196" w:rsidRPr="006E03D7" w:rsidRDefault="008D123C" w:rsidP="006E03D7">
            <w:pPr>
              <w:pStyle w:val="Tabletext"/>
              <w:ind w:left="-57" w:right="-57"/>
              <w:jc w:val="center"/>
              <w:rPr>
                <w:sz w:val="18"/>
                <w:szCs w:val="18"/>
                <w:lang w:val="ru-RU"/>
              </w:rPr>
            </w:pPr>
            <w:r w:rsidRPr="006E03D7">
              <w:rPr>
                <w:sz w:val="18"/>
                <w:szCs w:val="18"/>
                <w:lang w:val="ru-RU"/>
              </w:rPr>
              <w:t>ЦОД</w:t>
            </w:r>
          </w:p>
        </w:tc>
        <w:tc>
          <w:tcPr>
            <w:tcW w:w="993" w:type="dxa"/>
            <w:shd w:val="clear" w:color="auto" w:fill="auto"/>
            <w:vAlign w:val="center"/>
          </w:tcPr>
          <w:p w14:paraId="768242A5"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shd w:val="clear" w:color="auto" w:fill="auto"/>
            <w:vAlign w:val="center"/>
          </w:tcPr>
          <w:p w14:paraId="7E43AB26" w14:textId="5F16CA2F" w:rsidR="00355196" w:rsidRPr="006E03D7" w:rsidRDefault="00355196" w:rsidP="003C7137">
            <w:pPr>
              <w:pStyle w:val="Tabletext"/>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2</w:t>
            </w:r>
          </w:p>
        </w:tc>
        <w:tc>
          <w:tcPr>
            <w:tcW w:w="567" w:type="dxa"/>
            <w:shd w:val="clear" w:color="auto" w:fill="auto"/>
            <w:vAlign w:val="center"/>
          </w:tcPr>
          <w:p w14:paraId="0509D0B6" w14:textId="1A02D142" w:rsidR="00355196" w:rsidRPr="006E03D7" w:rsidRDefault="00355196" w:rsidP="003C7137">
            <w:pPr>
              <w:pStyle w:val="Tabletext"/>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2</w:t>
            </w:r>
          </w:p>
        </w:tc>
        <w:tc>
          <w:tcPr>
            <w:tcW w:w="1134" w:type="dxa"/>
            <w:shd w:val="clear" w:color="auto" w:fill="auto"/>
            <w:vAlign w:val="center"/>
          </w:tcPr>
          <w:p w14:paraId="64988BFD" w14:textId="0B6449C1" w:rsidR="00355196" w:rsidRPr="006E03D7" w:rsidRDefault="00355196" w:rsidP="003C7137">
            <w:pPr>
              <w:pStyle w:val="Tabletext"/>
              <w:jc w:val="center"/>
              <w:rPr>
                <w:sz w:val="18"/>
                <w:szCs w:val="18"/>
                <w:lang w:val="ru-RU"/>
              </w:rPr>
            </w:pPr>
            <w:r w:rsidRPr="006E03D7">
              <w:rPr>
                <w:sz w:val="18"/>
                <w:szCs w:val="18"/>
                <w:lang w:val="ru-RU"/>
              </w:rPr>
              <w:t>4</w:t>
            </w:r>
            <w:r w:rsidR="003A35AD" w:rsidRPr="006E03D7">
              <w:rPr>
                <w:sz w:val="18"/>
                <w:szCs w:val="18"/>
                <w:lang w:val="ru-RU"/>
              </w:rPr>
              <w:t>‒</w:t>
            </w:r>
            <w:r w:rsidRPr="006E03D7">
              <w:rPr>
                <w:sz w:val="18"/>
                <w:szCs w:val="18"/>
                <w:lang w:val="ru-RU"/>
              </w:rPr>
              <w:t>14</w:t>
            </w:r>
            <w:r w:rsidR="003A35AD" w:rsidRPr="006E03D7">
              <w:rPr>
                <w:sz w:val="18"/>
                <w:szCs w:val="18"/>
                <w:lang w:val="ru-RU"/>
              </w:rPr>
              <w:t>,</w:t>
            </w:r>
            <w:r w:rsidRPr="006E03D7">
              <w:rPr>
                <w:sz w:val="18"/>
                <w:szCs w:val="18"/>
                <w:lang w:val="ru-RU"/>
              </w:rPr>
              <w:t>5</w:t>
            </w:r>
          </w:p>
        </w:tc>
        <w:tc>
          <w:tcPr>
            <w:tcW w:w="850" w:type="dxa"/>
            <w:vMerge/>
            <w:shd w:val="clear" w:color="auto" w:fill="auto"/>
            <w:vAlign w:val="center"/>
          </w:tcPr>
          <w:p w14:paraId="4B3F59C0" w14:textId="77777777" w:rsidR="00355196" w:rsidRPr="006E03D7" w:rsidRDefault="00355196" w:rsidP="003C7137">
            <w:pPr>
              <w:pStyle w:val="Tabletext"/>
              <w:jc w:val="center"/>
              <w:rPr>
                <w:sz w:val="18"/>
                <w:szCs w:val="18"/>
                <w:lang w:val="ru-RU"/>
              </w:rPr>
            </w:pPr>
          </w:p>
        </w:tc>
        <w:tc>
          <w:tcPr>
            <w:tcW w:w="992" w:type="dxa"/>
            <w:vMerge/>
            <w:shd w:val="clear" w:color="auto" w:fill="auto"/>
            <w:vAlign w:val="center"/>
          </w:tcPr>
          <w:p w14:paraId="586309B8" w14:textId="77777777" w:rsidR="00355196" w:rsidRPr="006E03D7" w:rsidRDefault="00355196" w:rsidP="003C7137">
            <w:pPr>
              <w:pStyle w:val="Tabletext"/>
              <w:jc w:val="center"/>
              <w:rPr>
                <w:sz w:val="18"/>
                <w:szCs w:val="18"/>
                <w:lang w:val="ru-RU"/>
              </w:rPr>
            </w:pPr>
          </w:p>
        </w:tc>
        <w:tc>
          <w:tcPr>
            <w:tcW w:w="851" w:type="dxa"/>
            <w:shd w:val="clear" w:color="auto" w:fill="auto"/>
            <w:vAlign w:val="center"/>
          </w:tcPr>
          <w:p w14:paraId="3353B79A" w14:textId="6E3FCDF0"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094</w:t>
            </w:r>
            <w:r w:rsidRPr="006E03D7">
              <w:rPr>
                <w:sz w:val="18"/>
                <w:szCs w:val="18"/>
                <w:vertAlign w:val="superscript"/>
                <w:lang w:val="ru-RU"/>
              </w:rPr>
              <w:t>(3)</w:t>
            </w:r>
            <w:r w:rsidR="003A35AD" w:rsidRPr="006E03D7">
              <w:rPr>
                <w:sz w:val="18"/>
                <w:szCs w:val="18"/>
                <w:vertAlign w:val="superscript"/>
                <w:lang w:val="ru-RU"/>
              </w:rPr>
              <w:br/>
            </w:r>
            <w:r w:rsidRPr="006E03D7">
              <w:rPr>
                <w:sz w:val="18"/>
                <w:szCs w:val="18"/>
                <w:lang w:val="ru-RU"/>
              </w:rPr>
              <w:t>1</w:t>
            </w:r>
            <w:r w:rsidR="003A35AD" w:rsidRPr="006E03D7">
              <w:rPr>
                <w:sz w:val="18"/>
                <w:szCs w:val="18"/>
                <w:lang w:val="ru-RU"/>
              </w:rPr>
              <w:t>,</w:t>
            </w:r>
            <w:r w:rsidRPr="006E03D7">
              <w:rPr>
                <w:sz w:val="18"/>
                <w:szCs w:val="18"/>
                <w:lang w:val="ru-RU"/>
              </w:rPr>
              <w:t>83</w:t>
            </w:r>
            <w:r w:rsidRPr="006E03D7">
              <w:rPr>
                <w:sz w:val="18"/>
                <w:szCs w:val="18"/>
                <w:vertAlign w:val="superscript"/>
                <w:lang w:val="ru-RU"/>
              </w:rPr>
              <w:t>(4)</w:t>
            </w:r>
          </w:p>
        </w:tc>
        <w:tc>
          <w:tcPr>
            <w:tcW w:w="567" w:type="dxa"/>
            <w:shd w:val="clear" w:color="auto" w:fill="auto"/>
          </w:tcPr>
          <w:p w14:paraId="6D13FD08" w14:textId="466C32D4"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99</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14</w:t>
            </w:r>
          </w:p>
        </w:tc>
        <w:tc>
          <w:tcPr>
            <w:tcW w:w="855" w:type="dxa"/>
            <w:shd w:val="clear" w:color="auto" w:fill="auto"/>
            <w:vAlign w:val="center"/>
          </w:tcPr>
          <w:p w14:paraId="2F86468D" w14:textId="0F13C915"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47</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14</w:t>
            </w:r>
          </w:p>
        </w:tc>
      </w:tr>
      <w:tr w:rsidR="003A35AD" w:rsidRPr="006E03D7" w14:paraId="7DC7C544" w14:textId="77777777" w:rsidTr="006E03D7">
        <w:tblPrEx>
          <w:tblLook w:val="0000" w:firstRow="0" w:lastRow="0" w:firstColumn="0" w:lastColumn="0" w:noHBand="0" w:noVBand="0"/>
        </w:tblPrEx>
        <w:trPr>
          <w:trHeight w:val="135"/>
          <w:jc w:val="center"/>
        </w:trPr>
        <w:tc>
          <w:tcPr>
            <w:tcW w:w="704" w:type="dxa"/>
            <w:vMerge w:val="restart"/>
            <w:shd w:val="clear" w:color="auto" w:fill="auto"/>
            <w:vAlign w:val="center"/>
          </w:tcPr>
          <w:p w14:paraId="2A7A2261" w14:textId="3B968F71" w:rsidR="00355196" w:rsidRPr="006E03D7" w:rsidRDefault="00355196" w:rsidP="003C7137">
            <w:pPr>
              <w:pStyle w:val="Tabletext"/>
              <w:jc w:val="center"/>
              <w:rPr>
                <w:sz w:val="18"/>
                <w:szCs w:val="18"/>
                <w:lang w:val="ru-RU"/>
              </w:rPr>
            </w:pPr>
            <w:r w:rsidRPr="006E03D7">
              <w:rPr>
                <w:sz w:val="18"/>
                <w:szCs w:val="18"/>
                <w:lang w:val="ru-RU"/>
              </w:rPr>
              <w:t>83</w:t>
            </w:r>
            <w:r w:rsidR="003A35AD" w:rsidRPr="006E03D7">
              <w:rPr>
                <w:sz w:val="18"/>
                <w:szCs w:val="18"/>
                <w:lang w:val="ru-RU"/>
              </w:rPr>
              <w:t>,</w:t>
            </w:r>
            <w:r w:rsidRPr="006E03D7">
              <w:rPr>
                <w:sz w:val="18"/>
                <w:szCs w:val="18"/>
                <w:lang w:val="ru-RU"/>
              </w:rPr>
              <w:t>5</w:t>
            </w:r>
          </w:p>
        </w:tc>
        <w:tc>
          <w:tcPr>
            <w:tcW w:w="1559" w:type="dxa"/>
            <w:shd w:val="clear" w:color="auto" w:fill="auto"/>
            <w:vAlign w:val="center"/>
          </w:tcPr>
          <w:p w14:paraId="2A85A879" w14:textId="12467A2E" w:rsidR="00355196" w:rsidRPr="006E03D7" w:rsidRDefault="003A35AD" w:rsidP="006E03D7">
            <w:pPr>
              <w:pStyle w:val="Tabletext"/>
              <w:ind w:left="-57" w:right="-57"/>
              <w:jc w:val="center"/>
              <w:rPr>
                <w:sz w:val="18"/>
                <w:szCs w:val="18"/>
                <w:lang w:val="ru-RU"/>
              </w:rPr>
            </w:pPr>
            <w:r w:rsidRPr="006E03D7">
              <w:rPr>
                <w:rFonts w:eastAsia="Malgun Gothic"/>
                <w:sz w:val="18"/>
                <w:szCs w:val="18"/>
                <w:lang w:val="ru-RU" w:eastAsia="ko-KR"/>
              </w:rPr>
              <w:t>Служебное помещение</w:t>
            </w:r>
            <w:r w:rsidRPr="006E03D7">
              <w:rPr>
                <w:sz w:val="18"/>
                <w:szCs w:val="18"/>
                <w:lang w:val="ru-RU"/>
              </w:rPr>
              <w:t xml:space="preserve"> </w:t>
            </w:r>
          </w:p>
        </w:tc>
        <w:tc>
          <w:tcPr>
            <w:tcW w:w="993" w:type="dxa"/>
            <w:shd w:val="clear" w:color="auto" w:fill="auto"/>
            <w:vAlign w:val="center"/>
          </w:tcPr>
          <w:p w14:paraId="649CFD80"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vMerge w:val="restart"/>
            <w:shd w:val="clear" w:color="auto" w:fill="auto"/>
            <w:vAlign w:val="center"/>
          </w:tcPr>
          <w:p w14:paraId="75B605A4" w14:textId="045CD5C7" w:rsidR="00355196" w:rsidRPr="006E03D7" w:rsidRDefault="00355196" w:rsidP="003C7137">
            <w:pPr>
              <w:pStyle w:val="Tabletext"/>
              <w:jc w:val="center"/>
              <w:rPr>
                <w:sz w:val="18"/>
                <w:szCs w:val="18"/>
                <w:lang w:val="ru-RU"/>
              </w:rPr>
            </w:pPr>
            <w:r w:rsidRPr="006E03D7">
              <w:rPr>
                <w:sz w:val="18"/>
                <w:szCs w:val="18"/>
                <w:lang w:val="ru-RU"/>
              </w:rPr>
              <w:t>2</w:t>
            </w:r>
            <w:r w:rsidR="003A35AD" w:rsidRPr="006E03D7">
              <w:rPr>
                <w:sz w:val="18"/>
                <w:szCs w:val="18"/>
                <w:lang w:val="ru-RU"/>
              </w:rPr>
              <w:t>,</w:t>
            </w:r>
            <w:r w:rsidRPr="006E03D7">
              <w:rPr>
                <w:sz w:val="18"/>
                <w:szCs w:val="18"/>
                <w:lang w:val="ru-RU"/>
              </w:rPr>
              <w:t>5</w:t>
            </w:r>
          </w:p>
        </w:tc>
        <w:tc>
          <w:tcPr>
            <w:tcW w:w="567" w:type="dxa"/>
            <w:vMerge w:val="restart"/>
            <w:shd w:val="clear" w:color="auto" w:fill="auto"/>
            <w:vAlign w:val="center"/>
          </w:tcPr>
          <w:p w14:paraId="6303653A" w14:textId="2A28A91F" w:rsidR="00355196" w:rsidRPr="006E03D7" w:rsidRDefault="00355196" w:rsidP="003C7137">
            <w:pPr>
              <w:pStyle w:val="Tabletext"/>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6</w:t>
            </w:r>
          </w:p>
        </w:tc>
        <w:tc>
          <w:tcPr>
            <w:tcW w:w="1134" w:type="dxa"/>
            <w:shd w:val="clear" w:color="auto" w:fill="auto"/>
            <w:vAlign w:val="center"/>
          </w:tcPr>
          <w:p w14:paraId="144F5DA1" w14:textId="730D2C10" w:rsidR="00355196" w:rsidRPr="006E03D7" w:rsidRDefault="00355196" w:rsidP="003C7137">
            <w:pPr>
              <w:pStyle w:val="Tabletext"/>
              <w:jc w:val="center"/>
              <w:rPr>
                <w:sz w:val="18"/>
                <w:szCs w:val="18"/>
                <w:lang w:val="ru-RU"/>
              </w:rPr>
            </w:pPr>
            <w:r w:rsidRPr="006E03D7">
              <w:rPr>
                <w:sz w:val="18"/>
                <w:szCs w:val="18"/>
                <w:lang w:val="ru-RU"/>
              </w:rPr>
              <w:t>3</w:t>
            </w:r>
            <w:r w:rsidR="003A35AD" w:rsidRPr="006E03D7">
              <w:rPr>
                <w:sz w:val="18"/>
                <w:szCs w:val="18"/>
                <w:lang w:val="ru-RU"/>
              </w:rPr>
              <w:t>,</w:t>
            </w:r>
            <w:r w:rsidRPr="006E03D7">
              <w:rPr>
                <w:sz w:val="18"/>
                <w:szCs w:val="18"/>
                <w:lang w:val="ru-RU"/>
              </w:rPr>
              <w:t>5</w:t>
            </w:r>
            <w:r w:rsidR="003A35AD" w:rsidRPr="006E03D7">
              <w:rPr>
                <w:sz w:val="18"/>
                <w:szCs w:val="18"/>
                <w:lang w:val="ru-RU"/>
              </w:rPr>
              <w:t>‒</w:t>
            </w:r>
            <w:r w:rsidRPr="006E03D7">
              <w:rPr>
                <w:sz w:val="18"/>
                <w:szCs w:val="18"/>
                <w:lang w:val="ru-RU"/>
              </w:rPr>
              <w:t>15</w:t>
            </w:r>
          </w:p>
        </w:tc>
        <w:tc>
          <w:tcPr>
            <w:tcW w:w="850" w:type="dxa"/>
            <w:vMerge w:val="restart"/>
            <w:shd w:val="clear" w:color="auto" w:fill="auto"/>
            <w:vAlign w:val="center"/>
          </w:tcPr>
          <w:p w14:paraId="43C7B11F" w14:textId="3472871E" w:rsidR="00355196" w:rsidRPr="006E03D7" w:rsidRDefault="003A35AD" w:rsidP="006E03D7">
            <w:pPr>
              <w:pStyle w:val="Tabletext"/>
              <w:ind w:left="-57" w:right="-57"/>
              <w:jc w:val="center"/>
              <w:rPr>
                <w:sz w:val="18"/>
                <w:szCs w:val="18"/>
                <w:lang w:val="ru-RU"/>
              </w:rPr>
            </w:pPr>
            <w:proofErr w:type="spellStart"/>
            <w:r w:rsidRPr="006E03D7">
              <w:rPr>
                <w:sz w:val="18"/>
                <w:szCs w:val="18"/>
                <w:lang w:val="ru-RU" w:eastAsia="ko-KR"/>
              </w:rPr>
              <w:t>Всенапр</w:t>
            </w:r>
            <w:proofErr w:type="spellEnd"/>
            <w:r w:rsidRPr="006E03D7">
              <w:rPr>
                <w:sz w:val="18"/>
                <w:szCs w:val="18"/>
                <w:lang w:val="ru-RU" w:eastAsia="ko-KR"/>
              </w:rPr>
              <w:t>.</w:t>
            </w:r>
          </w:p>
        </w:tc>
        <w:tc>
          <w:tcPr>
            <w:tcW w:w="992" w:type="dxa"/>
            <w:vMerge w:val="restart"/>
            <w:shd w:val="clear" w:color="auto" w:fill="auto"/>
            <w:vAlign w:val="center"/>
          </w:tcPr>
          <w:p w14:paraId="5EE2BE9D" w14:textId="77777777" w:rsidR="00355196" w:rsidRPr="006E03D7" w:rsidRDefault="00355196" w:rsidP="003C7137">
            <w:pPr>
              <w:pStyle w:val="Tabletext"/>
              <w:jc w:val="center"/>
              <w:rPr>
                <w:sz w:val="18"/>
                <w:szCs w:val="18"/>
                <w:lang w:val="ru-RU"/>
              </w:rPr>
            </w:pPr>
            <w:r w:rsidRPr="006E03D7">
              <w:rPr>
                <w:sz w:val="18"/>
                <w:szCs w:val="18"/>
                <w:lang w:val="ru-RU"/>
              </w:rPr>
              <w:t>45</w:t>
            </w:r>
            <w:r w:rsidRPr="006E03D7">
              <w:rPr>
                <w:sz w:val="18"/>
                <w:szCs w:val="18"/>
                <w:vertAlign w:val="superscript"/>
                <w:lang w:val="ru-RU"/>
              </w:rPr>
              <w:t>(6)</w:t>
            </w:r>
          </w:p>
        </w:tc>
        <w:tc>
          <w:tcPr>
            <w:tcW w:w="851" w:type="dxa"/>
            <w:shd w:val="clear" w:color="auto" w:fill="auto"/>
            <w:vAlign w:val="center"/>
          </w:tcPr>
          <w:p w14:paraId="06798AF9" w14:textId="132FAFF2"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038</w:t>
            </w:r>
            <w:r w:rsidRPr="006E03D7">
              <w:rPr>
                <w:sz w:val="18"/>
                <w:szCs w:val="18"/>
                <w:vertAlign w:val="superscript"/>
                <w:lang w:val="ru-RU"/>
              </w:rPr>
              <w:t>(3)</w:t>
            </w:r>
            <w:r w:rsidR="003A35AD" w:rsidRPr="006E03D7">
              <w:rPr>
                <w:sz w:val="18"/>
                <w:szCs w:val="18"/>
                <w:vertAlign w:val="superscript"/>
                <w:lang w:val="ru-RU"/>
              </w:rPr>
              <w:br/>
            </w:r>
            <w:r w:rsidRPr="006E03D7">
              <w:rPr>
                <w:sz w:val="18"/>
                <w:szCs w:val="18"/>
                <w:lang w:val="ru-RU"/>
              </w:rPr>
              <w:t>1</w:t>
            </w:r>
            <w:r w:rsidR="003A35AD" w:rsidRPr="006E03D7">
              <w:rPr>
                <w:sz w:val="18"/>
                <w:szCs w:val="18"/>
                <w:lang w:val="ru-RU"/>
              </w:rPr>
              <w:t>,</w:t>
            </w:r>
            <w:r w:rsidRPr="006E03D7">
              <w:rPr>
                <w:sz w:val="18"/>
                <w:szCs w:val="18"/>
                <w:lang w:val="ru-RU"/>
              </w:rPr>
              <w:t>05</w:t>
            </w:r>
            <w:r w:rsidRPr="006E03D7">
              <w:rPr>
                <w:sz w:val="18"/>
                <w:szCs w:val="18"/>
                <w:vertAlign w:val="superscript"/>
                <w:lang w:val="ru-RU"/>
              </w:rPr>
              <w:t>(4)</w:t>
            </w:r>
          </w:p>
        </w:tc>
        <w:tc>
          <w:tcPr>
            <w:tcW w:w="567" w:type="dxa"/>
            <w:shd w:val="clear" w:color="auto" w:fill="auto"/>
          </w:tcPr>
          <w:p w14:paraId="2EC3F782" w14:textId="15D86AC9"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19</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28</w:t>
            </w:r>
          </w:p>
        </w:tc>
        <w:tc>
          <w:tcPr>
            <w:tcW w:w="855" w:type="dxa"/>
            <w:shd w:val="clear" w:color="auto" w:fill="auto"/>
            <w:vAlign w:val="center"/>
          </w:tcPr>
          <w:p w14:paraId="6CBBDADA" w14:textId="19C995CF"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62</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19</w:t>
            </w:r>
          </w:p>
        </w:tc>
      </w:tr>
      <w:tr w:rsidR="003A35AD" w:rsidRPr="006E03D7" w14:paraId="11E8CAC3" w14:textId="77777777" w:rsidTr="006E03D7">
        <w:tblPrEx>
          <w:tblLook w:val="0000" w:firstRow="0" w:lastRow="0" w:firstColumn="0" w:lastColumn="0" w:noHBand="0" w:noVBand="0"/>
        </w:tblPrEx>
        <w:trPr>
          <w:trHeight w:val="135"/>
          <w:jc w:val="center"/>
        </w:trPr>
        <w:tc>
          <w:tcPr>
            <w:tcW w:w="704" w:type="dxa"/>
            <w:vMerge/>
            <w:shd w:val="clear" w:color="auto" w:fill="auto"/>
            <w:vAlign w:val="center"/>
          </w:tcPr>
          <w:p w14:paraId="73E7CD71" w14:textId="77777777" w:rsidR="00355196" w:rsidRPr="006E03D7" w:rsidRDefault="00355196" w:rsidP="003C7137">
            <w:pPr>
              <w:pStyle w:val="Tabletext"/>
              <w:jc w:val="center"/>
              <w:rPr>
                <w:sz w:val="18"/>
                <w:szCs w:val="18"/>
                <w:lang w:val="ru-RU"/>
              </w:rPr>
            </w:pPr>
          </w:p>
        </w:tc>
        <w:tc>
          <w:tcPr>
            <w:tcW w:w="1559" w:type="dxa"/>
            <w:vMerge w:val="restart"/>
            <w:shd w:val="clear" w:color="auto" w:fill="auto"/>
            <w:vAlign w:val="center"/>
          </w:tcPr>
          <w:p w14:paraId="1EC15F1D" w14:textId="04168786" w:rsidR="00355196" w:rsidRPr="006E03D7" w:rsidRDefault="003A35AD" w:rsidP="006E03D7">
            <w:pPr>
              <w:pStyle w:val="Tabletext"/>
              <w:ind w:left="-57" w:right="-57"/>
              <w:jc w:val="center"/>
              <w:rPr>
                <w:sz w:val="18"/>
                <w:szCs w:val="18"/>
                <w:lang w:val="ru-RU"/>
              </w:rPr>
            </w:pPr>
            <w:r w:rsidRPr="006E03D7">
              <w:rPr>
                <w:sz w:val="18"/>
                <w:szCs w:val="18"/>
                <w:lang w:val="ru-RU"/>
              </w:rPr>
              <w:t>Коридор</w:t>
            </w:r>
          </w:p>
        </w:tc>
        <w:tc>
          <w:tcPr>
            <w:tcW w:w="993" w:type="dxa"/>
            <w:shd w:val="clear" w:color="auto" w:fill="auto"/>
            <w:vAlign w:val="center"/>
          </w:tcPr>
          <w:p w14:paraId="7B6AA722"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LoS</w:t>
            </w:r>
            <w:proofErr w:type="spellEnd"/>
          </w:p>
        </w:tc>
        <w:tc>
          <w:tcPr>
            <w:tcW w:w="567" w:type="dxa"/>
            <w:vMerge/>
            <w:shd w:val="clear" w:color="auto" w:fill="auto"/>
            <w:vAlign w:val="center"/>
          </w:tcPr>
          <w:p w14:paraId="459ACE1E" w14:textId="77777777" w:rsidR="00355196" w:rsidRPr="006E03D7" w:rsidRDefault="00355196" w:rsidP="003C7137">
            <w:pPr>
              <w:pStyle w:val="Tabletext"/>
              <w:jc w:val="center"/>
              <w:rPr>
                <w:sz w:val="18"/>
                <w:szCs w:val="18"/>
                <w:lang w:val="ru-RU"/>
              </w:rPr>
            </w:pPr>
          </w:p>
        </w:tc>
        <w:tc>
          <w:tcPr>
            <w:tcW w:w="567" w:type="dxa"/>
            <w:vMerge/>
            <w:shd w:val="clear" w:color="auto" w:fill="auto"/>
            <w:vAlign w:val="center"/>
          </w:tcPr>
          <w:p w14:paraId="5EE23E05" w14:textId="77777777" w:rsidR="00355196" w:rsidRPr="006E03D7" w:rsidRDefault="00355196" w:rsidP="003C7137">
            <w:pPr>
              <w:pStyle w:val="Tabletext"/>
              <w:jc w:val="center"/>
              <w:rPr>
                <w:sz w:val="18"/>
                <w:szCs w:val="18"/>
                <w:lang w:val="ru-RU"/>
              </w:rPr>
            </w:pPr>
          </w:p>
        </w:tc>
        <w:tc>
          <w:tcPr>
            <w:tcW w:w="1134" w:type="dxa"/>
            <w:shd w:val="clear" w:color="auto" w:fill="auto"/>
            <w:vAlign w:val="center"/>
          </w:tcPr>
          <w:p w14:paraId="28723FF4" w14:textId="319FC329" w:rsidR="00355196" w:rsidRPr="006E03D7" w:rsidRDefault="00355196" w:rsidP="003C7137">
            <w:pPr>
              <w:pStyle w:val="Tabletext"/>
              <w:jc w:val="center"/>
              <w:rPr>
                <w:sz w:val="18"/>
                <w:szCs w:val="18"/>
                <w:lang w:val="ru-RU"/>
              </w:rPr>
            </w:pPr>
            <w:r w:rsidRPr="006E03D7">
              <w:rPr>
                <w:sz w:val="18"/>
                <w:szCs w:val="18"/>
                <w:lang w:val="ru-RU"/>
              </w:rPr>
              <w:t>6</w:t>
            </w:r>
            <w:r w:rsidR="003A35AD" w:rsidRPr="006E03D7">
              <w:rPr>
                <w:sz w:val="18"/>
                <w:szCs w:val="18"/>
                <w:lang w:val="ru-RU"/>
              </w:rPr>
              <w:t>‒</w:t>
            </w:r>
            <w:r w:rsidRPr="006E03D7">
              <w:rPr>
                <w:sz w:val="18"/>
                <w:szCs w:val="18"/>
                <w:lang w:val="ru-RU"/>
              </w:rPr>
              <w:t>159</w:t>
            </w:r>
          </w:p>
        </w:tc>
        <w:tc>
          <w:tcPr>
            <w:tcW w:w="850" w:type="dxa"/>
            <w:vMerge/>
            <w:shd w:val="clear" w:color="auto" w:fill="auto"/>
            <w:vAlign w:val="center"/>
          </w:tcPr>
          <w:p w14:paraId="420C29F7" w14:textId="77777777" w:rsidR="00355196" w:rsidRPr="006E03D7" w:rsidRDefault="00355196" w:rsidP="003C7137">
            <w:pPr>
              <w:pStyle w:val="Tabletext"/>
              <w:jc w:val="center"/>
              <w:rPr>
                <w:sz w:val="18"/>
                <w:szCs w:val="18"/>
                <w:lang w:val="ru-RU"/>
              </w:rPr>
            </w:pPr>
          </w:p>
        </w:tc>
        <w:tc>
          <w:tcPr>
            <w:tcW w:w="992" w:type="dxa"/>
            <w:vMerge/>
            <w:shd w:val="clear" w:color="auto" w:fill="auto"/>
            <w:vAlign w:val="center"/>
          </w:tcPr>
          <w:p w14:paraId="67B2B6A7" w14:textId="77777777" w:rsidR="00355196" w:rsidRPr="006E03D7" w:rsidRDefault="00355196" w:rsidP="003C7137">
            <w:pPr>
              <w:pStyle w:val="Tabletext"/>
              <w:jc w:val="center"/>
              <w:rPr>
                <w:sz w:val="18"/>
                <w:szCs w:val="18"/>
                <w:lang w:val="ru-RU"/>
              </w:rPr>
            </w:pPr>
          </w:p>
        </w:tc>
        <w:tc>
          <w:tcPr>
            <w:tcW w:w="851" w:type="dxa"/>
            <w:shd w:val="clear" w:color="auto" w:fill="auto"/>
            <w:vAlign w:val="center"/>
          </w:tcPr>
          <w:p w14:paraId="420756E4" w14:textId="77F4DE70"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13</w:t>
            </w:r>
            <w:r w:rsidRPr="006E03D7">
              <w:rPr>
                <w:sz w:val="18"/>
                <w:szCs w:val="18"/>
                <w:vertAlign w:val="superscript"/>
                <w:lang w:val="ru-RU"/>
              </w:rPr>
              <w:t>(3)</w:t>
            </w:r>
            <w:r w:rsidR="003A35AD" w:rsidRPr="006E03D7">
              <w:rPr>
                <w:sz w:val="18"/>
                <w:szCs w:val="18"/>
                <w:vertAlign w:val="superscript"/>
                <w:lang w:val="ru-RU"/>
              </w:rPr>
              <w:br/>
            </w:r>
            <w:r w:rsidRPr="006E03D7">
              <w:rPr>
                <w:sz w:val="18"/>
                <w:szCs w:val="18"/>
                <w:lang w:val="ru-RU"/>
              </w:rPr>
              <w:t>2</w:t>
            </w:r>
            <w:r w:rsidR="003A35AD" w:rsidRPr="006E03D7">
              <w:rPr>
                <w:sz w:val="18"/>
                <w:szCs w:val="18"/>
                <w:lang w:val="ru-RU"/>
              </w:rPr>
              <w:t>,</w:t>
            </w:r>
            <w:r w:rsidRPr="006E03D7">
              <w:rPr>
                <w:sz w:val="18"/>
                <w:szCs w:val="18"/>
                <w:lang w:val="ru-RU"/>
              </w:rPr>
              <w:t>9</w:t>
            </w:r>
            <w:r w:rsidRPr="006E03D7">
              <w:rPr>
                <w:sz w:val="18"/>
                <w:szCs w:val="18"/>
                <w:vertAlign w:val="superscript"/>
                <w:lang w:val="ru-RU"/>
              </w:rPr>
              <w:t>(4)</w:t>
            </w:r>
          </w:p>
        </w:tc>
        <w:tc>
          <w:tcPr>
            <w:tcW w:w="567" w:type="dxa"/>
            <w:shd w:val="clear" w:color="auto" w:fill="auto"/>
          </w:tcPr>
          <w:p w14:paraId="62E82239" w14:textId="7FBBAE5C"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89</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16</w:t>
            </w:r>
          </w:p>
        </w:tc>
        <w:tc>
          <w:tcPr>
            <w:tcW w:w="855" w:type="dxa"/>
            <w:shd w:val="clear" w:color="auto" w:fill="auto"/>
            <w:vAlign w:val="center"/>
          </w:tcPr>
          <w:p w14:paraId="06554FF3" w14:textId="0F9F1F67"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71</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29</w:t>
            </w:r>
          </w:p>
        </w:tc>
      </w:tr>
      <w:tr w:rsidR="003A35AD" w:rsidRPr="006E03D7" w14:paraId="781A29E5" w14:textId="77777777" w:rsidTr="006E03D7">
        <w:tblPrEx>
          <w:tblLook w:val="0000" w:firstRow="0" w:lastRow="0" w:firstColumn="0" w:lastColumn="0" w:noHBand="0" w:noVBand="0"/>
        </w:tblPrEx>
        <w:trPr>
          <w:trHeight w:val="135"/>
          <w:jc w:val="center"/>
        </w:trPr>
        <w:tc>
          <w:tcPr>
            <w:tcW w:w="704" w:type="dxa"/>
            <w:vMerge/>
            <w:tcBorders>
              <w:bottom w:val="single" w:sz="4" w:space="0" w:color="auto"/>
            </w:tcBorders>
            <w:shd w:val="clear" w:color="auto" w:fill="auto"/>
            <w:vAlign w:val="center"/>
          </w:tcPr>
          <w:p w14:paraId="2AB75822" w14:textId="77777777" w:rsidR="00355196" w:rsidRPr="006E03D7" w:rsidRDefault="00355196" w:rsidP="003C7137">
            <w:pPr>
              <w:pStyle w:val="Tabletext"/>
              <w:jc w:val="center"/>
              <w:rPr>
                <w:sz w:val="18"/>
                <w:szCs w:val="18"/>
                <w:lang w:val="ru-RU"/>
              </w:rPr>
            </w:pPr>
          </w:p>
        </w:tc>
        <w:tc>
          <w:tcPr>
            <w:tcW w:w="1559" w:type="dxa"/>
            <w:vMerge/>
            <w:tcBorders>
              <w:bottom w:val="single" w:sz="4" w:space="0" w:color="auto"/>
            </w:tcBorders>
            <w:shd w:val="clear" w:color="auto" w:fill="auto"/>
            <w:vAlign w:val="center"/>
          </w:tcPr>
          <w:p w14:paraId="56BCDA28" w14:textId="77777777" w:rsidR="00355196" w:rsidRPr="006E03D7" w:rsidRDefault="00355196" w:rsidP="003C7137">
            <w:pPr>
              <w:pStyle w:val="Tabletext"/>
              <w:jc w:val="center"/>
              <w:rPr>
                <w:sz w:val="18"/>
                <w:szCs w:val="18"/>
                <w:lang w:val="ru-RU"/>
              </w:rPr>
            </w:pPr>
          </w:p>
        </w:tc>
        <w:tc>
          <w:tcPr>
            <w:tcW w:w="993" w:type="dxa"/>
            <w:tcBorders>
              <w:bottom w:val="single" w:sz="4" w:space="0" w:color="auto"/>
            </w:tcBorders>
            <w:shd w:val="clear" w:color="auto" w:fill="auto"/>
            <w:vAlign w:val="center"/>
          </w:tcPr>
          <w:p w14:paraId="260A0726" w14:textId="77777777" w:rsidR="00355196" w:rsidRPr="006E03D7" w:rsidRDefault="00355196" w:rsidP="003C7137">
            <w:pPr>
              <w:pStyle w:val="Tabletext"/>
              <w:jc w:val="center"/>
              <w:rPr>
                <w:sz w:val="18"/>
                <w:szCs w:val="18"/>
                <w:lang w:val="ru-RU"/>
              </w:rPr>
            </w:pPr>
            <w:proofErr w:type="spellStart"/>
            <w:r w:rsidRPr="006E03D7">
              <w:rPr>
                <w:sz w:val="18"/>
                <w:szCs w:val="18"/>
                <w:lang w:val="ru-RU"/>
              </w:rPr>
              <w:t>NLoS</w:t>
            </w:r>
            <w:proofErr w:type="spellEnd"/>
          </w:p>
        </w:tc>
        <w:tc>
          <w:tcPr>
            <w:tcW w:w="567" w:type="dxa"/>
            <w:vMerge/>
            <w:tcBorders>
              <w:bottom w:val="single" w:sz="4" w:space="0" w:color="auto"/>
            </w:tcBorders>
            <w:shd w:val="clear" w:color="auto" w:fill="auto"/>
            <w:vAlign w:val="center"/>
          </w:tcPr>
          <w:p w14:paraId="69C115BE" w14:textId="77777777" w:rsidR="00355196" w:rsidRPr="006E03D7" w:rsidRDefault="00355196" w:rsidP="003C7137">
            <w:pPr>
              <w:pStyle w:val="Tabletext"/>
              <w:jc w:val="center"/>
              <w:rPr>
                <w:sz w:val="18"/>
                <w:szCs w:val="18"/>
                <w:lang w:val="ru-RU"/>
              </w:rPr>
            </w:pPr>
          </w:p>
        </w:tc>
        <w:tc>
          <w:tcPr>
            <w:tcW w:w="567" w:type="dxa"/>
            <w:vMerge/>
            <w:tcBorders>
              <w:bottom w:val="single" w:sz="4" w:space="0" w:color="auto"/>
            </w:tcBorders>
            <w:shd w:val="clear" w:color="auto" w:fill="auto"/>
            <w:vAlign w:val="center"/>
          </w:tcPr>
          <w:p w14:paraId="2F6C0B2B" w14:textId="77777777" w:rsidR="00355196" w:rsidRPr="006E03D7" w:rsidRDefault="00355196" w:rsidP="003C7137">
            <w:pPr>
              <w:pStyle w:val="Tabletext"/>
              <w:jc w:val="center"/>
              <w:rPr>
                <w:sz w:val="18"/>
                <w:szCs w:val="18"/>
                <w:lang w:val="ru-RU"/>
              </w:rPr>
            </w:pPr>
          </w:p>
        </w:tc>
        <w:tc>
          <w:tcPr>
            <w:tcW w:w="1134" w:type="dxa"/>
            <w:tcBorders>
              <w:bottom w:val="single" w:sz="4" w:space="0" w:color="auto"/>
            </w:tcBorders>
            <w:shd w:val="clear" w:color="auto" w:fill="auto"/>
            <w:vAlign w:val="center"/>
          </w:tcPr>
          <w:p w14:paraId="5EF52EBC" w14:textId="24CC3147" w:rsidR="00355196" w:rsidRPr="006E03D7" w:rsidRDefault="00355196" w:rsidP="003C7137">
            <w:pPr>
              <w:pStyle w:val="Tabletext"/>
              <w:jc w:val="center"/>
              <w:rPr>
                <w:sz w:val="18"/>
                <w:szCs w:val="18"/>
                <w:lang w:val="ru-RU"/>
              </w:rPr>
            </w:pPr>
            <w:r w:rsidRPr="006E03D7">
              <w:rPr>
                <w:sz w:val="18"/>
                <w:szCs w:val="18"/>
                <w:lang w:val="ru-RU"/>
              </w:rPr>
              <w:t>13</w:t>
            </w:r>
            <w:r w:rsidR="003A35AD" w:rsidRPr="006E03D7">
              <w:rPr>
                <w:sz w:val="18"/>
                <w:szCs w:val="18"/>
                <w:lang w:val="ru-RU"/>
              </w:rPr>
              <w:t>‒</w:t>
            </w:r>
            <w:r w:rsidRPr="006E03D7">
              <w:rPr>
                <w:sz w:val="18"/>
                <w:szCs w:val="18"/>
                <w:lang w:val="ru-RU"/>
              </w:rPr>
              <w:t>37</w:t>
            </w:r>
          </w:p>
        </w:tc>
        <w:tc>
          <w:tcPr>
            <w:tcW w:w="850" w:type="dxa"/>
            <w:vMerge/>
            <w:tcBorders>
              <w:bottom w:val="single" w:sz="4" w:space="0" w:color="auto"/>
            </w:tcBorders>
            <w:shd w:val="clear" w:color="auto" w:fill="auto"/>
            <w:vAlign w:val="center"/>
          </w:tcPr>
          <w:p w14:paraId="7F0ED263" w14:textId="77777777" w:rsidR="00355196" w:rsidRPr="006E03D7" w:rsidRDefault="00355196" w:rsidP="003C7137">
            <w:pPr>
              <w:pStyle w:val="Tabletext"/>
              <w:jc w:val="center"/>
              <w:rPr>
                <w:sz w:val="18"/>
                <w:szCs w:val="18"/>
                <w:lang w:val="ru-RU"/>
              </w:rPr>
            </w:pPr>
          </w:p>
        </w:tc>
        <w:tc>
          <w:tcPr>
            <w:tcW w:w="992" w:type="dxa"/>
            <w:vMerge/>
            <w:tcBorders>
              <w:bottom w:val="single" w:sz="4" w:space="0" w:color="auto"/>
            </w:tcBorders>
            <w:shd w:val="clear" w:color="auto" w:fill="auto"/>
            <w:vAlign w:val="center"/>
          </w:tcPr>
          <w:p w14:paraId="76AA15F9" w14:textId="77777777" w:rsidR="00355196" w:rsidRPr="006E03D7" w:rsidRDefault="00355196" w:rsidP="003C7137">
            <w:pPr>
              <w:pStyle w:val="Tabletext"/>
              <w:jc w:val="center"/>
              <w:rPr>
                <w:sz w:val="18"/>
                <w:szCs w:val="18"/>
                <w:lang w:val="ru-RU"/>
              </w:rPr>
            </w:pPr>
          </w:p>
        </w:tc>
        <w:tc>
          <w:tcPr>
            <w:tcW w:w="851" w:type="dxa"/>
            <w:tcBorders>
              <w:bottom w:val="single" w:sz="4" w:space="0" w:color="auto"/>
            </w:tcBorders>
            <w:shd w:val="clear" w:color="auto" w:fill="auto"/>
            <w:vAlign w:val="center"/>
          </w:tcPr>
          <w:p w14:paraId="5CD72C73" w14:textId="205C31A1" w:rsidR="00355196" w:rsidRPr="006E03D7" w:rsidRDefault="00355196" w:rsidP="003A35AD">
            <w:pPr>
              <w:pStyle w:val="Tabletext"/>
              <w:ind w:left="-57" w:right="-57"/>
              <w:jc w:val="center"/>
              <w:rPr>
                <w:sz w:val="18"/>
                <w:szCs w:val="18"/>
                <w:lang w:val="ru-RU"/>
              </w:rPr>
            </w:pPr>
            <w:r w:rsidRPr="006E03D7">
              <w:rPr>
                <w:sz w:val="18"/>
                <w:szCs w:val="18"/>
                <w:lang w:val="ru-RU"/>
              </w:rPr>
              <w:t>0</w:t>
            </w:r>
            <w:r w:rsidR="003A35AD" w:rsidRPr="006E03D7">
              <w:rPr>
                <w:sz w:val="18"/>
                <w:szCs w:val="18"/>
                <w:lang w:val="ru-RU"/>
              </w:rPr>
              <w:t>,</w:t>
            </w:r>
            <w:r w:rsidRPr="006E03D7">
              <w:rPr>
                <w:sz w:val="18"/>
                <w:szCs w:val="18"/>
                <w:lang w:val="ru-RU"/>
              </w:rPr>
              <w:t>084</w:t>
            </w:r>
            <w:r w:rsidRPr="006E03D7">
              <w:rPr>
                <w:sz w:val="18"/>
                <w:szCs w:val="18"/>
                <w:vertAlign w:val="superscript"/>
                <w:lang w:val="ru-RU"/>
              </w:rPr>
              <w:t>(3)</w:t>
            </w:r>
            <w:r w:rsidR="003A35AD" w:rsidRPr="006E03D7">
              <w:rPr>
                <w:sz w:val="18"/>
                <w:szCs w:val="18"/>
                <w:vertAlign w:val="superscript"/>
                <w:lang w:val="ru-RU"/>
              </w:rPr>
              <w:br/>
            </w:r>
            <w:r w:rsidRPr="006E03D7">
              <w:rPr>
                <w:sz w:val="18"/>
                <w:szCs w:val="18"/>
                <w:lang w:val="ru-RU"/>
              </w:rPr>
              <w:t>0</w:t>
            </w:r>
            <w:r w:rsidR="003A35AD" w:rsidRPr="006E03D7">
              <w:rPr>
                <w:sz w:val="18"/>
                <w:szCs w:val="18"/>
                <w:lang w:val="ru-RU"/>
              </w:rPr>
              <w:t>,</w:t>
            </w:r>
            <w:r w:rsidRPr="006E03D7">
              <w:rPr>
                <w:sz w:val="18"/>
                <w:szCs w:val="18"/>
                <w:lang w:val="ru-RU"/>
              </w:rPr>
              <w:t>96</w:t>
            </w:r>
            <w:r w:rsidRPr="006E03D7">
              <w:rPr>
                <w:sz w:val="18"/>
                <w:szCs w:val="18"/>
                <w:vertAlign w:val="superscript"/>
                <w:lang w:val="ru-RU"/>
              </w:rPr>
              <w:t>(4)</w:t>
            </w:r>
          </w:p>
        </w:tc>
        <w:tc>
          <w:tcPr>
            <w:tcW w:w="567" w:type="dxa"/>
            <w:tcBorders>
              <w:bottom w:val="single" w:sz="4" w:space="0" w:color="auto"/>
            </w:tcBorders>
            <w:shd w:val="clear" w:color="auto" w:fill="auto"/>
          </w:tcPr>
          <w:p w14:paraId="032D0E97" w14:textId="68913238"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05</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31</w:t>
            </w:r>
          </w:p>
        </w:tc>
        <w:tc>
          <w:tcPr>
            <w:tcW w:w="855" w:type="dxa"/>
            <w:tcBorders>
              <w:bottom w:val="single" w:sz="4" w:space="0" w:color="auto"/>
            </w:tcBorders>
            <w:shd w:val="clear" w:color="auto" w:fill="auto"/>
            <w:vAlign w:val="center"/>
          </w:tcPr>
          <w:p w14:paraId="663771EB" w14:textId="2872F9F2" w:rsidR="00355196" w:rsidRPr="006E03D7" w:rsidRDefault="00355196" w:rsidP="003A35AD">
            <w:pPr>
              <w:pStyle w:val="Tabletext"/>
              <w:ind w:left="-57" w:right="-57"/>
              <w:jc w:val="center"/>
              <w:rPr>
                <w:sz w:val="18"/>
                <w:szCs w:val="18"/>
                <w:lang w:val="ru-RU"/>
              </w:rPr>
            </w:pPr>
            <w:r w:rsidRPr="006E03D7">
              <w:rPr>
                <w:sz w:val="18"/>
                <w:szCs w:val="18"/>
                <w:lang w:val="ru-RU"/>
              </w:rPr>
              <w:t>1</w:t>
            </w:r>
            <w:r w:rsidR="003A35AD" w:rsidRPr="006E03D7">
              <w:rPr>
                <w:sz w:val="18"/>
                <w:szCs w:val="18"/>
                <w:lang w:val="ru-RU"/>
              </w:rPr>
              <w:t>,</w:t>
            </w:r>
            <w:r w:rsidRPr="006E03D7">
              <w:rPr>
                <w:sz w:val="18"/>
                <w:szCs w:val="18"/>
                <w:lang w:val="ru-RU"/>
              </w:rPr>
              <w:t>01</w:t>
            </w:r>
            <w:r w:rsidR="003A35AD" w:rsidRPr="006E03D7">
              <w:rPr>
                <w:sz w:val="18"/>
                <w:szCs w:val="18"/>
                <w:lang w:val="ru-RU"/>
              </w:rPr>
              <w:br/>
            </w:r>
            <w:r w:rsidRPr="006E03D7">
              <w:rPr>
                <w:sz w:val="18"/>
                <w:szCs w:val="18"/>
                <w:lang w:val="ru-RU"/>
              </w:rPr>
              <w:t>0</w:t>
            </w:r>
            <w:r w:rsidR="003A35AD" w:rsidRPr="006E03D7">
              <w:rPr>
                <w:sz w:val="18"/>
                <w:szCs w:val="18"/>
                <w:lang w:val="ru-RU"/>
              </w:rPr>
              <w:t>,</w:t>
            </w:r>
            <w:r w:rsidRPr="006E03D7">
              <w:rPr>
                <w:sz w:val="18"/>
                <w:szCs w:val="18"/>
                <w:lang w:val="ru-RU"/>
              </w:rPr>
              <w:t>23</w:t>
            </w:r>
          </w:p>
        </w:tc>
      </w:tr>
      <w:tr w:rsidR="00355196" w:rsidRPr="006E03D7" w14:paraId="2C2F2912" w14:textId="77777777" w:rsidTr="003A35AD">
        <w:tblPrEx>
          <w:tblLook w:val="0000" w:firstRow="0" w:lastRow="0" w:firstColumn="0" w:lastColumn="0" w:noHBand="0" w:noVBand="0"/>
        </w:tblPrEx>
        <w:trPr>
          <w:trHeight w:val="135"/>
          <w:jc w:val="center"/>
        </w:trPr>
        <w:tc>
          <w:tcPr>
            <w:tcW w:w="9639" w:type="dxa"/>
            <w:gridSpan w:val="11"/>
            <w:tcBorders>
              <w:top w:val="nil"/>
              <w:left w:val="nil"/>
              <w:bottom w:val="nil"/>
              <w:right w:val="nil"/>
            </w:tcBorders>
            <w:shd w:val="clear" w:color="auto" w:fill="auto"/>
            <w:vAlign w:val="center"/>
          </w:tcPr>
          <w:p w14:paraId="61286519" w14:textId="56E61294" w:rsidR="00355196" w:rsidRPr="006E03D7" w:rsidRDefault="00355196" w:rsidP="00EA7410">
            <w:pPr>
              <w:pStyle w:val="Tablelegend"/>
              <w:rPr>
                <w:sz w:val="18"/>
                <w:szCs w:val="18"/>
                <w:lang w:val="ru-RU"/>
              </w:rPr>
            </w:pPr>
            <w:r w:rsidRPr="006E03D7">
              <w:rPr>
                <w:sz w:val="18"/>
                <w:szCs w:val="18"/>
                <w:vertAlign w:val="superscript"/>
                <w:lang w:val="ru-RU"/>
              </w:rPr>
              <w:t>(1)</w:t>
            </w:r>
            <w:r w:rsidRPr="006E03D7">
              <w:rPr>
                <w:sz w:val="18"/>
                <w:szCs w:val="18"/>
                <w:lang w:val="ru-RU"/>
              </w:rPr>
              <w:t xml:space="preserve"> </w:t>
            </w:r>
            <w:r w:rsidRPr="006E03D7">
              <w:rPr>
                <w:sz w:val="18"/>
                <w:szCs w:val="18"/>
                <w:lang w:val="ru-RU"/>
              </w:rPr>
              <w:tab/>
            </w:r>
            <w:r w:rsidR="004D42F4" w:rsidRPr="006E03D7">
              <w:rPr>
                <w:sz w:val="18"/>
                <w:szCs w:val="18"/>
                <w:lang w:val="ru-RU"/>
              </w:rPr>
              <w:t xml:space="preserve">Значение действительно, когда диапазон θ составляет </w:t>
            </w:r>
            <w:r w:rsidRPr="006E03D7">
              <w:rPr>
                <w:sz w:val="18"/>
                <w:szCs w:val="18"/>
                <w:lang w:val="ru-RU"/>
              </w:rPr>
              <w:t>10° ≤ θ ≤ 120°.</w:t>
            </w:r>
          </w:p>
          <w:p w14:paraId="65BB5DB3" w14:textId="741FC7FD" w:rsidR="00355196" w:rsidRPr="006E03D7" w:rsidRDefault="00355196" w:rsidP="00EA7410">
            <w:pPr>
              <w:pStyle w:val="Tablelegend"/>
              <w:rPr>
                <w:sz w:val="18"/>
                <w:szCs w:val="18"/>
                <w:lang w:val="ru-RU"/>
              </w:rPr>
            </w:pPr>
            <w:r w:rsidRPr="006E03D7">
              <w:rPr>
                <w:sz w:val="18"/>
                <w:szCs w:val="18"/>
                <w:vertAlign w:val="superscript"/>
                <w:lang w:val="ru-RU"/>
              </w:rPr>
              <w:t>(2)</w:t>
            </w:r>
            <w:r w:rsidRPr="006E03D7">
              <w:rPr>
                <w:sz w:val="18"/>
                <w:szCs w:val="18"/>
                <w:lang w:val="ru-RU"/>
              </w:rPr>
              <w:t xml:space="preserve"> </w:t>
            </w:r>
            <w:r w:rsidRPr="006E03D7">
              <w:rPr>
                <w:sz w:val="18"/>
                <w:szCs w:val="18"/>
                <w:lang w:val="ru-RU"/>
              </w:rPr>
              <w:tab/>
            </w:r>
            <w:r w:rsidR="004D42F4" w:rsidRPr="006E03D7">
              <w:rPr>
                <w:sz w:val="18"/>
                <w:szCs w:val="18"/>
                <w:lang w:val="ru-RU"/>
              </w:rPr>
              <w:t>В измерениях использовалась решетка из восьми рупорных антенн, ширина луча по азимуту каждой из них составляла 22,5</w:t>
            </w:r>
            <w:r w:rsidR="004D42F4" w:rsidRPr="006E03D7">
              <w:rPr>
                <w:sz w:val="18"/>
                <w:szCs w:val="18"/>
                <w:vertAlign w:val="superscript"/>
                <w:lang w:val="ru-RU"/>
              </w:rPr>
              <w:t>о</w:t>
            </w:r>
            <w:r w:rsidR="004D42F4" w:rsidRPr="006E03D7">
              <w:rPr>
                <w:sz w:val="18"/>
                <w:szCs w:val="18"/>
                <w:lang w:val="ru-RU"/>
              </w:rPr>
              <w:t>.</w:t>
            </w:r>
          </w:p>
          <w:p w14:paraId="60069243" w14:textId="5B3EE30D" w:rsidR="00355196" w:rsidRPr="006E03D7" w:rsidRDefault="00355196" w:rsidP="00EA7410">
            <w:pPr>
              <w:pStyle w:val="Tablelegend"/>
              <w:rPr>
                <w:sz w:val="18"/>
                <w:szCs w:val="18"/>
                <w:lang w:val="ru-RU"/>
              </w:rPr>
            </w:pPr>
            <w:r w:rsidRPr="006E03D7">
              <w:rPr>
                <w:sz w:val="18"/>
                <w:szCs w:val="18"/>
                <w:vertAlign w:val="superscript"/>
                <w:lang w:val="ru-RU"/>
              </w:rPr>
              <w:t>(3)</w:t>
            </w:r>
            <w:r w:rsidRPr="006E03D7">
              <w:rPr>
                <w:sz w:val="18"/>
                <w:szCs w:val="18"/>
                <w:lang w:val="ru-RU"/>
              </w:rPr>
              <w:t xml:space="preserve"> </w:t>
            </w:r>
            <w:r w:rsidRPr="006E03D7">
              <w:rPr>
                <w:sz w:val="18"/>
                <w:szCs w:val="18"/>
                <w:lang w:val="ru-RU"/>
              </w:rPr>
              <w:tab/>
            </w:r>
            <w:r w:rsidR="004D42F4" w:rsidRPr="006E03D7">
              <w:rPr>
                <w:sz w:val="18"/>
                <w:szCs w:val="18"/>
                <w:lang w:val="ru-RU"/>
              </w:rPr>
              <w:t>Разброс по углу в азимутальном направлении</w:t>
            </w:r>
            <w:r w:rsidRPr="006E03D7">
              <w:rPr>
                <w:sz w:val="18"/>
                <w:szCs w:val="18"/>
                <w:lang w:val="ru-RU"/>
              </w:rPr>
              <w:t>.</w:t>
            </w:r>
          </w:p>
          <w:p w14:paraId="7726064D" w14:textId="2A432234" w:rsidR="00355196" w:rsidRPr="006E03D7" w:rsidRDefault="00355196" w:rsidP="00EA7410">
            <w:pPr>
              <w:pStyle w:val="Tablelegend"/>
              <w:rPr>
                <w:sz w:val="18"/>
                <w:szCs w:val="18"/>
                <w:lang w:val="ru-RU"/>
              </w:rPr>
            </w:pPr>
            <w:r w:rsidRPr="006E03D7">
              <w:rPr>
                <w:sz w:val="18"/>
                <w:szCs w:val="18"/>
                <w:vertAlign w:val="superscript"/>
                <w:lang w:val="ru-RU"/>
              </w:rPr>
              <w:t>(4)</w:t>
            </w:r>
            <w:r w:rsidRPr="006E03D7">
              <w:rPr>
                <w:sz w:val="18"/>
                <w:szCs w:val="18"/>
                <w:lang w:val="ru-RU"/>
              </w:rPr>
              <w:t xml:space="preserve"> </w:t>
            </w:r>
            <w:r w:rsidRPr="006E03D7">
              <w:rPr>
                <w:sz w:val="18"/>
                <w:szCs w:val="18"/>
                <w:lang w:val="ru-RU"/>
              </w:rPr>
              <w:tab/>
            </w:r>
            <w:r w:rsidR="004D42F4" w:rsidRPr="006E03D7">
              <w:rPr>
                <w:sz w:val="18"/>
                <w:szCs w:val="18"/>
                <w:lang w:val="ru-RU"/>
              </w:rPr>
              <w:t>Разброс по углу в направлени</w:t>
            </w:r>
            <w:r w:rsidR="00171524" w:rsidRPr="006E03D7">
              <w:rPr>
                <w:sz w:val="18"/>
                <w:szCs w:val="18"/>
                <w:lang w:val="ru-RU"/>
              </w:rPr>
              <w:t>и</w:t>
            </w:r>
            <w:r w:rsidR="004D42F4" w:rsidRPr="006E03D7">
              <w:rPr>
                <w:sz w:val="18"/>
                <w:szCs w:val="18"/>
                <w:lang w:val="ru-RU"/>
              </w:rPr>
              <w:t xml:space="preserve"> угла места</w:t>
            </w:r>
            <w:r w:rsidRPr="006E03D7">
              <w:rPr>
                <w:sz w:val="18"/>
                <w:szCs w:val="18"/>
                <w:lang w:val="ru-RU"/>
              </w:rPr>
              <w:t>.</w:t>
            </w:r>
          </w:p>
          <w:p w14:paraId="08CCC2BE" w14:textId="7CD8C701" w:rsidR="00355196" w:rsidRPr="006E03D7" w:rsidRDefault="00355196" w:rsidP="00EA7410">
            <w:pPr>
              <w:pStyle w:val="Tablelegend"/>
              <w:rPr>
                <w:sz w:val="18"/>
                <w:szCs w:val="18"/>
                <w:lang w:val="ru-RU"/>
              </w:rPr>
            </w:pPr>
            <w:r w:rsidRPr="006E03D7">
              <w:rPr>
                <w:sz w:val="18"/>
                <w:szCs w:val="18"/>
                <w:vertAlign w:val="superscript"/>
                <w:lang w:val="ru-RU"/>
              </w:rPr>
              <w:t>(5)</w:t>
            </w:r>
            <w:r w:rsidRPr="006E03D7">
              <w:rPr>
                <w:sz w:val="18"/>
                <w:szCs w:val="18"/>
                <w:lang w:val="ru-RU"/>
              </w:rPr>
              <w:t xml:space="preserve"> </w:t>
            </w:r>
            <w:r w:rsidRPr="006E03D7">
              <w:rPr>
                <w:sz w:val="18"/>
                <w:szCs w:val="18"/>
                <w:lang w:val="ru-RU"/>
              </w:rPr>
              <w:tab/>
            </w:r>
            <w:r w:rsidR="004D42F4" w:rsidRPr="006E03D7">
              <w:rPr>
                <w:sz w:val="18"/>
                <w:szCs w:val="18"/>
                <w:lang w:val="ru-RU"/>
              </w:rPr>
              <w:t>Рупорная антенна с шириной луча 10° поворачивалась на приемнике на 360</w:t>
            </w:r>
            <w:r w:rsidR="004D42F4" w:rsidRPr="006E03D7">
              <w:rPr>
                <w:sz w:val="18"/>
                <w:szCs w:val="18"/>
                <w:vertAlign w:val="superscript"/>
                <w:lang w:val="ru-RU"/>
              </w:rPr>
              <w:t>о</w:t>
            </w:r>
            <w:r w:rsidR="004D42F4" w:rsidRPr="006E03D7">
              <w:rPr>
                <w:sz w:val="18"/>
                <w:szCs w:val="18"/>
                <w:lang w:val="ru-RU"/>
              </w:rPr>
              <w:t>.</w:t>
            </w:r>
          </w:p>
          <w:p w14:paraId="3257B5C9" w14:textId="018476B4" w:rsidR="00355196" w:rsidRPr="006E03D7" w:rsidRDefault="00355196" w:rsidP="00EA7410">
            <w:pPr>
              <w:pStyle w:val="Tablelegend"/>
              <w:rPr>
                <w:sz w:val="18"/>
                <w:szCs w:val="18"/>
                <w:lang w:val="ru-RU"/>
              </w:rPr>
            </w:pPr>
            <w:r w:rsidRPr="006E03D7">
              <w:rPr>
                <w:sz w:val="18"/>
                <w:szCs w:val="18"/>
                <w:vertAlign w:val="superscript"/>
                <w:lang w:val="ru-RU"/>
              </w:rPr>
              <w:t>(6)</w:t>
            </w:r>
            <w:r w:rsidRPr="006E03D7">
              <w:rPr>
                <w:sz w:val="18"/>
                <w:szCs w:val="18"/>
                <w:lang w:val="ru-RU"/>
              </w:rPr>
              <w:t xml:space="preserve"> </w:t>
            </w:r>
            <w:r w:rsidRPr="006E03D7">
              <w:rPr>
                <w:sz w:val="18"/>
                <w:szCs w:val="18"/>
                <w:lang w:val="ru-RU"/>
              </w:rPr>
              <w:tab/>
            </w:r>
            <w:r w:rsidR="004D42F4" w:rsidRPr="006E03D7">
              <w:rPr>
                <w:sz w:val="18"/>
                <w:szCs w:val="18"/>
                <w:lang w:val="ru-RU"/>
              </w:rPr>
              <w:t>В приемнике использовалась решетка из 16 рупорных антенн, ширина луча по азимуту каждой из них составляла 45</w:t>
            </w:r>
            <w:r w:rsidR="004D42F4" w:rsidRPr="006E03D7">
              <w:rPr>
                <w:sz w:val="18"/>
                <w:szCs w:val="18"/>
                <w:vertAlign w:val="superscript"/>
                <w:lang w:val="ru-RU"/>
              </w:rPr>
              <w:t>о</w:t>
            </w:r>
            <w:r w:rsidR="004D42F4" w:rsidRPr="006E03D7">
              <w:rPr>
                <w:sz w:val="18"/>
                <w:szCs w:val="18"/>
                <w:lang w:val="ru-RU"/>
              </w:rPr>
              <w:t>.</w:t>
            </w:r>
          </w:p>
          <w:p w14:paraId="69E5B3CA" w14:textId="7EB8BB3E" w:rsidR="00355196" w:rsidRPr="006E03D7" w:rsidRDefault="00355196" w:rsidP="00EA7410">
            <w:pPr>
              <w:pStyle w:val="Tablelegend"/>
              <w:rPr>
                <w:sz w:val="18"/>
                <w:szCs w:val="18"/>
                <w:lang w:val="ru-RU"/>
              </w:rPr>
            </w:pPr>
            <w:r w:rsidRPr="006E03D7">
              <w:rPr>
                <w:sz w:val="18"/>
                <w:szCs w:val="18"/>
                <w:vertAlign w:val="superscript"/>
                <w:lang w:val="ru-RU"/>
              </w:rPr>
              <w:t>(7)</w:t>
            </w:r>
            <w:r w:rsidRPr="006E03D7">
              <w:rPr>
                <w:sz w:val="18"/>
                <w:szCs w:val="18"/>
                <w:lang w:val="ru-RU"/>
              </w:rPr>
              <w:t xml:space="preserve"> </w:t>
            </w:r>
            <w:r w:rsidRPr="006E03D7">
              <w:rPr>
                <w:sz w:val="18"/>
                <w:szCs w:val="18"/>
                <w:lang w:val="ru-RU"/>
              </w:rPr>
              <w:tab/>
            </w:r>
            <w:r w:rsidR="004D42F4" w:rsidRPr="006E03D7">
              <w:rPr>
                <w:sz w:val="18"/>
                <w:szCs w:val="18"/>
                <w:lang w:val="ru-RU"/>
              </w:rPr>
              <w:t>В приемнике использовалась решетка из 16 рупорных антенн, ширина луча по азимуту каждой из них составляла 22,5</w:t>
            </w:r>
            <w:r w:rsidR="004D42F4" w:rsidRPr="006E03D7">
              <w:rPr>
                <w:sz w:val="18"/>
                <w:szCs w:val="18"/>
                <w:vertAlign w:val="superscript"/>
                <w:lang w:val="ru-RU"/>
              </w:rPr>
              <w:t>о</w:t>
            </w:r>
            <w:r w:rsidR="004D42F4" w:rsidRPr="006E03D7">
              <w:rPr>
                <w:sz w:val="18"/>
                <w:szCs w:val="18"/>
                <w:lang w:val="ru-RU"/>
              </w:rPr>
              <w:t>.</w:t>
            </w:r>
          </w:p>
        </w:tc>
      </w:tr>
    </w:tbl>
    <w:p w14:paraId="2849DC7B" w14:textId="77777777" w:rsidR="006E03D7" w:rsidRDefault="006E03D7" w:rsidP="006E03D7">
      <w:pPr>
        <w:pStyle w:val="Tablefin"/>
      </w:pPr>
      <w:bookmarkStart w:id="25" w:name="_Toc164423930"/>
    </w:p>
    <w:p w14:paraId="5CB4F35D" w14:textId="77777777" w:rsidR="00313206" w:rsidRPr="009F57A4" w:rsidRDefault="00313206" w:rsidP="00313206">
      <w:pPr>
        <w:pStyle w:val="Heading1"/>
        <w:spacing w:before="360"/>
        <w:rPr>
          <w:lang w:val="ru-RU"/>
        </w:rPr>
      </w:pPr>
      <w:r w:rsidRPr="009F57A4">
        <w:rPr>
          <w:lang w:val="ru-RU"/>
        </w:rPr>
        <w:lastRenderedPageBreak/>
        <w:t>7</w:t>
      </w:r>
      <w:r w:rsidRPr="009F57A4">
        <w:rPr>
          <w:lang w:val="ru-RU"/>
        </w:rPr>
        <w:tab/>
        <w:t>Влияние местоположения передатчика и приемника</w:t>
      </w:r>
      <w:bookmarkEnd w:id="25"/>
    </w:p>
    <w:p w14:paraId="24E92DED" w14:textId="77777777" w:rsidR="00313206" w:rsidRPr="009F57A4" w:rsidRDefault="00313206" w:rsidP="00313206">
      <w:pPr>
        <w:rPr>
          <w:lang w:val="ru-RU"/>
        </w:rPr>
      </w:pPr>
      <w:r w:rsidRPr="009F57A4">
        <w:rPr>
          <w:lang w:val="ru-RU"/>
        </w:rPr>
        <w:t xml:space="preserve">Результаты экспериментальных и теоретических исследований влияния местоположения передатчика и приемника на характеристики распространения внутри помещений немногочисленны. Однако, как правило, можно предположить, что базовая станция должна быть помещена как можно ближе к потолку комнаты, чтобы обеспечить максимально возможную длину трасс прямой видимости. В случае портативных терминалов позиция терминала пользователя, конечно же, будет зависеть в первую очередь от перемещения пользователя, а не от ограничений, накладываемых конструкцией системы. Однако предполагается, что для </w:t>
      </w:r>
      <w:proofErr w:type="spellStart"/>
      <w:r w:rsidRPr="009F57A4">
        <w:rPr>
          <w:lang w:val="ru-RU"/>
        </w:rPr>
        <w:t>непортативных</w:t>
      </w:r>
      <w:proofErr w:type="spellEnd"/>
      <w:r w:rsidRPr="009F57A4">
        <w:rPr>
          <w:lang w:val="ru-RU"/>
        </w:rPr>
        <w:t xml:space="preserve"> терминалов высота антенны должна быть достаточной, чтобы по мере возможности обеспечить прямую видимость для базовой станции. Выбор местоположения станции также весьма ощутимо зависит от конфигурации системы, в частности от таких ее аспектов, как способы пространственного разнесения, конфигурация зоны и т. д.</w:t>
      </w:r>
    </w:p>
    <w:p w14:paraId="2093A03C" w14:textId="77777777" w:rsidR="00313206" w:rsidRPr="009F57A4" w:rsidRDefault="00313206" w:rsidP="00313206">
      <w:pPr>
        <w:pStyle w:val="Heading1"/>
        <w:spacing w:before="360"/>
        <w:rPr>
          <w:lang w:val="ru-RU"/>
        </w:rPr>
      </w:pPr>
      <w:bookmarkStart w:id="26" w:name="_Toc164423931"/>
      <w:r w:rsidRPr="009F57A4">
        <w:rPr>
          <w:lang w:val="ru-RU"/>
        </w:rPr>
        <w:t>8</w:t>
      </w:r>
      <w:r w:rsidRPr="009F57A4">
        <w:rPr>
          <w:lang w:val="ru-RU"/>
        </w:rPr>
        <w:tab/>
        <w:t>Влияние строительных материалов, оборудования и мебели</w:t>
      </w:r>
      <w:bookmarkEnd w:id="26"/>
    </w:p>
    <w:p w14:paraId="5A76EE0B" w14:textId="446E1B2C" w:rsidR="00313206" w:rsidRPr="009F57A4" w:rsidRDefault="00313206" w:rsidP="00313206">
      <w:pPr>
        <w:rPr>
          <w:lang w:val="ru-RU"/>
        </w:rPr>
      </w:pPr>
      <w:r w:rsidRPr="009F57A4">
        <w:rPr>
          <w:lang w:val="ru-RU"/>
        </w:rPr>
        <w:t>Характеристики распространения внутри помещения зависят от отражения от строительных материалов и проникновения сигнала сквозь них. Отражательные свойства и пропускная способность материалов зависят от комплексной диэлектрической проницаемости материалов. Естественно, что в моделях прогнозирования распространения, учитывающих специфику места, в качестве основной исходной информации могут потребоваться данные о комплексной диэлектрической проницаемости строительных материалов, а также о структуре здания, и эта информация приведена в Рекомендации</w:t>
      </w:r>
      <w:r w:rsidR="003A35AD" w:rsidRPr="009F57A4">
        <w:rPr>
          <w:lang w:val="ru-RU"/>
        </w:rPr>
        <w:t> </w:t>
      </w:r>
      <w:r w:rsidRPr="009F57A4">
        <w:rPr>
          <w:lang w:val="ru-RU"/>
        </w:rPr>
        <w:t>МСЭ-R Р.2040.</w:t>
      </w:r>
    </w:p>
    <w:p w14:paraId="1F970A71" w14:textId="77777777" w:rsidR="00313206" w:rsidRPr="009F57A4" w:rsidRDefault="00313206" w:rsidP="00313206">
      <w:pPr>
        <w:rPr>
          <w:lang w:val="ru-RU"/>
        </w:rPr>
      </w:pPr>
      <w:r w:rsidRPr="009F57A4">
        <w:rPr>
          <w:lang w:val="ru-RU"/>
        </w:rPr>
        <w:t>Зеркальное отражение от различных материалов, из которых сделан пол, таких как половая доска и бетонные плиты, в миллиметровом диапазоне существенно уменьшается, если пол имеет ковровое покрытие с грубой поверхностью. Аналогичного уменьшения можно добиться, если закрыть окна шторами. Поэтому можно ожидать, что конкретное влияние строительных материалов будет возрастать при увеличении частоты.</w:t>
      </w:r>
    </w:p>
    <w:p w14:paraId="007860DB" w14:textId="77777777" w:rsidR="00313206" w:rsidRPr="009F57A4" w:rsidRDefault="00313206" w:rsidP="00313206">
      <w:pPr>
        <w:rPr>
          <w:lang w:val="ru-RU"/>
        </w:rPr>
      </w:pPr>
      <w:r w:rsidRPr="009F57A4">
        <w:rPr>
          <w:lang w:val="ru-RU"/>
        </w:rPr>
        <w:t>Помимо структуры самого здания, предметы обстановки и арматура также сильно влияют на характеристики распространения внутри помещения. Эти предметы можно рассматривать как препятствия, а их влияние учтено в модели основных потерь передачи в пункте 3.</w:t>
      </w:r>
    </w:p>
    <w:p w14:paraId="25284FD5" w14:textId="77777777" w:rsidR="00313206" w:rsidRPr="009F57A4" w:rsidRDefault="00313206" w:rsidP="00313206">
      <w:pPr>
        <w:pStyle w:val="Heading1"/>
        <w:spacing w:before="360"/>
        <w:rPr>
          <w:lang w:val="ru-RU"/>
        </w:rPr>
      </w:pPr>
      <w:bookmarkStart w:id="27" w:name="_Toc164423932"/>
      <w:r w:rsidRPr="009F57A4">
        <w:rPr>
          <w:lang w:val="ru-RU"/>
        </w:rPr>
        <w:t>9</w:t>
      </w:r>
      <w:r w:rsidRPr="009F57A4">
        <w:rPr>
          <w:lang w:val="ru-RU"/>
        </w:rPr>
        <w:tab/>
        <w:t>Влияние перемещения объектов по помещению</w:t>
      </w:r>
      <w:bookmarkEnd w:id="27"/>
    </w:p>
    <w:p w14:paraId="168B608B" w14:textId="77777777" w:rsidR="00313206" w:rsidRPr="009F57A4" w:rsidRDefault="00313206" w:rsidP="00313206">
      <w:pPr>
        <w:rPr>
          <w:lang w:val="ru-RU"/>
        </w:rPr>
      </w:pPr>
      <w:r w:rsidRPr="009F57A4">
        <w:rPr>
          <w:lang w:val="ru-RU"/>
        </w:rPr>
        <w:t>Движение людей и предметов по помещению вызывает временные изменения характеристик распространения внутри помещения. Эти изменения, однако, происходят очень медленно по сравнению с вероятной скоростью передачи данных, и поэтому фактически могут рассматриваться в качестве случайной переменной, инвариантной во времени. Кроме перемещения людей, находящихся в непосредственной близости к антеннам или на прямой трассе передачи, перемещение людей в служебных помещениях и в других местах, а также по зданию и внутри него, оказывает пренебрежимо малое воздействие на характеристики распространения.</w:t>
      </w:r>
    </w:p>
    <w:p w14:paraId="7C038261" w14:textId="77777777" w:rsidR="00313206" w:rsidRPr="009F57A4" w:rsidRDefault="00313206" w:rsidP="00313206">
      <w:pPr>
        <w:rPr>
          <w:lang w:val="ru-RU"/>
        </w:rPr>
      </w:pPr>
      <w:r w:rsidRPr="009F57A4">
        <w:rPr>
          <w:lang w:val="ru-RU"/>
        </w:rPr>
        <w:t>Измерения, выполненные в условиях, когда оба терминала линии связи фиксированы, показывают, что замирания носят характер вспышки (статистика очень нестабильна) и вызываются либо возмущениями, вносимыми многолучевыми сигналами в зонах, окружающих данную линию, либо затенением, возникающим, когда люди пересекают линию передачи.</w:t>
      </w:r>
    </w:p>
    <w:p w14:paraId="2DADCF8B" w14:textId="502F1F95" w:rsidR="00313206" w:rsidRPr="009F57A4" w:rsidRDefault="00313206" w:rsidP="00313206">
      <w:pPr>
        <w:rPr>
          <w:lang w:val="ru-RU"/>
        </w:rPr>
      </w:pPr>
      <w:r w:rsidRPr="009F57A4">
        <w:rPr>
          <w:spacing w:val="-4"/>
          <w:lang w:val="ru-RU"/>
        </w:rPr>
        <w:t xml:space="preserve">Измерения на частоте 1,7 ГГц </w:t>
      </w:r>
      <w:r w:rsidRPr="009F57A4">
        <w:rPr>
          <w:lang w:val="ru-RU"/>
        </w:rPr>
        <w:t>показывают</w:t>
      </w:r>
      <w:r w:rsidRPr="009F57A4">
        <w:rPr>
          <w:spacing w:val="-4"/>
          <w:lang w:val="ru-RU"/>
        </w:rPr>
        <w:t>, что человек, пересекающий трассу сигнала прямой видимости,</w:t>
      </w:r>
      <w:r w:rsidRPr="009F57A4">
        <w:rPr>
          <w:lang w:val="ru-RU"/>
        </w:rPr>
        <w:t xml:space="preserve"> вызывает падение мощности принимаемого сигнала на 6–8 дБ, а значение параметра </w:t>
      </w:r>
      <w:r w:rsidRPr="009F57A4">
        <w:rPr>
          <w:i/>
          <w:iCs/>
          <w:lang w:val="ru-RU"/>
        </w:rPr>
        <w:t>K</w:t>
      </w:r>
      <w:r w:rsidRPr="009F57A4">
        <w:rPr>
          <w:lang w:val="ru-RU"/>
        </w:rPr>
        <w:t xml:space="preserve"> в распределении </w:t>
      </w:r>
      <w:proofErr w:type="spellStart"/>
      <w:r w:rsidRPr="009F57A4">
        <w:rPr>
          <w:lang w:val="ru-RU"/>
        </w:rPr>
        <w:t>Накагами</w:t>
      </w:r>
      <w:proofErr w:type="spellEnd"/>
      <w:r w:rsidRPr="009F57A4">
        <w:rPr>
          <w:lang w:val="ru-RU"/>
        </w:rPr>
        <w:t>-Райса при этом существенно уменьшается. Если трасса проходит за пределами прямой видимости, то движение людей около антенн не оказывает существенного влияния на характеристики</w:t>
      </w:r>
      <w:r w:rsidR="007150DB" w:rsidRPr="009F57A4">
        <w:rPr>
          <w:lang w:val="ru-RU"/>
        </w:rPr>
        <w:t> </w:t>
      </w:r>
      <w:r w:rsidRPr="009F57A4">
        <w:rPr>
          <w:lang w:val="ru-RU"/>
        </w:rPr>
        <w:t>канала.</w:t>
      </w:r>
    </w:p>
    <w:p w14:paraId="7FFFD2F2" w14:textId="64FFE480" w:rsidR="00313206" w:rsidRPr="009F57A4" w:rsidRDefault="00313206" w:rsidP="00313206">
      <w:pPr>
        <w:rPr>
          <w:lang w:val="ru-RU"/>
        </w:rPr>
      </w:pPr>
      <w:r w:rsidRPr="009F57A4">
        <w:rPr>
          <w:lang w:val="ru-RU"/>
        </w:rPr>
        <w:t>В случае портативного терминала на уровень принимаемого сигнала влияет близость головы и корпуса тела пользователя. Измерения на частоте 900 МГц при использовании симметричного вибратора показывают, что уровень принимаемого сигнала уменьшается на 4–7</w:t>
      </w:r>
      <w:r w:rsidR="007150DB" w:rsidRPr="009F57A4">
        <w:rPr>
          <w:lang w:val="ru-RU"/>
        </w:rPr>
        <w:t> </w:t>
      </w:r>
      <w:r w:rsidRPr="009F57A4">
        <w:rPr>
          <w:lang w:val="ru-RU"/>
        </w:rPr>
        <w:t>дБ, когда терминал находится на уровне талии человека, и на 1–2</w:t>
      </w:r>
      <w:r w:rsidR="007150DB" w:rsidRPr="009F57A4">
        <w:rPr>
          <w:lang w:val="ru-RU"/>
        </w:rPr>
        <w:t> </w:t>
      </w:r>
      <w:r w:rsidRPr="009F57A4">
        <w:rPr>
          <w:lang w:val="ru-RU"/>
        </w:rPr>
        <w:t xml:space="preserve">дБ, когда пользователь держит терминал на уровне головы, </w:t>
      </w:r>
      <w:r w:rsidRPr="009F57A4">
        <w:rPr>
          <w:lang w:val="ru-RU"/>
        </w:rPr>
        <w:lastRenderedPageBreak/>
        <w:t>по сравнению с уровнем принимаемого сигнала, когда антенна расположена на расстоянии порядка нескольких длин волн от корпуса тела человека.</w:t>
      </w:r>
    </w:p>
    <w:p w14:paraId="144C8ABF" w14:textId="77777777" w:rsidR="00313206" w:rsidRPr="009F57A4" w:rsidRDefault="00313206" w:rsidP="00313206">
      <w:pPr>
        <w:rPr>
          <w:lang w:val="ru-RU"/>
        </w:rPr>
      </w:pPr>
      <w:r w:rsidRPr="009F57A4">
        <w:rPr>
          <w:lang w:val="ru-RU"/>
        </w:rPr>
        <w:t>Когда высота антенны ниже примерно 1 м, например в случае применения обычных настольных или портативных компьютеров, трасса прямой видимости может затеняться перемещением людей вблизи терминала пользователя. При таких применениях данных интерес представляют как глубина, так и длительность замираний. Измерения на частоте 37 ГГц в условиях приема внутри вестибюля служебного помещения показали, что часто наблюдаются замирания от 10 до 15 дБ. Продолжительность этих замираний, обусловленных затенением человеческим телом (когда люди перемещаются через линию прямой видимости постоянно и в случайном порядке), следует лог</w:t>
      </w:r>
      <w:r w:rsidRPr="009F57A4">
        <w:rPr>
          <w:lang w:val="ru-RU"/>
        </w:rPr>
        <w:noBreakHyphen/>
        <w:t>нормальному распределению, причем значения средней продолжительности и стандартного отклонения зависят от глубины замирания. Для этих измерений при глубине замираний 10 дБ средняя продолжительность составляла 0,11 с, а стандартное отклонение – 0,47 с. При глубине замираний 15 дБ средняя продолжительность составляла 0,05 с, а стандартное отклонение – 0,15 с.</w:t>
      </w:r>
    </w:p>
    <w:p w14:paraId="57738C8A" w14:textId="77777777" w:rsidR="00313206" w:rsidRPr="009F57A4" w:rsidRDefault="00313206" w:rsidP="00313206">
      <w:pPr>
        <w:rPr>
          <w:lang w:val="ru-RU"/>
        </w:rPr>
      </w:pPr>
      <w:r w:rsidRPr="009F57A4">
        <w:rPr>
          <w:lang w:val="ru-RU"/>
        </w:rPr>
        <w:t>Измерения на частоте 70 ГГц показали, что значения средней продолжительности замирания, обусловленного затенением человеческим телом, составляли 0,52 с, 0,25 с и 0,09 с при глубине замираний 10 дБ, 20 дБ и 30 дБ соответственно, причем средняя скорость перемещения людей в произвольных направлениях оценивалась в 0,74 м/с, а толщина человеческого тела принималась равной 0,3 м.</w:t>
      </w:r>
    </w:p>
    <w:p w14:paraId="06E36B18" w14:textId="77777777" w:rsidR="00313206" w:rsidRPr="009F57A4" w:rsidRDefault="00313206" w:rsidP="00313206">
      <w:pPr>
        <w:rPr>
          <w:lang w:val="ru-RU"/>
        </w:rPr>
      </w:pPr>
      <w:r w:rsidRPr="009F57A4">
        <w:rPr>
          <w:lang w:val="ru-RU"/>
        </w:rPr>
        <w:t>Измерения показывают, что среднее число случаев затенения людьми в течение часа, вызываемого их перемещениями по служебному помещению, определяется как:</w:t>
      </w:r>
    </w:p>
    <w:p w14:paraId="5D902CD7" w14:textId="77777777" w:rsidR="00313206" w:rsidRPr="009F57A4" w:rsidRDefault="00313206" w:rsidP="00313206">
      <w:pPr>
        <w:pStyle w:val="Equation"/>
        <w:spacing w:before="80"/>
        <w:rPr>
          <w:lang w:val="ru-RU"/>
        </w:rPr>
      </w:pPr>
      <w:r w:rsidRPr="009F57A4">
        <w:rPr>
          <w:lang w:val="ru-RU"/>
        </w:rPr>
        <w:tab/>
      </w:r>
      <w:r w:rsidRPr="009F57A4">
        <w:rPr>
          <w:lang w:val="ru-RU"/>
        </w:rPr>
        <w:tab/>
      </w:r>
      <w:r w:rsidRPr="009F57A4">
        <w:rPr>
          <w:position w:val="-14"/>
          <w:lang w:val="ru-RU"/>
        </w:rPr>
        <w:object w:dxaOrig="1260" w:dyaOrig="400" w14:anchorId="773CBC03">
          <v:shape id="_x0000_i1080" type="#_x0000_t75" style="width:63.15pt;height:19.9pt" o:ole="">
            <v:imagedata r:id="rId31" o:title=""/>
          </v:shape>
          <o:OLEObject Type="Embed" ProgID="Equation.3" ShapeID="_x0000_i1080" DrawAspect="Content" ObjectID="_1775488086" r:id="rId32"/>
        </w:object>
      </w:r>
      <w:r w:rsidRPr="009F57A4">
        <w:rPr>
          <w:lang w:val="ru-RU"/>
        </w:rPr>
        <w:t>,</w:t>
      </w:r>
      <w:r w:rsidRPr="009F57A4">
        <w:rPr>
          <w:lang w:val="ru-RU"/>
        </w:rPr>
        <w:tab/>
        <w:t>(10)</w:t>
      </w:r>
    </w:p>
    <w:p w14:paraId="7F152BFD" w14:textId="77777777" w:rsidR="00313206" w:rsidRPr="009F57A4" w:rsidRDefault="00313206" w:rsidP="00313206">
      <w:pPr>
        <w:keepNext/>
        <w:keepLines/>
        <w:rPr>
          <w:lang w:val="ru-RU"/>
        </w:rPr>
      </w:pPr>
      <w:r w:rsidRPr="009F57A4">
        <w:rPr>
          <w:lang w:val="ru-RU"/>
        </w:rPr>
        <w:t xml:space="preserve">где </w:t>
      </w:r>
      <w:proofErr w:type="spellStart"/>
      <w:r w:rsidRPr="009F57A4">
        <w:rPr>
          <w:i/>
          <w:iCs/>
          <w:lang w:val="ru-RU"/>
        </w:rPr>
        <w:t>D</w:t>
      </w:r>
      <w:r w:rsidRPr="009F57A4">
        <w:rPr>
          <w:i/>
          <w:iCs/>
          <w:vertAlign w:val="subscript"/>
          <w:lang w:val="ru-RU"/>
        </w:rPr>
        <w:t>p</w:t>
      </w:r>
      <w:proofErr w:type="spellEnd"/>
      <w:r w:rsidRPr="009F57A4">
        <w:rPr>
          <w:lang w:val="ru-RU"/>
        </w:rPr>
        <w:t> (0,05 </w:t>
      </w:r>
      <w:proofErr w:type="gramStart"/>
      <w:r w:rsidRPr="009F57A4">
        <w:rPr>
          <w:lang w:val="ru-RU"/>
        </w:rPr>
        <w:t>&lt; </w:t>
      </w:r>
      <w:proofErr w:type="spellStart"/>
      <w:r w:rsidRPr="009F57A4">
        <w:rPr>
          <w:i/>
          <w:iCs/>
          <w:lang w:val="ru-RU"/>
        </w:rPr>
        <w:t>D</w:t>
      </w:r>
      <w:r w:rsidRPr="009F57A4">
        <w:rPr>
          <w:i/>
          <w:iCs/>
          <w:vertAlign w:val="subscript"/>
          <w:lang w:val="ru-RU"/>
        </w:rPr>
        <w:t>p</w:t>
      </w:r>
      <w:proofErr w:type="spellEnd"/>
      <w:proofErr w:type="gramEnd"/>
      <w:r w:rsidRPr="009F57A4">
        <w:rPr>
          <w:lang w:val="ru-RU"/>
        </w:rPr>
        <w:t> &lt; 0,08) – это число людей на квадратный метр в помещении. Тогда общая длительность замираний в течение часа определяется как:</w:t>
      </w:r>
    </w:p>
    <w:p w14:paraId="6A457AB9" w14:textId="77777777" w:rsidR="00313206" w:rsidRPr="009F57A4" w:rsidRDefault="00313206" w:rsidP="00313206">
      <w:pPr>
        <w:pStyle w:val="Equation"/>
        <w:spacing w:before="80"/>
        <w:rPr>
          <w:lang w:val="ru-RU"/>
        </w:rPr>
      </w:pPr>
      <w:r w:rsidRPr="009F57A4">
        <w:rPr>
          <w:lang w:val="ru-RU"/>
        </w:rPr>
        <w:tab/>
      </w:r>
      <w:r w:rsidRPr="009F57A4">
        <w:rPr>
          <w:lang w:val="ru-RU"/>
        </w:rPr>
        <w:tab/>
      </w:r>
      <w:r w:rsidRPr="009F57A4">
        <w:rPr>
          <w:position w:val="-10"/>
          <w:lang w:val="ru-RU"/>
        </w:rPr>
        <w:object w:dxaOrig="980" w:dyaOrig="360" w14:anchorId="7005BED7">
          <v:shape id="_x0000_i1031" type="#_x0000_t75" style="width:49.45pt;height:17.65pt" o:ole="">
            <v:imagedata r:id="rId33" o:title=""/>
          </v:shape>
          <o:OLEObject Type="Embed" ProgID="Equation.3" ShapeID="_x0000_i1031" DrawAspect="Content" ObjectID="_1775488087" r:id="rId34"/>
        </w:object>
      </w:r>
      <w:r w:rsidRPr="009F57A4">
        <w:rPr>
          <w:lang w:val="ru-RU"/>
        </w:rPr>
        <w:t>,</w:t>
      </w:r>
      <w:r w:rsidRPr="009F57A4">
        <w:rPr>
          <w:lang w:val="ru-RU"/>
        </w:rPr>
        <w:tab/>
        <w:t>(11)</w:t>
      </w:r>
    </w:p>
    <w:p w14:paraId="0682081E" w14:textId="2EE90004" w:rsidR="00313206" w:rsidRPr="009F57A4" w:rsidRDefault="00313206" w:rsidP="00313206">
      <w:pPr>
        <w:spacing w:before="0"/>
        <w:rPr>
          <w:lang w:val="ru-RU"/>
        </w:rPr>
      </w:pPr>
      <w:r w:rsidRPr="009F57A4">
        <w:rPr>
          <w:lang w:val="ru-RU"/>
        </w:rPr>
        <w:t xml:space="preserve">где </w:t>
      </w:r>
      <w:r w:rsidR="007150DB" w:rsidRPr="009F57A4">
        <w:rPr>
          <w:position w:val="-12"/>
          <w:lang w:val="ru-RU"/>
        </w:rPr>
        <w:object w:dxaOrig="300" w:dyaOrig="400" w14:anchorId="3E67CB24">
          <v:shape id="_x0000_i1032" type="#_x0000_t75" style="width:15pt;height:22.55pt" o:ole="">
            <v:imagedata r:id="rId35" o:title=""/>
          </v:shape>
          <o:OLEObject Type="Embed" ProgID="Equation.3" ShapeID="_x0000_i1032" DrawAspect="Content" ObjectID="_1775488088" r:id="rId36"/>
        </w:object>
      </w:r>
      <w:r w:rsidRPr="009F57A4">
        <w:rPr>
          <w:lang w:val="ru-RU"/>
        </w:rPr>
        <w:t xml:space="preserve"> – средняя длительность замирания.</w:t>
      </w:r>
    </w:p>
    <w:p w14:paraId="457E1282" w14:textId="77777777" w:rsidR="00313206" w:rsidRPr="009F57A4" w:rsidRDefault="00313206" w:rsidP="00313206">
      <w:pPr>
        <w:rPr>
          <w:lang w:val="ru-RU"/>
        </w:rPr>
      </w:pPr>
      <w:r w:rsidRPr="009F57A4">
        <w:rPr>
          <w:lang w:val="ru-RU"/>
        </w:rPr>
        <w:t xml:space="preserve">Число случаев затенения людьми в течение часа в проходах выставочного зала составляло 180–280, где </w:t>
      </w:r>
      <w:proofErr w:type="spellStart"/>
      <w:r w:rsidRPr="009F57A4">
        <w:rPr>
          <w:i/>
          <w:iCs/>
          <w:lang w:val="ru-RU"/>
        </w:rPr>
        <w:t>D</w:t>
      </w:r>
      <w:r w:rsidRPr="009F57A4">
        <w:rPr>
          <w:i/>
          <w:iCs/>
          <w:vertAlign w:val="subscript"/>
          <w:lang w:val="ru-RU"/>
        </w:rPr>
        <w:t>p</w:t>
      </w:r>
      <w:proofErr w:type="spellEnd"/>
      <w:r w:rsidRPr="009F57A4">
        <w:rPr>
          <w:lang w:val="ru-RU"/>
        </w:rPr>
        <w:t xml:space="preserve"> было от 0,09 до 0,13.</w:t>
      </w:r>
    </w:p>
    <w:p w14:paraId="1098D421" w14:textId="7F5B4643" w:rsidR="00313206" w:rsidRPr="009F57A4" w:rsidRDefault="00313206" w:rsidP="00313206">
      <w:pPr>
        <w:rPr>
          <w:lang w:val="ru-RU"/>
        </w:rPr>
      </w:pPr>
      <w:r w:rsidRPr="009F57A4">
        <w:rPr>
          <w:lang w:val="ru-RU"/>
        </w:rPr>
        <w:t>Зависимость от расстояния основных потерь передачи в подземном торговом центре подвержена влиянию затенения людьми. Основные потери передачи в подземном торговом центре определяются с помощью следующего уравнения с параметрами, приведенными в таблице </w:t>
      </w:r>
      <w:r w:rsidR="00355196" w:rsidRPr="009F57A4">
        <w:rPr>
          <w:lang w:val="ru-RU"/>
        </w:rPr>
        <w:t>13</w:t>
      </w:r>
      <w:r w:rsidRPr="009F57A4">
        <w:rPr>
          <w:lang w:val="ru-RU"/>
        </w:rPr>
        <w:t>:</w:t>
      </w:r>
    </w:p>
    <w:p w14:paraId="520EB3BA" w14:textId="49990249" w:rsidR="00313206" w:rsidRPr="009F57A4" w:rsidRDefault="00313206" w:rsidP="009D39E8">
      <w:pPr>
        <w:pStyle w:val="Equation"/>
        <w:tabs>
          <w:tab w:val="clear" w:pos="794"/>
        </w:tabs>
        <w:rPr>
          <w:lang w:val="ru-RU"/>
        </w:rPr>
      </w:pPr>
      <w:r w:rsidRPr="009F57A4">
        <w:rPr>
          <w:lang w:val="ru-RU"/>
        </w:rPr>
        <w:tab/>
      </w:r>
      <w:r w:rsidRPr="009F57A4">
        <w:rPr>
          <w:position w:val="-12"/>
          <w:lang w:val="ru-RU"/>
        </w:rPr>
        <w:object w:dxaOrig="4380" w:dyaOrig="340" w14:anchorId="22E3825D">
          <v:shape id="_x0000_i1076" type="#_x0000_t75" style="width:219.1pt;height:18.1pt" o:ole="">
            <v:imagedata r:id="rId37" o:title=""/>
          </v:shape>
          <o:OLEObject Type="Embed" ProgID="Equation.3" ShapeID="_x0000_i1076" DrawAspect="Content" ObjectID="_1775488089" r:id="rId38"/>
        </w:object>
      </w:r>
      <w:r w:rsidR="006B60DE" w:rsidRPr="009F57A4">
        <w:rPr>
          <w:lang w:val="ru-RU"/>
        </w:rPr>
        <w:t>            </w:t>
      </w:r>
      <w:r w:rsidRPr="009F57A4">
        <w:rPr>
          <w:lang w:val="ru-RU"/>
        </w:rPr>
        <w:t>дБ,</w:t>
      </w:r>
      <w:r w:rsidRPr="009F57A4">
        <w:rPr>
          <w:lang w:val="ru-RU"/>
        </w:rPr>
        <w:tab/>
        <w:t>(12)</w:t>
      </w:r>
    </w:p>
    <w:p w14:paraId="1911DA30" w14:textId="77777777" w:rsidR="00313206" w:rsidRPr="009F57A4" w:rsidRDefault="00313206" w:rsidP="00313206">
      <w:pPr>
        <w:keepNext/>
        <w:rPr>
          <w:lang w:val="ru-RU"/>
        </w:rPr>
      </w:pPr>
      <w:r w:rsidRPr="009F57A4">
        <w:rPr>
          <w:lang w:val="ru-RU"/>
        </w:rPr>
        <w:t>где:</w:t>
      </w:r>
    </w:p>
    <w:p w14:paraId="5CEC2154" w14:textId="77777777" w:rsidR="00313206" w:rsidRPr="009F57A4" w:rsidRDefault="00313206" w:rsidP="00313206">
      <w:pPr>
        <w:pStyle w:val="Equationlegend"/>
        <w:ind w:left="0" w:firstLine="0"/>
        <w:rPr>
          <w:lang w:val="ru-RU"/>
        </w:rPr>
      </w:pPr>
      <w:r w:rsidRPr="009F57A4">
        <w:rPr>
          <w:lang w:val="ru-RU"/>
        </w:rPr>
        <w:tab/>
      </w:r>
      <w:proofErr w:type="gramStart"/>
      <w:r w:rsidRPr="009F57A4">
        <w:rPr>
          <w:i/>
          <w:iCs/>
          <w:lang w:val="ru-RU"/>
        </w:rPr>
        <w:t>f</w:t>
      </w:r>
      <w:r w:rsidRPr="009F57A4">
        <w:rPr>
          <w:lang w:val="ru-RU"/>
        </w:rPr>
        <w:t xml:space="preserve"> :</w:t>
      </w:r>
      <w:proofErr w:type="gramEnd"/>
      <w:r w:rsidRPr="009F57A4">
        <w:rPr>
          <w:lang w:val="ru-RU"/>
        </w:rPr>
        <w:tab/>
        <w:t>частота (МГц);</w:t>
      </w:r>
    </w:p>
    <w:p w14:paraId="69C76EB3" w14:textId="77777777" w:rsidR="00313206" w:rsidRPr="009F57A4" w:rsidRDefault="00313206" w:rsidP="00313206">
      <w:pPr>
        <w:pStyle w:val="Equationlegend"/>
        <w:ind w:left="0" w:firstLine="0"/>
        <w:rPr>
          <w:lang w:val="ru-RU"/>
        </w:rPr>
      </w:pPr>
      <w:r w:rsidRPr="009F57A4">
        <w:rPr>
          <w:lang w:val="ru-RU"/>
        </w:rPr>
        <w:tab/>
      </w:r>
      <w:proofErr w:type="gramStart"/>
      <w:r w:rsidRPr="009F57A4">
        <w:rPr>
          <w:i/>
          <w:iCs/>
          <w:lang w:val="ru-RU"/>
        </w:rPr>
        <w:t>x</w:t>
      </w:r>
      <w:r w:rsidRPr="009F57A4">
        <w:rPr>
          <w:lang w:val="ru-RU"/>
        </w:rPr>
        <w:t xml:space="preserve"> :</w:t>
      </w:r>
      <w:proofErr w:type="gramEnd"/>
      <w:r w:rsidRPr="009F57A4">
        <w:rPr>
          <w:lang w:val="ru-RU"/>
        </w:rPr>
        <w:tab/>
        <w:t>расстояние (м).</w:t>
      </w:r>
    </w:p>
    <w:p w14:paraId="22EECB68" w14:textId="0952F2F1" w:rsidR="00313206" w:rsidRPr="009F57A4" w:rsidRDefault="00313206" w:rsidP="00313206">
      <w:pPr>
        <w:rPr>
          <w:lang w:val="ru-RU"/>
        </w:rPr>
      </w:pPr>
      <w:r w:rsidRPr="009F57A4">
        <w:rPr>
          <w:lang w:val="ru-RU"/>
        </w:rPr>
        <w:t xml:space="preserve">Параметры для случая </w:t>
      </w:r>
      <w:r w:rsidR="000A5FC4" w:rsidRPr="009F57A4">
        <w:rPr>
          <w:lang w:val="ru-RU"/>
        </w:rPr>
        <w:t xml:space="preserve">вне линии </w:t>
      </w:r>
      <w:r w:rsidRPr="009F57A4">
        <w:rPr>
          <w:lang w:val="ru-RU"/>
        </w:rPr>
        <w:t>прямой видимости (</w:t>
      </w:r>
      <w:proofErr w:type="spellStart"/>
      <w:r w:rsidRPr="009F57A4">
        <w:rPr>
          <w:lang w:val="ru-RU"/>
        </w:rPr>
        <w:t>NLoS</w:t>
      </w:r>
      <w:proofErr w:type="spellEnd"/>
      <w:r w:rsidRPr="009F57A4">
        <w:rPr>
          <w:lang w:val="ru-RU"/>
        </w:rPr>
        <w:t xml:space="preserve">) подтверждаются в диапазоне 5 ГГц, а параметры для случая </w:t>
      </w:r>
      <w:proofErr w:type="spellStart"/>
      <w:r w:rsidRPr="009F57A4">
        <w:rPr>
          <w:lang w:val="ru-RU"/>
        </w:rPr>
        <w:t>LoS</w:t>
      </w:r>
      <w:proofErr w:type="spellEnd"/>
      <w:r w:rsidRPr="009F57A4">
        <w:rPr>
          <w:lang w:val="ru-RU"/>
        </w:rPr>
        <w:t xml:space="preserve"> применимы к диапазону частот от 2 до 20 ГГц. Диапазон расстояний </w:t>
      </w:r>
      <w:r w:rsidRPr="009F57A4">
        <w:rPr>
          <w:i/>
          <w:lang w:val="ru-RU"/>
        </w:rPr>
        <w:t>x</w:t>
      </w:r>
      <w:r w:rsidRPr="009F57A4">
        <w:rPr>
          <w:lang w:val="ru-RU"/>
        </w:rPr>
        <w:t xml:space="preserve"> составляет от 10 до 200 м.</w:t>
      </w:r>
    </w:p>
    <w:p w14:paraId="3DFE0A5B" w14:textId="77777777" w:rsidR="00313206" w:rsidRPr="009F57A4" w:rsidRDefault="00313206" w:rsidP="00313206">
      <w:pPr>
        <w:rPr>
          <w:lang w:val="ru-RU"/>
        </w:rPr>
      </w:pPr>
      <w:r w:rsidRPr="009F57A4">
        <w:rPr>
          <w:lang w:val="ru-RU"/>
        </w:rPr>
        <w:t>Условия работы подземного торгового центра соответствуют торговому центру лестничного типа, состоящему из прямых коридоров со стеклянными или бетонными стенами. Основной коридор имеет ширину 6 м, высоту 3 м и длину 190 м. Обычные размеры человеческого тела считаются равными 170 см высотой и 45 см по ширине плеч. Плотность потока прохожих составляет приблизительно 0,008 чел./м</w:t>
      </w:r>
      <w:r w:rsidRPr="009F57A4">
        <w:rPr>
          <w:vertAlign w:val="superscript"/>
          <w:lang w:val="ru-RU"/>
        </w:rPr>
        <w:t>2</w:t>
      </w:r>
      <w:r w:rsidRPr="009F57A4">
        <w:rPr>
          <w:lang w:val="ru-RU"/>
        </w:rPr>
        <w:t xml:space="preserve"> и 0,1 чел./м</w:t>
      </w:r>
      <w:r w:rsidRPr="009F57A4">
        <w:rPr>
          <w:vertAlign w:val="superscript"/>
          <w:lang w:val="ru-RU"/>
        </w:rPr>
        <w:t>2</w:t>
      </w:r>
      <w:r w:rsidRPr="009F57A4">
        <w:rPr>
          <w:lang w:val="ru-RU"/>
        </w:rPr>
        <w:t xml:space="preserve"> в спокойный период (раннее утро, обычные часы) и в многолюдный период (обеденное время или час пик) соответственно.</w:t>
      </w:r>
    </w:p>
    <w:p w14:paraId="5F6761BB" w14:textId="62EFAA57" w:rsidR="00DA2D85" w:rsidRPr="009F57A4" w:rsidRDefault="00DA2D85">
      <w:pPr>
        <w:tabs>
          <w:tab w:val="clear" w:pos="794"/>
          <w:tab w:val="clear" w:pos="1191"/>
          <w:tab w:val="clear" w:pos="1588"/>
          <w:tab w:val="clear" w:pos="1985"/>
        </w:tabs>
        <w:overflowPunct/>
        <w:autoSpaceDE/>
        <w:autoSpaceDN/>
        <w:adjustRightInd/>
        <w:spacing w:before="0"/>
        <w:jc w:val="left"/>
        <w:textAlignment w:val="auto"/>
        <w:rPr>
          <w:lang w:val="ru-RU"/>
        </w:rPr>
      </w:pPr>
      <w:r w:rsidRPr="009F57A4">
        <w:rPr>
          <w:lang w:val="ru-RU"/>
        </w:rPr>
        <w:br w:type="page"/>
      </w:r>
    </w:p>
    <w:p w14:paraId="55E01A07" w14:textId="51230E92" w:rsidR="00313206" w:rsidRPr="009F57A4" w:rsidRDefault="00313206" w:rsidP="00313206">
      <w:pPr>
        <w:pStyle w:val="TableNo"/>
        <w:rPr>
          <w:lang w:val="ru-RU"/>
        </w:rPr>
      </w:pPr>
      <w:r w:rsidRPr="009F57A4">
        <w:rPr>
          <w:lang w:val="ru-RU"/>
        </w:rPr>
        <w:lastRenderedPageBreak/>
        <w:t>ТАБЛИЦА 1</w:t>
      </w:r>
      <w:r w:rsidR="00355196" w:rsidRPr="009F57A4">
        <w:rPr>
          <w:lang w:val="ru-RU"/>
        </w:rPr>
        <w:t>3</w:t>
      </w:r>
    </w:p>
    <w:p w14:paraId="115357A3" w14:textId="77777777" w:rsidR="00313206" w:rsidRPr="009F57A4" w:rsidRDefault="00313206" w:rsidP="00313206">
      <w:pPr>
        <w:pStyle w:val="Tabletitle"/>
        <w:rPr>
          <w:lang w:val="ru-RU"/>
        </w:rPr>
      </w:pPr>
      <w:r w:rsidRPr="009F57A4">
        <w:rPr>
          <w:lang w:val="ru-RU"/>
        </w:rPr>
        <w:t>Параметры для моделирования функции основных потерь передачи</w:t>
      </w:r>
      <w:r w:rsidRPr="009F57A4">
        <w:rPr>
          <w:lang w:val="ru-RU"/>
        </w:rPr>
        <w:br/>
        <w:t xml:space="preserve">в подземном торговом центре </w:t>
      </w:r>
      <w:proofErr w:type="spellStart"/>
      <w:r w:rsidRPr="009F57A4">
        <w:rPr>
          <w:lang w:val="ru-RU"/>
        </w:rPr>
        <w:t>Йесу</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37"/>
        <w:gridCol w:w="1329"/>
        <w:gridCol w:w="1601"/>
        <w:gridCol w:w="1021"/>
        <w:gridCol w:w="1100"/>
        <w:gridCol w:w="1510"/>
        <w:gridCol w:w="1341"/>
      </w:tblGrid>
      <w:tr w:rsidR="00313206" w:rsidRPr="009F57A4" w14:paraId="78E67B03" w14:textId="77777777" w:rsidTr="00612C43">
        <w:trPr>
          <w:cantSplit/>
          <w:trHeight w:val="270"/>
          <w:jc w:val="center"/>
        </w:trPr>
        <w:tc>
          <w:tcPr>
            <w:tcW w:w="1737" w:type="dxa"/>
            <w:vMerge w:val="restart"/>
          </w:tcPr>
          <w:p w14:paraId="4555BA91" w14:textId="77777777" w:rsidR="00313206" w:rsidRPr="009F57A4" w:rsidRDefault="00313206" w:rsidP="003C7137">
            <w:pPr>
              <w:pStyle w:val="Tabletext"/>
              <w:rPr>
                <w:lang w:val="ru-RU"/>
              </w:rPr>
            </w:pPr>
          </w:p>
        </w:tc>
        <w:tc>
          <w:tcPr>
            <w:tcW w:w="3951" w:type="dxa"/>
            <w:gridSpan w:val="3"/>
          </w:tcPr>
          <w:p w14:paraId="04E328EB" w14:textId="77777777" w:rsidR="00313206" w:rsidRPr="009F57A4" w:rsidRDefault="00313206" w:rsidP="003C7137">
            <w:pPr>
              <w:pStyle w:val="Tablehead"/>
              <w:rPr>
                <w:lang w:val="ru-RU"/>
              </w:rPr>
            </w:pPr>
            <w:proofErr w:type="spellStart"/>
            <w:r w:rsidRPr="009F57A4">
              <w:rPr>
                <w:lang w:val="ru-RU"/>
              </w:rPr>
              <w:t>LoS</w:t>
            </w:r>
            <w:proofErr w:type="spellEnd"/>
          </w:p>
        </w:tc>
        <w:tc>
          <w:tcPr>
            <w:tcW w:w="3951" w:type="dxa"/>
            <w:gridSpan w:val="3"/>
          </w:tcPr>
          <w:p w14:paraId="19A5637D" w14:textId="77777777" w:rsidR="00313206" w:rsidRPr="009F57A4" w:rsidRDefault="00313206" w:rsidP="003C7137">
            <w:pPr>
              <w:pStyle w:val="Tablehead"/>
              <w:rPr>
                <w:lang w:val="ru-RU"/>
              </w:rPr>
            </w:pPr>
            <w:proofErr w:type="spellStart"/>
            <w:r w:rsidRPr="009F57A4">
              <w:rPr>
                <w:lang w:val="ru-RU"/>
              </w:rPr>
              <w:t>NLoS</w:t>
            </w:r>
            <w:proofErr w:type="spellEnd"/>
          </w:p>
        </w:tc>
      </w:tr>
      <w:tr w:rsidR="00313206" w:rsidRPr="009F57A4" w14:paraId="1F74D361" w14:textId="77777777" w:rsidTr="00612C43">
        <w:trPr>
          <w:cantSplit/>
          <w:trHeight w:val="270"/>
          <w:jc w:val="center"/>
        </w:trPr>
        <w:tc>
          <w:tcPr>
            <w:tcW w:w="1737" w:type="dxa"/>
            <w:vMerge/>
            <w:vAlign w:val="center"/>
          </w:tcPr>
          <w:p w14:paraId="3D0A22AB" w14:textId="77777777" w:rsidR="00313206" w:rsidRPr="009F57A4" w:rsidRDefault="00313206" w:rsidP="003C7137">
            <w:pPr>
              <w:pStyle w:val="Tabletext"/>
              <w:rPr>
                <w:lang w:val="ru-RU"/>
              </w:rPr>
            </w:pPr>
          </w:p>
        </w:tc>
        <w:tc>
          <w:tcPr>
            <w:tcW w:w="1329" w:type="dxa"/>
            <w:vAlign w:val="center"/>
          </w:tcPr>
          <w:p w14:paraId="48E0C845" w14:textId="77777777" w:rsidR="00313206" w:rsidRPr="009F57A4" w:rsidRDefault="00313206" w:rsidP="003C7137">
            <w:pPr>
              <w:pStyle w:val="Tablehead"/>
              <w:rPr>
                <w:lang w:val="ru-RU"/>
              </w:rPr>
            </w:pPr>
            <w:r w:rsidRPr="009F57A4">
              <w:rPr>
                <w:lang w:val="ru-RU"/>
              </w:rPr>
              <w:sym w:font="Symbol" w:char="F061"/>
            </w:r>
          </w:p>
        </w:tc>
        <w:tc>
          <w:tcPr>
            <w:tcW w:w="1601" w:type="dxa"/>
            <w:vAlign w:val="center"/>
          </w:tcPr>
          <w:p w14:paraId="726FEA36" w14:textId="77777777" w:rsidR="00313206" w:rsidRPr="009F57A4" w:rsidRDefault="00313206" w:rsidP="003C7137">
            <w:pPr>
              <w:pStyle w:val="Tablehead"/>
              <w:rPr>
                <w:lang w:val="ru-RU"/>
              </w:rPr>
            </w:pPr>
            <w:r w:rsidRPr="009F57A4">
              <w:rPr>
                <w:lang w:val="ru-RU"/>
              </w:rPr>
              <w:sym w:font="Symbol" w:char="F064"/>
            </w:r>
            <w:r w:rsidRPr="009F57A4">
              <w:rPr>
                <w:lang w:val="ru-RU"/>
              </w:rPr>
              <w:br/>
              <w:t>(м</w:t>
            </w:r>
            <w:r w:rsidRPr="009F57A4">
              <w:rPr>
                <w:vertAlign w:val="superscript"/>
                <w:lang w:val="ru-RU"/>
              </w:rPr>
              <w:t>–1</w:t>
            </w:r>
            <w:r w:rsidRPr="009F57A4">
              <w:rPr>
                <w:lang w:val="ru-RU"/>
              </w:rPr>
              <w:t>)</w:t>
            </w:r>
          </w:p>
        </w:tc>
        <w:tc>
          <w:tcPr>
            <w:tcW w:w="1021" w:type="dxa"/>
            <w:vAlign w:val="center"/>
          </w:tcPr>
          <w:p w14:paraId="4A791014" w14:textId="77777777" w:rsidR="00313206" w:rsidRPr="009F57A4" w:rsidRDefault="00313206" w:rsidP="003C7137">
            <w:pPr>
              <w:pStyle w:val="Tablehead"/>
              <w:rPr>
                <w:lang w:val="ru-RU"/>
              </w:rPr>
            </w:pPr>
            <w:r w:rsidRPr="009F57A4">
              <w:rPr>
                <w:i/>
                <w:iCs/>
                <w:lang w:val="ru-RU"/>
              </w:rPr>
              <w:t>C</w:t>
            </w:r>
            <w:r w:rsidRPr="009F57A4">
              <w:rPr>
                <w:lang w:val="ru-RU"/>
              </w:rPr>
              <w:t xml:space="preserve"> </w:t>
            </w:r>
            <w:r w:rsidRPr="009F57A4">
              <w:rPr>
                <w:lang w:val="ru-RU"/>
              </w:rPr>
              <w:br/>
              <w:t>(дБ)</w:t>
            </w:r>
          </w:p>
        </w:tc>
        <w:tc>
          <w:tcPr>
            <w:tcW w:w="1100" w:type="dxa"/>
            <w:vAlign w:val="center"/>
          </w:tcPr>
          <w:p w14:paraId="216AAFDA" w14:textId="77777777" w:rsidR="00313206" w:rsidRPr="009F57A4" w:rsidRDefault="00313206" w:rsidP="003C7137">
            <w:pPr>
              <w:pStyle w:val="Tablehead"/>
              <w:rPr>
                <w:lang w:val="ru-RU"/>
              </w:rPr>
            </w:pPr>
            <w:r w:rsidRPr="009F57A4">
              <w:rPr>
                <w:lang w:val="ru-RU"/>
              </w:rPr>
              <w:sym w:font="Symbol" w:char="F061"/>
            </w:r>
          </w:p>
        </w:tc>
        <w:tc>
          <w:tcPr>
            <w:tcW w:w="1510" w:type="dxa"/>
            <w:vAlign w:val="center"/>
          </w:tcPr>
          <w:p w14:paraId="14E8F6D8" w14:textId="77777777" w:rsidR="00313206" w:rsidRPr="009F57A4" w:rsidRDefault="00313206" w:rsidP="003C7137">
            <w:pPr>
              <w:pStyle w:val="Tablehead"/>
              <w:rPr>
                <w:lang w:val="ru-RU"/>
              </w:rPr>
            </w:pPr>
            <w:r w:rsidRPr="009F57A4">
              <w:rPr>
                <w:lang w:val="ru-RU"/>
              </w:rPr>
              <w:sym w:font="Symbol" w:char="F064"/>
            </w:r>
            <w:r w:rsidRPr="009F57A4">
              <w:rPr>
                <w:lang w:val="ru-RU"/>
              </w:rPr>
              <w:br/>
              <w:t>(м</w:t>
            </w:r>
            <w:r w:rsidRPr="009F57A4">
              <w:rPr>
                <w:vertAlign w:val="superscript"/>
                <w:lang w:val="ru-RU"/>
              </w:rPr>
              <w:t>–1</w:t>
            </w:r>
            <w:r w:rsidRPr="009F57A4">
              <w:rPr>
                <w:lang w:val="ru-RU"/>
              </w:rPr>
              <w:t>)</w:t>
            </w:r>
          </w:p>
        </w:tc>
        <w:tc>
          <w:tcPr>
            <w:tcW w:w="1341" w:type="dxa"/>
            <w:vAlign w:val="center"/>
          </w:tcPr>
          <w:p w14:paraId="48527C3C" w14:textId="77777777" w:rsidR="00313206" w:rsidRPr="009F57A4" w:rsidRDefault="00313206" w:rsidP="003C7137">
            <w:pPr>
              <w:pStyle w:val="Tablehead"/>
              <w:rPr>
                <w:lang w:val="ru-RU"/>
              </w:rPr>
            </w:pPr>
            <w:r w:rsidRPr="009F57A4">
              <w:rPr>
                <w:i/>
                <w:iCs/>
                <w:lang w:val="ru-RU"/>
              </w:rPr>
              <w:t>C</w:t>
            </w:r>
            <w:r w:rsidRPr="009F57A4">
              <w:rPr>
                <w:lang w:val="ru-RU"/>
              </w:rPr>
              <w:t xml:space="preserve"> </w:t>
            </w:r>
            <w:r w:rsidRPr="009F57A4">
              <w:rPr>
                <w:lang w:val="ru-RU"/>
              </w:rPr>
              <w:br/>
              <w:t>(дБ)</w:t>
            </w:r>
          </w:p>
        </w:tc>
      </w:tr>
      <w:tr w:rsidR="00313206" w:rsidRPr="009F57A4" w14:paraId="108BABCF" w14:textId="77777777" w:rsidTr="00612C43">
        <w:trPr>
          <w:cantSplit/>
          <w:trHeight w:val="270"/>
          <w:jc w:val="center"/>
        </w:trPr>
        <w:tc>
          <w:tcPr>
            <w:tcW w:w="1737" w:type="dxa"/>
          </w:tcPr>
          <w:p w14:paraId="5FDDF1F3" w14:textId="77777777" w:rsidR="00313206" w:rsidRPr="009F57A4" w:rsidRDefault="00313206" w:rsidP="003C7137">
            <w:pPr>
              <w:pStyle w:val="Tabletext"/>
              <w:rPr>
                <w:lang w:val="ru-RU"/>
              </w:rPr>
            </w:pPr>
            <w:r w:rsidRPr="009F57A4">
              <w:rPr>
                <w:lang w:val="ru-RU"/>
              </w:rPr>
              <w:t>Обычные часы</w:t>
            </w:r>
          </w:p>
        </w:tc>
        <w:tc>
          <w:tcPr>
            <w:tcW w:w="1329" w:type="dxa"/>
          </w:tcPr>
          <w:p w14:paraId="6097DC94" w14:textId="77777777" w:rsidR="00313206" w:rsidRPr="009F57A4" w:rsidRDefault="00313206" w:rsidP="003C7137">
            <w:pPr>
              <w:pStyle w:val="Tabletext"/>
              <w:jc w:val="center"/>
              <w:rPr>
                <w:lang w:val="ru-RU"/>
              </w:rPr>
            </w:pPr>
            <w:r w:rsidRPr="009F57A4">
              <w:rPr>
                <w:lang w:val="ru-RU"/>
              </w:rPr>
              <w:t>2,0</w:t>
            </w:r>
          </w:p>
        </w:tc>
        <w:tc>
          <w:tcPr>
            <w:tcW w:w="1601" w:type="dxa"/>
          </w:tcPr>
          <w:p w14:paraId="3CF609C9" w14:textId="77777777" w:rsidR="00313206" w:rsidRPr="009F57A4" w:rsidRDefault="00313206" w:rsidP="003C7137">
            <w:pPr>
              <w:pStyle w:val="Tabletext"/>
              <w:jc w:val="center"/>
              <w:rPr>
                <w:lang w:val="ru-RU"/>
              </w:rPr>
            </w:pPr>
            <w:r w:rsidRPr="009F57A4">
              <w:rPr>
                <w:lang w:val="ru-RU"/>
              </w:rPr>
              <w:t>0</w:t>
            </w:r>
          </w:p>
        </w:tc>
        <w:tc>
          <w:tcPr>
            <w:tcW w:w="1021" w:type="dxa"/>
          </w:tcPr>
          <w:p w14:paraId="45E22CB3" w14:textId="77777777" w:rsidR="00313206" w:rsidRPr="009F57A4" w:rsidRDefault="00313206" w:rsidP="003C7137">
            <w:pPr>
              <w:pStyle w:val="Tabletext"/>
              <w:jc w:val="center"/>
              <w:rPr>
                <w:lang w:val="ru-RU"/>
              </w:rPr>
            </w:pPr>
            <w:r w:rsidRPr="009F57A4">
              <w:rPr>
                <w:lang w:val="ru-RU"/>
              </w:rPr>
              <w:t>–5</w:t>
            </w:r>
          </w:p>
        </w:tc>
        <w:tc>
          <w:tcPr>
            <w:tcW w:w="1100" w:type="dxa"/>
          </w:tcPr>
          <w:p w14:paraId="10D9B036" w14:textId="77777777" w:rsidR="00313206" w:rsidRPr="009F57A4" w:rsidRDefault="00313206" w:rsidP="003C7137">
            <w:pPr>
              <w:pStyle w:val="Tabletext"/>
              <w:jc w:val="center"/>
              <w:rPr>
                <w:lang w:val="ru-RU"/>
              </w:rPr>
            </w:pPr>
            <w:r w:rsidRPr="009F57A4">
              <w:rPr>
                <w:lang w:val="ru-RU"/>
              </w:rPr>
              <w:t>3,4</w:t>
            </w:r>
          </w:p>
        </w:tc>
        <w:tc>
          <w:tcPr>
            <w:tcW w:w="1510" w:type="dxa"/>
          </w:tcPr>
          <w:p w14:paraId="0A49D1A6" w14:textId="77777777" w:rsidR="00313206" w:rsidRPr="009F57A4" w:rsidRDefault="00313206" w:rsidP="003C7137">
            <w:pPr>
              <w:pStyle w:val="Tabletext"/>
              <w:jc w:val="center"/>
              <w:rPr>
                <w:lang w:val="ru-RU"/>
              </w:rPr>
            </w:pPr>
            <w:r w:rsidRPr="009F57A4">
              <w:rPr>
                <w:lang w:val="ru-RU"/>
              </w:rPr>
              <w:t>0</w:t>
            </w:r>
          </w:p>
        </w:tc>
        <w:tc>
          <w:tcPr>
            <w:tcW w:w="1341" w:type="dxa"/>
          </w:tcPr>
          <w:p w14:paraId="4CFC9277" w14:textId="77777777" w:rsidR="00313206" w:rsidRPr="009F57A4" w:rsidRDefault="00313206" w:rsidP="003C7137">
            <w:pPr>
              <w:pStyle w:val="Tabletext"/>
              <w:jc w:val="center"/>
              <w:rPr>
                <w:lang w:val="ru-RU"/>
              </w:rPr>
            </w:pPr>
            <w:r w:rsidRPr="009F57A4">
              <w:rPr>
                <w:lang w:val="ru-RU"/>
              </w:rPr>
              <w:t>–45</w:t>
            </w:r>
          </w:p>
        </w:tc>
      </w:tr>
      <w:tr w:rsidR="00313206" w:rsidRPr="009F57A4" w14:paraId="6DB116EF" w14:textId="77777777" w:rsidTr="00612C43">
        <w:trPr>
          <w:cantSplit/>
          <w:trHeight w:val="285"/>
          <w:jc w:val="center"/>
        </w:trPr>
        <w:tc>
          <w:tcPr>
            <w:tcW w:w="1737" w:type="dxa"/>
          </w:tcPr>
          <w:p w14:paraId="594AF01A" w14:textId="77777777" w:rsidR="00313206" w:rsidRPr="009F57A4" w:rsidRDefault="00313206" w:rsidP="003C7137">
            <w:pPr>
              <w:pStyle w:val="Tabletext"/>
              <w:rPr>
                <w:lang w:val="ru-RU"/>
              </w:rPr>
            </w:pPr>
            <w:r w:rsidRPr="009F57A4">
              <w:rPr>
                <w:lang w:val="ru-RU"/>
              </w:rPr>
              <w:t>Час пик</w:t>
            </w:r>
          </w:p>
        </w:tc>
        <w:tc>
          <w:tcPr>
            <w:tcW w:w="1329" w:type="dxa"/>
          </w:tcPr>
          <w:p w14:paraId="2AE9EF5C" w14:textId="77777777" w:rsidR="00313206" w:rsidRPr="009F57A4" w:rsidRDefault="00313206" w:rsidP="003C7137">
            <w:pPr>
              <w:pStyle w:val="Tabletext"/>
              <w:jc w:val="center"/>
              <w:rPr>
                <w:lang w:val="ru-RU"/>
              </w:rPr>
            </w:pPr>
            <w:r w:rsidRPr="009F57A4">
              <w:rPr>
                <w:lang w:val="ru-RU"/>
              </w:rPr>
              <w:t>2,0</w:t>
            </w:r>
          </w:p>
        </w:tc>
        <w:tc>
          <w:tcPr>
            <w:tcW w:w="1601" w:type="dxa"/>
          </w:tcPr>
          <w:p w14:paraId="6B90750F" w14:textId="77777777" w:rsidR="00313206" w:rsidRPr="009F57A4" w:rsidRDefault="00313206" w:rsidP="003C7137">
            <w:pPr>
              <w:pStyle w:val="Tabletext"/>
              <w:jc w:val="center"/>
              <w:rPr>
                <w:lang w:val="ru-RU"/>
              </w:rPr>
            </w:pPr>
            <w:r w:rsidRPr="009F57A4">
              <w:rPr>
                <w:lang w:val="ru-RU"/>
              </w:rPr>
              <w:t>0,065</w:t>
            </w:r>
          </w:p>
        </w:tc>
        <w:tc>
          <w:tcPr>
            <w:tcW w:w="1021" w:type="dxa"/>
          </w:tcPr>
          <w:p w14:paraId="1FE7BC15" w14:textId="77777777" w:rsidR="00313206" w:rsidRPr="009F57A4" w:rsidRDefault="00313206" w:rsidP="003C7137">
            <w:pPr>
              <w:pStyle w:val="Tabletext"/>
              <w:jc w:val="center"/>
              <w:rPr>
                <w:lang w:val="ru-RU"/>
              </w:rPr>
            </w:pPr>
            <w:r w:rsidRPr="009F57A4">
              <w:rPr>
                <w:lang w:val="ru-RU"/>
              </w:rPr>
              <w:t>–5</w:t>
            </w:r>
          </w:p>
        </w:tc>
        <w:tc>
          <w:tcPr>
            <w:tcW w:w="1100" w:type="dxa"/>
          </w:tcPr>
          <w:p w14:paraId="18274062" w14:textId="77777777" w:rsidR="00313206" w:rsidRPr="009F57A4" w:rsidRDefault="00313206" w:rsidP="003C7137">
            <w:pPr>
              <w:pStyle w:val="Tabletext"/>
              <w:jc w:val="center"/>
              <w:rPr>
                <w:lang w:val="ru-RU"/>
              </w:rPr>
            </w:pPr>
            <w:r w:rsidRPr="009F57A4">
              <w:rPr>
                <w:lang w:val="ru-RU"/>
              </w:rPr>
              <w:t>3,4</w:t>
            </w:r>
          </w:p>
        </w:tc>
        <w:tc>
          <w:tcPr>
            <w:tcW w:w="1510" w:type="dxa"/>
          </w:tcPr>
          <w:p w14:paraId="34DD9F68" w14:textId="77777777" w:rsidR="00313206" w:rsidRPr="009F57A4" w:rsidRDefault="00313206" w:rsidP="003C7137">
            <w:pPr>
              <w:pStyle w:val="Tabletext"/>
              <w:jc w:val="center"/>
              <w:rPr>
                <w:lang w:val="ru-RU"/>
              </w:rPr>
            </w:pPr>
            <w:r w:rsidRPr="009F57A4">
              <w:rPr>
                <w:lang w:val="ru-RU"/>
              </w:rPr>
              <w:t>0,065</w:t>
            </w:r>
          </w:p>
        </w:tc>
        <w:tc>
          <w:tcPr>
            <w:tcW w:w="1341" w:type="dxa"/>
          </w:tcPr>
          <w:p w14:paraId="35392E47" w14:textId="77777777" w:rsidR="00313206" w:rsidRPr="009F57A4" w:rsidRDefault="00313206" w:rsidP="003C7137">
            <w:pPr>
              <w:pStyle w:val="Tabletext"/>
              <w:jc w:val="center"/>
              <w:rPr>
                <w:lang w:val="ru-RU"/>
              </w:rPr>
            </w:pPr>
            <w:r w:rsidRPr="009F57A4">
              <w:rPr>
                <w:lang w:val="ru-RU"/>
              </w:rPr>
              <w:t>–45</w:t>
            </w:r>
          </w:p>
        </w:tc>
      </w:tr>
    </w:tbl>
    <w:p w14:paraId="0168B27A" w14:textId="77777777" w:rsidR="00612C43" w:rsidRDefault="00612C43" w:rsidP="00612C43">
      <w:pPr>
        <w:pStyle w:val="Tablefin"/>
      </w:pPr>
      <w:bookmarkStart w:id="28" w:name="_Toc164423933"/>
    </w:p>
    <w:p w14:paraId="7D9A4504" w14:textId="77777777" w:rsidR="00313206" w:rsidRPr="009F57A4" w:rsidRDefault="00313206" w:rsidP="00313206">
      <w:pPr>
        <w:pStyle w:val="Heading1"/>
        <w:rPr>
          <w:lang w:val="ru-RU"/>
        </w:rPr>
      </w:pPr>
      <w:r w:rsidRPr="009F57A4">
        <w:rPr>
          <w:lang w:val="ru-RU"/>
        </w:rPr>
        <w:t>10</w:t>
      </w:r>
      <w:r w:rsidRPr="009F57A4">
        <w:rPr>
          <w:lang w:val="ru-RU"/>
        </w:rPr>
        <w:tab/>
        <w:t>Модели угловой расходимости</w:t>
      </w:r>
      <w:bookmarkEnd w:id="28"/>
    </w:p>
    <w:p w14:paraId="2256AFFA" w14:textId="77777777" w:rsidR="00313206" w:rsidRPr="009F57A4" w:rsidRDefault="00313206" w:rsidP="00313206">
      <w:pPr>
        <w:pStyle w:val="Heading2"/>
        <w:rPr>
          <w:lang w:val="ru-RU"/>
        </w:rPr>
      </w:pPr>
      <w:bookmarkStart w:id="29" w:name="_Toc164423934"/>
      <w:r w:rsidRPr="009F57A4">
        <w:rPr>
          <w:lang w:val="ru-RU"/>
        </w:rPr>
        <w:t>10.1</w:t>
      </w:r>
      <w:r w:rsidRPr="009F57A4">
        <w:rPr>
          <w:lang w:val="ru-RU"/>
        </w:rPr>
        <w:tab/>
        <w:t>Пучковая модель</w:t>
      </w:r>
      <w:bookmarkEnd w:id="29"/>
    </w:p>
    <w:p w14:paraId="72A9D7AB" w14:textId="77777777" w:rsidR="00313206" w:rsidRPr="009F57A4" w:rsidRDefault="00313206" w:rsidP="00313206">
      <w:pPr>
        <w:rPr>
          <w:lang w:val="ru-RU"/>
        </w:rPr>
      </w:pPr>
      <w:r w:rsidRPr="009F57A4">
        <w:rPr>
          <w:lang w:val="ru-RU"/>
        </w:rPr>
        <w:t xml:space="preserve">В модели распространения радиоволн, используемой для широкополосных систем с антенными решетками, применяется пучковая модель, сочетающая как временное, так и угловое распределения. Пучок включает рассеянные волны, поступающие в приемник в течение ограниченного периода времени и под углом, как изображено на рисунке 1. Характеристики временных задержек содержатся в пункте 4 настоящей Рекомендации. Это распределение угла прихода пучка </w:t>
      </w:r>
      <w:proofErr w:type="spellStart"/>
      <w:r w:rsidRPr="009F57A4">
        <w:rPr>
          <w:lang w:val="ru-RU"/>
        </w:rPr>
        <w:t>Θ</w:t>
      </w:r>
      <w:r w:rsidRPr="009F57A4">
        <w:rPr>
          <w:i/>
          <w:iCs/>
          <w:vertAlign w:val="subscript"/>
          <w:lang w:val="ru-RU"/>
        </w:rPr>
        <w:t>i</w:t>
      </w:r>
      <w:proofErr w:type="spellEnd"/>
      <w:r w:rsidRPr="009F57A4">
        <w:rPr>
          <w:lang w:val="ru-RU"/>
        </w:rPr>
        <w:t xml:space="preserve">, основанное на опорном угле (который может быть избран произвольно) для пространства внутри помещений, приблизительно выражается равномерным распределением по [0, </w:t>
      </w:r>
      <w:r w:rsidRPr="009F57A4">
        <w:rPr>
          <w:lang w:val="ru-RU" w:eastAsia="ja-JP"/>
        </w:rPr>
        <w:t>2π]</w:t>
      </w:r>
      <w:r w:rsidRPr="009F57A4">
        <w:rPr>
          <w:lang w:val="ru-RU"/>
        </w:rPr>
        <w:t>.</w:t>
      </w:r>
    </w:p>
    <w:p w14:paraId="78C3B0C1" w14:textId="77777777" w:rsidR="00313206" w:rsidRPr="009F57A4" w:rsidRDefault="00313206" w:rsidP="00313206">
      <w:pPr>
        <w:pStyle w:val="FigureNo"/>
        <w:rPr>
          <w:lang w:val="ru-RU"/>
        </w:rPr>
      </w:pPr>
      <w:r w:rsidRPr="009F57A4">
        <w:rPr>
          <w:lang w:val="ru-RU"/>
        </w:rPr>
        <w:t>РИСУНОК 1</w:t>
      </w:r>
    </w:p>
    <w:p w14:paraId="0660E336" w14:textId="77777777" w:rsidR="00313206" w:rsidRPr="009F57A4" w:rsidRDefault="00313206" w:rsidP="00313206">
      <w:pPr>
        <w:pStyle w:val="Figuretitle"/>
        <w:rPr>
          <w:rFonts w:ascii="Times New Roman" w:hAnsi="Times New Roman"/>
          <w:lang w:val="ru-RU"/>
        </w:rPr>
      </w:pPr>
      <w:r w:rsidRPr="009F57A4">
        <w:rPr>
          <w:rFonts w:ascii="Times New Roman" w:hAnsi="Times New Roman"/>
          <w:lang w:val="ru-RU"/>
        </w:rPr>
        <w:t>Наглядное представление пучковой модели</w:t>
      </w:r>
    </w:p>
    <w:p w14:paraId="4DF95546" w14:textId="77777777" w:rsidR="00313206" w:rsidRPr="009F57A4" w:rsidRDefault="00313206" w:rsidP="00313206">
      <w:pPr>
        <w:pStyle w:val="Figure"/>
        <w:rPr>
          <w:lang w:val="ru-RU"/>
        </w:rPr>
      </w:pPr>
      <w:r w:rsidRPr="009F57A4">
        <w:rPr>
          <w:lang w:val="ru-RU"/>
        </w:rPr>
        <w:object w:dxaOrig="6564" w:dyaOrig="3734" w14:anchorId="0D0CF89D">
          <v:shape id="_x0000_i1034" type="#_x0000_t75" style="width:382.95pt;height:217.75pt" o:ole="">
            <v:imagedata r:id="rId39" o:title=""/>
          </v:shape>
          <o:OLEObject Type="Embed" ProgID="CorelDraw.Graphic.14" ShapeID="_x0000_i1034" DrawAspect="Content" ObjectID="_1775488090" r:id="rId40"/>
        </w:object>
      </w:r>
    </w:p>
    <w:p w14:paraId="71494348" w14:textId="77777777" w:rsidR="00313206" w:rsidRPr="009F57A4" w:rsidRDefault="00313206" w:rsidP="00313206">
      <w:pPr>
        <w:pStyle w:val="Heading2"/>
        <w:rPr>
          <w:lang w:val="ru-RU"/>
        </w:rPr>
      </w:pPr>
      <w:bookmarkStart w:id="30" w:name="_Toc164423935"/>
      <w:r w:rsidRPr="009F57A4">
        <w:rPr>
          <w:lang w:val="ru-RU"/>
        </w:rPr>
        <w:t>10.2</w:t>
      </w:r>
      <w:r w:rsidRPr="009F57A4">
        <w:rPr>
          <w:lang w:val="ru-RU"/>
        </w:rPr>
        <w:tab/>
        <w:t xml:space="preserve">Угловое распределение волн прихода из </w:t>
      </w:r>
      <w:r w:rsidRPr="009F57A4">
        <w:rPr>
          <w:i/>
          <w:iCs/>
          <w:lang w:val="ru-RU"/>
        </w:rPr>
        <w:t>i</w:t>
      </w:r>
      <w:r w:rsidRPr="009F57A4">
        <w:rPr>
          <w:lang w:val="ru-RU"/>
        </w:rPr>
        <w:t>-го пучка</w:t>
      </w:r>
      <w:bookmarkEnd w:id="30"/>
    </w:p>
    <w:p w14:paraId="22A70DBB" w14:textId="77777777" w:rsidR="00313206" w:rsidRPr="009F57A4" w:rsidRDefault="00313206" w:rsidP="00313206">
      <w:pPr>
        <w:rPr>
          <w:lang w:val="ru-RU"/>
        </w:rPr>
      </w:pPr>
      <w:r w:rsidRPr="009F57A4">
        <w:rPr>
          <w:lang w:val="ru-RU"/>
        </w:rPr>
        <w:t>Функция плотности вероятности углового распределения волн прихода в пучке выражается следующим образом:</w:t>
      </w:r>
    </w:p>
    <w:p w14:paraId="7DC67A0C" w14:textId="77777777" w:rsidR="00313206" w:rsidRPr="009F57A4" w:rsidRDefault="00313206" w:rsidP="00313206">
      <w:pPr>
        <w:pStyle w:val="Equation"/>
        <w:rPr>
          <w:lang w:val="ru-RU"/>
        </w:rPr>
      </w:pPr>
      <w:r w:rsidRPr="009F57A4">
        <w:rPr>
          <w:lang w:val="ru-RU"/>
        </w:rPr>
        <w:tab/>
      </w:r>
      <w:r w:rsidRPr="009F57A4">
        <w:rPr>
          <w:lang w:val="ru-RU"/>
        </w:rPr>
        <w:tab/>
      </w:r>
      <w:r w:rsidRPr="009F57A4">
        <w:rPr>
          <w:position w:val="-32"/>
          <w:lang w:val="ru-RU"/>
        </w:rPr>
        <w:object w:dxaOrig="3460" w:dyaOrig="740" w14:anchorId="45AA55CF">
          <v:shape id="_x0000_i1035" type="#_x0000_t75" style="width:167.85pt;height:37.1pt" o:ole="">
            <v:imagedata r:id="rId41" o:title=""/>
          </v:shape>
          <o:OLEObject Type="Embed" ProgID="Equation.3" ShapeID="_x0000_i1035" DrawAspect="Content" ObjectID="_1775488091" r:id="rId42"/>
        </w:object>
      </w:r>
      <w:r w:rsidRPr="009F57A4">
        <w:rPr>
          <w:lang w:val="ru-RU"/>
        </w:rPr>
        <w:t>,</w:t>
      </w:r>
      <w:r w:rsidRPr="009F57A4">
        <w:rPr>
          <w:lang w:val="ru-RU"/>
        </w:rPr>
        <w:tab/>
        <w:t>(13)</w:t>
      </w:r>
    </w:p>
    <w:p w14:paraId="42452AA0" w14:textId="77777777" w:rsidR="00313206" w:rsidRPr="009F57A4" w:rsidRDefault="00313206" w:rsidP="00313206">
      <w:pPr>
        <w:rPr>
          <w:lang w:val="ru-RU"/>
        </w:rPr>
      </w:pPr>
      <w:r w:rsidRPr="009F57A4">
        <w:rPr>
          <w:lang w:val="ru-RU"/>
        </w:rPr>
        <w:t xml:space="preserve">где </w:t>
      </w:r>
      <w:r w:rsidRPr="009F57A4">
        <w:rPr>
          <w:lang w:val="ru-RU"/>
        </w:rPr>
        <w:sym w:font="Symbol" w:char="F06A"/>
      </w:r>
      <w:r w:rsidRPr="009F57A4">
        <w:rPr>
          <w:lang w:val="ru-RU"/>
        </w:rPr>
        <w:t xml:space="preserve"> является углом прихода поступающих волн в пучке в градусах по отношению к опорному углу, а </w:t>
      </w:r>
      <w:proofErr w:type="spellStart"/>
      <w:r w:rsidRPr="009F57A4">
        <w:rPr>
          <w:lang w:val="ru-RU"/>
        </w:rPr>
        <w:t>σ</w:t>
      </w:r>
      <w:r w:rsidRPr="009F57A4">
        <w:rPr>
          <w:i/>
          <w:iCs/>
          <w:vertAlign w:val="subscript"/>
          <w:lang w:val="ru-RU"/>
        </w:rPr>
        <w:t>i</w:t>
      </w:r>
      <w:proofErr w:type="spellEnd"/>
      <w:r w:rsidRPr="009F57A4">
        <w:rPr>
          <w:lang w:val="ru-RU"/>
        </w:rPr>
        <w:t xml:space="preserve"> представляет собой стандартное отклонение углового разброса в градусах.</w:t>
      </w:r>
    </w:p>
    <w:p w14:paraId="72811729" w14:textId="7DDF29B1" w:rsidR="00313206" w:rsidRPr="009F57A4" w:rsidRDefault="00313206" w:rsidP="00313206">
      <w:pPr>
        <w:rPr>
          <w:lang w:val="ru-RU"/>
        </w:rPr>
      </w:pPr>
      <w:r w:rsidRPr="009F57A4">
        <w:rPr>
          <w:lang w:val="ru-RU"/>
        </w:rPr>
        <w:lastRenderedPageBreak/>
        <w:t>Параметры углового разброса в условиях помещений показаны в таблице 1</w:t>
      </w:r>
      <w:r w:rsidR="00355196" w:rsidRPr="009F57A4">
        <w:rPr>
          <w:lang w:val="ru-RU"/>
        </w:rPr>
        <w:t>4</w:t>
      </w:r>
      <w:r w:rsidRPr="009F57A4">
        <w:rPr>
          <w:lang w:val="ru-RU"/>
        </w:rPr>
        <w:t>.</w:t>
      </w:r>
    </w:p>
    <w:p w14:paraId="5D627455" w14:textId="19BD5193" w:rsidR="00313206" w:rsidRPr="009F57A4" w:rsidRDefault="00313206" w:rsidP="00313206">
      <w:pPr>
        <w:pStyle w:val="TableNo"/>
        <w:rPr>
          <w:lang w:val="ru-RU"/>
        </w:rPr>
      </w:pPr>
      <w:r w:rsidRPr="009F57A4">
        <w:rPr>
          <w:lang w:val="ru-RU"/>
        </w:rPr>
        <w:t>ТАБЛИЦА 1</w:t>
      </w:r>
      <w:r w:rsidR="00355196" w:rsidRPr="009F57A4">
        <w:rPr>
          <w:lang w:val="ru-RU"/>
        </w:rPr>
        <w:t>4</w:t>
      </w:r>
    </w:p>
    <w:p w14:paraId="2515C536" w14:textId="77777777" w:rsidR="00313206" w:rsidRPr="009F57A4" w:rsidRDefault="00313206" w:rsidP="00313206">
      <w:pPr>
        <w:pStyle w:val="Tabletitle"/>
        <w:rPr>
          <w:bCs/>
          <w:lang w:val="ru-RU"/>
        </w:rPr>
      </w:pPr>
      <w:r w:rsidRPr="009F57A4">
        <w:rPr>
          <w:lang w:val="ru-RU"/>
        </w:rPr>
        <w:t>Параметры углового разброса в условиях помещений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1928"/>
        <w:gridCol w:w="1928"/>
        <w:gridCol w:w="1928"/>
        <w:gridCol w:w="1928"/>
      </w:tblGrid>
      <w:tr w:rsidR="00313206" w:rsidRPr="009F57A4" w14:paraId="38278E94" w14:textId="77777777" w:rsidTr="003C7137">
        <w:trPr>
          <w:jc w:val="center"/>
        </w:trPr>
        <w:tc>
          <w:tcPr>
            <w:tcW w:w="1000" w:type="pct"/>
            <w:vMerge w:val="restart"/>
            <w:vAlign w:val="center"/>
          </w:tcPr>
          <w:p w14:paraId="4F3B6469" w14:textId="77777777" w:rsidR="00313206" w:rsidRPr="009F57A4" w:rsidRDefault="00313206" w:rsidP="003C7137">
            <w:pPr>
              <w:pStyle w:val="Tablehead"/>
              <w:rPr>
                <w:lang w:val="ru-RU"/>
              </w:rPr>
            </w:pPr>
          </w:p>
        </w:tc>
        <w:tc>
          <w:tcPr>
            <w:tcW w:w="2000" w:type="pct"/>
            <w:gridSpan w:val="2"/>
            <w:vAlign w:val="center"/>
          </w:tcPr>
          <w:p w14:paraId="3487E809" w14:textId="77777777" w:rsidR="00313206" w:rsidRPr="009F57A4" w:rsidRDefault="00313206" w:rsidP="003C7137">
            <w:pPr>
              <w:pStyle w:val="Tablehead"/>
              <w:rPr>
                <w:lang w:val="ru-RU"/>
              </w:rPr>
            </w:pPr>
            <w:proofErr w:type="spellStart"/>
            <w:r w:rsidRPr="009F57A4">
              <w:rPr>
                <w:lang w:val="ru-RU"/>
              </w:rPr>
              <w:t>LoS</w:t>
            </w:r>
            <w:proofErr w:type="spellEnd"/>
          </w:p>
        </w:tc>
        <w:tc>
          <w:tcPr>
            <w:tcW w:w="2000" w:type="pct"/>
            <w:gridSpan w:val="2"/>
            <w:vAlign w:val="center"/>
          </w:tcPr>
          <w:p w14:paraId="5CDD7D94" w14:textId="77777777" w:rsidR="00313206" w:rsidRPr="009F57A4" w:rsidRDefault="00313206" w:rsidP="003C7137">
            <w:pPr>
              <w:pStyle w:val="Tablehead"/>
              <w:rPr>
                <w:lang w:val="ru-RU"/>
              </w:rPr>
            </w:pPr>
            <w:proofErr w:type="spellStart"/>
            <w:r w:rsidRPr="009F57A4">
              <w:rPr>
                <w:lang w:val="ru-RU"/>
              </w:rPr>
              <w:t>NLoS</w:t>
            </w:r>
            <w:proofErr w:type="spellEnd"/>
          </w:p>
        </w:tc>
      </w:tr>
      <w:tr w:rsidR="00313206" w:rsidRPr="009F57A4" w14:paraId="0821150A" w14:textId="77777777" w:rsidTr="003C7137">
        <w:trPr>
          <w:jc w:val="center"/>
        </w:trPr>
        <w:tc>
          <w:tcPr>
            <w:tcW w:w="1000" w:type="pct"/>
            <w:vMerge/>
            <w:vAlign w:val="center"/>
          </w:tcPr>
          <w:p w14:paraId="60958840" w14:textId="77777777" w:rsidR="00313206" w:rsidRPr="009F57A4" w:rsidRDefault="00313206" w:rsidP="003C7137">
            <w:pPr>
              <w:pStyle w:val="Tablehead"/>
              <w:rPr>
                <w:lang w:val="ru-RU"/>
              </w:rPr>
            </w:pPr>
          </w:p>
        </w:tc>
        <w:tc>
          <w:tcPr>
            <w:tcW w:w="1000" w:type="pct"/>
            <w:vAlign w:val="center"/>
          </w:tcPr>
          <w:p w14:paraId="6398D9D6" w14:textId="77777777" w:rsidR="00313206" w:rsidRPr="009F57A4" w:rsidRDefault="00313206" w:rsidP="003C7137">
            <w:pPr>
              <w:pStyle w:val="Tablehead"/>
              <w:rPr>
                <w:lang w:val="ru-RU"/>
              </w:rPr>
            </w:pPr>
            <w:proofErr w:type="spellStart"/>
            <w:r w:rsidRPr="009F57A4">
              <w:rPr>
                <w:lang w:val="ru-RU"/>
              </w:rPr>
              <w:t>Средн</w:t>
            </w:r>
            <w:proofErr w:type="spellEnd"/>
            <w:r w:rsidRPr="009F57A4">
              <w:rPr>
                <w:lang w:val="ru-RU"/>
              </w:rPr>
              <w:t>. (град.)</w:t>
            </w:r>
          </w:p>
        </w:tc>
        <w:tc>
          <w:tcPr>
            <w:tcW w:w="1000" w:type="pct"/>
            <w:vAlign w:val="center"/>
          </w:tcPr>
          <w:p w14:paraId="79E9D7BB" w14:textId="77777777" w:rsidR="00313206" w:rsidRPr="009F57A4" w:rsidRDefault="00313206" w:rsidP="003C7137">
            <w:pPr>
              <w:pStyle w:val="Tablehead"/>
              <w:rPr>
                <w:lang w:val="ru-RU"/>
              </w:rPr>
            </w:pPr>
            <w:r w:rsidRPr="009F57A4">
              <w:rPr>
                <w:lang w:val="ru-RU"/>
              </w:rPr>
              <w:t>Диапазон (град.)</w:t>
            </w:r>
          </w:p>
        </w:tc>
        <w:tc>
          <w:tcPr>
            <w:tcW w:w="1000" w:type="pct"/>
            <w:vAlign w:val="center"/>
          </w:tcPr>
          <w:p w14:paraId="1B061DD7" w14:textId="77777777" w:rsidR="00313206" w:rsidRPr="009F57A4" w:rsidRDefault="00313206" w:rsidP="003C7137">
            <w:pPr>
              <w:pStyle w:val="Tablehead"/>
              <w:rPr>
                <w:lang w:val="ru-RU"/>
              </w:rPr>
            </w:pPr>
            <w:proofErr w:type="spellStart"/>
            <w:r w:rsidRPr="009F57A4">
              <w:rPr>
                <w:lang w:val="ru-RU"/>
              </w:rPr>
              <w:t>Средн</w:t>
            </w:r>
            <w:proofErr w:type="spellEnd"/>
            <w:r w:rsidRPr="009F57A4">
              <w:rPr>
                <w:lang w:val="ru-RU"/>
              </w:rPr>
              <w:t>. (град.)</w:t>
            </w:r>
          </w:p>
        </w:tc>
        <w:tc>
          <w:tcPr>
            <w:tcW w:w="1000" w:type="pct"/>
            <w:vAlign w:val="center"/>
          </w:tcPr>
          <w:p w14:paraId="54B39327" w14:textId="77777777" w:rsidR="00313206" w:rsidRPr="009F57A4" w:rsidRDefault="00313206" w:rsidP="003C7137">
            <w:pPr>
              <w:pStyle w:val="Tablehead"/>
              <w:rPr>
                <w:lang w:val="ru-RU"/>
              </w:rPr>
            </w:pPr>
            <w:r w:rsidRPr="009F57A4">
              <w:rPr>
                <w:lang w:val="ru-RU"/>
              </w:rPr>
              <w:t>Диапазон (град.)</w:t>
            </w:r>
          </w:p>
        </w:tc>
      </w:tr>
      <w:tr w:rsidR="00313206" w:rsidRPr="009F57A4" w14:paraId="761E5140" w14:textId="77777777" w:rsidTr="003C7137">
        <w:trPr>
          <w:jc w:val="center"/>
        </w:trPr>
        <w:tc>
          <w:tcPr>
            <w:tcW w:w="1000" w:type="pct"/>
            <w:vAlign w:val="center"/>
          </w:tcPr>
          <w:p w14:paraId="7830DA40" w14:textId="77777777" w:rsidR="00313206" w:rsidRPr="009F57A4" w:rsidRDefault="00313206" w:rsidP="003C7137">
            <w:pPr>
              <w:pStyle w:val="Tabletext"/>
              <w:rPr>
                <w:lang w:val="ru-RU"/>
              </w:rPr>
            </w:pPr>
            <w:r w:rsidRPr="009F57A4">
              <w:rPr>
                <w:lang w:val="ru-RU"/>
              </w:rPr>
              <w:t>Зал</w:t>
            </w:r>
          </w:p>
        </w:tc>
        <w:tc>
          <w:tcPr>
            <w:tcW w:w="1000" w:type="pct"/>
          </w:tcPr>
          <w:p w14:paraId="0531BD3E" w14:textId="77777777" w:rsidR="00313206" w:rsidRPr="009F57A4" w:rsidRDefault="00313206" w:rsidP="003C7137">
            <w:pPr>
              <w:pStyle w:val="Tabletext"/>
              <w:jc w:val="center"/>
              <w:rPr>
                <w:lang w:val="ru-RU"/>
              </w:rPr>
            </w:pPr>
            <w:r w:rsidRPr="009F57A4">
              <w:rPr>
                <w:lang w:val="ru-RU"/>
              </w:rPr>
              <w:t>23,7</w:t>
            </w:r>
          </w:p>
        </w:tc>
        <w:tc>
          <w:tcPr>
            <w:tcW w:w="1000" w:type="pct"/>
          </w:tcPr>
          <w:p w14:paraId="6035ADE4" w14:textId="77777777" w:rsidR="00313206" w:rsidRPr="009F57A4" w:rsidRDefault="00313206" w:rsidP="003C7137">
            <w:pPr>
              <w:pStyle w:val="Tabletext"/>
              <w:jc w:val="center"/>
              <w:rPr>
                <w:lang w:val="ru-RU"/>
              </w:rPr>
            </w:pPr>
            <w:r w:rsidRPr="009F57A4">
              <w:rPr>
                <w:lang w:val="ru-RU"/>
              </w:rPr>
              <w:t>21,8–25,6</w:t>
            </w:r>
          </w:p>
        </w:tc>
        <w:tc>
          <w:tcPr>
            <w:tcW w:w="1000" w:type="pct"/>
          </w:tcPr>
          <w:p w14:paraId="065CF0C7" w14:textId="77777777" w:rsidR="00313206" w:rsidRPr="009F57A4" w:rsidRDefault="00313206" w:rsidP="003C7137">
            <w:pPr>
              <w:pStyle w:val="Tabletext"/>
              <w:jc w:val="center"/>
              <w:rPr>
                <w:lang w:val="ru-RU"/>
              </w:rPr>
            </w:pPr>
            <w:r w:rsidRPr="009F57A4">
              <w:rPr>
                <w:lang w:val="ru-RU"/>
              </w:rPr>
              <w:t>–</w:t>
            </w:r>
          </w:p>
        </w:tc>
        <w:tc>
          <w:tcPr>
            <w:tcW w:w="1000" w:type="pct"/>
          </w:tcPr>
          <w:p w14:paraId="368DB9D1" w14:textId="77777777" w:rsidR="00313206" w:rsidRPr="009F57A4" w:rsidRDefault="00313206" w:rsidP="003C7137">
            <w:pPr>
              <w:pStyle w:val="Tabletext"/>
              <w:jc w:val="center"/>
              <w:rPr>
                <w:lang w:val="ru-RU"/>
              </w:rPr>
            </w:pPr>
            <w:r w:rsidRPr="009F57A4">
              <w:rPr>
                <w:lang w:val="ru-RU"/>
              </w:rPr>
              <w:t>–</w:t>
            </w:r>
          </w:p>
        </w:tc>
      </w:tr>
      <w:tr w:rsidR="00313206" w:rsidRPr="009F57A4" w14:paraId="5A1732C8" w14:textId="77777777" w:rsidTr="003C7137">
        <w:trPr>
          <w:jc w:val="center"/>
        </w:trPr>
        <w:tc>
          <w:tcPr>
            <w:tcW w:w="1000" w:type="pct"/>
            <w:vAlign w:val="center"/>
          </w:tcPr>
          <w:p w14:paraId="04200BA6" w14:textId="77777777" w:rsidR="00313206" w:rsidRPr="009F57A4" w:rsidRDefault="00313206" w:rsidP="003C7137">
            <w:pPr>
              <w:pStyle w:val="Tabletext"/>
              <w:rPr>
                <w:lang w:val="ru-RU"/>
              </w:rPr>
            </w:pPr>
            <w:r w:rsidRPr="009F57A4">
              <w:rPr>
                <w:lang w:val="ru-RU"/>
              </w:rPr>
              <w:t>Служебное помещение</w:t>
            </w:r>
          </w:p>
        </w:tc>
        <w:tc>
          <w:tcPr>
            <w:tcW w:w="1000" w:type="pct"/>
          </w:tcPr>
          <w:p w14:paraId="5C6B9B78" w14:textId="77777777" w:rsidR="00313206" w:rsidRPr="009F57A4" w:rsidRDefault="00313206" w:rsidP="003C7137">
            <w:pPr>
              <w:pStyle w:val="Tabletext"/>
              <w:jc w:val="center"/>
              <w:rPr>
                <w:lang w:val="ru-RU"/>
              </w:rPr>
            </w:pPr>
            <w:r w:rsidRPr="009F57A4">
              <w:rPr>
                <w:lang w:val="ru-RU"/>
              </w:rPr>
              <w:t>14,8</w:t>
            </w:r>
          </w:p>
        </w:tc>
        <w:tc>
          <w:tcPr>
            <w:tcW w:w="1000" w:type="pct"/>
          </w:tcPr>
          <w:p w14:paraId="27384554" w14:textId="77777777" w:rsidR="00313206" w:rsidRPr="009F57A4" w:rsidRDefault="00313206" w:rsidP="003C7137">
            <w:pPr>
              <w:pStyle w:val="Tabletext"/>
              <w:jc w:val="center"/>
              <w:rPr>
                <w:lang w:val="ru-RU"/>
              </w:rPr>
            </w:pPr>
            <w:r w:rsidRPr="009F57A4">
              <w:rPr>
                <w:lang w:val="ru-RU"/>
              </w:rPr>
              <w:t>3,93–28,8</w:t>
            </w:r>
          </w:p>
        </w:tc>
        <w:tc>
          <w:tcPr>
            <w:tcW w:w="1000" w:type="pct"/>
          </w:tcPr>
          <w:p w14:paraId="34C86F39" w14:textId="77777777" w:rsidR="00313206" w:rsidRPr="009F57A4" w:rsidRDefault="00313206" w:rsidP="003C7137">
            <w:pPr>
              <w:pStyle w:val="Tabletext"/>
              <w:jc w:val="center"/>
              <w:rPr>
                <w:lang w:val="ru-RU"/>
              </w:rPr>
            </w:pPr>
            <w:r w:rsidRPr="009F57A4">
              <w:rPr>
                <w:lang w:val="ru-RU"/>
              </w:rPr>
              <w:t>54,0</w:t>
            </w:r>
          </w:p>
        </w:tc>
        <w:tc>
          <w:tcPr>
            <w:tcW w:w="1000" w:type="pct"/>
          </w:tcPr>
          <w:p w14:paraId="085FB108" w14:textId="77777777" w:rsidR="00313206" w:rsidRPr="009F57A4" w:rsidRDefault="00313206" w:rsidP="003C7137">
            <w:pPr>
              <w:pStyle w:val="Tabletext"/>
              <w:jc w:val="center"/>
              <w:rPr>
                <w:lang w:val="ru-RU"/>
              </w:rPr>
            </w:pPr>
            <w:r w:rsidRPr="009F57A4">
              <w:rPr>
                <w:lang w:val="ru-RU"/>
              </w:rPr>
              <w:t>54</w:t>
            </w:r>
          </w:p>
        </w:tc>
      </w:tr>
      <w:tr w:rsidR="00313206" w:rsidRPr="009F57A4" w14:paraId="44D3E7BB" w14:textId="77777777" w:rsidTr="003C7137">
        <w:trPr>
          <w:jc w:val="center"/>
        </w:trPr>
        <w:tc>
          <w:tcPr>
            <w:tcW w:w="1000" w:type="pct"/>
            <w:vAlign w:val="center"/>
          </w:tcPr>
          <w:p w14:paraId="4704094F" w14:textId="77777777" w:rsidR="00313206" w:rsidRPr="009F57A4" w:rsidRDefault="00313206" w:rsidP="003C7137">
            <w:pPr>
              <w:pStyle w:val="Tabletext"/>
              <w:rPr>
                <w:lang w:val="ru-RU"/>
              </w:rPr>
            </w:pPr>
            <w:r w:rsidRPr="009F57A4">
              <w:rPr>
                <w:lang w:val="ru-RU"/>
              </w:rPr>
              <w:t>Дом</w:t>
            </w:r>
          </w:p>
        </w:tc>
        <w:tc>
          <w:tcPr>
            <w:tcW w:w="1000" w:type="pct"/>
          </w:tcPr>
          <w:p w14:paraId="00E5EFB3" w14:textId="77777777" w:rsidR="00313206" w:rsidRPr="009F57A4" w:rsidRDefault="00313206" w:rsidP="003C7137">
            <w:pPr>
              <w:pStyle w:val="Tabletext"/>
              <w:jc w:val="center"/>
              <w:rPr>
                <w:lang w:val="ru-RU"/>
              </w:rPr>
            </w:pPr>
            <w:r w:rsidRPr="009F57A4">
              <w:rPr>
                <w:lang w:val="ru-RU"/>
              </w:rPr>
              <w:t>21,4</w:t>
            </w:r>
          </w:p>
        </w:tc>
        <w:tc>
          <w:tcPr>
            <w:tcW w:w="1000" w:type="pct"/>
          </w:tcPr>
          <w:p w14:paraId="10294AE5" w14:textId="77777777" w:rsidR="00313206" w:rsidRPr="009F57A4" w:rsidRDefault="00313206" w:rsidP="003C7137">
            <w:pPr>
              <w:pStyle w:val="Tabletext"/>
              <w:jc w:val="center"/>
              <w:rPr>
                <w:lang w:val="ru-RU"/>
              </w:rPr>
            </w:pPr>
            <w:r w:rsidRPr="009F57A4">
              <w:rPr>
                <w:lang w:val="ru-RU"/>
              </w:rPr>
              <w:t>6,89–36</w:t>
            </w:r>
          </w:p>
        </w:tc>
        <w:tc>
          <w:tcPr>
            <w:tcW w:w="1000" w:type="pct"/>
          </w:tcPr>
          <w:p w14:paraId="1B2AF4C2" w14:textId="77777777" w:rsidR="00313206" w:rsidRPr="009F57A4" w:rsidRDefault="00313206" w:rsidP="003C7137">
            <w:pPr>
              <w:pStyle w:val="Tabletext"/>
              <w:jc w:val="center"/>
              <w:rPr>
                <w:lang w:val="ru-RU"/>
              </w:rPr>
            </w:pPr>
            <w:r w:rsidRPr="009F57A4">
              <w:rPr>
                <w:lang w:val="ru-RU"/>
              </w:rPr>
              <w:t>25,5</w:t>
            </w:r>
          </w:p>
        </w:tc>
        <w:tc>
          <w:tcPr>
            <w:tcW w:w="1000" w:type="pct"/>
          </w:tcPr>
          <w:p w14:paraId="59FC72FB" w14:textId="77777777" w:rsidR="00313206" w:rsidRPr="009F57A4" w:rsidRDefault="00313206" w:rsidP="003C7137">
            <w:pPr>
              <w:pStyle w:val="Tabletext"/>
              <w:jc w:val="center"/>
              <w:rPr>
                <w:lang w:val="ru-RU"/>
              </w:rPr>
            </w:pPr>
            <w:r w:rsidRPr="009F57A4">
              <w:rPr>
                <w:lang w:val="ru-RU"/>
              </w:rPr>
              <w:t>4,27–46,8</w:t>
            </w:r>
          </w:p>
        </w:tc>
      </w:tr>
      <w:tr w:rsidR="00313206" w:rsidRPr="009F57A4" w14:paraId="676B311B" w14:textId="77777777" w:rsidTr="003C7137">
        <w:trPr>
          <w:jc w:val="center"/>
        </w:trPr>
        <w:tc>
          <w:tcPr>
            <w:tcW w:w="1000" w:type="pct"/>
            <w:vAlign w:val="center"/>
          </w:tcPr>
          <w:p w14:paraId="106DB951" w14:textId="77777777" w:rsidR="00313206" w:rsidRPr="009F57A4" w:rsidRDefault="00313206" w:rsidP="003C7137">
            <w:pPr>
              <w:pStyle w:val="Tabletext"/>
              <w:rPr>
                <w:lang w:val="ru-RU"/>
              </w:rPr>
            </w:pPr>
            <w:r w:rsidRPr="009F57A4">
              <w:rPr>
                <w:lang w:val="ru-RU"/>
              </w:rPr>
              <w:t>Коридор</w:t>
            </w:r>
          </w:p>
        </w:tc>
        <w:tc>
          <w:tcPr>
            <w:tcW w:w="1000" w:type="pct"/>
          </w:tcPr>
          <w:p w14:paraId="5C6B1DBC" w14:textId="77777777" w:rsidR="00313206" w:rsidRPr="009F57A4" w:rsidRDefault="00313206" w:rsidP="003C7137">
            <w:pPr>
              <w:pStyle w:val="Tabletext"/>
              <w:jc w:val="center"/>
              <w:rPr>
                <w:lang w:val="ru-RU"/>
              </w:rPr>
            </w:pPr>
            <w:r w:rsidRPr="009F57A4">
              <w:rPr>
                <w:lang w:val="ru-RU"/>
              </w:rPr>
              <w:t>5</w:t>
            </w:r>
          </w:p>
        </w:tc>
        <w:tc>
          <w:tcPr>
            <w:tcW w:w="1000" w:type="pct"/>
          </w:tcPr>
          <w:p w14:paraId="14608FD0" w14:textId="77777777" w:rsidR="00313206" w:rsidRPr="009F57A4" w:rsidRDefault="00313206" w:rsidP="003C7137">
            <w:pPr>
              <w:pStyle w:val="Tabletext"/>
              <w:jc w:val="center"/>
              <w:rPr>
                <w:lang w:val="ru-RU"/>
              </w:rPr>
            </w:pPr>
            <w:r w:rsidRPr="009F57A4">
              <w:rPr>
                <w:lang w:val="ru-RU"/>
              </w:rPr>
              <w:t>5</w:t>
            </w:r>
          </w:p>
        </w:tc>
        <w:tc>
          <w:tcPr>
            <w:tcW w:w="1000" w:type="pct"/>
          </w:tcPr>
          <w:p w14:paraId="5779E239" w14:textId="77777777" w:rsidR="00313206" w:rsidRPr="009F57A4" w:rsidRDefault="00313206" w:rsidP="003C7137">
            <w:pPr>
              <w:pStyle w:val="Tabletext"/>
              <w:jc w:val="center"/>
              <w:rPr>
                <w:lang w:val="ru-RU"/>
              </w:rPr>
            </w:pPr>
            <w:r w:rsidRPr="009F57A4">
              <w:rPr>
                <w:lang w:val="ru-RU"/>
              </w:rPr>
              <w:t>14,76</w:t>
            </w:r>
          </w:p>
        </w:tc>
        <w:tc>
          <w:tcPr>
            <w:tcW w:w="1000" w:type="pct"/>
          </w:tcPr>
          <w:p w14:paraId="79E87F5E" w14:textId="77777777" w:rsidR="00313206" w:rsidRPr="009F57A4" w:rsidRDefault="00313206" w:rsidP="003C7137">
            <w:pPr>
              <w:pStyle w:val="Tabletext"/>
              <w:jc w:val="center"/>
              <w:rPr>
                <w:lang w:val="ru-RU"/>
              </w:rPr>
            </w:pPr>
            <w:r w:rsidRPr="009F57A4">
              <w:rPr>
                <w:lang w:val="ru-RU"/>
              </w:rPr>
              <w:t>2–37</w:t>
            </w:r>
          </w:p>
        </w:tc>
      </w:tr>
    </w:tbl>
    <w:p w14:paraId="672CC5E2" w14:textId="77777777" w:rsidR="00612C43" w:rsidRDefault="00612C43" w:rsidP="00612C43">
      <w:pPr>
        <w:pStyle w:val="Tablefin"/>
      </w:pPr>
      <w:bookmarkStart w:id="31" w:name="_Toc164423936"/>
    </w:p>
    <w:p w14:paraId="5C43666F" w14:textId="77777777" w:rsidR="00313206" w:rsidRPr="009F57A4" w:rsidRDefault="00313206" w:rsidP="00313206">
      <w:pPr>
        <w:pStyle w:val="Heading2"/>
        <w:rPr>
          <w:lang w:val="ru-RU"/>
        </w:rPr>
      </w:pPr>
      <w:r w:rsidRPr="009F57A4">
        <w:rPr>
          <w:lang w:val="ru-RU"/>
        </w:rPr>
        <w:t>10.3</w:t>
      </w:r>
      <w:r w:rsidRPr="009F57A4">
        <w:rPr>
          <w:lang w:val="ru-RU"/>
        </w:rPr>
        <w:tab/>
        <w:t>Двойная направленная угловая расходимость</w:t>
      </w:r>
      <w:bookmarkEnd w:id="31"/>
    </w:p>
    <w:p w14:paraId="20BD9DF2" w14:textId="5F86E5B4" w:rsidR="00313206" w:rsidRPr="009F57A4" w:rsidRDefault="00313206" w:rsidP="00313206">
      <w:pPr>
        <w:rPr>
          <w:rFonts w:asciiTheme="majorBidi" w:hAnsiTheme="majorBidi" w:cstheme="majorBidi"/>
          <w:szCs w:val="22"/>
          <w:lang w:val="ru-RU"/>
        </w:rPr>
      </w:pPr>
      <w:r w:rsidRPr="009F57A4">
        <w:rPr>
          <w:lang w:val="ru-RU"/>
        </w:rPr>
        <w:t>В модели распространения радиоволн, используемой для широкополосных систем с несколькими антенными решетками в передатчике и приемнике, применяется угловое распределение на передающих и приемных станциях</w:t>
      </w:r>
      <w:r w:rsidRPr="009F57A4">
        <w:rPr>
          <w:rFonts w:asciiTheme="majorBidi" w:hAnsiTheme="majorBidi" w:cstheme="majorBidi"/>
          <w:szCs w:val="22"/>
          <w:lang w:val="ru-RU"/>
        </w:rPr>
        <w:t>. В таблице 1</w:t>
      </w:r>
      <w:r w:rsidR="00355196" w:rsidRPr="009F57A4">
        <w:rPr>
          <w:rFonts w:asciiTheme="majorBidi" w:hAnsiTheme="majorBidi" w:cstheme="majorBidi"/>
          <w:szCs w:val="22"/>
          <w:lang w:val="ru-RU"/>
        </w:rPr>
        <w:t>5</w:t>
      </w:r>
      <w:r w:rsidRPr="009F57A4">
        <w:rPr>
          <w:rFonts w:asciiTheme="majorBidi" w:hAnsiTheme="majorBidi" w:cstheme="majorBidi"/>
          <w:szCs w:val="22"/>
          <w:lang w:val="ru-RU"/>
        </w:rPr>
        <w:t xml:space="preserve"> приведены полученные на основе измерений с шириной полосы 240 МГц на частоте 2,38 ГГц значения среднеквадратичной угловой расходимости во внутреннем коридоре и в служебном помещении для значения порога 20 дБ.</w:t>
      </w:r>
    </w:p>
    <w:p w14:paraId="25611CCA" w14:textId="6659904C" w:rsidR="00313206" w:rsidRPr="009F57A4" w:rsidRDefault="00313206" w:rsidP="00612C43">
      <w:pPr>
        <w:pStyle w:val="TableNo"/>
        <w:rPr>
          <w:lang w:val="ru-RU"/>
        </w:rPr>
      </w:pPr>
      <w:r w:rsidRPr="009F57A4">
        <w:rPr>
          <w:lang w:val="ru-RU"/>
        </w:rPr>
        <w:t>ТАБЛИЦА 1</w:t>
      </w:r>
      <w:r w:rsidR="00355196" w:rsidRPr="009F57A4">
        <w:rPr>
          <w:lang w:val="ru-RU"/>
        </w:rPr>
        <w:t>5</w:t>
      </w:r>
    </w:p>
    <w:p w14:paraId="199A3CFD" w14:textId="77777777" w:rsidR="00313206" w:rsidRPr="009F57A4" w:rsidRDefault="00313206" w:rsidP="00313206">
      <w:pPr>
        <w:pStyle w:val="Tabletitle"/>
        <w:rPr>
          <w:lang w:val="ru-RU"/>
        </w:rPr>
      </w:pPr>
      <w:r w:rsidRPr="009F57A4">
        <w:rPr>
          <w:lang w:val="ru-RU"/>
        </w:rPr>
        <w:t>Двойная направленная угловая расходимость</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296"/>
        <w:gridCol w:w="2722"/>
        <w:gridCol w:w="1296"/>
        <w:gridCol w:w="2722"/>
      </w:tblGrid>
      <w:tr w:rsidR="00313206" w:rsidRPr="009F57A4" w14:paraId="30391377" w14:textId="77777777" w:rsidTr="003C713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2273F3" w14:textId="77777777" w:rsidR="00313206" w:rsidRPr="009F57A4" w:rsidRDefault="00313206" w:rsidP="003C7137">
            <w:pPr>
              <w:pStyle w:val="Tablehead"/>
              <w:rPr>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C71A67" w14:textId="77777777" w:rsidR="00313206" w:rsidRPr="009F57A4" w:rsidRDefault="00313206" w:rsidP="003C7137">
            <w:pPr>
              <w:pStyle w:val="Tablehead"/>
              <w:rPr>
                <w:lang w:val="ru-RU" w:eastAsia="ja-JP"/>
              </w:rPr>
            </w:pPr>
            <w:r w:rsidRPr="009F57A4">
              <w:rPr>
                <w:lang w:val="ru-RU"/>
              </w:rPr>
              <w:t>Высота станции 1 (м)</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CB531" w14:textId="77777777" w:rsidR="00313206" w:rsidRPr="009F57A4" w:rsidRDefault="00313206" w:rsidP="003C7137">
            <w:pPr>
              <w:pStyle w:val="Tablehead"/>
              <w:rPr>
                <w:lang w:val="ru-RU"/>
              </w:rPr>
            </w:pPr>
            <w:r w:rsidRPr="009F57A4">
              <w:rPr>
                <w:lang w:val="ru-RU" w:eastAsia="ja-JP"/>
              </w:rPr>
              <w:t xml:space="preserve">Среднеквадратичная угловая расходимость на станции 1 </w:t>
            </w:r>
            <w:r w:rsidRPr="009F57A4">
              <w:rPr>
                <w:lang w:val="ru-RU" w:eastAsia="ja-JP"/>
              </w:rPr>
              <w:br/>
              <w:t>(град.)</w:t>
            </w:r>
          </w:p>
        </w:tc>
        <w:tc>
          <w:tcPr>
            <w:tcW w:w="0" w:type="auto"/>
            <w:tcBorders>
              <w:top w:val="single" w:sz="4" w:space="0" w:color="auto"/>
              <w:left w:val="single" w:sz="4" w:space="0" w:color="auto"/>
              <w:bottom w:val="single" w:sz="4" w:space="0" w:color="auto"/>
              <w:right w:val="single" w:sz="4" w:space="0" w:color="auto"/>
            </w:tcBorders>
            <w:vAlign w:val="center"/>
            <w:hideMark/>
          </w:tcPr>
          <w:p w14:paraId="0BCFCF21" w14:textId="77777777" w:rsidR="00313206" w:rsidRPr="009F57A4" w:rsidRDefault="00313206" w:rsidP="003C7137">
            <w:pPr>
              <w:pStyle w:val="Tablehead"/>
              <w:rPr>
                <w:lang w:val="ru-RU" w:eastAsia="ja-JP"/>
              </w:rPr>
            </w:pPr>
            <w:r w:rsidRPr="009F57A4">
              <w:rPr>
                <w:lang w:val="ru-RU"/>
              </w:rPr>
              <w:t>Высота станции 2 (м)</w:t>
            </w:r>
          </w:p>
        </w:tc>
        <w:tc>
          <w:tcPr>
            <w:tcW w:w="0" w:type="auto"/>
            <w:tcBorders>
              <w:top w:val="single" w:sz="4" w:space="0" w:color="auto"/>
              <w:left w:val="single" w:sz="4" w:space="0" w:color="auto"/>
              <w:bottom w:val="single" w:sz="4" w:space="0" w:color="auto"/>
              <w:right w:val="single" w:sz="4" w:space="0" w:color="auto"/>
            </w:tcBorders>
            <w:vAlign w:val="center"/>
            <w:hideMark/>
          </w:tcPr>
          <w:p w14:paraId="3E49CC8D" w14:textId="77777777" w:rsidR="00313206" w:rsidRPr="009F57A4" w:rsidRDefault="00313206" w:rsidP="003C7137">
            <w:pPr>
              <w:pStyle w:val="Tablehead"/>
              <w:rPr>
                <w:lang w:val="ru-RU"/>
              </w:rPr>
            </w:pPr>
            <w:r w:rsidRPr="009F57A4">
              <w:rPr>
                <w:lang w:val="ru-RU" w:eastAsia="ja-JP"/>
              </w:rPr>
              <w:t xml:space="preserve">Среднеквадратичная угловая расходимость на станции 2 </w:t>
            </w:r>
            <w:r w:rsidRPr="009F57A4">
              <w:rPr>
                <w:lang w:val="ru-RU" w:eastAsia="ja-JP"/>
              </w:rPr>
              <w:br/>
              <w:t>(град.)</w:t>
            </w:r>
          </w:p>
        </w:tc>
      </w:tr>
      <w:tr w:rsidR="00313206" w:rsidRPr="009F57A4" w14:paraId="6B8F4164" w14:textId="77777777" w:rsidTr="003C713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AC98B2" w14:textId="77777777" w:rsidR="00313206" w:rsidRPr="009F57A4" w:rsidRDefault="00313206" w:rsidP="003C7137">
            <w:pPr>
              <w:pStyle w:val="Tabletext"/>
              <w:jc w:val="left"/>
              <w:rPr>
                <w:lang w:val="ru-RU"/>
              </w:rPr>
            </w:pPr>
            <w:r w:rsidRPr="009F57A4">
              <w:rPr>
                <w:lang w:val="ru-RU"/>
              </w:rPr>
              <w:t>Коридор и служебное помещение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A9DB0" w14:textId="77777777" w:rsidR="00313206" w:rsidRPr="009F57A4" w:rsidRDefault="00313206" w:rsidP="003C7137">
            <w:pPr>
              <w:pStyle w:val="Tabletext"/>
              <w:jc w:val="center"/>
              <w:rPr>
                <w:lang w:val="ru-RU" w:eastAsia="ja-JP"/>
              </w:rPr>
            </w:pPr>
            <w:r w:rsidRPr="009F57A4">
              <w:rPr>
                <w:lang w:val="ru-RU"/>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0252F" w14:textId="77777777" w:rsidR="00313206" w:rsidRPr="009F57A4" w:rsidRDefault="00313206" w:rsidP="003C7137">
            <w:pPr>
              <w:pStyle w:val="Tabletext"/>
              <w:jc w:val="center"/>
              <w:rPr>
                <w:lang w:val="ru-RU"/>
              </w:rPr>
            </w:pPr>
            <w:r w:rsidRPr="009F57A4">
              <w:rPr>
                <w:lang w:val="ru-RU"/>
              </w:rPr>
              <w:t>68,5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F310D" w14:textId="77777777" w:rsidR="00313206" w:rsidRPr="009F57A4" w:rsidRDefault="00313206" w:rsidP="003C7137">
            <w:pPr>
              <w:pStyle w:val="Tabletext"/>
              <w:jc w:val="center"/>
              <w:rPr>
                <w:lang w:val="ru-RU" w:eastAsia="ja-JP"/>
              </w:rPr>
            </w:pPr>
            <w:r w:rsidRPr="009F57A4">
              <w:rPr>
                <w:lang w:val="ru-R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98350" w14:textId="77777777" w:rsidR="00313206" w:rsidRPr="009F57A4" w:rsidRDefault="00313206" w:rsidP="003C7137">
            <w:pPr>
              <w:pStyle w:val="Tabletext"/>
              <w:jc w:val="center"/>
              <w:rPr>
                <w:lang w:val="ru-RU"/>
              </w:rPr>
            </w:pPr>
            <w:r w:rsidRPr="009F57A4">
              <w:rPr>
                <w:lang w:val="ru-RU"/>
              </w:rPr>
              <w:t>69,7</w:t>
            </w:r>
          </w:p>
        </w:tc>
      </w:tr>
    </w:tbl>
    <w:p w14:paraId="1DF2654D" w14:textId="77777777" w:rsidR="00612C43" w:rsidRDefault="00612C43" w:rsidP="00612C43">
      <w:pPr>
        <w:pStyle w:val="Tablefin"/>
      </w:pPr>
      <w:bookmarkStart w:id="32" w:name="_Toc164423937"/>
    </w:p>
    <w:p w14:paraId="508CAF31" w14:textId="77777777" w:rsidR="00313206" w:rsidRPr="009F57A4" w:rsidRDefault="00313206" w:rsidP="00313206">
      <w:pPr>
        <w:pStyle w:val="Heading1"/>
        <w:rPr>
          <w:lang w:val="ru-RU"/>
        </w:rPr>
      </w:pPr>
      <w:r w:rsidRPr="009F57A4">
        <w:rPr>
          <w:lang w:val="ru-RU" w:eastAsia="ja-JP"/>
        </w:rPr>
        <w:t>11</w:t>
      </w:r>
      <w:r w:rsidRPr="009F57A4">
        <w:rPr>
          <w:lang w:val="ru-RU"/>
        </w:rPr>
        <w:tab/>
        <w:t>Статистическая модель при статическом использовании</w:t>
      </w:r>
      <w:bookmarkEnd w:id="32"/>
    </w:p>
    <w:p w14:paraId="4029C0BE" w14:textId="61EFB175" w:rsidR="00313206" w:rsidRPr="009F57A4" w:rsidRDefault="00313206" w:rsidP="00313206">
      <w:pPr>
        <w:rPr>
          <w:lang w:val="ru-RU"/>
        </w:rPr>
      </w:pPr>
      <w:r w:rsidRPr="009F57A4">
        <w:rPr>
          <w:lang w:val="ru-RU"/>
        </w:rPr>
        <w:t>Используемые внутри помещений беспроводные терминалы, такие как сотовые телефоны и беспроводные локальные сети</w:t>
      </w:r>
      <w:r w:rsidRPr="009F57A4">
        <w:rPr>
          <w:lang w:val="ru-RU" w:eastAsia="ja-JP"/>
        </w:rPr>
        <w:t xml:space="preserve"> (WLAN), в основном находятся в статическом состоянии</w:t>
      </w:r>
      <w:r w:rsidRPr="009F57A4">
        <w:rPr>
          <w:lang w:val="ru-RU"/>
        </w:rPr>
        <w:t xml:space="preserve">. Беспроводные терминалы при статическом использовании остаются неподвижными, однако среда, в которой они находятся, меняется вследствие перемещения блокирующих объектов, например людей. Для точной оценки качества связи в таких условиях </w:t>
      </w:r>
      <w:r w:rsidR="005E2A6D" w:rsidRPr="009F57A4">
        <w:rPr>
          <w:lang w:val="ru-RU"/>
        </w:rPr>
        <w:t xml:space="preserve">представлена </w:t>
      </w:r>
      <w:r w:rsidRPr="009F57A4">
        <w:rPr>
          <w:lang w:val="ru-RU"/>
        </w:rPr>
        <w:t>модель канала для статических условий внутри помещения, которая одновременно обеспечивает статистические характеристики как функции плотности вероятности (PDF), так и автокорреляционной функции колебания уровня принимаемого</w:t>
      </w:r>
      <w:r w:rsidR="00250241" w:rsidRPr="009F57A4">
        <w:rPr>
          <w:lang w:val="ru-RU"/>
        </w:rPr>
        <w:t> </w:t>
      </w:r>
      <w:r w:rsidRPr="009F57A4">
        <w:rPr>
          <w:lang w:val="ru-RU"/>
        </w:rPr>
        <w:t>сигнала.</w:t>
      </w:r>
    </w:p>
    <w:p w14:paraId="1CD41FFA" w14:textId="77777777" w:rsidR="00313206" w:rsidRPr="009F57A4" w:rsidRDefault="00313206" w:rsidP="00313206">
      <w:pPr>
        <w:rPr>
          <w:lang w:val="ru-RU" w:eastAsia="ja-JP"/>
        </w:rPr>
      </w:pPr>
      <w:r w:rsidRPr="009F57A4">
        <w:rPr>
          <w:lang w:val="ru-RU" w:eastAsia="ja-JP"/>
        </w:rPr>
        <w:t xml:space="preserve">Рассматриваются модели канала для условий внутри помещений </w:t>
      </w:r>
      <w:proofErr w:type="spellStart"/>
      <w:r w:rsidRPr="009F57A4">
        <w:rPr>
          <w:lang w:val="ru-RU" w:eastAsia="ja-JP"/>
        </w:rPr>
        <w:t>NLoS</w:t>
      </w:r>
      <w:proofErr w:type="spellEnd"/>
      <w:r w:rsidRPr="009F57A4">
        <w:rPr>
          <w:lang w:val="ru-RU" w:eastAsia="ja-JP"/>
        </w:rPr>
        <w:t xml:space="preserve"> и </w:t>
      </w:r>
      <w:proofErr w:type="spellStart"/>
      <w:r w:rsidRPr="009F57A4">
        <w:rPr>
          <w:lang w:val="ru-RU" w:eastAsia="ja-JP"/>
        </w:rPr>
        <w:t>LoS</w:t>
      </w:r>
      <w:proofErr w:type="spellEnd"/>
      <w:r w:rsidRPr="009F57A4">
        <w:rPr>
          <w:lang w:val="ru-RU" w:eastAsia="ja-JP"/>
        </w:rPr>
        <w:t>.</w:t>
      </w:r>
    </w:p>
    <w:p w14:paraId="10DB8354" w14:textId="77777777" w:rsidR="00313206" w:rsidRPr="009F57A4" w:rsidRDefault="00313206" w:rsidP="00313206">
      <w:pPr>
        <w:pStyle w:val="Heading2"/>
        <w:spacing w:before="240"/>
        <w:rPr>
          <w:lang w:val="ru-RU"/>
        </w:rPr>
      </w:pPr>
      <w:bookmarkStart w:id="33" w:name="_Toc164423938"/>
      <w:r w:rsidRPr="009F57A4">
        <w:rPr>
          <w:lang w:val="ru-RU" w:eastAsia="ja-JP"/>
        </w:rPr>
        <w:t>11</w:t>
      </w:r>
      <w:r w:rsidRPr="009F57A4">
        <w:rPr>
          <w:lang w:val="ru-RU"/>
        </w:rPr>
        <w:t>.1</w:t>
      </w:r>
      <w:r w:rsidRPr="009F57A4">
        <w:rPr>
          <w:lang w:val="ru-RU"/>
        </w:rPr>
        <w:tab/>
        <w:t>Определение</w:t>
      </w:r>
      <w:bookmarkEnd w:id="33"/>
    </w:p>
    <w:p w14:paraId="5049E842" w14:textId="77777777" w:rsidR="00313206" w:rsidRPr="009F57A4" w:rsidRDefault="00313206" w:rsidP="00313206">
      <w:pPr>
        <w:pStyle w:val="Equationlegend"/>
        <w:rPr>
          <w:lang w:val="ru-RU"/>
        </w:rPr>
      </w:pPr>
      <w:r w:rsidRPr="009F57A4">
        <w:rPr>
          <w:i/>
          <w:iCs/>
          <w:lang w:val="ru-RU" w:eastAsia="ja-JP"/>
        </w:rPr>
        <w:tab/>
      </w:r>
      <w:proofErr w:type="spellStart"/>
      <w:proofErr w:type="gramStart"/>
      <w:r w:rsidRPr="009F57A4">
        <w:rPr>
          <w:i/>
          <w:iCs/>
          <w:lang w:val="ru-RU"/>
        </w:rPr>
        <w:t>N</w:t>
      </w:r>
      <w:r w:rsidRPr="009F57A4">
        <w:rPr>
          <w:i/>
          <w:iCs/>
          <w:vertAlign w:val="subscript"/>
          <w:lang w:val="ru-RU"/>
        </w:rPr>
        <w:t>person</w:t>
      </w:r>
      <w:proofErr w:type="spellEnd"/>
      <w:r w:rsidRPr="009F57A4">
        <w:rPr>
          <w:lang w:val="ru-RU"/>
        </w:rPr>
        <w:t xml:space="preserve"> :</w:t>
      </w:r>
      <w:proofErr w:type="gramEnd"/>
      <w:r w:rsidRPr="009F57A4">
        <w:rPr>
          <w:lang w:val="ru-RU" w:eastAsia="ja-JP"/>
        </w:rPr>
        <w:tab/>
      </w:r>
      <w:r w:rsidRPr="009F57A4">
        <w:rPr>
          <w:lang w:val="ru-RU"/>
        </w:rPr>
        <w:t>число движущихся людей;</w:t>
      </w:r>
    </w:p>
    <w:p w14:paraId="3E601567" w14:textId="77777777" w:rsidR="00313206" w:rsidRPr="009F57A4" w:rsidRDefault="00313206" w:rsidP="00313206">
      <w:pPr>
        <w:pStyle w:val="Equationlegend"/>
        <w:rPr>
          <w:lang w:val="ru-RU"/>
        </w:rPr>
      </w:pPr>
      <w:r w:rsidRPr="009F57A4">
        <w:rPr>
          <w:rFonts w:ascii="Symbol" w:hAnsi="Symbol"/>
          <w:lang w:val="ru-RU" w:eastAsia="ja-JP"/>
        </w:rPr>
        <w:tab/>
      </w:r>
      <w:r w:rsidRPr="009F57A4">
        <w:rPr>
          <w:rFonts w:ascii="Symbol" w:hAnsi="Symbol"/>
          <w:lang w:val="ru-RU"/>
        </w:rPr>
        <w:t></w:t>
      </w:r>
      <w:proofErr w:type="gramStart"/>
      <w:r w:rsidRPr="009F57A4">
        <w:rPr>
          <w:i/>
          <w:iCs/>
          <w:lang w:val="ru-RU"/>
        </w:rPr>
        <w:t>w</w:t>
      </w:r>
      <w:r w:rsidRPr="009F57A4">
        <w:rPr>
          <w:lang w:val="ru-RU"/>
        </w:rPr>
        <w:t xml:space="preserve"> :</w:t>
      </w:r>
      <w:proofErr w:type="gramEnd"/>
      <w:r w:rsidRPr="009F57A4">
        <w:rPr>
          <w:lang w:val="ru-RU" w:eastAsia="ja-JP"/>
        </w:rPr>
        <w:tab/>
        <w:t>эквивалентный диаметр движущегося человека</w:t>
      </w:r>
      <w:r w:rsidRPr="009F57A4">
        <w:rPr>
          <w:lang w:val="ru-RU"/>
        </w:rPr>
        <w:t xml:space="preserve"> </w:t>
      </w:r>
      <w:r w:rsidRPr="009F57A4">
        <w:rPr>
          <w:lang w:val="ru-RU" w:eastAsia="ja-JP"/>
        </w:rPr>
        <w:t>(</w:t>
      </w:r>
      <w:r w:rsidRPr="009F57A4">
        <w:rPr>
          <w:lang w:val="ru-RU"/>
        </w:rPr>
        <w:t>м</w:t>
      </w:r>
      <w:r w:rsidRPr="009F57A4">
        <w:rPr>
          <w:lang w:val="ru-RU" w:eastAsia="ja-JP"/>
        </w:rPr>
        <w:t>);</w:t>
      </w:r>
    </w:p>
    <w:p w14:paraId="0721D9B4" w14:textId="77777777" w:rsidR="00313206" w:rsidRPr="009F57A4" w:rsidRDefault="00313206" w:rsidP="00313206">
      <w:pPr>
        <w:pStyle w:val="Equationlegend"/>
        <w:rPr>
          <w:lang w:val="ru-RU"/>
        </w:rPr>
      </w:pPr>
      <w:r w:rsidRPr="009F57A4">
        <w:rPr>
          <w:i/>
          <w:iCs/>
          <w:lang w:val="ru-RU" w:eastAsia="ja-JP"/>
        </w:rPr>
        <w:tab/>
      </w:r>
      <w:proofErr w:type="gramStart"/>
      <w:r w:rsidRPr="009F57A4">
        <w:rPr>
          <w:i/>
          <w:iCs/>
          <w:lang w:val="ru-RU"/>
        </w:rPr>
        <w:t>v</w:t>
      </w:r>
      <w:r w:rsidRPr="009F57A4">
        <w:rPr>
          <w:lang w:val="ru-RU"/>
        </w:rPr>
        <w:t xml:space="preserve"> :</w:t>
      </w:r>
      <w:proofErr w:type="gramEnd"/>
      <w:r w:rsidRPr="009F57A4">
        <w:rPr>
          <w:lang w:val="ru-RU" w:eastAsia="ja-JP"/>
        </w:rPr>
        <w:tab/>
        <w:t>скорость движения людей</w:t>
      </w:r>
      <w:r w:rsidRPr="009F57A4">
        <w:rPr>
          <w:lang w:val="ru-RU"/>
        </w:rPr>
        <w:t xml:space="preserve"> </w:t>
      </w:r>
      <w:r w:rsidRPr="009F57A4">
        <w:rPr>
          <w:lang w:val="ru-RU" w:eastAsia="ja-JP"/>
        </w:rPr>
        <w:t>(</w:t>
      </w:r>
      <w:r w:rsidRPr="009F57A4">
        <w:rPr>
          <w:lang w:val="ru-RU"/>
        </w:rPr>
        <w:t>м/с</w:t>
      </w:r>
      <w:r w:rsidRPr="009F57A4">
        <w:rPr>
          <w:lang w:val="ru-RU" w:eastAsia="ja-JP"/>
        </w:rPr>
        <w:t>);</w:t>
      </w:r>
    </w:p>
    <w:p w14:paraId="38A9743B" w14:textId="77777777" w:rsidR="00313206" w:rsidRPr="009F57A4" w:rsidRDefault="00313206" w:rsidP="00313206">
      <w:pPr>
        <w:pStyle w:val="Equationlegend"/>
        <w:rPr>
          <w:lang w:val="ru-RU"/>
        </w:rPr>
      </w:pPr>
      <w:r w:rsidRPr="009F57A4">
        <w:rPr>
          <w:i/>
          <w:iCs/>
          <w:lang w:val="ru-RU" w:eastAsia="ja-JP"/>
        </w:rPr>
        <w:tab/>
      </w:r>
      <w:proofErr w:type="spellStart"/>
      <w:proofErr w:type="gramStart"/>
      <w:r w:rsidRPr="009F57A4">
        <w:rPr>
          <w:i/>
          <w:iCs/>
          <w:lang w:val="ru-RU"/>
        </w:rPr>
        <w:t>P</w:t>
      </w:r>
      <w:r w:rsidRPr="009F57A4">
        <w:rPr>
          <w:i/>
          <w:iCs/>
          <w:vertAlign w:val="subscript"/>
          <w:lang w:val="ru-RU"/>
        </w:rPr>
        <w:t>m</w:t>
      </w:r>
      <w:proofErr w:type="spellEnd"/>
      <w:r w:rsidRPr="009F57A4">
        <w:rPr>
          <w:lang w:val="ru-RU"/>
        </w:rPr>
        <w:t xml:space="preserve"> :</w:t>
      </w:r>
      <w:proofErr w:type="gramEnd"/>
      <w:r w:rsidRPr="009F57A4">
        <w:rPr>
          <w:lang w:val="ru-RU" w:eastAsia="ja-JP"/>
        </w:rPr>
        <w:tab/>
        <w:t xml:space="preserve">общая мощность </w:t>
      </w:r>
      <w:r w:rsidRPr="009F57A4">
        <w:rPr>
          <w:lang w:val="ru-RU"/>
        </w:rPr>
        <w:t>многолучевого сигнала;</w:t>
      </w:r>
    </w:p>
    <w:p w14:paraId="57DCCADB" w14:textId="77777777" w:rsidR="00313206" w:rsidRPr="009F57A4" w:rsidRDefault="00313206" w:rsidP="00313206">
      <w:pPr>
        <w:pStyle w:val="Equationlegend"/>
        <w:rPr>
          <w:lang w:val="ru-RU" w:eastAsia="ja-JP"/>
        </w:rPr>
      </w:pPr>
      <w:r w:rsidRPr="009F57A4">
        <w:rPr>
          <w:i/>
          <w:iCs/>
          <w:lang w:val="ru-RU" w:eastAsia="ja-JP"/>
        </w:rPr>
        <w:lastRenderedPageBreak/>
        <w:tab/>
      </w:r>
      <w:proofErr w:type="gramStart"/>
      <w:r w:rsidRPr="009F57A4">
        <w:rPr>
          <w:i/>
          <w:iCs/>
          <w:lang w:val="ru-RU"/>
        </w:rPr>
        <w:t>S</w:t>
      </w:r>
      <w:r w:rsidRPr="009F57A4">
        <w:rPr>
          <w:lang w:val="ru-RU"/>
        </w:rPr>
        <w:t>(</w:t>
      </w:r>
      <w:proofErr w:type="gramEnd"/>
      <w:r w:rsidRPr="009F57A4">
        <w:rPr>
          <w:i/>
          <w:iCs/>
          <w:lang w:val="ru-RU"/>
        </w:rPr>
        <w:t>x</w:t>
      </w:r>
      <w:r w:rsidRPr="009F57A4">
        <w:rPr>
          <w:lang w:val="ru-RU"/>
        </w:rPr>
        <w:t xml:space="preserve">, </w:t>
      </w:r>
      <w:r w:rsidRPr="009F57A4">
        <w:rPr>
          <w:i/>
          <w:iCs/>
          <w:lang w:val="ru-RU"/>
        </w:rPr>
        <w:t>y</w:t>
      </w:r>
      <w:r w:rsidRPr="009F57A4">
        <w:rPr>
          <w:lang w:val="ru-RU"/>
        </w:rPr>
        <w:t>):</w:t>
      </w:r>
      <w:r w:rsidRPr="009F57A4">
        <w:rPr>
          <w:lang w:val="ru-RU" w:eastAsia="ja-JP"/>
        </w:rPr>
        <w:tab/>
      </w:r>
      <w:r w:rsidRPr="009F57A4">
        <w:rPr>
          <w:lang w:val="ru-RU"/>
        </w:rPr>
        <w:t>план зоны движения;</w:t>
      </w:r>
    </w:p>
    <w:p w14:paraId="4C5F2214" w14:textId="77777777" w:rsidR="00313206" w:rsidRPr="009F57A4" w:rsidRDefault="00313206" w:rsidP="00313206">
      <w:pPr>
        <w:pStyle w:val="Equationlegend"/>
        <w:rPr>
          <w:lang w:val="ru-RU" w:eastAsia="ja-JP"/>
        </w:rPr>
      </w:pPr>
      <w:r w:rsidRPr="009F57A4">
        <w:rPr>
          <w:i/>
          <w:iCs/>
          <w:lang w:val="ru-RU" w:eastAsia="ja-JP"/>
        </w:rPr>
        <w:tab/>
      </w:r>
      <w:proofErr w:type="spellStart"/>
      <w:proofErr w:type="gramStart"/>
      <w:r w:rsidRPr="009F57A4">
        <w:rPr>
          <w:i/>
          <w:iCs/>
          <w:lang w:val="ru-RU"/>
        </w:rPr>
        <w:t>f</w:t>
      </w:r>
      <w:r w:rsidRPr="009F57A4">
        <w:rPr>
          <w:i/>
          <w:iCs/>
          <w:vertAlign w:val="subscript"/>
          <w:lang w:val="ru-RU"/>
        </w:rPr>
        <w:t>T</w:t>
      </w:r>
      <w:proofErr w:type="spellEnd"/>
      <w:r w:rsidRPr="009F57A4">
        <w:rPr>
          <w:lang w:val="ru-RU"/>
        </w:rPr>
        <w:t xml:space="preserve"> </w:t>
      </w:r>
      <w:r w:rsidRPr="009F57A4">
        <w:rPr>
          <w:lang w:val="ru-RU" w:eastAsia="ja-JP"/>
        </w:rPr>
        <w:t>:</w:t>
      </w:r>
      <w:proofErr w:type="gramEnd"/>
      <w:r w:rsidRPr="009F57A4">
        <w:rPr>
          <w:lang w:val="ru-RU" w:eastAsia="ja-JP"/>
        </w:rPr>
        <w:tab/>
        <w:t>максимальное смещение частоты для статического мобильного терминала</w:t>
      </w:r>
      <w:r w:rsidRPr="009F57A4">
        <w:rPr>
          <w:lang w:val="ru-RU"/>
        </w:rPr>
        <w:t>;</w:t>
      </w:r>
    </w:p>
    <w:p w14:paraId="78AB3008" w14:textId="77777777" w:rsidR="00313206" w:rsidRPr="009F57A4" w:rsidRDefault="00313206" w:rsidP="00313206">
      <w:pPr>
        <w:pStyle w:val="Equationlegend"/>
        <w:rPr>
          <w:lang w:val="ru-RU" w:eastAsia="ja-JP"/>
        </w:rPr>
      </w:pPr>
      <w:r w:rsidRPr="009F57A4">
        <w:rPr>
          <w:i/>
          <w:iCs/>
          <w:lang w:val="ru-RU" w:eastAsia="ja-JP"/>
        </w:rPr>
        <w:tab/>
      </w:r>
      <w:proofErr w:type="spellStart"/>
      <w:r w:rsidRPr="009F57A4">
        <w:rPr>
          <w:i/>
          <w:iCs/>
          <w:lang w:val="ru-RU"/>
        </w:rPr>
        <w:t>r</w:t>
      </w:r>
      <w:r w:rsidRPr="009F57A4">
        <w:rPr>
          <w:i/>
          <w:iCs/>
          <w:vertAlign w:val="subscript"/>
          <w:lang w:val="ru-RU"/>
        </w:rPr>
        <w:t>p</w:t>
      </w:r>
      <w:proofErr w:type="spellEnd"/>
      <w:r w:rsidRPr="009F57A4">
        <w:rPr>
          <w:lang w:val="ru-RU"/>
        </w:rPr>
        <w:t>:</w:t>
      </w:r>
      <w:r w:rsidRPr="009F57A4">
        <w:rPr>
          <w:lang w:val="ru-RU" w:eastAsia="ja-JP"/>
        </w:rPr>
        <w:tab/>
        <w:t>мощность принимаемого сигнала на мобильном терминале;</w:t>
      </w:r>
    </w:p>
    <w:p w14:paraId="5A5E89C8" w14:textId="77777777" w:rsidR="00313206" w:rsidRPr="009F57A4" w:rsidRDefault="00313206" w:rsidP="00313206">
      <w:pPr>
        <w:pStyle w:val="Equationlegend"/>
        <w:rPr>
          <w:lang w:val="ru-RU" w:eastAsia="ja-JP"/>
        </w:rPr>
      </w:pPr>
      <w:r w:rsidRPr="009F57A4">
        <w:rPr>
          <w:i/>
          <w:iCs/>
          <w:lang w:val="ru-RU" w:eastAsia="ja-JP"/>
        </w:rPr>
        <w:tab/>
      </w:r>
      <w:proofErr w:type="gramStart"/>
      <w:r w:rsidRPr="009F57A4">
        <w:rPr>
          <w:i/>
          <w:iCs/>
          <w:lang w:val="ru-RU" w:eastAsia="ja-JP"/>
        </w:rPr>
        <w:t>f</w:t>
      </w:r>
      <w:r w:rsidRPr="009F57A4">
        <w:rPr>
          <w:lang w:val="ru-RU"/>
        </w:rPr>
        <w:t xml:space="preserve"> :</w:t>
      </w:r>
      <w:proofErr w:type="gramEnd"/>
      <w:r w:rsidRPr="009F57A4">
        <w:rPr>
          <w:iCs/>
          <w:lang w:val="ru-RU" w:eastAsia="ja-JP"/>
        </w:rPr>
        <w:tab/>
        <w:t>частота (Гц);</w:t>
      </w:r>
    </w:p>
    <w:p w14:paraId="77D8A6A1" w14:textId="77777777" w:rsidR="00313206" w:rsidRPr="009F57A4" w:rsidRDefault="00313206" w:rsidP="00313206">
      <w:pPr>
        <w:pStyle w:val="Equationlegend"/>
        <w:rPr>
          <w:lang w:val="ru-RU"/>
        </w:rPr>
      </w:pPr>
      <w:r w:rsidRPr="009F57A4">
        <w:rPr>
          <w:position w:val="-5"/>
          <w:lang w:val="ru-RU" w:eastAsia="ja-JP"/>
        </w:rPr>
        <w:tab/>
      </w:r>
      <w:proofErr w:type="gramStart"/>
      <w:r w:rsidRPr="009F57A4">
        <w:rPr>
          <w:i/>
          <w:lang w:val="ru-RU"/>
        </w:rPr>
        <w:t>p</w:t>
      </w:r>
      <w:r w:rsidRPr="009F57A4">
        <w:rPr>
          <w:lang w:val="ru-RU"/>
        </w:rPr>
        <w:t>(</w:t>
      </w:r>
      <w:proofErr w:type="spellStart"/>
      <w:proofErr w:type="gramEnd"/>
      <w:r w:rsidRPr="009F57A4">
        <w:rPr>
          <w:i/>
          <w:lang w:val="ru-RU"/>
        </w:rPr>
        <w:t>r</w:t>
      </w:r>
      <w:r w:rsidRPr="009F57A4">
        <w:rPr>
          <w:i/>
          <w:vertAlign w:val="subscript"/>
          <w:lang w:val="ru-RU"/>
        </w:rPr>
        <w:t>p</w:t>
      </w:r>
      <w:proofErr w:type="spellEnd"/>
      <w:r w:rsidRPr="009F57A4">
        <w:rPr>
          <w:lang w:val="ru-RU"/>
        </w:rPr>
        <w:t xml:space="preserve">, </w:t>
      </w:r>
      <w:r w:rsidRPr="009F57A4">
        <w:rPr>
          <w:i/>
          <w:lang w:val="ru-RU"/>
        </w:rPr>
        <w:t>k</w:t>
      </w:r>
      <w:r w:rsidRPr="009F57A4">
        <w:rPr>
          <w:lang w:val="ru-RU"/>
        </w:rPr>
        <w:t>) :</w:t>
      </w:r>
      <w:r w:rsidRPr="009F57A4">
        <w:rPr>
          <w:lang w:val="ru-RU"/>
        </w:rPr>
        <w:tab/>
        <w:t xml:space="preserve">функция плотности вероятности (PDF) мощности принимаемого сигнала, определенная как распределение </w:t>
      </w:r>
      <w:proofErr w:type="spellStart"/>
      <w:r w:rsidRPr="009F57A4">
        <w:rPr>
          <w:lang w:val="ru-RU"/>
        </w:rPr>
        <w:t>Накагами</w:t>
      </w:r>
      <w:proofErr w:type="spellEnd"/>
      <w:r w:rsidRPr="009F57A4">
        <w:rPr>
          <w:lang w:val="ru-RU"/>
        </w:rPr>
        <w:t xml:space="preserve">-Райса с </w:t>
      </w:r>
      <w:r w:rsidRPr="009F57A4">
        <w:rPr>
          <w:i/>
          <w:iCs/>
          <w:lang w:val="ru-RU" w:eastAsia="ja-JP"/>
        </w:rPr>
        <w:t>K</w:t>
      </w:r>
      <w:r w:rsidRPr="009F57A4">
        <w:rPr>
          <w:lang w:val="ru-RU" w:eastAsia="ja-JP"/>
        </w:rPr>
        <w:t>-фактором;</w:t>
      </w:r>
    </w:p>
    <w:p w14:paraId="4D7D5AAF" w14:textId="77777777" w:rsidR="00313206" w:rsidRPr="009F57A4" w:rsidRDefault="00313206" w:rsidP="00313206">
      <w:pPr>
        <w:pStyle w:val="Equationlegend"/>
        <w:rPr>
          <w:lang w:val="ru-RU"/>
        </w:rPr>
      </w:pPr>
      <w:r w:rsidRPr="009F57A4">
        <w:rPr>
          <w:i/>
          <w:iCs/>
          <w:lang w:val="ru-RU" w:eastAsia="ja-JP"/>
        </w:rPr>
        <w:tab/>
      </w:r>
      <w:proofErr w:type="gramStart"/>
      <w:r w:rsidRPr="009F57A4">
        <w:rPr>
          <w:i/>
          <w:iCs/>
          <w:lang w:val="ru-RU"/>
        </w:rPr>
        <w:t>K</w:t>
      </w:r>
      <w:r w:rsidRPr="009F57A4">
        <w:rPr>
          <w:lang w:val="ru-RU"/>
        </w:rPr>
        <w:t xml:space="preserve"> :</w:t>
      </w:r>
      <w:proofErr w:type="gramEnd"/>
      <w:r w:rsidRPr="009F57A4">
        <w:rPr>
          <w:lang w:val="ru-RU" w:eastAsia="ja-JP"/>
        </w:rPr>
        <w:tab/>
      </w:r>
      <w:r w:rsidRPr="009F57A4">
        <w:rPr>
          <w:i/>
          <w:iCs/>
          <w:lang w:val="ru-RU"/>
        </w:rPr>
        <w:t>K</w:t>
      </w:r>
      <w:r w:rsidRPr="009F57A4">
        <w:rPr>
          <w:lang w:val="ru-RU"/>
        </w:rPr>
        <w:t xml:space="preserve">-фактор, определенный в распределении </w:t>
      </w:r>
      <w:proofErr w:type="spellStart"/>
      <w:r w:rsidRPr="009F57A4">
        <w:rPr>
          <w:lang w:val="ru-RU"/>
        </w:rPr>
        <w:t>Накагами</w:t>
      </w:r>
      <w:proofErr w:type="spellEnd"/>
      <w:r w:rsidRPr="009F57A4">
        <w:rPr>
          <w:lang w:val="ru-RU"/>
        </w:rPr>
        <w:t>-Райса;</w:t>
      </w:r>
    </w:p>
    <w:p w14:paraId="5D0CD080" w14:textId="77777777" w:rsidR="00313206" w:rsidRPr="009F57A4" w:rsidRDefault="00313206" w:rsidP="00313206">
      <w:pPr>
        <w:pStyle w:val="Equationlegend"/>
        <w:rPr>
          <w:lang w:val="ru-RU"/>
        </w:rPr>
      </w:pPr>
      <w:r w:rsidRPr="009F57A4">
        <w:rPr>
          <w:i/>
          <w:iCs/>
          <w:lang w:val="ru-RU" w:eastAsia="ja-JP"/>
        </w:rPr>
        <w:tab/>
      </w:r>
      <w:r w:rsidRPr="009F57A4">
        <w:rPr>
          <w:i/>
          <w:iCs/>
          <w:lang w:val="ru-RU"/>
        </w:rPr>
        <w:t>R</w:t>
      </w:r>
      <w:r w:rsidRPr="009F57A4">
        <w:rPr>
          <w:lang w:val="ru-RU"/>
        </w:rPr>
        <w:t>(</w:t>
      </w:r>
      <w:r w:rsidRPr="009F57A4">
        <w:rPr>
          <w:rFonts w:ascii="Symbol" w:hAnsi="Symbol"/>
          <w:lang w:val="ru-RU"/>
        </w:rPr>
        <w:t></w:t>
      </w:r>
      <w:r w:rsidRPr="009F57A4">
        <w:rPr>
          <w:i/>
          <w:iCs/>
          <w:lang w:val="ru-RU"/>
        </w:rPr>
        <w:t>t</w:t>
      </w:r>
      <w:proofErr w:type="gramStart"/>
      <w:r w:rsidRPr="009F57A4">
        <w:rPr>
          <w:lang w:val="ru-RU"/>
        </w:rPr>
        <w:t>) :</w:t>
      </w:r>
      <w:proofErr w:type="gramEnd"/>
      <w:r w:rsidRPr="009F57A4">
        <w:rPr>
          <w:lang w:val="ru-RU" w:eastAsia="ja-JP"/>
        </w:rPr>
        <w:tab/>
        <w:t>автокорреляционная функция уровня принимаемого сигнала</w:t>
      </w:r>
      <w:r w:rsidRPr="009F57A4">
        <w:rPr>
          <w:lang w:val="ru-RU"/>
        </w:rPr>
        <w:t>;</w:t>
      </w:r>
    </w:p>
    <w:p w14:paraId="4FA7B20A" w14:textId="77777777" w:rsidR="00313206" w:rsidRPr="009F57A4" w:rsidRDefault="00313206" w:rsidP="00313206">
      <w:pPr>
        <w:pStyle w:val="Equationlegend"/>
        <w:rPr>
          <w:lang w:val="ru-RU" w:eastAsia="ja-JP"/>
        </w:rPr>
      </w:pPr>
      <w:r w:rsidRPr="009F57A4">
        <w:rPr>
          <w:i/>
          <w:iCs/>
          <w:lang w:val="ru-RU" w:eastAsia="ja-JP"/>
        </w:rPr>
        <w:tab/>
      </w:r>
      <w:r w:rsidRPr="009F57A4">
        <w:rPr>
          <w:i/>
          <w:iCs/>
          <w:lang w:val="ru-RU"/>
        </w:rPr>
        <w:t>R</w:t>
      </w:r>
      <w:r w:rsidRPr="009F57A4">
        <w:rPr>
          <w:i/>
          <w:iCs/>
          <w:vertAlign w:val="subscript"/>
          <w:lang w:val="ru-RU"/>
        </w:rPr>
        <w:t>N</w:t>
      </w:r>
      <w:r w:rsidRPr="009F57A4">
        <w:rPr>
          <w:lang w:val="ru-RU"/>
        </w:rPr>
        <w:t>(</w:t>
      </w:r>
      <w:r w:rsidRPr="009F57A4">
        <w:rPr>
          <w:rFonts w:ascii="Symbol" w:hAnsi="Symbol"/>
          <w:lang w:val="ru-RU"/>
        </w:rPr>
        <w:t></w:t>
      </w:r>
      <w:r w:rsidRPr="009F57A4">
        <w:rPr>
          <w:i/>
          <w:iCs/>
          <w:lang w:val="ru-RU"/>
        </w:rPr>
        <w:t>t</w:t>
      </w:r>
      <w:proofErr w:type="gramStart"/>
      <w:r w:rsidRPr="009F57A4">
        <w:rPr>
          <w:lang w:val="ru-RU"/>
        </w:rPr>
        <w:t>) :</w:t>
      </w:r>
      <w:proofErr w:type="gramEnd"/>
      <w:r w:rsidRPr="009F57A4">
        <w:rPr>
          <w:lang w:val="ru-RU" w:eastAsia="ja-JP"/>
        </w:rPr>
        <w:tab/>
        <w:t>коэффициент автокорреляции уровня принимаемого сигнала;</w:t>
      </w:r>
    </w:p>
    <w:p w14:paraId="6F6606EA" w14:textId="77777777" w:rsidR="00313206" w:rsidRPr="009F57A4" w:rsidRDefault="00313206" w:rsidP="00313206">
      <w:pPr>
        <w:pStyle w:val="Equationlegend"/>
        <w:rPr>
          <w:iCs/>
          <w:lang w:val="ru-RU" w:eastAsia="ja-JP"/>
        </w:rPr>
      </w:pPr>
      <w:r w:rsidRPr="009F57A4">
        <w:rPr>
          <w:i/>
          <w:iCs/>
          <w:lang w:val="ru-RU" w:eastAsia="ja-JP"/>
        </w:rPr>
        <w:tab/>
        <w:t>P</w:t>
      </w:r>
      <w:r w:rsidRPr="009F57A4">
        <w:rPr>
          <w:iCs/>
          <w:lang w:val="ru-RU" w:eastAsia="ja-JP"/>
        </w:rPr>
        <w:t>(</w:t>
      </w:r>
      <w:r w:rsidRPr="009F57A4">
        <w:rPr>
          <w:i/>
          <w:iCs/>
          <w:lang w:val="ru-RU" w:eastAsia="ja-JP"/>
        </w:rPr>
        <w:t>f</w:t>
      </w:r>
      <w:proofErr w:type="gramStart"/>
      <w:r w:rsidRPr="009F57A4">
        <w:rPr>
          <w:iCs/>
          <w:lang w:val="ru-RU" w:eastAsia="ja-JP"/>
        </w:rPr>
        <w:t>)</w:t>
      </w:r>
      <w:r w:rsidRPr="009F57A4">
        <w:rPr>
          <w:lang w:val="ru-RU"/>
        </w:rPr>
        <w:t xml:space="preserve"> :</w:t>
      </w:r>
      <w:proofErr w:type="gramEnd"/>
      <w:r w:rsidRPr="009F57A4">
        <w:rPr>
          <w:iCs/>
          <w:lang w:val="ru-RU" w:eastAsia="ja-JP"/>
        </w:rPr>
        <w:tab/>
        <w:t>энергетический спектр;</w:t>
      </w:r>
    </w:p>
    <w:p w14:paraId="382444AE" w14:textId="77777777" w:rsidR="00313206" w:rsidRPr="009F57A4" w:rsidRDefault="00313206" w:rsidP="00313206">
      <w:pPr>
        <w:pStyle w:val="Equationlegend"/>
        <w:rPr>
          <w:lang w:val="ru-RU" w:eastAsia="ja-JP"/>
        </w:rPr>
      </w:pPr>
      <w:r w:rsidRPr="009F57A4">
        <w:rPr>
          <w:i/>
          <w:iCs/>
          <w:lang w:val="ru-RU" w:eastAsia="ja-JP"/>
        </w:rPr>
        <w:tab/>
        <w:t>P</w:t>
      </w:r>
      <w:r w:rsidRPr="009F57A4">
        <w:rPr>
          <w:i/>
          <w:iCs/>
          <w:vertAlign w:val="subscript"/>
          <w:lang w:val="ru-RU" w:eastAsia="ja-JP"/>
        </w:rPr>
        <w:t>N</w:t>
      </w:r>
      <w:r w:rsidRPr="009F57A4">
        <w:rPr>
          <w:iCs/>
          <w:lang w:val="ru-RU" w:eastAsia="ja-JP"/>
        </w:rPr>
        <w:t>(</w:t>
      </w:r>
      <w:r w:rsidRPr="009F57A4">
        <w:rPr>
          <w:i/>
          <w:iCs/>
          <w:lang w:val="ru-RU" w:eastAsia="ja-JP"/>
        </w:rPr>
        <w:t>f</w:t>
      </w:r>
      <w:proofErr w:type="gramStart"/>
      <w:r w:rsidRPr="009F57A4">
        <w:rPr>
          <w:iCs/>
          <w:lang w:val="ru-RU" w:eastAsia="ja-JP"/>
        </w:rPr>
        <w:t>)</w:t>
      </w:r>
      <w:r w:rsidRPr="009F57A4">
        <w:rPr>
          <w:lang w:val="ru-RU"/>
        </w:rPr>
        <w:t xml:space="preserve"> :</w:t>
      </w:r>
      <w:proofErr w:type="gramEnd"/>
      <w:r w:rsidRPr="009F57A4">
        <w:rPr>
          <w:iCs/>
          <w:lang w:val="ru-RU" w:eastAsia="ja-JP"/>
        </w:rPr>
        <w:tab/>
        <w:t xml:space="preserve">энергетический спектр, нормализованный по мощности </w:t>
      </w:r>
      <w:r w:rsidRPr="009F57A4">
        <w:rPr>
          <w:i/>
          <w:iCs/>
          <w:lang w:val="ru-RU" w:eastAsia="ja-JP"/>
        </w:rPr>
        <w:t>P</w:t>
      </w:r>
      <w:r w:rsidRPr="009F57A4">
        <w:rPr>
          <w:iCs/>
          <w:lang w:val="ru-RU" w:eastAsia="ja-JP"/>
        </w:rPr>
        <w:t>(0).</w:t>
      </w:r>
    </w:p>
    <w:p w14:paraId="626BA2D9" w14:textId="77777777" w:rsidR="00313206" w:rsidRPr="009F57A4" w:rsidRDefault="00313206" w:rsidP="00DA2D85">
      <w:pPr>
        <w:pStyle w:val="Heading2"/>
        <w:keepNext w:val="0"/>
        <w:keepLines w:val="0"/>
        <w:rPr>
          <w:lang w:val="ru-RU"/>
        </w:rPr>
      </w:pPr>
      <w:bookmarkStart w:id="34" w:name="_Toc164423939"/>
      <w:r w:rsidRPr="009F57A4">
        <w:rPr>
          <w:lang w:val="ru-RU" w:eastAsia="ja-JP"/>
        </w:rPr>
        <w:t>11.2</w:t>
      </w:r>
      <w:r w:rsidRPr="009F57A4">
        <w:rPr>
          <w:lang w:val="ru-RU" w:eastAsia="ja-JP"/>
        </w:rPr>
        <w:tab/>
      </w:r>
      <w:r w:rsidRPr="009F57A4">
        <w:rPr>
          <w:lang w:val="ru-RU"/>
        </w:rPr>
        <w:t>Модель</w:t>
      </w:r>
      <w:r w:rsidRPr="009F57A4">
        <w:rPr>
          <w:lang w:val="ru-RU" w:eastAsia="ja-JP"/>
        </w:rPr>
        <w:t xml:space="preserve"> системы</w:t>
      </w:r>
      <w:bookmarkEnd w:id="34"/>
    </w:p>
    <w:p w14:paraId="56533E4A" w14:textId="77777777" w:rsidR="00313206" w:rsidRPr="009F57A4" w:rsidRDefault="00313206" w:rsidP="00313206">
      <w:pPr>
        <w:rPr>
          <w:lang w:val="ru-RU" w:eastAsia="ja-JP"/>
        </w:rPr>
      </w:pPr>
      <w:r w:rsidRPr="009F57A4">
        <w:rPr>
          <w:lang w:val="ru-RU"/>
        </w:rPr>
        <w:t>На рисунке </w:t>
      </w:r>
      <w:r w:rsidRPr="009F57A4">
        <w:rPr>
          <w:lang w:val="ru-RU" w:eastAsia="ja-JP"/>
        </w:rPr>
        <w:t>2</w:t>
      </w:r>
      <w:r w:rsidRPr="009F57A4">
        <w:rPr>
          <w:lang w:val="ru-RU"/>
        </w:rPr>
        <w:t xml:space="preserve"> представлена модель системы. В качестве движущихся объектов рассматриваются только люди; человек </w:t>
      </w:r>
      <w:r w:rsidRPr="009F57A4">
        <w:rPr>
          <w:i/>
          <w:iCs/>
          <w:lang w:val="ru-RU"/>
        </w:rPr>
        <w:t>i</w:t>
      </w:r>
      <w:r w:rsidRPr="009F57A4">
        <w:rPr>
          <w:lang w:val="ru-RU"/>
        </w:rPr>
        <w:t xml:space="preserve"> представляется как диск с диаметром </w:t>
      </w:r>
      <w:proofErr w:type="spellStart"/>
      <w:r w:rsidRPr="009F57A4">
        <w:rPr>
          <w:lang w:val="ru-RU"/>
        </w:rPr>
        <w:t>Δ</w:t>
      </w:r>
      <w:r w:rsidRPr="009F57A4">
        <w:rPr>
          <w:i/>
          <w:iCs/>
          <w:lang w:val="ru-RU"/>
        </w:rPr>
        <w:t>w</w:t>
      </w:r>
      <w:proofErr w:type="spellEnd"/>
      <w:r w:rsidRPr="009F57A4">
        <w:rPr>
          <w:lang w:val="ru-RU"/>
        </w:rPr>
        <w:t xml:space="preserve"> </w:t>
      </w:r>
      <w:r w:rsidRPr="009F57A4">
        <w:rPr>
          <w:lang w:val="ru-RU" w:eastAsia="ja-JP"/>
        </w:rPr>
        <w:t>(</w:t>
      </w:r>
      <w:r w:rsidRPr="009F57A4">
        <w:rPr>
          <w:lang w:val="ru-RU"/>
        </w:rPr>
        <w:t>м</w:t>
      </w:r>
      <w:r w:rsidRPr="009F57A4">
        <w:rPr>
          <w:lang w:val="ru-RU" w:eastAsia="ja-JP"/>
        </w:rPr>
        <w:t>), отстоящий от мобильного терминала (MT) на расстоянии</w:t>
      </w:r>
      <w:r w:rsidRPr="009F57A4">
        <w:rPr>
          <w:lang w:val="ru-RU"/>
        </w:rPr>
        <w:t xml:space="preserve"> </w:t>
      </w:r>
      <w:proofErr w:type="spellStart"/>
      <w:r w:rsidRPr="009F57A4">
        <w:rPr>
          <w:i/>
          <w:iCs/>
          <w:lang w:val="ru-RU"/>
        </w:rPr>
        <w:t>r</w:t>
      </w:r>
      <w:r w:rsidRPr="009F57A4">
        <w:rPr>
          <w:i/>
          <w:iCs/>
          <w:vertAlign w:val="subscript"/>
          <w:lang w:val="ru-RU"/>
        </w:rPr>
        <w:t>i</w:t>
      </w:r>
      <w:proofErr w:type="spellEnd"/>
      <w:r w:rsidRPr="009F57A4">
        <w:rPr>
          <w:i/>
          <w:iCs/>
          <w:vertAlign w:val="subscript"/>
          <w:lang w:val="ru-RU"/>
        </w:rPr>
        <w:t xml:space="preserve"> </w:t>
      </w:r>
      <w:r w:rsidRPr="009F57A4">
        <w:rPr>
          <w:lang w:val="ru-RU"/>
        </w:rPr>
        <w:t>(м</w:t>
      </w:r>
      <w:r w:rsidRPr="009F57A4">
        <w:rPr>
          <w:lang w:val="ru-RU" w:eastAsia="ja-JP"/>
        </w:rPr>
        <w:t>)</w:t>
      </w:r>
      <w:r w:rsidRPr="009F57A4">
        <w:rPr>
          <w:lang w:val="ru-RU"/>
        </w:rPr>
        <w:t xml:space="preserve">. Каждый движущийся человек идет в произвольном направлении между 0 и 2π с постоянной скоростью </w:t>
      </w:r>
      <w:r w:rsidRPr="009F57A4">
        <w:rPr>
          <w:i/>
          <w:iCs/>
          <w:lang w:val="ru-RU"/>
        </w:rPr>
        <w:t>v</w:t>
      </w:r>
      <w:r w:rsidRPr="009F57A4">
        <w:rPr>
          <w:lang w:val="ru-RU"/>
        </w:rPr>
        <w:t xml:space="preserve"> </w:t>
      </w:r>
      <w:r w:rsidRPr="009F57A4">
        <w:rPr>
          <w:lang w:val="ru-RU" w:eastAsia="ja-JP"/>
        </w:rPr>
        <w:t>(</w:t>
      </w:r>
      <w:r w:rsidRPr="009F57A4">
        <w:rPr>
          <w:lang w:val="ru-RU"/>
        </w:rPr>
        <w:t>м/с</w:t>
      </w:r>
      <w:r w:rsidRPr="009F57A4">
        <w:rPr>
          <w:lang w:val="ru-RU" w:eastAsia="ja-JP"/>
        </w:rPr>
        <w:t>)</w:t>
      </w:r>
      <w:r w:rsidRPr="009F57A4">
        <w:rPr>
          <w:lang w:val="ru-RU"/>
        </w:rPr>
        <w:t xml:space="preserve"> и перемещается в пределах случайной области </w:t>
      </w:r>
      <w:r w:rsidRPr="009F57A4">
        <w:rPr>
          <w:i/>
          <w:iCs/>
          <w:lang w:val="ru-RU"/>
        </w:rPr>
        <w:t>S</w:t>
      </w:r>
      <w:r w:rsidRPr="009F57A4">
        <w:rPr>
          <w:lang w:val="ru-RU"/>
        </w:rPr>
        <w:t>(</w:t>
      </w:r>
      <w:r w:rsidRPr="009F57A4">
        <w:rPr>
          <w:i/>
          <w:iCs/>
          <w:lang w:val="ru-RU"/>
        </w:rPr>
        <w:t>x</w:t>
      </w:r>
      <w:r w:rsidRPr="009F57A4">
        <w:rPr>
          <w:lang w:val="ru-RU"/>
        </w:rPr>
        <w:t xml:space="preserve">, </w:t>
      </w:r>
      <w:r w:rsidRPr="009F57A4">
        <w:rPr>
          <w:i/>
          <w:iCs/>
          <w:lang w:val="ru-RU"/>
        </w:rPr>
        <w:t>y</w:t>
      </w:r>
      <w:r w:rsidRPr="009F57A4">
        <w:rPr>
          <w:lang w:val="ru-RU"/>
        </w:rPr>
        <w:t>) вокруг</w:t>
      </w:r>
      <w:r w:rsidRPr="009F57A4">
        <w:rPr>
          <w:lang w:val="ru-RU" w:eastAsia="ja-JP"/>
        </w:rPr>
        <w:t xml:space="preserve"> MT</w:t>
      </w:r>
      <w:r w:rsidRPr="009F57A4">
        <w:rPr>
          <w:lang w:val="ru-RU"/>
        </w:rPr>
        <w:t xml:space="preserve">. Число движущихся людей составляет </w:t>
      </w:r>
      <w:proofErr w:type="spellStart"/>
      <w:r w:rsidRPr="009F57A4">
        <w:rPr>
          <w:i/>
          <w:iCs/>
          <w:lang w:val="ru-RU"/>
        </w:rPr>
        <w:t>N</w:t>
      </w:r>
      <w:r w:rsidRPr="009F57A4">
        <w:rPr>
          <w:i/>
          <w:iCs/>
          <w:vertAlign w:val="subscript"/>
          <w:lang w:val="ru-RU"/>
        </w:rPr>
        <w:t>person</w:t>
      </w:r>
      <w:proofErr w:type="spellEnd"/>
      <w:r w:rsidRPr="009F57A4">
        <w:rPr>
          <w:lang w:val="ru-RU"/>
        </w:rPr>
        <w:t xml:space="preserve">, и любой движущийся человек поглощает часть энергии, находящейся на трассах, которые пересекают его по ширине </w:t>
      </w:r>
      <w:proofErr w:type="spellStart"/>
      <w:r w:rsidRPr="009F57A4">
        <w:rPr>
          <w:lang w:val="ru-RU"/>
        </w:rPr>
        <w:t>Δ</w:t>
      </w:r>
      <w:r w:rsidRPr="009F57A4">
        <w:rPr>
          <w:i/>
          <w:iCs/>
          <w:lang w:val="ru-RU"/>
        </w:rPr>
        <w:t>w</w:t>
      </w:r>
      <w:proofErr w:type="spellEnd"/>
      <w:r w:rsidRPr="009F57A4">
        <w:rPr>
          <w:lang w:val="ru-RU"/>
        </w:rPr>
        <w:t>. Многолучевые сигналы поступают на терминал равномерно по всем горизонтальным направлениям.</w:t>
      </w:r>
      <w:r w:rsidRPr="009F57A4">
        <w:rPr>
          <w:lang w:val="ru-RU" w:eastAsia="ja-JP"/>
        </w:rPr>
        <w:t xml:space="preserve"> На рисунках 3 и 4 показаны типовые рассматриваемые помещения – прямоугольные и круглые соответственно.</w:t>
      </w:r>
    </w:p>
    <w:p w14:paraId="52898675" w14:textId="77777777" w:rsidR="00313206" w:rsidRPr="009F57A4" w:rsidRDefault="00313206" w:rsidP="00313206">
      <w:pPr>
        <w:pStyle w:val="FigureNo"/>
        <w:rPr>
          <w:lang w:val="ru-RU" w:eastAsia="ja-JP"/>
        </w:rPr>
      </w:pPr>
      <w:r w:rsidRPr="009F57A4">
        <w:rPr>
          <w:lang w:val="ru-RU"/>
        </w:rPr>
        <w:t>РИСУНОК</w:t>
      </w:r>
      <w:r w:rsidRPr="009F57A4">
        <w:rPr>
          <w:lang w:val="ru-RU" w:eastAsia="ja-JP"/>
        </w:rPr>
        <w:t xml:space="preserve"> 2</w:t>
      </w:r>
    </w:p>
    <w:p w14:paraId="00F80DBA" w14:textId="77777777" w:rsidR="00313206" w:rsidRPr="009F57A4" w:rsidRDefault="00313206" w:rsidP="00313206">
      <w:pPr>
        <w:pStyle w:val="Figuretitle"/>
        <w:rPr>
          <w:rFonts w:ascii="Times New Roman" w:hAnsi="Times New Roman"/>
          <w:lang w:val="ru-RU" w:eastAsia="ja-JP"/>
        </w:rPr>
      </w:pPr>
      <w:r w:rsidRPr="009F57A4">
        <w:rPr>
          <w:rFonts w:ascii="Times New Roman" w:hAnsi="Times New Roman"/>
          <w:lang w:val="ru-RU" w:eastAsia="ja-JP"/>
        </w:rPr>
        <w:t xml:space="preserve">Модель </w:t>
      </w:r>
      <w:r w:rsidRPr="009F57A4">
        <w:rPr>
          <w:rFonts w:ascii="Times New Roman" w:hAnsi="Times New Roman"/>
          <w:lang w:val="ru-RU"/>
        </w:rPr>
        <w:t>системы</w:t>
      </w:r>
    </w:p>
    <w:p w14:paraId="4733362B" w14:textId="40D06827" w:rsidR="00313206" w:rsidRPr="009F57A4" w:rsidRDefault="00250241" w:rsidP="00313206">
      <w:pPr>
        <w:pStyle w:val="Figure"/>
        <w:rPr>
          <w:lang w:val="ru-RU"/>
        </w:rPr>
      </w:pPr>
      <w:r w:rsidRPr="009F57A4">
        <w:rPr>
          <w:lang w:val="ru-RU"/>
        </w:rPr>
        <w:object w:dxaOrig="3714" w:dyaOrig="1977" w14:anchorId="32AAB793">
          <v:shape id="_x0000_i1036" type="#_x0000_t75" style="width:280.5pt;height:148.85pt" o:ole="">
            <v:imagedata r:id="rId43" o:title=""/>
          </v:shape>
          <o:OLEObject Type="Embed" ProgID="CorelDraw.Graphic.14" ShapeID="_x0000_i1036" DrawAspect="Content" ObjectID="_1775488092" r:id="rId44"/>
        </w:object>
      </w:r>
    </w:p>
    <w:p w14:paraId="12B1DFCC" w14:textId="77777777" w:rsidR="00313206" w:rsidRPr="009F57A4" w:rsidRDefault="00313206" w:rsidP="00313206">
      <w:pPr>
        <w:pStyle w:val="FigureNo"/>
        <w:rPr>
          <w:lang w:val="ru-RU" w:eastAsia="ja-JP"/>
        </w:rPr>
      </w:pPr>
      <w:r w:rsidRPr="009F57A4">
        <w:rPr>
          <w:lang w:val="ru-RU"/>
        </w:rPr>
        <w:lastRenderedPageBreak/>
        <w:t>РИСУНОК</w:t>
      </w:r>
      <w:r w:rsidRPr="009F57A4">
        <w:rPr>
          <w:lang w:val="ru-RU" w:eastAsia="ja-JP"/>
        </w:rPr>
        <w:t xml:space="preserve"> 3</w:t>
      </w:r>
    </w:p>
    <w:p w14:paraId="4CE361B0" w14:textId="77777777" w:rsidR="00313206" w:rsidRPr="009F57A4" w:rsidRDefault="00313206" w:rsidP="00313206">
      <w:pPr>
        <w:pStyle w:val="Figuretitle"/>
        <w:rPr>
          <w:rFonts w:ascii="Times New Roman" w:hAnsi="Times New Roman"/>
          <w:lang w:val="ru-RU" w:eastAsia="ja-JP"/>
        </w:rPr>
      </w:pPr>
      <w:r w:rsidRPr="009F57A4">
        <w:rPr>
          <w:rFonts w:ascii="Times New Roman" w:hAnsi="Times New Roman"/>
          <w:lang w:val="ru-RU"/>
        </w:rPr>
        <w:t xml:space="preserve">План помещения прямоугольной формы </w:t>
      </w:r>
    </w:p>
    <w:p w14:paraId="4A2768D7" w14:textId="2E42B0A8" w:rsidR="00313206" w:rsidRPr="009F57A4" w:rsidRDefault="00250241" w:rsidP="00313206">
      <w:pPr>
        <w:pStyle w:val="Figure"/>
        <w:tabs>
          <w:tab w:val="left" w:pos="8364"/>
        </w:tabs>
        <w:rPr>
          <w:lang w:val="ru-RU"/>
        </w:rPr>
      </w:pPr>
      <w:r w:rsidRPr="009F57A4">
        <w:rPr>
          <w:lang w:val="ru-RU"/>
        </w:rPr>
        <w:object w:dxaOrig="4963" w:dyaOrig="2236" w14:anchorId="5A513FEB">
          <v:shape id="_x0000_i1037" type="#_x0000_t75" style="width:347.2pt;height:158.15pt" o:ole="">
            <v:imagedata r:id="rId45" o:title="" cropright="881f"/>
          </v:shape>
          <o:OLEObject Type="Embed" ProgID="CorelDraw.Graphic.14" ShapeID="_x0000_i1037" DrawAspect="Content" ObjectID="_1775488093" r:id="rId46"/>
        </w:object>
      </w:r>
    </w:p>
    <w:p w14:paraId="64EDDA04" w14:textId="77777777" w:rsidR="00313206" w:rsidRPr="009F57A4" w:rsidRDefault="00313206" w:rsidP="00313206">
      <w:pPr>
        <w:pStyle w:val="FigureNo"/>
        <w:rPr>
          <w:lang w:val="ru-RU" w:eastAsia="ja-JP"/>
        </w:rPr>
      </w:pPr>
      <w:r w:rsidRPr="009F57A4">
        <w:rPr>
          <w:lang w:val="ru-RU"/>
        </w:rPr>
        <w:t xml:space="preserve">РИСУНОК </w:t>
      </w:r>
      <w:r w:rsidRPr="009F57A4">
        <w:rPr>
          <w:lang w:val="ru-RU" w:eastAsia="ja-JP"/>
        </w:rPr>
        <w:t>4</w:t>
      </w:r>
    </w:p>
    <w:p w14:paraId="13D1CA76" w14:textId="77777777" w:rsidR="00313206" w:rsidRPr="009F57A4" w:rsidRDefault="00313206" w:rsidP="00313206">
      <w:pPr>
        <w:pStyle w:val="Figuretitle"/>
        <w:rPr>
          <w:rFonts w:ascii="Times New Roman" w:hAnsi="Times New Roman"/>
          <w:lang w:val="ru-RU" w:eastAsia="ja-JP"/>
        </w:rPr>
      </w:pPr>
      <w:r w:rsidRPr="009F57A4">
        <w:rPr>
          <w:rFonts w:ascii="Times New Roman" w:hAnsi="Times New Roman"/>
          <w:lang w:val="ru-RU"/>
        </w:rPr>
        <w:t>План помещения круглой формы</w:t>
      </w:r>
    </w:p>
    <w:p w14:paraId="07A76408" w14:textId="4A871431" w:rsidR="00AE3CFB" w:rsidRPr="009F57A4" w:rsidRDefault="00AE3CFB" w:rsidP="00AE3CFB">
      <w:pPr>
        <w:pStyle w:val="Figure"/>
        <w:rPr>
          <w:sz w:val="24"/>
          <w:lang w:val="ru-RU" w:eastAsia="en-GB"/>
        </w:rPr>
      </w:pPr>
      <w:r w:rsidRPr="009F57A4">
        <w:rPr>
          <w:lang w:val="ru-RU"/>
        </w:rPr>
        <w:drawing>
          <wp:inline distT="0" distB="0" distL="0" distR="0" wp14:anchorId="31A0FA19" wp14:editId="686A094B">
            <wp:extent cx="4035365" cy="2052221"/>
            <wp:effectExtent l="0" t="0" r="3810" b="5715"/>
            <wp:docPr id="768256715" name="Picture 1" descr="A diagram of a circle with arrows and a circ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56715" name="Picture 1" descr="A diagram of a circle with arrows and a circle with arrows&#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061768" cy="2065649"/>
                    </a:xfrm>
                    <a:prstGeom prst="rect">
                      <a:avLst/>
                    </a:prstGeom>
                    <a:noFill/>
                    <a:ln>
                      <a:noFill/>
                    </a:ln>
                  </pic:spPr>
                </pic:pic>
              </a:graphicData>
            </a:graphic>
          </wp:inline>
        </w:drawing>
      </w:r>
    </w:p>
    <w:p w14:paraId="1ED9DD88" w14:textId="77777777" w:rsidR="00313206" w:rsidRPr="009F57A4" w:rsidRDefault="00313206" w:rsidP="00313206">
      <w:pPr>
        <w:pStyle w:val="Heading3"/>
        <w:rPr>
          <w:lang w:val="ru-RU" w:eastAsia="ja-JP"/>
        </w:rPr>
      </w:pPr>
      <w:r w:rsidRPr="009F57A4">
        <w:rPr>
          <w:lang w:val="ru-RU" w:eastAsia="ja-JP"/>
        </w:rPr>
        <w:t>11</w:t>
      </w:r>
      <w:r w:rsidRPr="009F57A4">
        <w:rPr>
          <w:lang w:val="ru-RU"/>
        </w:rPr>
        <w:t>.2</w:t>
      </w:r>
      <w:r w:rsidRPr="009F57A4">
        <w:rPr>
          <w:lang w:val="ru-RU" w:eastAsia="ja-JP"/>
        </w:rPr>
        <w:t>.1</w:t>
      </w:r>
      <w:r w:rsidRPr="009F57A4">
        <w:rPr>
          <w:lang w:val="ru-RU"/>
        </w:rPr>
        <w:tab/>
        <w:t>Функция плотности вероятности мощности принимаемого сигнала</w:t>
      </w:r>
    </w:p>
    <w:p w14:paraId="271472B7" w14:textId="77777777" w:rsidR="00313206" w:rsidRPr="009F57A4" w:rsidRDefault="00313206" w:rsidP="00313206">
      <w:pPr>
        <w:rPr>
          <w:lang w:val="ru-RU"/>
        </w:rPr>
      </w:pPr>
      <w:r w:rsidRPr="009F57A4">
        <w:rPr>
          <w:lang w:val="ru-RU"/>
        </w:rPr>
        <w:t xml:space="preserve">PDF мощности принимаемого сигнала </w:t>
      </w:r>
      <w:proofErr w:type="spellStart"/>
      <w:r w:rsidRPr="009F57A4">
        <w:rPr>
          <w:i/>
          <w:iCs/>
          <w:lang w:val="ru-RU"/>
        </w:rPr>
        <w:t>r</w:t>
      </w:r>
      <w:r w:rsidRPr="009F57A4">
        <w:rPr>
          <w:i/>
          <w:iCs/>
          <w:vertAlign w:val="subscript"/>
          <w:lang w:val="ru-RU"/>
        </w:rPr>
        <w:t>p</w:t>
      </w:r>
      <w:proofErr w:type="spellEnd"/>
      <w:r w:rsidRPr="009F57A4">
        <w:rPr>
          <w:lang w:val="ru-RU"/>
        </w:rPr>
        <w:t xml:space="preserve"> на мобильном терминале определяется распределением </w:t>
      </w:r>
      <w:proofErr w:type="spellStart"/>
      <w:r w:rsidRPr="009F57A4">
        <w:rPr>
          <w:lang w:val="ru-RU"/>
        </w:rPr>
        <w:t>Накагами</w:t>
      </w:r>
      <w:proofErr w:type="spellEnd"/>
      <w:r w:rsidRPr="009F57A4">
        <w:rPr>
          <w:lang w:val="ru-RU"/>
        </w:rPr>
        <w:t>-Райса следующим образом:</w:t>
      </w:r>
    </w:p>
    <w:p w14:paraId="568194D2" w14:textId="77777777" w:rsidR="00313206" w:rsidRPr="009F57A4" w:rsidRDefault="00313206" w:rsidP="00313206">
      <w:pPr>
        <w:pStyle w:val="Equation"/>
        <w:rPr>
          <w:lang w:val="ru-RU"/>
        </w:rPr>
      </w:pPr>
      <w:r w:rsidRPr="009F57A4">
        <w:rPr>
          <w:lang w:val="ru-RU"/>
        </w:rPr>
        <w:tab/>
      </w:r>
      <w:r w:rsidRPr="009F57A4">
        <w:rPr>
          <w:lang w:val="ru-RU"/>
        </w:rPr>
        <w:tab/>
      </w:r>
      <w:r w:rsidRPr="009F57A4">
        <w:rPr>
          <w:position w:val="-14"/>
          <w:lang w:val="ru-RU"/>
        </w:rPr>
        <w:object w:dxaOrig="4980" w:dyaOrig="400" w14:anchorId="051964E3">
          <v:shape id="_x0000_i1038" type="#_x0000_t75" style="width:249.15pt;height:22.55pt" o:ole="">
            <v:imagedata r:id="rId48" o:title="" croptop="-10541f"/>
          </v:shape>
          <o:OLEObject Type="Embed" ProgID="Equation.3" ShapeID="_x0000_i1038" DrawAspect="Content" ObjectID="_1775488094" r:id="rId49"/>
        </w:object>
      </w:r>
      <w:r w:rsidRPr="009F57A4">
        <w:rPr>
          <w:lang w:val="ru-RU"/>
        </w:rPr>
        <w:t>,</w:t>
      </w:r>
      <w:r w:rsidRPr="009F57A4">
        <w:rPr>
          <w:lang w:val="ru-RU"/>
        </w:rPr>
        <w:tab/>
        <w:t>(14)</w:t>
      </w:r>
    </w:p>
    <w:p w14:paraId="44371AEC" w14:textId="77777777" w:rsidR="00313206" w:rsidRPr="009F57A4" w:rsidRDefault="00313206" w:rsidP="00313206">
      <w:pPr>
        <w:rPr>
          <w:lang w:val="ru-RU"/>
        </w:rPr>
      </w:pPr>
      <w:r w:rsidRPr="009F57A4">
        <w:rPr>
          <w:lang w:val="ru-RU"/>
        </w:rPr>
        <w:t xml:space="preserve">где </w:t>
      </w:r>
      <w:r w:rsidRPr="009F57A4">
        <w:rPr>
          <w:i/>
          <w:iCs/>
          <w:lang w:val="ru-RU"/>
        </w:rPr>
        <w:t>I</w:t>
      </w:r>
      <w:r w:rsidRPr="009F57A4">
        <w:rPr>
          <w:vertAlign w:val="subscript"/>
          <w:lang w:val="ru-RU"/>
        </w:rPr>
        <w:t>0</w:t>
      </w:r>
      <w:r w:rsidRPr="009F57A4">
        <w:rPr>
          <w:lang w:val="ru-RU"/>
        </w:rPr>
        <w:t>(</w:t>
      </w:r>
      <w:r w:rsidRPr="009F57A4">
        <w:rPr>
          <w:i/>
          <w:iCs/>
          <w:lang w:val="ru-RU"/>
        </w:rPr>
        <w:t>x</w:t>
      </w:r>
      <w:r w:rsidRPr="009F57A4">
        <w:rPr>
          <w:lang w:val="ru-RU"/>
        </w:rPr>
        <w:t xml:space="preserve">) – модифицированная функция Бесселя первого рода нулевого порядка, а </w:t>
      </w:r>
      <w:r w:rsidRPr="009F57A4">
        <w:rPr>
          <w:i/>
          <w:iCs/>
          <w:lang w:val="ru-RU"/>
        </w:rPr>
        <w:t>K</w:t>
      </w:r>
      <w:r w:rsidRPr="009F57A4">
        <w:rPr>
          <w:lang w:val="ru-RU"/>
        </w:rPr>
        <w:t xml:space="preserve"> представляет следующий </w:t>
      </w:r>
      <w:r w:rsidRPr="009F57A4">
        <w:rPr>
          <w:i/>
          <w:iCs/>
          <w:lang w:val="ru-RU"/>
        </w:rPr>
        <w:t>K</w:t>
      </w:r>
      <w:r w:rsidRPr="009F57A4">
        <w:rPr>
          <w:lang w:val="ru-RU"/>
        </w:rPr>
        <w:noBreakHyphen/>
        <w:t>фактор:</w:t>
      </w:r>
    </w:p>
    <w:p w14:paraId="1110B963" w14:textId="77777777" w:rsidR="00313206" w:rsidRPr="009F57A4" w:rsidRDefault="00313206" w:rsidP="00313206">
      <w:pPr>
        <w:pStyle w:val="Equation"/>
        <w:tabs>
          <w:tab w:val="clear" w:pos="794"/>
        </w:tabs>
        <w:spacing w:after="120"/>
        <w:rPr>
          <w:lang w:val="ru-RU"/>
        </w:rPr>
      </w:pPr>
      <w:r w:rsidRPr="009F57A4">
        <w:rPr>
          <w:lang w:val="ru-RU"/>
        </w:rPr>
        <w:tab/>
      </w:r>
      <w:r w:rsidRPr="009F57A4">
        <w:rPr>
          <w:position w:val="-26"/>
          <w:lang w:val="ru-RU"/>
        </w:rPr>
        <w:object w:dxaOrig="4420" w:dyaOrig="620" w14:anchorId="3A400C3E">
          <v:shape id="_x0000_i1039" type="#_x0000_t75" style="width:220.85pt;height:31.35pt" o:ole="">
            <v:imagedata r:id="rId50" o:title=""/>
          </v:shape>
          <o:OLEObject Type="Embed" ProgID="Equation.3" ShapeID="_x0000_i1039" DrawAspect="Content" ObjectID="_1775488095" r:id="rId51"/>
        </w:object>
      </w:r>
      <w:r w:rsidRPr="009F57A4">
        <w:rPr>
          <w:lang w:val="ru-RU"/>
        </w:rPr>
        <w:t>,</w:t>
      </w:r>
      <w:r w:rsidRPr="009F57A4">
        <w:rPr>
          <w:lang w:val="ru-RU"/>
        </w:rPr>
        <w:tab/>
        <w:t>(15)</w:t>
      </w:r>
    </w:p>
    <w:p w14:paraId="49A4C2C9" w14:textId="28570AB2" w:rsidR="00313206" w:rsidRPr="009F57A4" w:rsidRDefault="00313206" w:rsidP="00313206">
      <w:pPr>
        <w:keepNext/>
        <w:rPr>
          <w:lang w:val="ru-RU"/>
        </w:rPr>
      </w:pPr>
      <w:proofErr w:type="gramStart"/>
      <w:r w:rsidRPr="009F57A4">
        <w:rPr>
          <w:lang w:val="ru-RU"/>
        </w:rPr>
        <w:lastRenderedPageBreak/>
        <w:t>где:</w:t>
      </w:r>
      <w:r w:rsidRPr="009F57A4">
        <w:rPr>
          <w:position w:val="-164"/>
          <w:lang w:val="ru-RU"/>
        </w:rPr>
        <w:t xml:space="preserve">   </w:t>
      </w:r>
      <w:proofErr w:type="gramEnd"/>
      <w:r w:rsidRPr="009F57A4">
        <w:rPr>
          <w:position w:val="-164"/>
          <w:lang w:val="ru-RU"/>
        </w:rPr>
        <w:t xml:space="preserve">  </w:t>
      </w:r>
      <w:r w:rsidR="00F44402" w:rsidRPr="009F57A4">
        <w:rPr>
          <w:position w:val="-182"/>
          <w:lang w:val="ru-RU"/>
        </w:rPr>
        <w:object w:dxaOrig="9780" w:dyaOrig="3760" w14:anchorId="46226DB5">
          <v:shape id="_x0000_i1040" type="#_x0000_t75" style="width:420.95pt;height:160.8pt" o:ole="">
            <v:imagedata r:id="rId52" o:title=""/>
          </v:shape>
          <o:OLEObject Type="Embed" ProgID="Equation.DSMT4" ShapeID="_x0000_i1040" DrawAspect="Content" ObjectID="_1775488096" r:id="rId53"/>
        </w:object>
      </w:r>
      <w:r w:rsidR="00F44402" w:rsidRPr="009F57A4">
        <w:rPr>
          <w:lang w:val="ru-RU"/>
        </w:rPr>
        <w:t>.</w:t>
      </w:r>
      <w:r w:rsidRPr="009F57A4">
        <w:rPr>
          <w:lang w:val="ru-RU"/>
        </w:rPr>
        <w:t>(16)</w:t>
      </w:r>
    </w:p>
    <w:p w14:paraId="50D17F39" w14:textId="1AAA4838" w:rsidR="00313206" w:rsidRPr="009F57A4" w:rsidRDefault="00313206" w:rsidP="00313206">
      <w:pPr>
        <w:rPr>
          <w:lang w:val="ru-RU"/>
        </w:rPr>
      </w:pPr>
      <w:r w:rsidRPr="009F57A4">
        <w:rPr>
          <w:lang w:val="ru-RU"/>
        </w:rPr>
        <w:t xml:space="preserve">Здесь </w:t>
      </w:r>
      <w:proofErr w:type="spellStart"/>
      <w:r w:rsidRPr="009F57A4">
        <w:rPr>
          <w:i/>
          <w:iCs/>
          <w:lang w:val="ru-RU"/>
        </w:rPr>
        <w:t>e</w:t>
      </w:r>
      <w:r w:rsidRPr="009F57A4">
        <w:rPr>
          <w:i/>
          <w:iCs/>
          <w:vertAlign w:val="subscript"/>
          <w:lang w:val="ru-RU"/>
        </w:rPr>
        <w:t>Direct</w:t>
      </w:r>
      <w:proofErr w:type="spellEnd"/>
      <w:r w:rsidRPr="009F57A4">
        <w:rPr>
          <w:lang w:val="ru-RU"/>
        </w:rPr>
        <w:t>(</w:t>
      </w:r>
      <w:r w:rsidRPr="009F57A4">
        <w:rPr>
          <w:i/>
          <w:iCs/>
          <w:lang w:val="ru-RU"/>
        </w:rPr>
        <w:t>x</w:t>
      </w:r>
      <w:r w:rsidRPr="009F57A4">
        <w:rPr>
          <w:lang w:val="ru-RU"/>
        </w:rPr>
        <w:t xml:space="preserve">) представляет комплексную огибающую прямой трассы, а </w:t>
      </w:r>
      <w:proofErr w:type="spellStart"/>
      <w:r w:rsidR="00F44402" w:rsidRPr="009F57A4">
        <w:rPr>
          <w:i/>
          <w:lang w:val="ru-RU" w:eastAsia="ja-JP"/>
        </w:rPr>
        <w:t>e</w:t>
      </w:r>
      <w:r w:rsidR="00F44402" w:rsidRPr="009F57A4">
        <w:rPr>
          <w:i/>
          <w:vertAlign w:val="subscript"/>
          <w:lang w:val="ru-RU" w:eastAsia="ja-JP"/>
        </w:rPr>
        <w:t>s</w:t>
      </w:r>
      <w:proofErr w:type="spellEnd"/>
      <w:r w:rsidR="00F44402" w:rsidRPr="009F57A4">
        <w:rPr>
          <w:lang w:val="ru-RU" w:eastAsia="ja-JP"/>
        </w:rPr>
        <w:t>(</w:t>
      </w:r>
      <w:r w:rsidR="00F44402" w:rsidRPr="009F57A4">
        <w:rPr>
          <w:i/>
          <w:lang w:val="ru-RU" w:eastAsia="ja-JP"/>
        </w:rPr>
        <w:t>x</w:t>
      </w:r>
      <w:r w:rsidR="00F44402" w:rsidRPr="009F57A4">
        <w:rPr>
          <w:lang w:val="ru-RU" w:eastAsia="ja-JP"/>
        </w:rPr>
        <w:t xml:space="preserve">) </w:t>
      </w:r>
      <w:r w:rsidRPr="009F57A4">
        <w:rPr>
          <w:lang w:val="ru-RU"/>
        </w:rPr>
        <w:t xml:space="preserve">представляет комплексную огибающую многолучевых сигналов в отсутствие движущихся объектов вокруг МТ в позиции </w:t>
      </w:r>
      <w:r w:rsidRPr="009F57A4">
        <w:rPr>
          <w:i/>
          <w:iCs/>
          <w:lang w:val="ru-RU"/>
        </w:rPr>
        <w:t>x</w:t>
      </w:r>
      <w:r w:rsidRPr="009F57A4">
        <w:rPr>
          <w:lang w:val="ru-RU"/>
        </w:rPr>
        <w:t xml:space="preserve">, которая зависит только от окружающих статических условий; их значения не зависят от времени </w:t>
      </w:r>
      <w:r w:rsidRPr="009F57A4">
        <w:rPr>
          <w:i/>
          <w:iCs/>
          <w:lang w:val="ru-RU"/>
        </w:rPr>
        <w:t>t</w:t>
      </w:r>
      <w:r w:rsidRPr="009F57A4">
        <w:rPr>
          <w:lang w:val="ru-RU"/>
        </w:rPr>
        <w:t xml:space="preserve">. </w:t>
      </w:r>
      <w:proofErr w:type="spellStart"/>
      <w:r w:rsidRPr="009F57A4">
        <w:rPr>
          <w:i/>
          <w:iCs/>
          <w:lang w:val="ru-RU"/>
        </w:rPr>
        <w:t>P</w:t>
      </w:r>
      <w:r w:rsidRPr="009F57A4">
        <w:rPr>
          <w:i/>
          <w:iCs/>
          <w:vertAlign w:val="subscript"/>
          <w:lang w:val="ru-RU"/>
        </w:rPr>
        <w:t>m</w:t>
      </w:r>
      <w:proofErr w:type="spellEnd"/>
      <w:r w:rsidRPr="009F57A4">
        <w:rPr>
          <w:lang w:val="ru-RU"/>
        </w:rPr>
        <w:t xml:space="preserve"> представляет собой общую мощность многолучевого сигнала. </w:t>
      </w:r>
      <w:proofErr w:type="spellStart"/>
      <w:r w:rsidRPr="009F57A4">
        <w:rPr>
          <w:i/>
          <w:iCs/>
          <w:lang w:val="ru-RU"/>
        </w:rPr>
        <w:t>S</w:t>
      </w:r>
      <w:r w:rsidRPr="009F57A4">
        <w:rPr>
          <w:i/>
          <w:iCs/>
          <w:vertAlign w:val="subscript"/>
          <w:lang w:val="ru-RU"/>
        </w:rPr>
        <w:t>Shape</w:t>
      </w:r>
      <w:proofErr w:type="spellEnd"/>
      <w:r w:rsidRPr="009F57A4">
        <w:rPr>
          <w:lang w:val="ru-RU"/>
        </w:rPr>
        <w:t xml:space="preserve"> является постоянным значением, определяемым формой и размерами помещения.</w:t>
      </w:r>
    </w:p>
    <w:p w14:paraId="100A7E42" w14:textId="77777777" w:rsidR="00313206" w:rsidRPr="009F57A4" w:rsidRDefault="00313206" w:rsidP="00612C43">
      <w:pPr>
        <w:pStyle w:val="Heading3"/>
        <w:keepNext w:val="0"/>
        <w:keepLines w:val="0"/>
        <w:rPr>
          <w:lang w:val="ru-RU"/>
        </w:rPr>
      </w:pPr>
      <w:r w:rsidRPr="009F57A4">
        <w:rPr>
          <w:lang w:val="ru-RU" w:eastAsia="ja-JP"/>
        </w:rPr>
        <w:t>11</w:t>
      </w:r>
      <w:r w:rsidRPr="009F57A4">
        <w:rPr>
          <w:lang w:val="ru-RU"/>
        </w:rPr>
        <w:t>.</w:t>
      </w:r>
      <w:r w:rsidRPr="009F57A4">
        <w:rPr>
          <w:lang w:val="ru-RU" w:eastAsia="ja-JP"/>
        </w:rPr>
        <w:t>2.2</w:t>
      </w:r>
      <w:r w:rsidRPr="009F57A4">
        <w:rPr>
          <w:lang w:val="ru-RU"/>
        </w:rPr>
        <w:tab/>
        <w:t>Автокорреляционная функция уровня принимаемого сигнала</w:t>
      </w:r>
    </w:p>
    <w:p w14:paraId="7D9A6790" w14:textId="1F8168D2" w:rsidR="00313206" w:rsidRPr="009F57A4" w:rsidRDefault="00313206" w:rsidP="00612C43">
      <w:pPr>
        <w:rPr>
          <w:lang w:val="ru-RU"/>
        </w:rPr>
      </w:pPr>
      <w:r w:rsidRPr="009F57A4">
        <w:rPr>
          <w:lang w:val="ru-RU"/>
        </w:rPr>
        <w:t xml:space="preserve">Автокорреляционная функция </w:t>
      </w:r>
      <w:r w:rsidRPr="009F57A4">
        <w:rPr>
          <w:i/>
          <w:iCs/>
          <w:lang w:val="ru-RU"/>
        </w:rPr>
        <w:t>R</w:t>
      </w:r>
      <w:r w:rsidRPr="009F57A4">
        <w:rPr>
          <w:lang w:val="ru-RU"/>
        </w:rPr>
        <w:t>(</w:t>
      </w:r>
      <w:proofErr w:type="spellStart"/>
      <w:r w:rsidRPr="009F57A4">
        <w:rPr>
          <w:lang w:val="ru-RU"/>
        </w:rPr>
        <w:t>Δ</w:t>
      </w:r>
      <w:r w:rsidRPr="009F57A4">
        <w:rPr>
          <w:i/>
          <w:iCs/>
          <w:lang w:val="ru-RU"/>
        </w:rPr>
        <w:t>t</w:t>
      </w:r>
      <w:proofErr w:type="spellEnd"/>
      <w:r w:rsidRPr="009F57A4">
        <w:rPr>
          <w:lang w:val="ru-RU"/>
        </w:rPr>
        <w:t xml:space="preserve">) уровня принимаемого комплексного сигнала с учетом разновременности </w:t>
      </w:r>
      <w:proofErr w:type="spellStart"/>
      <w:r w:rsidRPr="009F57A4">
        <w:rPr>
          <w:lang w:val="ru-RU"/>
        </w:rPr>
        <w:t>Δ</w:t>
      </w:r>
      <w:r w:rsidRPr="009F57A4">
        <w:rPr>
          <w:i/>
          <w:iCs/>
          <w:lang w:val="ru-RU"/>
        </w:rPr>
        <w:t>t</w:t>
      </w:r>
      <w:proofErr w:type="spellEnd"/>
      <w:r w:rsidRPr="009F57A4">
        <w:rPr>
          <w:lang w:val="ru-RU"/>
        </w:rPr>
        <w:t xml:space="preserve"> имеет следующий вид:</w:t>
      </w:r>
    </w:p>
    <w:p w14:paraId="27840B5B" w14:textId="77777777" w:rsidR="00313206" w:rsidRPr="009F57A4" w:rsidRDefault="00313206" w:rsidP="00612C43">
      <w:pPr>
        <w:pStyle w:val="Equation"/>
        <w:rPr>
          <w:lang w:val="ru-RU"/>
        </w:rPr>
      </w:pPr>
      <w:r w:rsidRPr="009F57A4">
        <w:rPr>
          <w:position w:val="-124"/>
          <w:lang w:val="ru-RU"/>
        </w:rPr>
        <w:object w:dxaOrig="10020" w:dyaOrig="2580" w14:anchorId="31D781A9">
          <v:shape id="_x0000_i1041" type="#_x0000_t75" style="width:458.95pt;height:125.9pt" o:ole="">
            <v:imagedata r:id="rId54" o:title=""/>
          </v:shape>
          <o:OLEObject Type="Embed" ProgID="Equation.3" ShapeID="_x0000_i1041" DrawAspect="Content" ObjectID="_1775488097" r:id="rId55"/>
        </w:object>
      </w:r>
      <w:r w:rsidRPr="009F57A4">
        <w:rPr>
          <w:position w:val="-16"/>
          <w:lang w:val="ru-RU"/>
        </w:rPr>
        <w:t>,</w:t>
      </w:r>
      <w:r w:rsidRPr="009F57A4">
        <w:rPr>
          <w:lang w:val="ru-RU"/>
        </w:rPr>
        <w:tab/>
        <w:t>(17)</w:t>
      </w:r>
    </w:p>
    <w:p w14:paraId="0FB46845" w14:textId="77777777" w:rsidR="00313206" w:rsidRPr="009F57A4" w:rsidRDefault="00313206" w:rsidP="00313206">
      <w:pPr>
        <w:rPr>
          <w:lang w:val="ru-RU"/>
        </w:rPr>
      </w:pPr>
      <w:r w:rsidRPr="009F57A4">
        <w:rPr>
          <w:lang w:val="ru-RU"/>
        </w:rPr>
        <w:t>где:</w:t>
      </w:r>
    </w:p>
    <w:p w14:paraId="1710DA1D" w14:textId="77777777" w:rsidR="00313206" w:rsidRPr="009F57A4" w:rsidRDefault="00313206" w:rsidP="00313206">
      <w:pPr>
        <w:pStyle w:val="Equation"/>
        <w:rPr>
          <w:lang w:val="ru-RU"/>
        </w:rPr>
      </w:pPr>
      <w:r w:rsidRPr="009F57A4">
        <w:rPr>
          <w:lang w:val="ru-RU"/>
        </w:rPr>
        <w:tab/>
      </w:r>
      <w:r w:rsidRPr="009F57A4">
        <w:rPr>
          <w:lang w:val="ru-RU"/>
        </w:rPr>
        <w:tab/>
      </w:r>
      <w:r w:rsidRPr="009F57A4">
        <w:rPr>
          <w:position w:val="-12"/>
          <w:lang w:val="ru-RU"/>
        </w:rPr>
        <w:object w:dxaOrig="1100" w:dyaOrig="360" w14:anchorId="3396001F">
          <v:shape id="_x0000_i1042" type="#_x0000_t75" style="width:53.9pt;height:17.65pt" o:ole="" filled="t">
            <v:fill color2="black"/>
            <v:imagedata r:id="rId56" o:title=""/>
          </v:shape>
          <o:OLEObject Type="Embed" ProgID="Equation.DSMT4" ShapeID="_x0000_i1042" DrawAspect="Content" ObjectID="_1775488098" r:id="rId57"/>
        </w:object>
      </w:r>
      <w:r w:rsidRPr="009F57A4">
        <w:rPr>
          <w:lang w:val="ru-RU"/>
        </w:rPr>
        <w:t>.</w:t>
      </w:r>
      <w:r w:rsidRPr="009F57A4">
        <w:rPr>
          <w:lang w:val="ru-RU"/>
        </w:rPr>
        <w:tab/>
        <w:t>(18)</w:t>
      </w:r>
    </w:p>
    <w:p w14:paraId="7C8C431A" w14:textId="77777777" w:rsidR="00313206" w:rsidRPr="009F57A4" w:rsidRDefault="00313206" w:rsidP="00313206">
      <w:pPr>
        <w:rPr>
          <w:lang w:val="ru-RU"/>
        </w:rPr>
      </w:pPr>
      <w:r w:rsidRPr="009F57A4">
        <w:rPr>
          <w:lang w:val="ru-RU"/>
        </w:rPr>
        <w:t xml:space="preserve">Здесь </w:t>
      </w:r>
      <w:proofErr w:type="spellStart"/>
      <w:r w:rsidRPr="009F57A4">
        <w:rPr>
          <w:i/>
          <w:iCs/>
          <w:lang w:val="ru-RU"/>
        </w:rPr>
        <w:t>f</w:t>
      </w:r>
      <w:r w:rsidRPr="009F57A4">
        <w:rPr>
          <w:i/>
          <w:iCs/>
          <w:vertAlign w:val="subscript"/>
          <w:lang w:val="ru-RU"/>
        </w:rPr>
        <w:t>T</w:t>
      </w:r>
      <w:proofErr w:type="spellEnd"/>
      <w:r w:rsidRPr="009F57A4">
        <w:rPr>
          <w:lang w:val="ru-RU"/>
        </w:rPr>
        <w:t xml:space="preserve"> определяется скоростью перемещения </w:t>
      </w:r>
      <w:r w:rsidRPr="009F57A4">
        <w:rPr>
          <w:i/>
          <w:iCs/>
          <w:lang w:val="ru-RU"/>
        </w:rPr>
        <w:t>v</w:t>
      </w:r>
      <w:r w:rsidRPr="009F57A4">
        <w:rPr>
          <w:lang w:val="ru-RU"/>
        </w:rPr>
        <w:t xml:space="preserve"> и шириной </w:t>
      </w:r>
      <w:proofErr w:type="spellStart"/>
      <w:r w:rsidRPr="009F57A4">
        <w:rPr>
          <w:lang w:val="ru-RU"/>
        </w:rPr>
        <w:t>Δ</w:t>
      </w:r>
      <w:r w:rsidRPr="009F57A4">
        <w:rPr>
          <w:i/>
          <w:iCs/>
          <w:lang w:val="ru-RU"/>
        </w:rPr>
        <w:t>w</w:t>
      </w:r>
      <w:proofErr w:type="spellEnd"/>
      <w:r w:rsidRPr="009F57A4">
        <w:rPr>
          <w:lang w:val="ru-RU"/>
        </w:rPr>
        <w:t xml:space="preserve"> движущегося человека и может рассматриваться как максимальное смещение частоты для статического мобильного терминала.</w:t>
      </w:r>
    </w:p>
    <w:p w14:paraId="2BF741F8" w14:textId="77777777" w:rsidR="00313206" w:rsidRPr="009F57A4" w:rsidRDefault="00313206" w:rsidP="00313206">
      <w:pPr>
        <w:pStyle w:val="Heading3"/>
        <w:rPr>
          <w:lang w:val="ru-RU" w:eastAsia="ja-JP"/>
        </w:rPr>
      </w:pPr>
      <w:r w:rsidRPr="009F57A4">
        <w:rPr>
          <w:lang w:val="ru-RU" w:eastAsia="ja-JP"/>
        </w:rPr>
        <w:t>11</w:t>
      </w:r>
      <w:r w:rsidRPr="009F57A4">
        <w:rPr>
          <w:lang w:val="ru-RU"/>
        </w:rPr>
        <w:t>.</w:t>
      </w:r>
      <w:r w:rsidRPr="009F57A4">
        <w:rPr>
          <w:lang w:val="ru-RU" w:eastAsia="ja-JP"/>
        </w:rPr>
        <w:t>2.3</w:t>
      </w:r>
      <w:r w:rsidRPr="009F57A4">
        <w:rPr>
          <w:lang w:val="ru-RU"/>
        </w:rPr>
        <w:tab/>
        <w:t>Энергетический спектр принимаемого сигнала</w:t>
      </w:r>
    </w:p>
    <w:p w14:paraId="47AA94F2" w14:textId="77777777" w:rsidR="00313206" w:rsidRPr="009F57A4" w:rsidRDefault="00313206" w:rsidP="00313206">
      <w:pPr>
        <w:rPr>
          <w:lang w:val="ru-RU"/>
        </w:rPr>
      </w:pPr>
      <w:r w:rsidRPr="009F57A4">
        <w:rPr>
          <w:lang w:val="ru-RU"/>
        </w:rPr>
        <w:t xml:space="preserve">Энергетический спектр </w:t>
      </w:r>
      <w:r w:rsidRPr="009F57A4">
        <w:rPr>
          <w:i/>
          <w:iCs/>
          <w:lang w:val="ru-RU"/>
        </w:rPr>
        <w:t>P</w:t>
      </w:r>
      <w:r w:rsidRPr="009F57A4">
        <w:rPr>
          <w:lang w:val="ru-RU"/>
        </w:rPr>
        <w:t>(</w:t>
      </w:r>
      <w:r w:rsidRPr="009F57A4">
        <w:rPr>
          <w:i/>
          <w:iCs/>
          <w:lang w:val="ru-RU"/>
        </w:rPr>
        <w:t>f</w:t>
      </w:r>
      <w:r w:rsidRPr="009F57A4">
        <w:rPr>
          <w:lang w:val="ru-RU"/>
        </w:rPr>
        <w:t xml:space="preserve">) как функция частоты, определяющая отклонения огибающей комплексного сигнала, задается преобразованием Фурье автокорреляционной функции </w:t>
      </w:r>
      <w:r w:rsidRPr="009F57A4">
        <w:rPr>
          <w:i/>
          <w:iCs/>
          <w:lang w:val="ru-RU"/>
        </w:rPr>
        <w:t>R</w:t>
      </w:r>
      <w:r w:rsidRPr="009F57A4">
        <w:rPr>
          <w:lang w:val="ru-RU"/>
        </w:rPr>
        <w:t>(</w:t>
      </w:r>
      <w:proofErr w:type="spellStart"/>
      <w:r w:rsidRPr="009F57A4">
        <w:rPr>
          <w:lang w:val="ru-RU"/>
        </w:rPr>
        <w:t>Δ</w:t>
      </w:r>
      <w:r w:rsidRPr="009F57A4">
        <w:rPr>
          <w:i/>
          <w:iCs/>
          <w:lang w:val="ru-RU"/>
        </w:rPr>
        <w:t>t</w:t>
      </w:r>
      <w:proofErr w:type="spellEnd"/>
      <w:r w:rsidRPr="009F57A4">
        <w:rPr>
          <w:lang w:val="ru-RU"/>
        </w:rPr>
        <w:t>) в уравнении (17) следующим образом:</w:t>
      </w:r>
    </w:p>
    <w:p w14:paraId="7620D72F" w14:textId="77777777" w:rsidR="00313206" w:rsidRPr="009F57A4" w:rsidRDefault="00313206" w:rsidP="00313206">
      <w:pPr>
        <w:pStyle w:val="Equation"/>
        <w:rPr>
          <w:lang w:val="ru-RU"/>
        </w:rPr>
      </w:pPr>
      <w:r w:rsidRPr="009F57A4">
        <w:rPr>
          <w:lang w:val="ru-RU"/>
        </w:rPr>
        <w:tab/>
      </w:r>
      <w:r w:rsidRPr="009F57A4">
        <w:rPr>
          <w:lang w:val="ru-RU"/>
        </w:rPr>
        <w:tab/>
      </w:r>
      <w:r w:rsidRPr="009F57A4">
        <w:rPr>
          <w:position w:val="-20"/>
          <w:lang w:val="ru-RU"/>
        </w:rPr>
        <w:object w:dxaOrig="2980" w:dyaOrig="560" w14:anchorId="1C8F62EE">
          <v:shape id="_x0000_i1043" type="#_x0000_t75" style="width:148.85pt;height:26.95pt" o:ole="" o:allowoverlap="f">
            <v:imagedata r:id="rId58" o:title=""/>
          </v:shape>
          <o:OLEObject Type="Embed" ProgID="Equation.3" ShapeID="_x0000_i1043" DrawAspect="Content" ObjectID="_1775488099" r:id="rId59"/>
        </w:object>
      </w:r>
      <w:r w:rsidRPr="009F57A4">
        <w:rPr>
          <w:lang w:val="ru-RU"/>
        </w:rPr>
        <w:t>.</w:t>
      </w:r>
      <w:r w:rsidRPr="009F57A4">
        <w:rPr>
          <w:lang w:val="ru-RU" w:eastAsia="ja-JP"/>
        </w:rPr>
        <w:tab/>
      </w:r>
      <w:r w:rsidRPr="009F57A4">
        <w:rPr>
          <w:lang w:val="ru-RU"/>
        </w:rPr>
        <w:t>(1</w:t>
      </w:r>
      <w:r w:rsidRPr="009F57A4">
        <w:rPr>
          <w:lang w:val="ru-RU" w:eastAsia="ja-JP"/>
        </w:rPr>
        <w:t>9</w:t>
      </w:r>
      <w:r w:rsidRPr="009F57A4">
        <w:rPr>
          <w:lang w:val="ru-RU"/>
        </w:rPr>
        <w:t>)</w:t>
      </w:r>
    </w:p>
    <w:p w14:paraId="64EC2D05" w14:textId="77777777" w:rsidR="00313206" w:rsidRPr="009F57A4" w:rsidRDefault="00313206" w:rsidP="00313206">
      <w:pPr>
        <w:rPr>
          <w:lang w:val="ru-RU"/>
        </w:rPr>
      </w:pPr>
      <w:r w:rsidRPr="009F57A4">
        <w:rPr>
          <w:lang w:val="ru-RU"/>
        </w:rPr>
        <w:t>Энергетический спектр</w:t>
      </w:r>
      <w:r w:rsidRPr="009F57A4">
        <w:rPr>
          <w:lang w:val="ru-RU" w:eastAsia="ja-JP"/>
        </w:rPr>
        <w:t xml:space="preserve"> </w:t>
      </w:r>
      <w:r w:rsidRPr="009F57A4">
        <w:rPr>
          <w:i/>
          <w:iCs/>
          <w:lang w:val="ru-RU"/>
        </w:rPr>
        <w:t>P</w:t>
      </w:r>
      <w:r w:rsidRPr="009F57A4">
        <w:rPr>
          <w:i/>
          <w:iCs/>
          <w:vertAlign w:val="subscript"/>
          <w:lang w:val="ru-RU"/>
        </w:rPr>
        <w:t>N</w:t>
      </w:r>
      <w:r w:rsidRPr="009F57A4">
        <w:rPr>
          <w:lang w:val="ru-RU"/>
        </w:rPr>
        <w:t>(</w:t>
      </w:r>
      <w:r w:rsidRPr="009F57A4">
        <w:rPr>
          <w:i/>
          <w:iCs/>
          <w:lang w:val="ru-RU"/>
        </w:rPr>
        <w:t>f</w:t>
      </w:r>
      <w:r w:rsidRPr="009F57A4">
        <w:rPr>
          <w:lang w:val="ru-RU"/>
        </w:rPr>
        <w:t xml:space="preserve">), нормализованный по мощности </w:t>
      </w:r>
      <w:proofErr w:type="gramStart"/>
      <w:r w:rsidRPr="009F57A4">
        <w:rPr>
          <w:i/>
          <w:iCs/>
          <w:lang w:val="ru-RU"/>
        </w:rPr>
        <w:t>P</w:t>
      </w:r>
      <w:r w:rsidRPr="009F57A4">
        <w:rPr>
          <w:lang w:val="ru-RU"/>
        </w:rPr>
        <w:t>(</w:t>
      </w:r>
      <w:proofErr w:type="gramEnd"/>
      <w:r w:rsidRPr="009F57A4">
        <w:rPr>
          <w:lang w:val="ru-RU"/>
        </w:rPr>
        <w:t xml:space="preserve">0) на частоте </w:t>
      </w:r>
      <w:r w:rsidRPr="009F57A4">
        <w:rPr>
          <w:i/>
          <w:iCs/>
          <w:lang w:val="ru-RU"/>
        </w:rPr>
        <w:t>f</w:t>
      </w:r>
      <w:r w:rsidRPr="009F57A4">
        <w:rPr>
          <w:lang w:val="ru-RU"/>
        </w:rPr>
        <w:t> = 0 Гц, может быть аппроксимирован следующим образом:</w:t>
      </w:r>
    </w:p>
    <w:p w14:paraId="5387F7E6" w14:textId="616DC1BB" w:rsidR="00313206" w:rsidRPr="009F57A4" w:rsidRDefault="00313206" w:rsidP="00313206">
      <w:pPr>
        <w:pStyle w:val="Equation"/>
        <w:rPr>
          <w:lang w:val="ru-RU"/>
        </w:rPr>
      </w:pPr>
      <w:r w:rsidRPr="009F57A4">
        <w:rPr>
          <w:lang w:val="ru-RU"/>
        </w:rPr>
        <w:tab/>
      </w:r>
      <w:r w:rsidRPr="009F57A4">
        <w:rPr>
          <w:lang w:val="ru-RU"/>
        </w:rPr>
        <w:tab/>
      </w:r>
      <w:r w:rsidR="00612C43" w:rsidRPr="009F57A4">
        <w:rPr>
          <w:position w:val="-12"/>
          <w:lang w:val="ru-RU"/>
        </w:rPr>
        <w:object w:dxaOrig="2060" w:dyaOrig="360" w14:anchorId="43D30ABE">
          <v:shape id="_x0000_i1044" type="#_x0000_t75" style="width:88.8pt;height:15.9pt" o:ole="">
            <v:imagedata r:id="rId60" o:title=""/>
          </v:shape>
          <o:OLEObject Type="Embed" ProgID="Equation.3" ShapeID="_x0000_i1044" DrawAspect="Content" ObjectID="_1775488100" r:id="rId61"/>
        </w:object>
      </w:r>
    </w:p>
    <w:p w14:paraId="223E1FA7" w14:textId="77777777" w:rsidR="00313206" w:rsidRPr="009F57A4" w:rsidRDefault="00313206" w:rsidP="00313206">
      <w:pPr>
        <w:pStyle w:val="Equation"/>
        <w:rPr>
          <w:lang w:val="ru-RU"/>
        </w:rPr>
      </w:pPr>
      <w:r w:rsidRPr="009F57A4">
        <w:rPr>
          <w:lang w:val="ru-RU"/>
        </w:rPr>
        <w:lastRenderedPageBreak/>
        <w:tab/>
      </w:r>
      <w:r w:rsidRPr="009F57A4">
        <w:rPr>
          <w:position w:val="-64"/>
          <w:lang w:val="ru-RU"/>
        </w:rPr>
        <w:object w:dxaOrig="7440" w:dyaOrig="2460" w14:anchorId="12500367">
          <v:shape id="_x0000_i1045" type="#_x0000_t75" style="width:371.95pt;height:109.55pt" o:ole="">
            <v:imagedata r:id="rId62" o:title="" cropbottom="7459f"/>
          </v:shape>
          <o:OLEObject Type="Embed" ProgID="Equation.3" ShapeID="_x0000_i1045" DrawAspect="Content" ObjectID="_1775488101" r:id="rId63"/>
        </w:object>
      </w:r>
      <w:r w:rsidRPr="009F57A4">
        <w:rPr>
          <w:lang w:val="ru-RU"/>
        </w:rPr>
        <w:t>.</w:t>
      </w:r>
      <w:r w:rsidRPr="009F57A4">
        <w:rPr>
          <w:lang w:val="ru-RU"/>
        </w:rPr>
        <w:tab/>
        <w:t>(20)</w:t>
      </w:r>
    </w:p>
    <w:p w14:paraId="44510F20" w14:textId="77777777" w:rsidR="00313206" w:rsidRPr="009F57A4" w:rsidRDefault="00313206" w:rsidP="00313206">
      <w:pPr>
        <w:rPr>
          <w:lang w:val="ru-RU"/>
        </w:rPr>
      </w:pPr>
      <w:r w:rsidRPr="009F57A4">
        <w:rPr>
          <w:lang w:val="ru-RU"/>
        </w:rPr>
        <w:t>Здесь δ(</w:t>
      </w:r>
      <w:r w:rsidRPr="009F57A4">
        <w:rPr>
          <w:i/>
          <w:iCs/>
          <w:lang w:val="ru-RU"/>
        </w:rPr>
        <w:t>f</w:t>
      </w:r>
      <w:r w:rsidRPr="009F57A4">
        <w:rPr>
          <w:lang w:val="ru-RU"/>
        </w:rPr>
        <w:t>) представляет дельта-функцию Дирака.</w:t>
      </w:r>
    </w:p>
    <w:p w14:paraId="74BE2712" w14:textId="77777777" w:rsidR="00313206" w:rsidRPr="009F57A4" w:rsidRDefault="00313206" w:rsidP="00313206">
      <w:pPr>
        <w:pStyle w:val="Heading3"/>
        <w:rPr>
          <w:lang w:val="ru-RU" w:eastAsia="ja-JP"/>
        </w:rPr>
      </w:pPr>
      <w:r w:rsidRPr="009F57A4">
        <w:rPr>
          <w:lang w:val="ru-RU" w:eastAsia="ja-JP"/>
        </w:rPr>
        <w:t>11.2.4</w:t>
      </w:r>
      <w:r w:rsidRPr="009F57A4">
        <w:rPr>
          <w:lang w:val="ru-RU" w:eastAsia="ja-JP"/>
        </w:rPr>
        <w:tab/>
        <w:t>Значения</w:t>
      </w:r>
    </w:p>
    <w:p w14:paraId="3DEDE5AF" w14:textId="77777777" w:rsidR="00313206" w:rsidRPr="009F57A4" w:rsidRDefault="00313206" w:rsidP="00313206">
      <w:pPr>
        <w:rPr>
          <w:lang w:val="ru-RU"/>
        </w:rPr>
      </w:pPr>
      <w:r w:rsidRPr="009F57A4">
        <w:rPr>
          <w:lang w:val="ru-RU"/>
        </w:rPr>
        <w:t xml:space="preserve">Рекомендуется установить значение </w:t>
      </w:r>
      <w:proofErr w:type="spellStart"/>
      <w:r w:rsidRPr="009F57A4">
        <w:rPr>
          <w:lang w:val="ru-RU"/>
        </w:rPr>
        <w:t>Δ</w:t>
      </w:r>
      <w:r w:rsidRPr="009F57A4">
        <w:rPr>
          <w:i/>
          <w:iCs/>
          <w:lang w:val="ru-RU"/>
        </w:rPr>
        <w:t>w</w:t>
      </w:r>
      <w:proofErr w:type="spellEnd"/>
      <w:r w:rsidRPr="009F57A4">
        <w:rPr>
          <w:lang w:val="ru-RU"/>
        </w:rPr>
        <w:t xml:space="preserve"> равным 0,3 м как представляющее взрослого человека среднего роста.</w:t>
      </w:r>
    </w:p>
    <w:p w14:paraId="6A91460F" w14:textId="77777777" w:rsidR="00313206" w:rsidRPr="009F57A4" w:rsidRDefault="00313206" w:rsidP="00612C43">
      <w:pPr>
        <w:pStyle w:val="Heading3"/>
        <w:keepNext w:val="0"/>
        <w:keepLines w:val="0"/>
        <w:rPr>
          <w:lang w:val="ru-RU" w:eastAsia="ja-JP"/>
        </w:rPr>
      </w:pPr>
      <w:r w:rsidRPr="009F57A4">
        <w:rPr>
          <w:lang w:val="ru-RU" w:eastAsia="ja-JP"/>
        </w:rPr>
        <w:t>11.2.5</w:t>
      </w:r>
      <w:r w:rsidRPr="009F57A4">
        <w:rPr>
          <w:lang w:val="ru-RU" w:eastAsia="ja-JP"/>
        </w:rPr>
        <w:tab/>
      </w:r>
      <w:r w:rsidRPr="009F57A4">
        <w:rPr>
          <w:lang w:val="ru-RU"/>
        </w:rPr>
        <w:t>Примеры</w:t>
      </w:r>
    </w:p>
    <w:p w14:paraId="6239A555" w14:textId="77777777" w:rsidR="00313206" w:rsidRPr="009F57A4" w:rsidRDefault="00313206" w:rsidP="00612C43">
      <w:pPr>
        <w:rPr>
          <w:lang w:val="ru-RU"/>
        </w:rPr>
      </w:pPr>
      <w:r w:rsidRPr="009F57A4">
        <w:rPr>
          <w:lang w:val="ru-RU"/>
        </w:rPr>
        <w:t xml:space="preserve">PDF </w:t>
      </w:r>
      <w:r w:rsidRPr="009F57A4">
        <w:rPr>
          <w:i/>
          <w:iCs/>
          <w:lang w:val="ru-RU"/>
        </w:rPr>
        <w:t>p</w:t>
      </w:r>
      <w:r w:rsidRPr="009F57A4">
        <w:rPr>
          <w:lang w:val="ru-RU"/>
        </w:rPr>
        <w:t>(</w:t>
      </w:r>
      <w:proofErr w:type="spellStart"/>
      <w:r w:rsidRPr="009F57A4">
        <w:rPr>
          <w:i/>
          <w:iCs/>
          <w:lang w:val="ru-RU"/>
        </w:rPr>
        <w:t>r</w:t>
      </w:r>
      <w:r w:rsidRPr="009F57A4">
        <w:rPr>
          <w:i/>
          <w:iCs/>
          <w:vertAlign w:val="subscript"/>
          <w:lang w:val="ru-RU"/>
        </w:rPr>
        <w:t>p</w:t>
      </w:r>
      <w:proofErr w:type="spellEnd"/>
      <w:r w:rsidRPr="009F57A4">
        <w:rPr>
          <w:lang w:val="ru-RU"/>
        </w:rPr>
        <w:t xml:space="preserve">, </w:t>
      </w:r>
      <w:r w:rsidRPr="009F57A4">
        <w:rPr>
          <w:i/>
          <w:iCs/>
          <w:lang w:val="ru-RU"/>
        </w:rPr>
        <w:t>K</w:t>
      </w:r>
      <w:r w:rsidRPr="009F57A4">
        <w:rPr>
          <w:lang w:val="ru-RU"/>
        </w:rPr>
        <w:t>(</w:t>
      </w:r>
      <w:r w:rsidRPr="009F57A4">
        <w:rPr>
          <w:i/>
          <w:iCs/>
          <w:lang w:val="ru-RU"/>
        </w:rPr>
        <w:t>x</w:t>
      </w:r>
      <w:r w:rsidRPr="009F57A4">
        <w:rPr>
          <w:lang w:val="ru-RU"/>
        </w:rPr>
        <w:t xml:space="preserve">)), автокорреляционная функция </w:t>
      </w:r>
      <w:r w:rsidRPr="009F57A4">
        <w:rPr>
          <w:i/>
          <w:iCs/>
          <w:lang w:val="ru-RU"/>
        </w:rPr>
        <w:t>R</w:t>
      </w:r>
      <w:r w:rsidRPr="009F57A4">
        <w:rPr>
          <w:i/>
          <w:iCs/>
          <w:vertAlign w:val="subscript"/>
          <w:lang w:val="ru-RU"/>
        </w:rPr>
        <w:t>N</w:t>
      </w:r>
      <w:r w:rsidRPr="009F57A4">
        <w:rPr>
          <w:lang w:val="ru-RU"/>
        </w:rPr>
        <w:t>(</w:t>
      </w:r>
      <w:proofErr w:type="spellStart"/>
      <w:r w:rsidRPr="009F57A4">
        <w:rPr>
          <w:lang w:val="ru-RU"/>
        </w:rPr>
        <w:t>Δ</w:t>
      </w:r>
      <w:r w:rsidRPr="009F57A4">
        <w:rPr>
          <w:i/>
          <w:iCs/>
          <w:lang w:val="ru-RU"/>
        </w:rPr>
        <w:t>t</w:t>
      </w:r>
      <w:proofErr w:type="spellEnd"/>
      <w:r w:rsidRPr="009F57A4">
        <w:rPr>
          <w:lang w:val="ru-RU"/>
        </w:rPr>
        <w:t xml:space="preserve">) и энергетический спектр </w:t>
      </w:r>
      <w:r w:rsidRPr="009F57A4">
        <w:rPr>
          <w:i/>
          <w:iCs/>
          <w:lang w:val="ru-RU"/>
        </w:rPr>
        <w:t>P</w:t>
      </w:r>
      <w:r w:rsidRPr="009F57A4">
        <w:rPr>
          <w:i/>
          <w:iCs/>
          <w:vertAlign w:val="subscript"/>
          <w:lang w:val="ru-RU"/>
        </w:rPr>
        <w:t>N</w:t>
      </w:r>
      <w:r w:rsidRPr="009F57A4">
        <w:rPr>
          <w:lang w:val="ru-RU"/>
        </w:rPr>
        <w:t>(</w:t>
      </w:r>
      <w:r w:rsidRPr="009F57A4">
        <w:rPr>
          <w:i/>
          <w:iCs/>
          <w:lang w:val="ru-RU"/>
        </w:rPr>
        <w:t>f</w:t>
      </w:r>
      <w:r w:rsidRPr="009F57A4">
        <w:rPr>
          <w:lang w:val="ru-RU"/>
        </w:rPr>
        <w:t xml:space="preserve">) для случая, когда </w:t>
      </w:r>
      <w:proofErr w:type="spellStart"/>
      <w:r w:rsidRPr="009F57A4">
        <w:rPr>
          <w:lang w:val="ru-RU"/>
        </w:rPr>
        <w:t>Δ</w:t>
      </w:r>
      <w:r w:rsidRPr="009F57A4">
        <w:rPr>
          <w:i/>
          <w:iCs/>
          <w:lang w:val="ru-RU"/>
        </w:rPr>
        <w:t>w</w:t>
      </w:r>
      <w:proofErr w:type="spellEnd"/>
      <w:r w:rsidRPr="009F57A4">
        <w:rPr>
          <w:lang w:val="ru-RU"/>
        </w:rPr>
        <w:t xml:space="preserve">, </w:t>
      </w:r>
      <w:r w:rsidRPr="009F57A4">
        <w:rPr>
          <w:i/>
          <w:iCs/>
          <w:lang w:val="ru-RU"/>
        </w:rPr>
        <w:t>v</w:t>
      </w:r>
      <w:r w:rsidRPr="009F57A4">
        <w:rPr>
          <w:lang w:val="ru-RU"/>
        </w:rPr>
        <w:t xml:space="preserve"> и </w:t>
      </w:r>
      <w:proofErr w:type="spellStart"/>
      <w:r w:rsidRPr="009F57A4">
        <w:rPr>
          <w:i/>
          <w:iCs/>
          <w:lang w:val="ru-RU"/>
        </w:rPr>
        <w:t>N</w:t>
      </w:r>
      <w:r w:rsidRPr="009F57A4">
        <w:rPr>
          <w:i/>
          <w:iCs/>
          <w:vertAlign w:val="subscript"/>
          <w:lang w:val="ru-RU"/>
        </w:rPr>
        <w:t>person</w:t>
      </w:r>
      <w:proofErr w:type="spellEnd"/>
      <w:r w:rsidRPr="009F57A4">
        <w:rPr>
          <w:lang w:val="ru-RU"/>
        </w:rPr>
        <w:t xml:space="preserve"> равны 0,3 м, 1 м/с и 10 соответственно, а значение </w:t>
      </w:r>
      <w:proofErr w:type="spellStart"/>
      <w:r w:rsidRPr="009F57A4">
        <w:rPr>
          <w:i/>
          <w:iCs/>
          <w:lang w:val="ru-RU"/>
        </w:rPr>
        <w:t>r</w:t>
      </w:r>
      <w:r w:rsidRPr="009F57A4">
        <w:rPr>
          <w:i/>
          <w:vertAlign w:val="subscript"/>
          <w:lang w:val="ru-RU"/>
        </w:rPr>
        <w:t>max</w:t>
      </w:r>
      <w:proofErr w:type="spellEnd"/>
      <w:r w:rsidRPr="009F57A4">
        <w:rPr>
          <w:lang w:val="ru-RU"/>
        </w:rPr>
        <w:t xml:space="preserve"> установлено равным 10 м для помещения круглой формы, определенные с помощью уравнений (14), (15) и (20), показаны на рисунках 5, 6 и 7 соответственно.</w:t>
      </w:r>
    </w:p>
    <w:p w14:paraId="58889FB2" w14:textId="77777777" w:rsidR="00313206" w:rsidRPr="009F57A4" w:rsidRDefault="00313206" w:rsidP="00612C43">
      <w:pPr>
        <w:pStyle w:val="FigureNo"/>
        <w:keepNext w:val="0"/>
        <w:keepLines w:val="0"/>
        <w:rPr>
          <w:lang w:val="ru-RU"/>
        </w:rPr>
      </w:pPr>
      <w:r w:rsidRPr="009F57A4">
        <w:rPr>
          <w:lang w:val="ru-RU"/>
        </w:rPr>
        <w:t>РИСУНОК 5</w:t>
      </w:r>
    </w:p>
    <w:p w14:paraId="0C634623" w14:textId="77777777" w:rsidR="00313206" w:rsidRPr="009F57A4" w:rsidRDefault="00313206" w:rsidP="00612C43">
      <w:pPr>
        <w:pStyle w:val="Figuretitle"/>
        <w:keepNext w:val="0"/>
        <w:rPr>
          <w:rFonts w:ascii="Times New Roman" w:hAnsi="Times New Roman"/>
          <w:lang w:val="ru-RU" w:eastAsia="ja-JP"/>
        </w:rPr>
      </w:pPr>
      <w:r w:rsidRPr="009F57A4">
        <w:rPr>
          <w:rFonts w:ascii="Times New Roman" w:hAnsi="Times New Roman"/>
          <w:lang w:val="ru-RU" w:eastAsia="ja-JP"/>
        </w:rPr>
        <w:t xml:space="preserve">Интегральная вероятность уровня принимаемого сигнала в </w:t>
      </w:r>
      <w:r w:rsidRPr="009F57A4">
        <w:rPr>
          <w:rFonts w:ascii="Times New Roman" w:hAnsi="Times New Roman"/>
          <w:lang w:val="ru-RU"/>
        </w:rPr>
        <w:t>помещении</w:t>
      </w:r>
      <w:r w:rsidRPr="009F57A4">
        <w:rPr>
          <w:rFonts w:ascii="Times New Roman" w:hAnsi="Times New Roman"/>
          <w:lang w:val="ru-RU" w:eastAsia="ja-JP"/>
        </w:rPr>
        <w:t xml:space="preserve"> круглой формы</w:t>
      </w:r>
    </w:p>
    <w:p w14:paraId="5786515B" w14:textId="77777777" w:rsidR="00313206" w:rsidRPr="009F57A4" w:rsidRDefault="00313206" w:rsidP="00612C43">
      <w:pPr>
        <w:pStyle w:val="Figure"/>
        <w:keepLines w:val="0"/>
        <w:rPr>
          <w:lang w:val="ru-RU"/>
        </w:rPr>
      </w:pPr>
      <w:r w:rsidRPr="009F57A4">
        <w:rPr>
          <w:lang w:val="ru-RU"/>
        </w:rPr>
        <w:object w:dxaOrig="5252" w:dyaOrig="2934" w14:anchorId="229F3ADF">
          <v:shape id="_x0000_i1046" type="#_x0000_t75" style="width:339.7pt;height:193.05pt" o:ole="">
            <v:imagedata r:id="rId64" o:title="" croptop="-1317f"/>
          </v:shape>
          <o:OLEObject Type="Embed" ProgID="CorelDraw.Graphic.14" ShapeID="_x0000_i1046" DrawAspect="Content" ObjectID="_1775488102" r:id="rId65"/>
        </w:object>
      </w:r>
    </w:p>
    <w:p w14:paraId="56EBE314" w14:textId="77777777" w:rsidR="00313206" w:rsidRPr="009F57A4" w:rsidRDefault="00313206" w:rsidP="00313206">
      <w:pPr>
        <w:pStyle w:val="FigureNo"/>
        <w:rPr>
          <w:lang w:val="ru-RU"/>
        </w:rPr>
      </w:pPr>
      <w:r w:rsidRPr="009F57A4">
        <w:rPr>
          <w:lang w:val="ru-RU"/>
        </w:rPr>
        <w:lastRenderedPageBreak/>
        <w:t>РИСУНОК 6</w:t>
      </w:r>
    </w:p>
    <w:p w14:paraId="327359FF" w14:textId="77777777" w:rsidR="00313206" w:rsidRPr="009F57A4" w:rsidRDefault="00313206" w:rsidP="00313206">
      <w:pPr>
        <w:pStyle w:val="Figuretitle"/>
        <w:rPr>
          <w:rFonts w:ascii="Times New Roman" w:hAnsi="Times New Roman"/>
          <w:lang w:val="ru-RU" w:eastAsia="ja-JP"/>
        </w:rPr>
      </w:pPr>
      <w:r w:rsidRPr="009F57A4">
        <w:rPr>
          <w:rFonts w:ascii="Times New Roman" w:hAnsi="Times New Roman"/>
          <w:lang w:val="ru-RU" w:eastAsia="ja-JP"/>
        </w:rPr>
        <w:t xml:space="preserve">Коэффициент автокорреляции уровня принимаемого сигнала в </w:t>
      </w:r>
      <w:r w:rsidRPr="009F57A4">
        <w:rPr>
          <w:rFonts w:ascii="Times New Roman" w:hAnsi="Times New Roman"/>
          <w:lang w:val="ru-RU"/>
        </w:rPr>
        <w:t>помещении</w:t>
      </w:r>
      <w:r w:rsidRPr="009F57A4">
        <w:rPr>
          <w:rFonts w:ascii="Times New Roman" w:hAnsi="Times New Roman"/>
          <w:lang w:val="ru-RU" w:eastAsia="ja-JP"/>
        </w:rPr>
        <w:t xml:space="preserve"> круглой формы</w:t>
      </w:r>
    </w:p>
    <w:p w14:paraId="0E505C6A" w14:textId="77777777" w:rsidR="00313206" w:rsidRPr="009F57A4" w:rsidRDefault="00313206" w:rsidP="00313206">
      <w:pPr>
        <w:pStyle w:val="Figure"/>
        <w:rPr>
          <w:lang w:val="ru-RU" w:eastAsia="ja-JP"/>
        </w:rPr>
      </w:pPr>
      <w:r w:rsidRPr="009F57A4">
        <w:rPr>
          <w:lang w:val="ru-RU"/>
        </w:rPr>
        <w:object w:dxaOrig="5110" w:dyaOrig="2923" w14:anchorId="51A2362E">
          <v:shape id="_x0000_i1047" type="#_x0000_t75" style="width:337.45pt;height:197.9pt" o:ole="">
            <v:imagedata r:id="rId66" o:title="" croptop="-1495f"/>
          </v:shape>
          <o:OLEObject Type="Embed" ProgID="CorelDraw.Graphic.14" ShapeID="_x0000_i1047" DrawAspect="Content" ObjectID="_1775488103" r:id="rId67"/>
        </w:object>
      </w:r>
    </w:p>
    <w:p w14:paraId="3BF5FAA4" w14:textId="77777777" w:rsidR="00313206" w:rsidRPr="009F57A4" w:rsidRDefault="00313206" w:rsidP="00313206">
      <w:pPr>
        <w:pStyle w:val="FigureNo"/>
        <w:rPr>
          <w:lang w:val="ru-RU"/>
        </w:rPr>
      </w:pPr>
      <w:r w:rsidRPr="009F57A4">
        <w:rPr>
          <w:lang w:val="ru-RU"/>
        </w:rPr>
        <w:t>РИСУНОК 7</w:t>
      </w:r>
    </w:p>
    <w:p w14:paraId="669D3EE4" w14:textId="77777777" w:rsidR="00313206" w:rsidRPr="009F57A4" w:rsidRDefault="00313206" w:rsidP="00313206">
      <w:pPr>
        <w:pStyle w:val="Figuretitle"/>
        <w:rPr>
          <w:rFonts w:ascii="Times New Roman" w:hAnsi="Times New Roman"/>
          <w:lang w:val="ru-RU" w:eastAsia="ja-JP"/>
        </w:rPr>
      </w:pPr>
      <w:r w:rsidRPr="009F57A4">
        <w:rPr>
          <w:rFonts w:ascii="Times New Roman" w:hAnsi="Times New Roman"/>
          <w:lang w:val="ru-RU"/>
        </w:rPr>
        <w:t>Энергетический спектр в помещении круглой формы</w:t>
      </w:r>
    </w:p>
    <w:p w14:paraId="39829E73" w14:textId="77777777" w:rsidR="00313206" w:rsidRPr="009F57A4" w:rsidRDefault="00313206" w:rsidP="00313206">
      <w:pPr>
        <w:pStyle w:val="Figure"/>
        <w:rPr>
          <w:lang w:val="ru-RU"/>
        </w:rPr>
      </w:pPr>
      <w:r w:rsidRPr="009F57A4">
        <w:rPr>
          <w:lang w:val="ru-RU"/>
        </w:rPr>
        <w:object w:dxaOrig="6311" w:dyaOrig="4048" w14:anchorId="57057341">
          <v:shape id="_x0000_i1048" type="#_x0000_t75" style="width:386.5pt;height:3in" o:ole="">
            <v:imagedata r:id="rId68" o:title="" croptop="-987f" cropbottom="17582f" cropleft="9391f"/>
          </v:shape>
          <o:OLEObject Type="Embed" ProgID="CorelDraw.Graphic.14" ShapeID="_x0000_i1048" DrawAspect="Content" ObjectID="_1775488104" r:id="rId69"/>
        </w:object>
      </w:r>
    </w:p>
    <w:p w14:paraId="3A1AB8B4" w14:textId="0EC5B99C" w:rsidR="00352B1D" w:rsidRPr="009F57A4" w:rsidRDefault="00285444" w:rsidP="00285444">
      <w:pPr>
        <w:spacing w:before="720"/>
        <w:jc w:val="center"/>
        <w:rPr>
          <w:lang w:val="ru-RU"/>
        </w:rPr>
      </w:pPr>
      <w:r w:rsidRPr="009F57A4">
        <w:rPr>
          <w:lang w:val="ru-RU"/>
        </w:rPr>
        <w:t>______________</w:t>
      </w:r>
    </w:p>
    <w:sectPr w:rsidR="00352B1D" w:rsidRPr="009F57A4" w:rsidSect="00494C94">
      <w:headerReference w:type="even" r:id="rId70"/>
      <w:headerReference w:type="default" r:id="rId71"/>
      <w:footerReference w:type="even" r:id="rId72"/>
      <w:footerReference w:type="default" r:id="rId73"/>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71FD" w14:textId="77777777" w:rsidR="00474DE4" w:rsidRDefault="00474DE4">
      <w:r>
        <w:separator/>
      </w:r>
    </w:p>
  </w:endnote>
  <w:endnote w:type="continuationSeparator" w:id="0">
    <w:p w14:paraId="3B28CD30" w14:textId="77777777" w:rsidR="00474DE4" w:rsidRDefault="0047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5AB7" w14:textId="3216AA2A" w:rsidR="00C925C6" w:rsidRDefault="00C925C6">
    <w:pPr>
      <w:pStyle w:val="Footer"/>
    </w:pPr>
    <w:r>
      <w:drawing>
        <wp:anchor distT="0" distB="0" distL="0" distR="0" simplePos="0" relativeHeight="251659264" behindDoc="0" locked="0" layoutInCell="1" allowOverlap="1" wp14:anchorId="23F458BB" wp14:editId="10881FC1">
          <wp:simplePos x="0" y="0"/>
          <wp:positionH relativeFrom="margin">
            <wp:align>right</wp:align>
          </wp:positionH>
          <wp:positionV relativeFrom="page">
            <wp:posOffset>9294495</wp:posOffset>
          </wp:positionV>
          <wp:extent cx="738000" cy="813600"/>
          <wp:effectExtent l="0" t="0" r="5080" b="5715"/>
          <wp:wrapNone/>
          <wp:docPr id="2386582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A394" w14:textId="77777777" w:rsidR="002A7F6C" w:rsidRDefault="002A7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7474" w14:textId="77777777" w:rsidR="00474DE4" w:rsidRDefault="00474D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0AB0" w14:textId="77777777" w:rsidR="00474DE4" w:rsidRDefault="00474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F9B3" w14:textId="77777777" w:rsidR="00474DE4" w:rsidRDefault="00474DE4">
      <w:r>
        <w:separator/>
      </w:r>
    </w:p>
  </w:footnote>
  <w:footnote w:type="continuationSeparator" w:id="0">
    <w:p w14:paraId="625F526E" w14:textId="77777777" w:rsidR="00474DE4" w:rsidRDefault="00474DE4">
      <w:r>
        <w:continuationSeparator/>
      </w:r>
    </w:p>
  </w:footnote>
  <w:footnote w:id="1">
    <w:p w14:paraId="775777EF" w14:textId="449EC9A5" w:rsidR="00D74401" w:rsidRPr="00D74401" w:rsidRDefault="00D74401" w:rsidP="00D74401">
      <w:pPr>
        <w:pStyle w:val="FootnoteText"/>
        <w:rPr>
          <w:lang w:val="ru-RU"/>
        </w:rPr>
      </w:pPr>
      <w:r w:rsidRPr="00D74401">
        <w:rPr>
          <w:rStyle w:val="FootnoteReference"/>
          <w:lang w:val="ru-RU"/>
        </w:rPr>
        <w:t>*</w:t>
      </w:r>
      <w:r w:rsidRPr="00D74401">
        <w:rPr>
          <w:lang w:val="ru-RU"/>
        </w:rPr>
        <w:tab/>
      </w:r>
      <w:r>
        <w:rPr>
          <w:lang w:val="ru-RU"/>
        </w:rPr>
        <w:t>Необходимы дополнительные результаты измерений для проверки приведенных в настоящей Рекомендации моделей на частотах выше 100 ГГц</w:t>
      </w:r>
      <w:r w:rsidRPr="006D6948">
        <w:rPr>
          <w:lang w:val="ru-RU"/>
        </w:rPr>
        <w:t xml:space="preserve">, </w:t>
      </w:r>
      <w:r>
        <w:rPr>
          <w:lang w:val="ru-RU"/>
        </w:rPr>
        <w:t>как предлагается в Вопросе</w:t>
      </w:r>
      <w:r w:rsidRPr="006D6948">
        <w:rPr>
          <w:lang w:val="ru-RU"/>
        </w:rPr>
        <w:t xml:space="preserve"> </w:t>
      </w:r>
      <w:r>
        <w:rPr>
          <w:lang w:val="ru-RU"/>
        </w:rPr>
        <w:t>МСЭ</w:t>
      </w:r>
      <w:r w:rsidRPr="006D6948">
        <w:rPr>
          <w:lang w:val="ru-RU"/>
        </w:rPr>
        <w:t>-</w:t>
      </w:r>
      <w:r>
        <w:rPr>
          <w:lang w:val="en-US"/>
        </w:rPr>
        <w:t>R</w:t>
      </w:r>
      <w:r w:rsidRPr="006D6948">
        <w:rPr>
          <w:lang w:val="ru-RU"/>
        </w:rPr>
        <w:t xml:space="preserve"> 211-7/3.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D424" w14:textId="77777777" w:rsidR="00474DE4" w:rsidRDefault="00474DE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916"/>
    </w:tblGrid>
    <w:tr w:rsidR="00C925C6" w:rsidRPr="00DF38D8" w14:paraId="61C90238" w14:textId="77777777" w:rsidTr="00D117D0">
      <w:tc>
        <w:tcPr>
          <w:tcW w:w="4574" w:type="dxa"/>
          <w:vAlign w:val="center"/>
        </w:tcPr>
        <w:p w14:paraId="42432A1A" w14:textId="53D8CDCD" w:rsidR="00C925C6" w:rsidRPr="00DF38D8" w:rsidRDefault="002A7F6C" w:rsidP="00C925C6">
          <w:pPr>
            <w:tabs>
              <w:tab w:val="clear" w:pos="794"/>
              <w:tab w:val="clear" w:pos="1191"/>
              <w:tab w:val="clear" w:pos="1588"/>
              <w:tab w:val="clear" w:pos="1985"/>
              <w:tab w:val="center" w:pos="4848"/>
              <w:tab w:val="right" w:pos="9696"/>
            </w:tabs>
            <w:spacing w:before="0"/>
            <w:jc w:val="left"/>
            <w:rPr>
              <w:rFonts w:ascii="Arial Black" w:hAnsi="Arial Black" w:cs="Arial"/>
              <w:color w:val="FFFFFF"/>
              <w:sz w:val="32"/>
              <w:szCs w:val="32"/>
            </w:rPr>
          </w:pPr>
          <w:r>
            <w:rPr>
              <w:rFonts w:ascii="Arial Black" w:hAnsi="Arial Black" w:cs="Arial"/>
              <w:noProof/>
              <w:sz w:val="32"/>
              <w:szCs w:val="32"/>
            </w:rPr>
            <w:drawing>
              <wp:anchor distT="0" distB="0" distL="114300" distR="114300" simplePos="0" relativeHeight="251663360" behindDoc="0" locked="0" layoutInCell="1" allowOverlap="1" wp14:anchorId="6A7BCCD9" wp14:editId="4879AF50">
                <wp:simplePos x="0" y="0"/>
                <wp:positionH relativeFrom="column">
                  <wp:posOffset>-87630</wp:posOffset>
                </wp:positionH>
                <wp:positionV relativeFrom="paragraph">
                  <wp:posOffset>-62865</wp:posOffset>
                </wp:positionV>
                <wp:extent cx="1733550" cy="374650"/>
                <wp:effectExtent l="0" t="0" r="0" b="0"/>
                <wp:wrapNone/>
                <wp:docPr id="1043133504" name="Picture 1043133504"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16" w:type="dxa"/>
          <w:vAlign w:val="center"/>
        </w:tcPr>
        <w:p w14:paraId="25B31212" w14:textId="77777777" w:rsidR="00C925C6" w:rsidRPr="00DF38D8" w:rsidRDefault="00C925C6" w:rsidP="00C925C6">
          <w:pPr>
            <w:tabs>
              <w:tab w:val="clear" w:pos="794"/>
              <w:tab w:val="clear" w:pos="1191"/>
              <w:tab w:val="clear" w:pos="1588"/>
              <w:tab w:val="clear" w:pos="1985"/>
              <w:tab w:val="center" w:pos="4848"/>
              <w:tab w:val="right" w:pos="9696"/>
            </w:tabs>
            <w:spacing w:before="0"/>
            <w:jc w:val="right"/>
            <w:rPr>
              <w:rFonts w:ascii="Arial" w:hAnsi="Arial"/>
              <w:b/>
              <w:spacing w:val="4"/>
              <w:szCs w:val="24"/>
              <w:lang w:val="ru-RU"/>
            </w:rPr>
          </w:pPr>
          <w:r w:rsidRPr="00DF38D8">
            <w:rPr>
              <w:rFonts w:ascii="Arial" w:hAnsi="Arial"/>
              <w:b/>
              <w:spacing w:val="4"/>
              <w:szCs w:val="24"/>
              <w:lang w:val="ru-RU"/>
            </w:rPr>
            <w:t>Международный союз электросвязи</w:t>
          </w:r>
        </w:p>
      </w:tc>
    </w:tr>
    <w:tr w:rsidR="00C925C6" w:rsidRPr="00DF38D8" w14:paraId="5F592CF3" w14:textId="77777777" w:rsidTr="00D117D0">
      <w:tc>
        <w:tcPr>
          <w:tcW w:w="4574" w:type="dxa"/>
          <w:vAlign w:val="center"/>
        </w:tcPr>
        <w:p w14:paraId="77671BB2" w14:textId="77777777" w:rsidR="00C925C6" w:rsidRPr="00DF38D8" w:rsidRDefault="00C925C6" w:rsidP="00C925C6">
          <w:pPr>
            <w:tabs>
              <w:tab w:val="clear" w:pos="794"/>
              <w:tab w:val="clear" w:pos="1191"/>
              <w:tab w:val="clear" w:pos="1588"/>
              <w:tab w:val="clear" w:pos="1985"/>
              <w:tab w:val="center" w:pos="4848"/>
              <w:tab w:val="right" w:pos="9696"/>
            </w:tabs>
            <w:spacing w:before="0"/>
            <w:jc w:val="left"/>
            <w:rPr>
              <w:rFonts w:ascii="Arial" w:hAnsi="Arial"/>
              <w:spacing w:val="4"/>
              <w:sz w:val="21"/>
              <w:szCs w:val="21"/>
              <w:lang w:val="ru-RU"/>
            </w:rPr>
          </w:pPr>
          <w:r w:rsidRPr="00DF38D8">
            <w:rPr>
              <w:rFonts w:ascii="Arial" w:hAnsi="Arial"/>
              <w:spacing w:val="4"/>
              <w:szCs w:val="24"/>
              <w:lang w:val="ru-RU"/>
            </w:rPr>
            <w:t>Рекомендации</w:t>
          </w:r>
        </w:p>
      </w:tc>
      <w:tc>
        <w:tcPr>
          <w:tcW w:w="5916" w:type="dxa"/>
          <w:vAlign w:val="center"/>
        </w:tcPr>
        <w:p w14:paraId="499E7772" w14:textId="77777777" w:rsidR="00C925C6" w:rsidRPr="00DF38D8" w:rsidRDefault="00C925C6" w:rsidP="00C925C6">
          <w:pPr>
            <w:tabs>
              <w:tab w:val="clear" w:pos="794"/>
              <w:tab w:val="clear" w:pos="1191"/>
              <w:tab w:val="clear" w:pos="1588"/>
              <w:tab w:val="clear" w:pos="1985"/>
              <w:tab w:val="center" w:pos="4848"/>
              <w:tab w:val="right" w:pos="9696"/>
            </w:tabs>
            <w:spacing w:before="0"/>
            <w:jc w:val="right"/>
            <w:rPr>
              <w:rFonts w:ascii="Arial" w:hAnsi="Arial"/>
              <w:spacing w:val="4"/>
              <w:szCs w:val="24"/>
              <w:lang w:val="ru-RU"/>
            </w:rPr>
          </w:pPr>
          <w:r w:rsidRPr="00DF38D8">
            <w:rPr>
              <w:rFonts w:ascii="Arial" w:hAnsi="Arial"/>
              <w:spacing w:val="4"/>
              <w:szCs w:val="24"/>
              <w:lang w:val="ru-RU"/>
            </w:rPr>
            <w:t>Сектор радиосвязи</w:t>
          </w:r>
        </w:p>
      </w:tc>
    </w:tr>
  </w:tbl>
  <w:p w14:paraId="3C50E626" w14:textId="45366BF7" w:rsidR="00474DE4" w:rsidRDefault="00C925C6" w:rsidP="00EC40D8">
    <w:pPr>
      <w:pStyle w:val="Header"/>
      <w:ind w:right="360" w:firstLine="360"/>
      <w:jc w:val="left"/>
    </w:pPr>
    <w:r w:rsidRPr="007B1060">
      <w:rPr>
        <w:noProof/>
        <w:lang w:val="ru-RU"/>
      </w:rPr>
      <mc:AlternateContent>
        <mc:Choice Requires="wpg">
          <w:drawing>
            <wp:anchor distT="0" distB="0" distL="114300" distR="114300" simplePos="0" relativeHeight="251661312" behindDoc="0" locked="0" layoutInCell="1" allowOverlap="1" wp14:anchorId="29FB5C60" wp14:editId="64AEDB02">
              <wp:simplePos x="0" y="0"/>
              <wp:positionH relativeFrom="page">
                <wp:align>left</wp:align>
              </wp:positionH>
              <wp:positionV relativeFrom="page">
                <wp:posOffset>1102995</wp:posOffset>
              </wp:positionV>
              <wp:extent cx="7560310" cy="236220"/>
              <wp:effectExtent l="0" t="0" r="21590" b="11430"/>
              <wp:wrapNone/>
              <wp:docPr id="182411091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1788470420"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867765228"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0F083" id="docshapegroup6" o:spid="_x0000_s1026" alt="Header separator line" style="position:absolute;margin-left:0;margin-top:86.85pt;width:595.3pt;height:18.6pt;z-index:251661312;mso-position-horizontal:left;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7wVgQAAHUMAAAOAAAAZHJzL2Uyb0RvYy54bWzUV9uO2zYQfS/QfyD42CIrUb7IFlYbBLvZ&#10;bYG0CRD3A2iJuqASqZK0tZuv7wwp2bJjp8EWKFA/2JRmODxz5nBI3759bhuyF9rUSqaU3YSUCJmp&#10;vJZlSv/YPL5ZUWIslzlvlBQpfRGGvr378YfbvktEpCrV5EITCCJN0ncpraztkiAwWSVabm5UJyQY&#10;C6VbbuFRl0GueQ/R2yaIwnAZ9ErnnVaZMAbePngjvXPxi0Jk9mNRGGFJk1LAZt23dt9b/A7ubnlS&#10;at5VdTbA4K9A0fJawqKHUA/ccrLT9Veh2jrTyqjC3mSqDVRR1JlwOUA2LDzL5kmrXedyKZO+7A40&#10;AbVnPL06bPb7/kl3n7tP2qOH4QeV/WmAl6DvymRqx+fSO5Nt/5vKoZ58Z5VL/LnQLYaAlMiz4/fl&#10;wK94tiSDl/FiGc4YlCEDWzRbRtFQgKyCKh2nsdVq7iuTVe+HuYytw6WfOYsjtAY88Ys6oAMwLDwo&#10;yRzJMv+OrM8V74SrgUEyPmlS5yD0GCDG4RwSIJK3QESuMoOuMSW5MBlI7BfBUdtGdFxzqzRpaikQ&#10;OCKEUCPpxjNOpLqvuCzFO61VX8FkQM5coicT8MFAvb6zBGw9H7gcqzBlkp0yyZNOG/skVEtwkFIN&#10;G8iVl+8/GOtJH12w2kY1df5YN4170OX2vtFkz3Gzhev7h+VQpxO3RpI+petFtHCRT2zm+0K0tQVm&#10;m7pN6SrED67DEyTtvczd2PK68WPQSSOdnD1xvgBblb8AiVr5lgAtDAaV0l8o6aEdpNT8teNaUNL8&#10;KqEQazafY/9wD/NFjIXXU8t2auEyg1AptZT44b31PWfX6bqsYCXmcpfqHeyfonbMYmE9qgEsqPg/&#10;kvNqGcfLRRRBsz5VM7x4nZpRKq+TLWPhmhJoEMcuMCp3GcHuwt4xY07Thw7Ak2zndYsyGLUK3TgH&#10;1eKrMh8S20DdiraBHv/zGxISFs+WxK3oRHN0Y6PbTwHZhKQnuPaZTzT6+FDQEcgR8zHUbHSDUGgn&#10;FRnwT3HNRy8fDEi4iGsxuiGu+WVc0CanKV7DBVx6t2/iAgVMg82j2UVcULJDsM3qMi7s/JNYEVvH&#10;FwljU/Kd10XGoHdNw10v5bQAGxZdAXdWgGussWkFTssJcjwIjle+X4Iyn+UgQhhBO4DDO3Sbv1MG&#10;j7wNZAuS3syGXgleqNgrzrA6Ojstwnrfdvb7aAN84nb8J28GPGFsyHDi7qcNGeBxcH6T0pTATWrr&#10;N0fHLSaOCeAQG73btJXfs/i+VXuxUc7DYv7ODuu6Hg6rHe2NnPqBeCZeo2387Vws3FfoNYNcfA6j&#10;ffz1fudrjtasUUb4iQjfkXZICZmYdJnTc+vFHE4+uJ3mqoeDgxsLL1P66D6u5s2uhXuTPyHZ5OSC&#10;93gD8ifnAN24mA7DyVp4mPFEKjx2xySHbov3gv/X8ebubnC3dWkO93C8PE+fXXLHfwt3fwMAAP//&#10;AwBQSwMEFAAGAAgAAAAhAFn4guDgAAAACQEAAA8AAABkcnMvZG93bnJldi54bWxMj8FuwjAQRO+V&#10;+g/WVuqt2AEVShoHIdT2hCoVKlW9LfGSRMTrKDZJ+PuaUznOzmrmTbYabSN66nztWEMyUSCIC2dq&#10;LjV879+fXkD4gGywcUwaLuRhld/fZZgaN/AX9btQihjCPkUNVQhtKqUvKrLoJ64ljt7RdRZDlF0p&#10;TYdDDLeNnCo1lxZrjg0VtrSpqDjtzlbDx4DDepa89dvTcXP53T9//mwT0vrxYVy/ggg0hv9nuOJH&#10;dMgj08Gd2XjRaIhDQrwuZgsQVztZqjmIg4ZpopYg80zeLsj/AAAA//8DAFBLAQItABQABgAIAAAA&#10;IQC2gziS/gAAAOEBAAATAAAAAAAAAAAAAAAAAAAAAABbQ29udGVudF9UeXBlc10ueG1sUEsBAi0A&#10;FAAGAAgAAAAhADj9If/WAAAAlAEAAAsAAAAAAAAAAAAAAAAALwEAAF9yZWxzLy5yZWxzUEsBAi0A&#10;FAAGAAgAAAAhAEWRzvBWBAAAdQwAAA4AAAAAAAAAAAAAAAAALgIAAGRycy9lMm9Eb2MueG1sUEsB&#10;Ai0AFAAGAAgAAAAhAFn4guDgAAAACQEAAA8AAAAAAAAAAAAAAAAAsAYAAGRycy9kb3ducmV2Lnht&#10;bFBLBQYAAAAABAAEAPMAAAC9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9btyAAAAOMAAAAPAAAAZHJzL2Rvd25yZXYueG1sRI9BawIx&#10;EIXvhf6HMAUvRRNF6rI1ShEED71oBa/DZrpZ3UyWTarrv3cOBY8z8+a99y3XQ2jVlfrURLYwnRhQ&#10;xFV0DdcWjj/bcQEqZWSHbWSycKcE69XryxJLF2+8p+sh10pMOJVowefclVqnylPANIkdsdx+Yx8w&#10;y9jX2vV4E/PQ6pkxHzpgw5LgsaONp+py+AsW3l19P0/NKXCXfUFxUw0Ov60dvQ1fn6AyDfkp/v/e&#10;Oam/KIr5wsxnQiFMsgC9egAAAP//AwBQSwECLQAUAAYACAAAACEA2+H2y+4AAACFAQAAEwAAAAAA&#10;AAAAAAAAAAAAAAAAW0NvbnRlbnRfVHlwZXNdLnhtbFBLAQItABQABgAIAAAAIQBa9CxbvwAAABUB&#10;AAALAAAAAAAAAAAAAAAAAB8BAABfcmVscy8ucmVsc1BLAQItABQABgAIAAAAIQAxn9btyAAAAOMA&#10;AAAPAAAAAAAAAAAAAAAAAAcCAABkcnMvZG93bnJldi54bWxQSwUGAAAAAAMAAwC3AAAA/AI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geJyAAAAOIAAAAPAAAAZHJzL2Rvd25yZXYueG1sRE/LisIw&#10;FN0L/kO4A7PTdMpYpRpFnKcMKL5we2mubbW5KU3U+veTxcAsD+c9mbWmEjdqXGlZwUs/AkGcWV1y&#10;rmC/++iNQDiPrLGyTAoe5GA27XYmmGp75w3dtj4XIYRdigoK7+tUSpcVZND1bU0cuJNtDPoAm1zq&#10;Bu8h3FQyjqJEGiw5NBRY06Kg7LK9GgWf7+fd8ueSvK7eHna9Wh4Pm/3XQannp3Y+BuGp9f/iP/e3&#10;VjBKhsNkEMdhc7gU7oCc/gIAAP//AwBQSwECLQAUAAYACAAAACEA2+H2y+4AAACFAQAAEwAAAAAA&#10;AAAAAAAAAAAAAAAAW0NvbnRlbnRfVHlwZXNdLnhtbFBLAQItABQABgAIAAAAIQBa9CxbvwAAABUB&#10;AAALAAAAAAAAAAAAAAAAAB8BAABfcmVscy8ucmVsc1BLAQItABQABgAIAAAAIQDZLgeJyAAAAOIA&#10;AAAPAAAAAAAAAAAAAAAAAAcCAABkcnMvZG93bnJldi54bWxQSwUGAAAAAAMAAwC3AAAA/AIAAAAA&#10;" path="m627,l,,314,313,627,xe"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3863" w14:textId="5D1EC984" w:rsidR="002A7F6C" w:rsidRDefault="002A7F6C" w:rsidP="00D8063A">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proofErr w:type="spellStart"/>
    <w:r w:rsidRPr="00553C5F">
      <w:rPr>
        <w:b/>
        <w:szCs w:val="22"/>
      </w:rPr>
      <w:t>Рек</w:t>
    </w:r>
    <w:proofErr w:type="spellEnd"/>
    <w:r w:rsidRPr="00553C5F">
      <w:rPr>
        <w:b/>
        <w:szCs w:val="22"/>
      </w:rPr>
      <w:t>.</w:t>
    </w:r>
    <w:r w:rsidRPr="00553C5F">
      <w:rPr>
        <w:b/>
        <w:szCs w:val="22"/>
        <w:lang w:val="en-US"/>
      </w:rPr>
      <w:t xml:space="preserve"> </w:t>
    </w:r>
    <w:r w:rsidRPr="00553C5F">
      <w:rPr>
        <w:b/>
        <w:szCs w:val="22"/>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612C43">
      <w:rPr>
        <w:b/>
        <w:bCs/>
        <w:noProof/>
        <w:szCs w:val="22"/>
        <w:lang w:val="en-US"/>
      </w:rPr>
      <w:t>МСЭ-R  P.1238-12</w:t>
    </w:r>
    <w:r w:rsidRPr="00553C5F">
      <w:rPr>
        <w:b/>
        <w:bCs/>
        <w:szCs w:val="22"/>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984" w14:textId="77777777" w:rsidR="002A7F6C" w:rsidRDefault="002A7F6C">
    <w:pPr>
      <w:pStyle w:val="Header"/>
    </w:pPr>
    <w:r>
      <w:tab/>
    </w:r>
    <w:r>
      <w:fldChar w:fldCharType="begin"/>
    </w:r>
    <w:r>
      <w:instrText xml:space="preserve"> DOCPROPERTY "Header" \* MERGEFORMAT </w:instrText>
    </w:r>
    <w:r>
      <w:fldChar w:fldCharType="separate"/>
    </w:r>
    <w:r w:rsidRPr="00FA2AA0">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МСЭ-R  P.2040-3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xi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BF55" w14:textId="790B0FD6" w:rsidR="00474DE4" w:rsidRPr="00087FD8" w:rsidRDefault="00474DE4" w:rsidP="00494C94">
    <w:pPr>
      <w:pStyle w:val="Header"/>
      <w:tabs>
        <w:tab w:val="clear" w:pos="4848"/>
        <w:tab w:val="clear" w:pos="9696"/>
        <w:tab w:val="center" w:pos="4820"/>
        <w:tab w:val="right" w:pos="14515"/>
      </w:tabs>
      <w:jc w:val="left"/>
      <w:rPr>
        <w:szCs w:val="22"/>
        <w:lang w:val="en-US"/>
      </w:rPr>
    </w:pPr>
    <w:r w:rsidRPr="00087FD8">
      <w:rPr>
        <w:rStyle w:val="PageNumber"/>
        <w:b/>
        <w:bCs/>
        <w:szCs w:val="22"/>
      </w:rPr>
      <w:fldChar w:fldCharType="begin"/>
    </w:r>
    <w:r w:rsidRPr="00087FD8">
      <w:rPr>
        <w:rStyle w:val="PageNumber"/>
        <w:b/>
        <w:bCs/>
        <w:szCs w:val="22"/>
        <w:lang w:val="en-US"/>
      </w:rPr>
      <w:instrText xml:space="preserve"> PAGE </w:instrText>
    </w:r>
    <w:r w:rsidRPr="00087FD8">
      <w:rPr>
        <w:rStyle w:val="PageNumber"/>
        <w:b/>
        <w:bCs/>
        <w:szCs w:val="22"/>
      </w:rPr>
      <w:fldChar w:fldCharType="separate"/>
    </w:r>
    <w:r w:rsidR="000001E7">
      <w:rPr>
        <w:rStyle w:val="PageNumber"/>
        <w:b/>
        <w:bCs/>
        <w:noProof/>
        <w:szCs w:val="22"/>
        <w:lang w:val="en-US"/>
      </w:rPr>
      <w:t>16</w:t>
    </w:r>
    <w:r w:rsidRPr="00087FD8">
      <w:rPr>
        <w:rStyle w:val="PageNumber"/>
        <w:b/>
        <w:bCs/>
        <w:szCs w:val="22"/>
      </w:rPr>
      <w:fldChar w:fldCharType="end"/>
    </w:r>
    <w:r w:rsidRPr="00087FD8">
      <w:rPr>
        <w:szCs w:val="22"/>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612C43">
      <w:rPr>
        <w:b/>
        <w:bCs/>
        <w:noProof/>
        <w:szCs w:val="22"/>
        <w:lang w:val="en-US"/>
      </w:rPr>
      <w:t>МСЭ-R  P.1238-12</w:t>
    </w:r>
    <w:r w:rsidRPr="00553C5F">
      <w:rPr>
        <w:b/>
        <w:bCs/>
        <w:szCs w:val="22"/>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72DE" w14:textId="3F748A04" w:rsidR="00474DE4" w:rsidRPr="00087FD8" w:rsidRDefault="00474DE4" w:rsidP="00494C94">
    <w:pPr>
      <w:pStyle w:val="Header"/>
      <w:tabs>
        <w:tab w:val="clear" w:pos="4848"/>
        <w:tab w:val="clear" w:pos="9696"/>
        <w:tab w:val="center" w:pos="4820"/>
        <w:tab w:val="right" w:pos="14601"/>
      </w:tabs>
      <w:jc w:val="left"/>
      <w:rPr>
        <w:szCs w:val="22"/>
      </w:rPr>
    </w:pPr>
    <w:r w:rsidRPr="00087FD8">
      <w:rPr>
        <w:szCs w:val="22"/>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612C43">
      <w:rPr>
        <w:b/>
        <w:bCs/>
        <w:noProof/>
        <w:szCs w:val="22"/>
        <w:lang w:val="en-US"/>
      </w:rPr>
      <w:t>МСЭ-R  P.1238-12</w:t>
    </w:r>
    <w:r w:rsidRPr="00553C5F">
      <w:rPr>
        <w:b/>
        <w:bCs/>
        <w:szCs w:val="22"/>
        <w:lang w:val="en-US"/>
      </w:rPr>
      <w:fldChar w:fldCharType="end"/>
    </w:r>
    <w:r w:rsidRPr="00087FD8">
      <w:rPr>
        <w:szCs w:val="22"/>
      </w:rPr>
      <w:tab/>
    </w:r>
    <w:r w:rsidRPr="00087FD8">
      <w:rPr>
        <w:rStyle w:val="PageNumber"/>
        <w:b/>
        <w:bCs/>
        <w:szCs w:val="22"/>
      </w:rPr>
      <w:fldChar w:fldCharType="begin"/>
    </w:r>
    <w:r w:rsidRPr="00087FD8">
      <w:rPr>
        <w:rStyle w:val="PageNumber"/>
        <w:b/>
        <w:bCs/>
        <w:szCs w:val="22"/>
      </w:rPr>
      <w:instrText xml:space="preserve"> PAGE </w:instrText>
    </w:r>
    <w:r w:rsidRPr="00087FD8">
      <w:rPr>
        <w:rStyle w:val="PageNumber"/>
        <w:b/>
        <w:bCs/>
        <w:szCs w:val="22"/>
      </w:rPr>
      <w:fldChar w:fldCharType="separate"/>
    </w:r>
    <w:r w:rsidR="000001E7">
      <w:rPr>
        <w:rStyle w:val="PageNumber"/>
        <w:b/>
        <w:bCs/>
        <w:noProof/>
        <w:szCs w:val="22"/>
      </w:rPr>
      <w:t>15</w:t>
    </w:r>
    <w:r w:rsidRPr="00087FD8">
      <w:rPr>
        <w:rStyle w:val="PageNumbe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3D8"/>
    <w:multiLevelType w:val="hybridMultilevel"/>
    <w:tmpl w:val="CF882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60E5D3B"/>
    <w:multiLevelType w:val="hybridMultilevel"/>
    <w:tmpl w:val="B81A30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906A7E"/>
    <w:multiLevelType w:val="hybridMultilevel"/>
    <w:tmpl w:val="4A24C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0D3A63"/>
    <w:multiLevelType w:val="hybridMultilevel"/>
    <w:tmpl w:val="2B7C90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F53A69"/>
    <w:multiLevelType w:val="hybridMultilevel"/>
    <w:tmpl w:val="2F0C4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5D0933"/>
    <w:multiLevelType w:val="hybridMultilevel"/>
    <w:tmpl w:val="31BC7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8684273">
    <w:abstractNumId w:val="1"/>
  </w:num>
  <w:num w:numId="2" w16cid:durableId="902108875">
    <w:abstractNumId w:val="6"/>
  </w:num>
  <w:num w:numId="3" w16cid:durableId="2099717918">
    <w:abstractNumId w:val="3"/>
  </w:num>
  <w:num w:numId="4" w16cid:durableId="1051611483">
    <w:abstractNumId w:val="0"/>
  </w:num>
  <w:num w:numId="5" w16cid:durableId="176502362">
    <w:abstractNumId w:val="5"/>
  </w:num>
  <w:num w:numId="6" w16cid:durableId="1414207251">
    <w:abstractNumId w:val="2"/>
  </w:num>
  <w:num w:numId="7" w16cid:durableId="1461529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activeWritingStyle w:appName="MSWord" w:lang="en-US" w:vendorID="64" w:dllVersion="5" w:nlCheck="1" w:checkStyle="0"/>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ru-RU" w:vendorID="64" w:dllVersion="6" w:nlCheck="1" w:checkStyle="1"/>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ru-RU" w:vendorID="1" w:dllVersion="512" w:checkStyle="1"/>
  <w:activeWritingStyle w:appName="MSWord" w:lang="pt-BR" w:vendorID="1" w:dllVersion="513"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1D"/>
    <w:rsid w:val="000001E7"/>
    <w:rsid w:val="00014069"/>
    <w:rsid w:val="0002537F"/>
    <w:rsid w:val="00040FD7"/>
    <w:rsid w:val="00042066"/>
    <w:rsid w:val="00046A6E"/>
    <w:rsid w:val="00053F6A"/>
    <w:rsid w:val="00054031"/>
    <w:rsid w:val="0007630A"/>
    <w:rsid w:val="0008778F"/>
    <w:rsid w:val="00087FD8"/>
    <w:rsid w:val="000A20BB"/>
    <w:rsid w:val="000A5FC4"/>
    <w:rsid w:val="000D6D3F"/>
    <w:rsid w:val="000E0FEB"/>
    <w:rsid w:val="000E191D"/>
    <w:rsid w:val="000F008E"/>
    <w:rsid w:val="000F07E5"/>
    <w:rsid w:val="00100596"/>
    <w:rsid w:val="00114CC3"/>
    <w:rsid w:val="00121873"/>
    <w:rsid w:val="0012725B"/>
    <w:rsid w:val="001344D8"/>
    <w:rsid w:val="00136AAE"/>
    <w:rsid w:val="001527B9"/>
    <w:rsid w:val="001600E3"/>
    <w:rsid w:val="001636E4"/>
    <w:rsid w:val="00171524"/>
    <w:rsid w:val="00185F3C"/>
    <w:rsid w:val="001932DF"/>
    <w:rsid w:val="001933FF"/>
    <w:rsid w:val="00196C66"/>
    <w:rsid w:val="001B13B5"/>
    <w:rsid w:val="001C00D7"/>
    <w:rsid w:val="001C0305"/>
    <w:rsid w:val="001C1F9D"/>
    <w:rsid w:val="001C61D3"/>
    <w:rsid w:val="001C7DA3"/>
    <w:rsid w:val="001E1467"/>
    <w:rsid w:val="001F2DCC"/>
    <w:rsid w:val="001F3450"/>
    <w:rsid w:val="001F533D"/>
    <w:rsid w:val="00202400"/>
    <w:rsid w:val="00215BBA"/>
    <w:rsid w:val="002225AA"/>
    <w:rsid w:val="00247C0D"/>
    <w:rsid w:val="00250241"/>
    <w:rsid w:val="00272056"/>
    <w:rsid w:val="00277BF6"/>
    <w:rsid w:val="00285444"/>
    <w:rsid w:val="0029152E"/>
    <w:rsid w:val="002935D3"/>
    <w:rsid w:val="002A3A69"/>
    <w:rsid w:val="002A7F6C"/>
    <w:rsid w:val="002D76C4"/>
    <w:rsid w:val="002E261E"/>
    <w:rsid w:val="002F1A3F"/>
    <w:rsid w:val="002F1D95"/>
    <w:rsid w:val="002F3FAC"/>
    <w:rsid w:val="002F5F6A"/>
    <w:rsid w:val="00313206"/>
    <w:rsid w:val="00352B1D"/>
    <w:rsid w:val="00355196"/>
    <w:rsid w:val="00355D25"/>
    <w:rsid w:val="00356AF8"/>
    <w:rsid w:val="00363C6C"/>
    <w:rsid w:val="0036667F"/>
    <w:rsid w:val="00390802"/>
    <w:rsid w:val="00396D7B"/>
    <w:rsid w:val="003A35AD"/>
    <w:rsid w:val="003A4814"/>
    <w:rsid w:val="003A5D76"/>
    <w:rsid w:val="003B73A1"/>
    <w:rsid w:val="003C40B5"/>
    <w:rsid w:val="003D4094"/>
    <w:rsid w:val="003E1B87"/>
    <w:rsid w:val="003F051E"/>
    <w:rsid w:val="0040270E"/>
    <w:rsid w:val="00422586"/>
    <w:rsid w:val="00424479"/>
    <w:rsid w:val="0043053F"/>
    <w:rsid w:val="0043452F"/>
    <w:rsid w:val="00457D6D"/>
    <w:rsid w:val="00462954"/>
    <w:rsid w:val="00467F80"/>
    <w:rsid w:val="004706E1"/>
    <w:rsid w:val="00474DE4"/>
    <w:rsid w:val="00494C94"/>
    <w:rsid w:val="004A256E"/>
    <w:rsid w:val="004B3567"/>
    <w:rsid w:val="004B5D5A"/>
    <w:rsid w:val="004C31C1"/>
    <w:rsid w:val="004D42F4"/>
    <w:rsid w:val="004F0965"/>
    <w:rsid w:val="004F4026"/>
    <w:rsid w:val="004F5085"/>
    <w:rsid w:val="005134B1"/>
    <w:rsid w:val="00516AC6"/>
    <w:rsid w:val="005267E8"/>
    <w:rsid w:val="00532831"/>
    <w:rsid w:val="005510DC"/>
    <w:rsid w:val="00551274"/>
    <w:rsid w:val="005606F7"/>
    <w:rsid w:val="00562A01"/>
    <w:rsid w:val="00564DD5"/>
    <w:rsid w:val="00590887"/>
    <w:rsid w:val="00591405"/>
    <w:rsid w:val="005958EA"/>
    <w:rsid w:val="005B2E1E"/>
    <w:rsid w:val="005C66C5"/>
    <w:rsid w:val="005D25DA"/>
    <w:rsid w:val="005E2968"/>
    <w:rsid w:val="005E2A6D"/>
    <w:rsid w:val="005F5B31"/>
    <w:rsid w:val="00607D68"/>
    <w:rsid w:val="00610411"/>
    <w:rsid w:val="00612C43"/>
    <w:rsid w:val="00616971"/>
    <w:rsid w:val="006200F7"/>
    <w:rsid w:val="00630B8A"/>
    <w:rsid w:val="00634C2D"/>
    <w:rsid w:val="006377A5"/>
    <w:rsid w:val="00665873"/>
    <w:rsid w:val="00677340"/>
    <w:rsid w:val="00681DEE"/>
    <w:rsid w:val="00693250"/>
    <w:rsid w:val="0069421E"/>
    <w:rsid w:val="006948B8"/>
    <w:rsid w:val="006B0900"/>
    <w:rsid w:val="006B60DE"/>
    <w:rsid w:val="006D6FCD"/>
    <w:rsid w:val="006E03D7"/>
    <w:rsid w:val="00704CB1"/>
    <w:rsid w:val="007056D0"/>
    <w:rsid w:val="007150DB"/>
    <w:rsid w:val="007350B9"/>
    <w:rsid w:val="00741FEB"/>
    <w:rsid w:val="007651C5"/>
    <w:rsid w:val="00765E5C"/>
    <w:rsid w:val="00777C68"/>
    <w:rsid w:val="00784C81"/>
    <w:rsid w:val="007866B8"/>
    <w:rsid w:val="007874BE"/>
    <w:rsid w:val="00790BE8"/>
    <w:rsid w:val="007932E2"/>
    <w:rsid w:val="007946D6"/>
    <w:rsid w:val="00796ACF"/>
    <w:rsid w:val="007A0B85"/>
    <w:rsid w:val="007A28B9"/>
    <w:rsid w:val="007A6C75"/>
    <w:rsid w:val="007D24E9"/>
    <w:rsid w:val="007E5EA4"/>
    <w:rsid w:val="007F11FC"/>
    <w:rsid w:val="007F6463"/>
    <w:rsid w:val="0081597A"/>
    <w:rsid w:val="0083483B"/>
    <w:rsid w:val="00837457"/>
    <w:rsid w:val="008407D1"/>
    <w:rsid w:val="00841CFA"/>
    <w:rsid w:val="008460ED"/>
    <w:rsid w:val="00853AF5"/>
    <w:rsid w:val="008817F7"/>
    <w:rsid w:val="00895B0E"/>
    <w:rsid w:val="008A209A"/>
    <w:rsid w:val="008A2A21"/>
    <w:rsid w:val="008A339E"/>
    <w:rsid w:val="008B135A"/>
    <w:rsid w:val="008B5151"/>
    <w:rsid w:val="008D0D4B"/>
    <w:rsid w:val="008D0D6C"/>
    <w:rsid w:val="008D1167"/>
    <w:rsid w:val="008D123C"/>
    <w:rsid w:val="008D41BD"/>
    <w:rsid w:val="008D60AE"/>
    <w:rsid w:val="008E7336"/>
    <w:rsid w:val="008E7885"/>
    <w:rsid w:val="00906903"/>
    <w:rsid w:val="009078ED"/>
    <w:rsid w:val="00914976"/>
    <w:rsid w:val="00923085"/>
    <w:rsid w:val="00923282"/>
    <w:rsid w:val="00925D66"/>
    <w:rsid w:val="0093231D"/>
    <w:rsid w:val="009346A1"/>
    <w:rsid w:val="00956E9C"/>
    <w:rsid w:val="009704A2"/>
    <w:rsid w:val="00974B55"/>
    <w:rsid w:val="009779B5"/>
    <w:rsid w:val="00980E26"/>
    <w:rsid w:val="0098741B"/>
    <w:rsid w:val="00992397"/>
    <w:rsid w:val="00995A6E"/>
    <w:rsid w:val="009B24C4"/>
    <w:rsid w:val="009B48AA"/>
    <w:rsid w:val="009B6AE4"/>
    <w:rsid w:val="009C0143"/>
    <w:rsid w:val="009C27BB"/>
    <w:rsid w:val="009D39E8"/>
    <w:rsid w:val="009E10ED"/>
    <w:rsid w:val="009E3948"/>
    <w:rsid w:val="009E79D7"/>
    <w:rsid w:val="009F365D"/>
    <w:rsid w:val="009F57A4"/>
    <w:rsid w:val="00A01FE4"/>
    <w:rsid w:val="00A02FEC"/>
    <w:rsid w:val="00A05B7B"/>
    <w:rsid w:val="00A06484"/>
    <w:rsid w:val="00A136CF"/>
    <w:rsid w:val="00A22BB1"/>
    <w:rsid w:val="00A24D66"/>
    <w:rsid w:val="00A278EE"/>
    <w:rsid w:val="00A435F9"/>
    <w:rsid w:val="00A55A36"/>
    <w:rsid w:val="00A62ABC"/>
    <w:rsid w:val="00A6617B"/>
    <w:rsid w:val="00A673ED"/>
    <w:rsid w:val="00A70500"/>
    <w:rsid w:val="00A72674"/>
    <w:rsid w:val="00A749F8"/>
    <w:rsid w:val="00A817E9"/>
    <w:rsid w:val="00A82A2D"/>
    <w:rsid w:val="00A84181"/>
    <w:rsid w:val="00A93A67"/>
    <w:rsid w:val="00AB0D36"/>
    <w:rsid w:val="00AB0DC8"/>
    <w:rsid w:val="00AB0DDF"/>
    <w:rsid w:val="00AC264D"/>
    <w:rsid w:val="00AC42EE"/>
    <w:rsid w:val="00AE3CFB"/>
    <w:rsid w:val="00AF38BC"/>
    <w:rsid w:val="00B031BE"/>
    <w:rsid w:val="00B03EB4"/>
    <w:rsid w:val="00B17781"/>
    <w:rsid w:val="00B27DFF"/>
    <w:rsid w:val="00B300E6"/>
    <w:rsid w:val="00B33D1A"/>
    <w:rsid w:val="00B40DA7"/>
    <w:rsid w:val="00B44E24"/>
    <w:rsid w:val="00B462F7"/>
    <w:rsid w:val="00B565DF"/>
    <w:rsid w:val="00B61D5B"/>
    <w:rsid w:val="00B647E5"/>
    <w:rsid w:val="00B71AA9"/>
    <w:rsid w:val="00B940B1"/>
    <w:rsid w:val="00BA0A28"/>
    <w:rsid w:val="00BB0187"/>
    <w:rsid w:val="00BB10A4"/>
    <w:rsid w:val="00BB2E70"/>
    <w:rsid w:val="00BB4FFC"/>
    <w:rsid w:val="00BC3674"/>
    <w:rsid w:val="00BE0D5A"/>
    <w:rsid w:val="00BF3F28"/>
    <w:rsid w:val="00C04258"/>
    <w:rsid w:val="00C05D5B"/>
    <w:rsid w:val="00C11A58"/>
    <w:rsid w:val="00C12683"/>
    <w:rsid w:val="00C33ED9"/>
    <w:rsid w:val="00C60346"/>
    <w:rsid w:val="00C91A50"/>
    <w:rsid w:val="00C925C6"/>
    <w:rsid w:val="00CA1021"/>
    <w:rsid w:val="00CA1B3F"/>
    <w:rsid w:val="00CC0CA0"/>
    <w:rsid w:val="00CC5478"/>
    <w:rsid w:val="00CD3109"/>
    <w:rsid w:val="00CE7B0C"/>
    <w:rsid w:val="00CF0BC8"/>
    <w:rsid w:val="00CF1BC7"/>
    <w:rsid w:val="00D01329"/>
    <w:rsid w:val="00D02CF7"/>
    <w:rsid w:val="00D06A6A"/>
    <w:rsid w:val="00D11B9F"/>
    <w:rsid w:val="00D11C01"/>
    <w:rsid w:val="00D12A15"/>
    <w:rsid w:val="00D2634C"/>
    <w:rsid w:val="00D32252"/>
    <w:rsid w:val="00D664C4"/>
    <w:rsid w:val="00D74401"/>
    <w:rsid w:val="00D8063A"/>
    <w:rsid w:val="00D80D25"/>
    <w:rsid w:val="00D8401B"/>
    <w:rsid w:val="00D84539"/>
    <w:rsid w:val="00D87D28"/>
    <w:rsid w:val="00D9580C"/>
    <w:rsid w:val="00DA2D85"/>
    <w:rsid w:val="00DA7CBA"/>
    <w:rsid w:val="00DC0301"/>
    <w:rsid w:val="00DD2E01"/>
    <w:rsid w:val="00DD2F2B"/>
    <w:rsid w:val="00DE1113"/>
    <w:rsid w:val="00DE631B"/>
    <w:rsid w:val="00DF1223"/>
    <w:rsid w:val="00DF4176"/>
    <w:rsid w:val="00E1406A"/>
    <w:rsid w:val="00E151FA"/>
    <w:rsid w:val="00E52F39"/>
    <w:rsid w:val="00E53733"/>
    <w:rsid w:val="00E5681F"/>
    <w:rsid w:val="00E74ACB"/>
    <w:rsid w:val="00E81DC4"/>
    <w:rsid w:val="00E85322"/>
    <w:rsid w:val="00E96988"/>
    <w:rsid w:val="00E97350"/>
    <w:rsid w:val="00EA7410"/>
    <w:rsid w:val="00EB21AF"/>
    <w:rsid w:val="00EB732A"/>
    <w:rsid w:val="00EC2177"/>
    <w:rsid w:val="00EC40D8"/>
    <w:rsid w:val="00EE1DFF"/>
    <w:rsid w:val="00EE275B"/>
    <w:rsid w:val="00EE76EE"/>
    <w:rsid w:val="00EE770F"/>
    <w:rsid w:val="00EF00EE"/>
    <w:rsid w:val="00F04088"/>
    <w:rsid w:val="00F241C7"/>
    <w:rsid w:val="00F2667C"/>
    <w:rsid w:val="00F27F4C"/>
    <w:rsid w:val="00F3082C"/>
    <w:rsid w:val="00F33809"/>
    <w:rsid w:val="00F3431F"/>
    <w:rsid w:val="00F4120B"/>
    <w:rsid w:val="00F44402"/>
    <w:rsid w:val="00F531DE"/>
    <w:rsid w:val="00F67650"/>
    <w:rsid w:val="00F700A8"/>
    <w:rsid w:val="00F74314"/>
    <w:rsid w:val="00F82E96"/>
    <w:rsid w:val="00F84D47"/>
    <w:rsid w:val="00F906C3"/>
    <w:rsid w:val="00F92C0B"/>
    <w:rsid w:val="00FA2012"/>
    <w:rsid w:val="00FC1026"/>
    <w:rsid w:val="00FC649F"/>
    <w:rsid w:val="00FD29B7"/>
    <w:rsid w:val="00FD384D"/>
    <w:rsid w:val="00FD3DF7"/>
    <w:rsid w:val="00FE2EEA"/>
    <w:rsid w:val="00FE3B96"/>
    <w:rsid w:val="00FF27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4:docId w14:val="10BE087B"/>
  <w15:docId w15:val="{00310EC7-FE99-4ADA-B175-07937C50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206"/>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link w:val="Heading1Char"/>
    <w:qFormat/>
    <w:rsid w:val="00DD2E01"/>
    <w:pPr>
      <w:keepNext/>
      <w:keepLines/>
      <w:spacing w:before="480"/>
      <w:ind w:left="794" w:hanging="794"/>
      <w:outlineLvl w:val="0"/>
    </w:pPr>
    <w:rPr>
      <w:b/>
    </w:rPr>
  </w:style>
  <w:style w:type="paragraph" w:styleId="Heading2">
    <w:name w:val="heading 2"/>
    <w:basedOn w:val="Heading1"/>
    <w:next w:val="Normal"/>
    <w:link w:val="Heading2Char"/>
    <w:qFormat/>
    <w:rsid w:val="00DD2E01"/>
    <w:pPr>
      <w:spacing w:before="320"/>
      <w:outlineLvl w:val="1"/>
    </w:pPr>
  </w:style>
  <w:style w:type="paragraph" w:styleId="Heading3">
    <w:name w:val="heading 3"/>
    <w:basedOn w:val="Heading1"/>
    <w:next w:val="Normal"/>
    <w:link w:val="Heading3Char"/>
    <w:qFormat/>
    <w:rsid w:val="00DD2E01"/>
    <w:pPr>
      <w:spacing w:before="200"/>
      <w:outlineLvl w:val="2"/>
    </w:pPr>
  </w:style>
  <w:style w:type="paragraph" w:styleId="Heading4">
    <w:name w:val="heading 4"/>
    <w:basedOn w:val="Heading3"/>
    <w:next w:val="Normal"/>
    <w:qFormat/>
    <w:rsid w:val="00DD2E01"/>
    <w:pPr>
      <w:tabs>
        <w:tab w:val="clear" w:pos="794"/>
        <w:tab w:val="left" w:pos="992"/>
      </w:tabs>
      <w:ind w:left="992" w:hanging="992"/>
      <w:outlineLvl w:val="3"/>
    </w:pPr>
  </w:style>
  <w:style w:type="paragraph" w:styleId="Heading5">
    <w:name w:val="heading 5"/>
    <w:basedOn w:val="Heading4"/>
    <w:next w:val="Normal"/>
    <w:qFormat/>
    <w:rsid w:val="00DD2E01"/>
    <w:pPr>
      <w:outlineLvl w:val="4"/>
    </w:pPr>
  </w:style>
  <w:style w:type="paragraph" w:styleId="Heading6">
    <w:name w:val="heading 6"/>
    <w:basedOn w:val="Heading4"/>
    <w:next w:val="Normal"/>
    <w:qFormat/>
    <w:rsid w:val="00DD2E01"/>
    <w:pPr>
      <w:tabs>
        <w:tab w:val="clear" w:pos="992"/>
        <w:tab w:val="clear" w:pos="1191"/>
      </w:tabs>
      <w:ind w:left="1588" w:hanging="1588"/>
      <w:outlineLvl w:val="5"/>
    </w:pPr>
  </w:style>
  <w:style w:type="paragraph" w:styleId="Heading7">
    <w:name w:val="heading 7"/>
    <w:basedOn w:val="Heading6"/>
    <w:next w:val="Normal"/>
    <w:qFormat/>
    <w:rsid w:val="00DD2E01"/>
    <w:pPr>
      <w:outlineLvl w:val="6"/>
    </w:pPr>
  </w:style>
  <w:style w:type="paragraph" w:styleId="Heading8">
    <w:name w:val="heading 8"/>
    <w:basedOn w:val="Heading6"/>
    <w:next w:val="Normal"/>
    <w:qFormat/>
    <w:rsid w:val="00DD2E01"/>
    <w:pPr>
      <w:outlineLvl w:val="7"/>
    </w:pPr>
  </w:style>
  <w:style w:type="paragraph" w:styleId="Heading9">
    <w:name w:val="heading 9"/>
    <w:basedOn w:val="Heading6"/>
    <w:next w:val="Normal"/>
    <w:qFormat/>
    <w:rsid w:val="00DD2E01"/>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E01"/>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DD2E01"/>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DD2E01"/>
  </w:style>
  <w:style w:type="paragraph" w:customStyle="1" w:styleId="Headingb">
    <w:name w:val="Heading_b"/>
    <w:basedOn w:val="Heading3"/>
    <w:next w:val="Normal"/>
    <w:link w:val="HeadingbChar"/>
    <w:rsid w:val="00DD2E01"/>
    <w:pPr>
      <w:spacing w:before="160"/>
      <w:ind w:left="0" w:firstLine="0"/>
      <w:outlineLvl w:val="9"/>
    </w:pPr>
  </w:style>
  <w:style w:type="paragraph" w:customStyle="1" w:styleId="Headingi">
    <w:name w:val="Heading_i"/>
    <w:basedOn w:val="Heading3"/>
    <w:next w:val="Normal"/>
    <w:rsid w:val="00DD2E01"/>
    <w:pPr>
      <w:spacing w:before="160"/>
      <w:ind w:left="0" w:firstLine="0"/>
    </w:pPr>
    <w:rPr>
      <w:b w:val="0"/>
      <w:i/>
    </w:rPr>
  </w:style>
  <w:style w:type="character" w:customStyle="1" w:styleId="href">
    <w:name w:val="href"/>
    <w:basedOn w:val="DefaultParagraphFont"/>
    <w:rsid w:val="00DD2E01"/>
  </w:style>
  <w:style w:type="paragraph" w:customStyle="1" w:styleId="enumlev1">
    <w:name w:val="enumlev1"/>
    <w:basedOn w:val="Normal"/>
    <w:link w:val="enumlev1Char"/>
    <w:rsid w:val="00DD2E01"/>
    <w:pPr>
      <w:spacing w:before="80"/>
      <w:ind w:left="794" w:hanging="794"/>
    </w:pPr>
  </w:style>
  <w:style w:type="paragraph" w:customStyle="1" w:styleId="enumlev2">
    <w:name w:val="enumlev2"/>
    <w:basedOn w:val="enumlev1"/>
    <w:rsid w:val="00DD2E01"/>
    <w:pPr>
      <w:ind w:left="1191" w:hanging="397"/>
    </w:pPr>
  </w:style>
  <w:style w:type="paragraph" w:customStyle="1" w:styleId="enumlev3">
    <w:name w:val="enumlev3"/>
    <w:basedOn w:val="enumlev2"/>
    <w:rsid w:val="00DD2E01"/>
    <w:pPr>
      <w:ind w:left="1588"/>
    </w:pPr>
  </w:style>
  <w:style w:type="paragraph" w:customStyle="1" w:styleId="Normalaftertitle">
    <w:name w:val="Normal_after_title"/>
    <w:basedOn w:val="Normal"/>
    <w:next w:val="Normal"/>
    <w:rsid w:val="00DD2E01"/>
    <w:pPr>
      <w:spacing w:before="320"/>
    </w:pPr>
  </w:style>
  <w:style w:type="paragraph" w:customStyle="1" w:styleId="Note">
    <w:name w:val="Note"/>
    <w:basedOn w:val="Normal"/>
    <w:rsid w:val="00DD2E01"/>
    <w:pPr>
      <w:tabs>
        <w:tab w:val="clear" w:pos="794"/>
        <w:tab w:val="clear" w:pos="1191"/>
        <w:tab w:val="clear" w:pos="1588"/>
        <w:tab w:val="clear" w:pos="1985"/>
      </w:tabs>
      <w:spacing w:before="80"/>
    </w:pPr>
    <w:rPr>
      <w:sz w:val="20"/>
    </w:rPr>
  </w:style>
  <w:style w:type="paragraph" w:customStyle="1" w:styleId="RecNo">
    <w:name w:val="Rec_No"/>
    <w:basedOn w:val="Normal"/>
    <w:next w:val="Rectitle"/>
    <w:rsid w:val="00DD2E01"/>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rsid w:val="00DD2E01"/>
    <w:pPr>
      <w:keepNext/>
      <w:keepLines/>
      <w:spacing w:before="240"/>
      <w:jc w:val="center"/>
    </w:pPr>
    <w:rPr>
      <w:b/>
      <w:sz w:val="26"/>
    </w:rPr>
  </w:style>
  <w:style w:type="paragraph" w:customStyle="1" w:styleId="Recref">
    <w:name w:val="Rec_ref"/>
    <w:basedOn w:val="Normal"/>
    <w:next w:val="Recdate"/>
    <w:rsid w:val="00DD2E01"/>
    <w:pPr>
      <w:jc w:val="center"/>
    </w:pPr>
  </w:style>
  <w:style w:type="paragraph" w:customStyle="1" w:styleId="Recdate">
    <w:name w:val="Rec_date"/>
    <w:basedOn w:val="Recref"/>
    <w:next w:val="Normalaftertitle"/>
    <w:rsid w:val="00DD2E01"/>
    <w:pPr>
      <w:jc w:val="right"/>
    </w:pPr>
  </w:style>
  <w:style w:type="paragraph" w:customStyle="1" w:styleId="HeadingSum">
    <w:name w:val="Heading_Sum"/>
    <w:basedOn w:val="Headingb"/>
    <w:next w:val="Normal"/>
    <w:rsid w:val="00DD2E01"/>
    <w:pPr>
      <w:spacing w:before="240"/>
    </w:pPr>
    <w:rPr>
      <w:lang w:val="es-ES_tradnl"/>
    </w:rPr>
  </w:style>
  <w:style w:type="paragraph" w:customStyle="1" w:styleId="AnnexNoTitle">
    <w:name w:val="Annex_NoTitle"/>
    <w:basedOn w:val="Normal"/>
    <w:next w:val="Normalaftertitle"/>
    <w:link w:val="AnnexNoTitleChar"/>
    <w:rsid w:val="00100596"/>
    <w:pPr>
      <w:keepNext/>
      <w:keepLines/>
      <w:spacing w:before="480" w:after="80"/>
      <w:jc w:val="center"/>
      <w:outlineLvl w:val="0"/>
    </w:pPr>
    <w:rPr>
      <w:b/>
      <w:sz w:val="26"/>
    </w:rPr>
  </w:style>
  <w:style w:type="paragraph" w:customStyle="1" w:styleId="AppendixNoTitle">
    <w:name w:val="Appendix_NoTitle"/>
    <w:basedOn w:val="AnnexNoTitle"/>
    <w:next w:val="Normal"/>
    <w:link w:val="AppendixNoTitleChar"/>
    <w:rsid w:val="00DD2E01"/>
  </w:style>
  <w:style w:type="paragraph" w:customStyle="1" w:styleId="Tablefin">
    <w:name w:val="Table_fin"/>
    <w:basedOn w:val="Normal"/>
    <w:next w:val="Normal"/>
    <w:rsid w:val="00DD2E01"/>
    <w:pPr>
      <w:spacing w:before="0"/>
    </w:pPr>
    <w:rPr>
      <w:sz w:val="20"/>
      <w:lang w:val="en-GB"/>
    </w:rPr>
  </w:style>
  <w:style w:type="paragraph" w:customStyle="1" w:styleId="Tablehead">
    <w:name w:val="Table_head"/>
    <w:basedOn w:val="Normal"/>
    <w:next w:val="Normal"/>
    <w:link w:val="TableheadChar"/>
    <w:rsid w:val="00DD2E0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link w:val="TablelegendChar"/>
    <w:rsid w:val="00DD2E0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link w:val="TableNoChar"/>
    <w:rsid w:val="00DD2E01"/>
    <w:pPr>
      <w:keepNext/>
      <w:spacing w:before="360" w:after="120"/>
      <w:jc w:val="center"/>
    </w:pPr>
  </w:style>
  <w:style w:type="paragraph" w:customStyle="1" w:styleId="Tabletext">
    <w:name w:val="Table_text"/>
    <w:basedOn w:val="Normal"/>
    <w:link w:val="TabletextChar"/>
    <w:rsid w:val="00DD2E0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link w:val="EquationeqChar"/>
    <w:rsid w:val="00DD2E01"/>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DD2E01"/>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DD2E01"/>
    <w:pPr>
      <w:ind w:left="794"/>
    </w:pPr>
  </w:style>
  <w:style w:type="paragraph" w:customStyle="1" w:styleId="Figurelegend">
    <w:name w:val="Figure_legend"/>
    <w:basedOn w:val="Normal"/>
    <w:rsid w:val="00DD2E01"/>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D2E01"/>
    <w:pPr>
      <w:keepNext/>
      <w:keepLines/>
      <w:spacing w:before="480" w:after="80"/>
      <w:jc w:val="center"/>
    </w:pPr>
    <w:rPr>
      <w:caps/>
      <w:sz w:val="18"/>
    </w:rPr>
  </w:style>
  <w:style w:type="paragraph" w:customStyle="1" w:styleId="Figuretitle">
    <w:name w:val="Figure_title"/>
    <w:basedOn w:val="Normal"/>
    <w:next w:val="Figure"/>
    <w:rsid w:val="00DD2E01"/>
    <w:pPr>
      <w:keepNext/>
      <w:spacing w:before="0" w:after="120"/>
      <w:jc w:val="center"/>
    </w:pPr>
    <w:rPr>
      <w:rFonts w:ascii="Times New Roman Bold" w:hAnsi="Times New Roman Bold"/>
      <w:b/>
      <w:sz w:val="18"/>
    </w:rPr>
  </w:style>
  <w:style w:type="paragraph" w:customStyle="1" w:styleId="Figure">
    <w:name w:val="Figure"/>
    <w:basedOn w:val="FigureNo"/>
    <w:next w:val="Normal"/>
    <w:rsid w:val="00DD2E01"/>
    <w:pPr>
      <w:keepNext w:val="0"/>
      <w:spacing w:before="0" w:after="240"/>
    </w:pPr>
  </w:style>
  <w:style w:type="paragraph" w:customStyle="1" w:styleId="tocpart">
    <w:name w:val="tocpart"/>
    <w:basedOn w:val="Normal"/>
    <w:rsid w:val="00DD2E01"/>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DD2E01"/>
    <w:pPr>
      <w:keepNext/>
      <w:keepLines/>
      <w:spacing w:before="480"/>
      <w:jc w:val="center"/>
    </w:pPr>
    <w:rPr>
      <w:sz w:val="26"/>
    </w:rPr>
  </w:style>
  <w:style w:type="paragraph" w:customStyle="1" w:styleId="Arttitle">
    <w:name w:val="Art_title"/>
    <w:basedOn w:val="Normal"/>
    <w:next w:val="Normalaftertitle"/>
    <w:link w:val="ArttitleChar"/>
    <w:rsid w:val="00DD2E01"/>
    <w:pPr>
      <w:keepNext/>
      <w:keepLines/>
      <w:spacing w:before="240"/>
      <w:jc w:val="center"/>
    </w:pPr>
    <w:rPr>
      <w:b/>
      <w:sz w:val="26"/>
    </w:rPr>
  </w:style>
  <w:style w:type="paragraph" w:customStyle="1" w:styleId="Blanc">
    <w:name w:val="Blanc"/>
    <w:basedOn w:val="Normal"/>
    <w:next w:val="Tabletext"/>
    <w:rsid w:val="00DD2E01"/>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DD2E0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DD2E01"/>
    <w:pPr>
      <w:keepNext/>
      <w:keepLines/>
      <w:spacing w:before="160"/>
      <w:ind w:left="794"/>
    </w:pPr>
    <w:rPr>
      <w:i/>
    </w:rPr>
  </w:style>
  <w:style w:type="paragraph" w:customStyle="1" w:styleId="ChapNo">
    <w:name w:val="Chap_No"/>
    <w:basedOn w:val="ArtNo"/>
    <w:next w:val="Chaptitle"/>
    <w:rsid w:val="00DD2E01"/>
    <w:rPr>
      <w:b/>
    </w:rPr>
  </w:style>
  <w:style w:type="paragraph" w:customStyle="1" w:styleId="Chaptitle">
    <w:name w:val="Chap_title"/>
    <w:basedOn w:val="Arttitle"/>
    <w:next w:val="Normalaftertitle"/>
    <w:rsid w:val="00DD2E01"/>
  </w:style>
  <w:style w:type="character" w:styleId="FootnoteReference">
    <w:name w:val="footnote reference"/>
    <w:aliases w:val="Footnote Reference/,Appel note de bas de p,Style 12,(NECG) Footnote Reference,Style 124"/>
    <w:basedOn w:val="DefaultParagraphFont"/>
    <w:rsid w:val="00D11B9F"/>
    <w:rPr>
      <w:position w:val="6"/>
      <w:sz w:val="16"/>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Char Char"/>
    <w:basedOn w:val="Normal"/>
    <w:link w:val="FootnoteTextChar"/>
    <w:rsid w:val="00D11B9F"/>
    <w:pPr>
      <w:keepLines/>
      <w:tabs>
        <w:tab w:val="left" w:pos="284"/>
      </w:tabs>
      <w:spacing w:before="60"/>
      <w:ind w:left="284" w:hanging="284"/>
    </w:pPr>
    <w:rPr>
      <w:sz w:val="20"/>
    </w:rPr>
  </w:style>
  <w:style w:type="paragraph" w:styleId="Index1">
    <w:name w:val="index 1"/>
    <w:basedOn w:val="Normal"/>
    <w:next w:val="Normal"/>
    <w:semiHidden/>
    <w:rsid w:val="00DD2E01"/>
  </w:style>
  <w:style w:type="paragraph" w:styleId="Index2">
    <w:name w:val="index 2"/>
    <w:basedOn w:val="Normal"/>
    <w:next w:val="Normal"/>
    <w:semiHidden/>
    <w:rsid w:val="00DD2E01"/>
    <w:pPr>
      <w:ind w:left="283"/>
    </w:pPr>
  </w:style>
  <w:style w:type="paragraph" w:styleId="Index3">
    <w:name w:val="index 3"/>
    <w:basedOn w:val="Normal"/>
    <w:next w:val="Normal"/>
    <w:semiHidden/>
    <w:rsid w:val="00DD2E01"/>
    <w:pPr>
      <w:ind w:left="566"/>
    </w:pPr>
  </w:style>
  <w:style w:type="paragraph" w:styleId="IndexHeading">
    <w:name w:val="index heading"/>
    <w:basedOn w:val="Normal"/>
    <w:next w:val="Index1"/>
    <w:semiHidden/>
    <w:rsid w:val="00DD2E01"/>
  </w:style>
  <w:style w:type="paragraph" w:customStyle="1" w:styleId="Line">
    <w:name w:val="Line"/>
    <w:basedOn w:val="Normal"/>
    <w:next w:val="Normal"/>
    <w:rsid w:val="00DD2E01"/>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DD2E01"/>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DD2E01"/>
  </w:style>
  <w:style w:type="paragraph" w:customStyle="1" w:styleId="Partref">
    <w:name w:val="Part_ref"/>
    <w:basedOn w:val="Normal"/>
    <w:next w:val="Normal"/>
    <w:rsid w:val="00DD2E01"/>
    <w:pPr>
      <w:keepNext/>
      <w:keepLines/>
      <w:spacing w:after="280"/>
      <w:jc w:val="center"/>
    </w:pPr>
  </w:style>
  <w:style w:type="paragraph" w:customStyle="1" w:styleId="Parttitle">
    <w:name w:val="Part_title"/>
    <w:basedOn w:val="Normal"/>
    <w:next w:val="Normalaftertitle"/>
    <w:rsid w:val="00DD2E01"/>
    <w:pPr>
      <w:keepNext/>
      <w:keepLines/>
      <w:tabs>
        <w:tab w:val="clear" w:pos="794"/>
        <w:tab w:val="clear" w:pos="1191"/>
        <w:tab w:val="clear" w:pos="1588"/>
        <w:tab w:val="clear" w:pos="1985"/>
      </w:tabs>
      <w:spacing w:before="280" w:after="40"/>
      <w:jc w:val="center"/>
    </w:pPr>
    <w:rPr>
      <w:b/>
      <w:sz w:val="26"/>
    </w:rPr>
  </w:style>
  <w:style w:type="paragraph" w:customStyle="1" w:styleId="Questiondate">
    <w:name w:val="Question_date"/>
    <w:basedOn w:val="Recdate"/>
    <w:next w:val="Normalaftertitle"/>
    <w:rsid w:val="00DD2E01"/>
  </w:style>
  <w:style w:type="paragraph" w:customStyle="1" w:styleId="QuestionNo">
    <w:name w:val="Question_No"/>
    <w:basedOn w:val="RecNo"/>
    <w:next w:val="Normal"/>
    <w:rsid w:val="00DD2E01"/>
  </w:style>
  <w:style w:type="paragraph" w:customStyle="1" w:styleId="Questionref">
    <w:name w:val="Question_ref"/>
    <w:basedOn w:val="Recref"/>
    <w:next w:val="Questiondate"/>
    <w:rsid w:val="00DD2E01"/>
  </w:style>
  <w:style w:type="paragraph" w:customStyle="1" w:styleId="Questiontitle">
    <w:name w:val="Question_title"/>
    <w:basedOn w:val="Normal"/>
    <w:next w:val="Questionref"/>
    <w:rsid w:val="00DD2E01"/>
  </w:style>
  <w:style w:type="paragraph" w:customStyle="1" w:styleId="Reftext">
    <w:name w:val="Ref_text"/>
    <w:basedOn w:val="Normal"/>
    <w:rsid w:val="00DD2E01"/>
    <w:pPr>
      <w:ind w:left="794" w:hanging="794"/>
    </w:pPr>
  </w:style>
  <w:style w:type="paragraph" w:customStyle="1" w:styleId="Reftitle">
    <w:name w:val="Ref_title"/>
    <w:basedOn w:val="Normal"/>
    <w:next w:val="Reftext"/>
    <w:rsid w:val="00DD2E01"/>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DD2E01"/>
  </w:style>
  <w:style w:type="paragraph" w:customStyle="1" w:styleId="RepNo">
    <w:name w:val="Rep_No"/>
    <w:basedOn w:val="RecNo"/>
    <w:next w:val="Reptitle"/>
    <w:rsid w:val="00DD2E01"/>
  </w:style>
  <w:style w:type="paragraph" w:customStyle="1" w:styleId="Reptitle">
    <w:name w:val="Rep_title"/>
    <w:basedOn w:val="Rectitle"/>
    <w:next w:val="Repref"/>
    <w:rsid w:val="00DD2E01"/>
  </w:style>
  <w:style w:type="paragraph" w:customStyle="1" w:styleId="Repref">
    <w:name w:val="Rep_ref"/>
    <w:basedOn w:val="Recref"/>
    <w:next w:val="Repdate"/>
    <w:rsid w:val="00DD2E01"/>
  </w:style>
  <w:style w:type="paragraph" w:customStyle="1" w:styleId="Resdate">
    <w:name w:val="Res_date"/>
    <w:basedOn w:val="Recdate"/>
    <w:next w:val="Normalaftertitle"/>
    <w:rsid w:val="00DD2E01"/>
  </w:style>
  <w:style w:type="paragraph" w:customStyle="1" w:styleId="ResNo">
    <w:name w:val="Res_No"/>
    <w:basedOn w:val="RecNo"/>
    <w:next w:val="Restitle"/>
    <w:rsid w:val="00DD2E01"/>
  </w:style>
  <w:style w:type="paragraph" w:customStyle="1" w:styleId="Restitle">
    <w:name w:val="Res_title"/>
    <w:basedOn w:val="Normal"/>
    <w:next w:val="Resref"/>
    <w:rsid w:val="00DD2E01"/>
    <w:pPr>
      <w:spacing w:before="240"/>
      <w:jc w:val="center"/>
    </w:pPr>
    <w:rPr>
      <w:b/>
      <w:sz w:val="26"/>
    </w:rPr>
  </w:style>
  <w:style w:type="paragraph" w:customStyle="1" w:styleId="Resref">
    <w:name w:val="Res_ref"/>
    <w:basedOn w:val="Recref"/>
    <w:next w:val="Resdate"/>
    <w:rsid w:val="00DD2E01"/>
  </w:style>
  <w:style w:type="paragraph" w:customStyle="1" w:styleId="SectionNo">
    <w:name w:val="Section_No"/>
    <w:basedOn w:val="Normal"/>
    <w:next w:val="Normal"/>
    <w:rsid w:val="00DD2E01"/>
  </w:style>
  <w:style w:type="paragraph" w:customStyle="1" w:styleId="Sectiontitle">
    <w:name w:val="Section_title"/>
    <w:basedOn w:val="Normal"/>
    <w:next w:val="Normalaftertitle"/>
    <w:rsid w:val="00DD2E01"/>
    <w:pPr>
      <w:keepNext/>
      <w:keepLines/>
      <w:tabs>
        <w:tab w:val="clear" w:pos="794"/>
        <w:tab w:val="clear" w:pos="1191"/>
        <w:tab w:val="clear" w:pos="1588"/>
        <w:tab w:val="clear" w:pos="1985"/>
      </w:tabs>
      <w:spacing w:before="280" w:after="40"/>
      <w:jc w:val="center"/>
    </w:pPr>
    <w:rPr>
      <w:b/>
      <w:sz w:val="26"/>
    </w:rPr>
  </w:style>
  <w:style w:type="paragraph" w:customStyle="1" w:styleId="toc0">
    <w:name w:val="toc 0"/>
    <w:basedOn w:val="Normal"/>
    <w:next w:val="TOC1"/>
    <w:rsid w:val="00DD2E01"/>
    <w:pPr>
      <w:tabs>
        <w:tab w:val="clear" w:pos="794"/>
        <w:tab w:val="clear" w:pos="1191"/>
        <w:tab w:val="clear" w:pos="1588"/>
        <w:tab w:val="clear" w:pos="1985"/>
        <w:tab w:val="right" w:pos="9611"/>
      </w:tabs>
    </w:pPr>
    <w:rPr>
      <w:i/>
    </w:rPr>
  </w:style>
  <w:style w:type="paragraph" w:styleId="TOC1">
    <w:name w:val="toc 1"/>
    <w:basedOn w:val="Normal"/>
    <w:uiPriority w:val="39"/>
    <w:rsid w:val="00DD2E01"/>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DD2E01"/>
    <w:pPr>
      <w:tabs>
        <w:tab w:val="clear" w:pos="567"/>
        <w:tab w:val="left" w:pos="1276"/>
      </w:tabs>
      <w:spacing w:before="160"/>
      <w:ind w:left="1276" w:hanging="709"/>
    </w:pPr>
  </w:style>
  <w:style w:type="paragraph" w:styleId="TOC3">
    <w:name w:val="toc 3"/>
    <w:basedOn w:val="TOC2"/>
    <w:semiHidden/>
    <w:rsid w:val="00DD2E01"/>
    <w:pPr>
      <w:tabs>
        <w:tab w:val="clear" w:pos="1276"/>
        <w:tab w:val="left" w:pos="2155"/>
      </w:tabs>
      <w:ind w:left="2155" w:hanging="879"/>
    </w:pPr>
  </w:style>
  <w:style w:type="paragraph" w:styleId="TOC4">
    <w:name w:val="toc 4"/>
    <w:basedOn w:val="TOC3"/>
    <w:semiHidden/>
    <w:rsid w:val="00DD2E01"/>
    <w:pPr>
      <w:tabs>
        <w:tab w:val="left" w:pos="3261"/>
      </w:tabs>
      <w:spacing w:before="80"/>
      <w:ind w:left="3261" w:hanging="993"/>
    </w:pPr>
  </w:style>
  <w:style w:type="paragraph" w:styleId="TOC5">
    <w:name w:val="toc 5"/>
    <w:basedOn w:val="TOC4"/>
    <w:semiHidden/>
    <w:rsid w:val="00DD2E01"/>
  </w:style>
  <w:style w:type="paragraph" w:styleId="TOC6">
    <w:name w:val="toc 6"/>
    <w:basedOn w:val="TOC4"/>
    <w:semiHidden/>
    <w:rsid w:val="00DD2E01"/>
  </w:style>
  <w:style w:type="paragraph" w:styleId="TOC7">
    <w:name w:val="toc 7"/>
    <w:basedOn w:val="TOC4"/>
    <w:semiHidden/>
    <w:rsid w:val="00DD2E01"/>
  </w:style>
  <w:style w:type="paragraph" w:styleId="TOC8">
    <w:name w:val="toc 8"/>
    <w:basedOn w:val="TOC4"/>
    <w:semiHidden/>
    <w:rsid w:val="00DD2E01"/>
  </w:style>
  <w:style w:type="paragraph" w:customStyle="1" w:styleId="Annexref">
    <w:name w:val="Annex_ref"/>
    <w:basedOn w:val="Normal"/>
    <w:next w:val="Normalaftertitle"/>
    <w:rsid w:val="00DD2E01"/>
    <w:pPr>
      <w:keepNext/>
      <w:keepLines/>
      <w:spacing w:after="280"/>
      <w:jc w:val="center"/>
    </w:pPr>
  </w:style>
  <w:style w:type="paragraph" w:customStyle="1" w:styleId="Appendixref">
    <w:name w:val="Appendix_ref"/>
    <w:basedOn w:val="Annexref"/>
    <w:next w:val="Normalaftertitle"/>
    <w:rsid w:val="00DD2E01"/>
  </w:style>
  <w:style w:type="paragraph" w:customStyle="1" w:styleId="Tabletitle">
    <w:name w:val="Table_title"/>
    <w:basedOn w:val="Normal"/>
    <w:next w:val="Tablehead"/>
    <w:link w:val="TabletitleChar"/>
    <w:rsid w:val="00DD2E01"/>
    <w:pPr>
      <w:keepNext/>
      <w:spacing w:before="0" w:after="120"/>
      <w:jc w:val="center"/>
    </w:pPr>
    <w:rPr>
      <w:b/>
    </w:rPr>
  </w:style>
  <w:style w:type="paragraph" w:customStyle="1" w:styleId="Summary">
    <w:name w:val="Summary"/>
    <w:basedOn w:val="Normal"/>
    <w:next w:val="Normalaftertitle"/>
    <w:rsid w:val="00DD2E01"/>
    <w:pPr>
      <w:spacing w:after="480"/>
    </w:pPr>
    <w:rPr>
      <w:lang w:val="es-ES_tradnl"/>
    </w:rPr>
  </w:style>
  <w:style w:type="character" w:styleId="Hyperlink">
    <w:name w:val="Hyperlink"/>
    <w:basedOn w:val="DefaultParagraphFont"/>
    <w:uiPriority w:val="99"/>
    <w:rsid w:val="00DD2E01"/>
    <w:rPr>
      <w:color w:val="0000FF"/>
      <w:u w:val="single"/>
    </w:rPr>
  </w:style>
  <w:style w:type="character" w:customStyle="1" w:styleId="HeaderChar">
    <w:name w:val="Header Char"/>
    <w:basedOn w:val="DefaultParagraphFont"/>
    <w:link w:val="Header"/>
    <w:rsid w:val="00DD2E01"/>
    <w:rPr>
      <w:sz w:val="22"/>
      <w:lang w:val="fr-FR" w:eastAsia="en-US"/>
    </w:rPr>
  </w:style>
  <w:style w:type="paragraph" w:customStyle="1" w:styleId="TableLegendNote">
    <w:name w:val="Table_Legend_Note"/>
    <w:basedOn w:val="Tablelegend"/>
    <w:next w:val="Tablelegend"/>
    <w:rsid w:val="00DD2E01"/>
    <w:pPr>
      <w:ind w:left="-85" w:firstLine="0"/>
    </w:pPr>
    <w:rPr>
      <w:lang w:val="en-US"/>
    </w:rPr>
  </w:style>
  <w:style w:type="character" w:customStyle="1" w:styleId="ArttitleChar">
    <w:name w:val="Art_title Char"/>
    <w:basedOn w:val="DefaultParagraphFont"/>
    <w:link w:val="Arttitle"/>
    <w:rsid w:val="009346A1"/>
    <w:rPr>
      <w:b/>
      <w:sz w:val="26"/>
      <w:lang w:val="fr-FR" w:eastAsia="en-US"/>
    </w:rPr>
  </w:style>
  <w:style w:type="character" w:customStyle="1" w:styleId="enumlev1Char">
    <w:name w:val="enumlev1 Char"/>
    <w:basedOn w:val="DefaultParagraphFont"/>
    <w:link w:val="enumlev1"/>
    <w:rsid w:val="009346A1"/>
    <w:rPr>
      <w:sz w:val="22"/>
      <w:lang w:val="fr-FR" w:eastAsia="en-US"/>
    </w:rPr>
  </w:style>
  <w:style w:type="character" w:customStyle="1" w:styleId="NormalIndentChar">
    <w:name w:val="Normal Indent Char"/>
    <w:basedOn w:val="DefaultParagraphFont"/>
    <w:link w:val="NormalIndent"/>
    <w:rsid w:val="009346A1"/>
    <w:rPr>
      <w:sz w:val="22"/>
      <w:lang w:val="fr-FR" w:eastAsia="en-US"/>
    </w:rPr>
  </w:style>
  <w:style w:type="character" w:customStyle="1" w:styleId="EquationlegendChar">
    <w:name w:val="Equation_legend Char"/>
    <w:basedOn w:val="NormalIndentChar"/>
    <w:link w:val="Equationlegend"/>
    <w:rsid w:val="009346A1"/>
    <w:rPr>
      <w:sz w:val="22"/>
      <w:lang w:val="fr-FR"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Char Char"/>
    <w:basedOn w:val="DefaultParagraphFont"/>
    <w:link w:val="FootnoteText"/>
    <w:rsid w:val="00D11B9F"/>
    <w:rPr>
      <w:lang w:val="fr-FR" w:eastAsia="en-US"/>
    </w:rPr>
  </w:style>
  <w:style w:type="table" w:styleId="TableGrid">
    <w:name w:val="Table Grid"/>
    <w:basedOn w:val="TableNormal"/>
    <w:rsid w:val="00C9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3D409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3D409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3D409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3D409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bChar">
    <w:name w:val="Heading_b Char"/>
    <w:basedOn w:val="DefaultParagraphFont"/>
    <w:link w:val="Headingb"/>
    <w:locked/>
    <w:rsid w:val="003D4094"/>
    <w:rPr>
      <w:b/>
      <w:sz w:val="22"/>
      <w:lang w:val="fr-FR" w:eastAsia="en-US"/>
    </w:rPr>
  </w:style>
  <w:style w:type="character" w:customStyle="1" w:styleId="CallChar">
    <w:name w:val="Call Char"/>
    <w:basedOn w:val="DefaultParagraphFont"/>
    <w:link w:val="Call"/>
    <w:rsid w:val="00494C94"/>
    <w:rPr>
      <w:i/>
      <w:sz w:val="22"/>
      <w:lang w:val="fr-FR" w:eastAsia="en-US"/>
    </w:rPr>
  </w:style>
  <w:style w:type="character" w:customStyle="1" w:styleId="Heading1Char">
    <w:name w:val="Heading 1 Char"/>
    <w:basedOn w:val="DefaultParagraphFont"/>
    <w:link w:val="Heading1"/>
    <w:rsid w:val="00494C94"/>
    <w:rPr>
      <w:b/>
      <w:sz w:val="22"/>
      <w:lang w:val="fr-FR" w:eastAsia="en-US"/>
    </w:rPr>
  </w:style>
  <w:style w:type="character" w:customStyle="1" w:styleId="TableheadChar">
    <w:name w:val="Table_head Char"/>
    <w:basedOn w:val="DefaultParagraphFont"/>
    <w:link w:val="Tablehead"/>
    <w:locked/>
    <w:rsid w:val="00494C94"/>
    <w:rPr>
      <w:b/>
      <w:lang w:val="fr-FR" w:eastAsia="en-US"/>
    </w:rPr>
  </w:style>
  <w:style w:type="character" w:customStyle="1" w:styleId="TabletextChar">
    <w:name w:val="Table_text Char"/>
    <w:basedOn w:val="DefaultParagraphFont"/>
    <w:link w:val="Tabletext"/>
    <w:locked/>
    <w:rsid w:val="00494C94"/>
    <w:rPr>
      <w:lang w:val="fr-FR" w:eastAsia="en-US"/>
    </w:rPr>
  </w:style>
  <w:style w:type="character" w:customStyle="1" w:styleId="EquationeqChar">
    <w:name w:val="Equation.eq Char"/>
    <w:basedOn w:val="DefaultParagraphFont"/>
    <w:link w:val="Equation"/>
    <w:locked/>
    <w:rsid w:val="00494C94"/>
    <w:rPr>
      <w:sz w:val="22"/>
      <w:lang w:val="fr-FR" w:eastAsia="en-US"/>
    </w:rPr>
  </w:style>
  <w:style w:type="paragraph" w:customStyle="1" w:styleId="Reasons">
    <w:name w:val="Reasons"/>
    <w:basedOn w:val="Normal"/>
    <w:qFormat/>
    <w:rsid w:val="00494C94"/>
    <w:pPr>
      <w:tabs>
        <w:tab w:val="clear" w:pos="794"/>
        <w:tab w:val="clear" w:pos="1191"/>
        <w:tab w:val="clear" w:pos="1588"/>
        <w:tab w:val="clear" w:pos="1985"/>
      </w:tabs>
      <w:overflowPunct/>
      <w:autoSpaceDE/>
      <w:autoSpaceDN/>
      <w:adjustRightInd/>
      <w:spacing w:before="0"/>
      <w:jc w:val="left"/>
      <w:textAlignment w:val="auto"/>
    </w:pPr>
    <w:rPr>
      <w:sz w:val="24"/>
      <w:lang w:val="en-US"/>
    </w:rPr>
  </w:style>
  <w:style w:type="character" w:customStyle="1" w:styleId="Heading2Char">
    <w:name w:val="Heading 2 Char"/>
    <w:basedOn w:val="DefaultParagraphFont"/>
    <w:link w:val="Heading2"/>
    <w:rsid w:val="00285444"/>
    <w:rPr>
      <w:b/>
      <w:sz w:val="22"/>
      <w:lang w:val="fr-FR" w:eastAsia="en-US"/>
    </w:rPr>
  </w:style>
  <w:style w:type="character" w:customStyle="1" w:styleId="Heading3Char">
    <w:name w:val="Heading 3 Char"/>
    <w:basedOn w:val="DefaultParagraphFont"/>
    <w:link w:val="Heading3"/>
    <w:rsid w:val="00285444"/>
    <w:rPr>
      <w:b/>
      <w:sz w:val="22"/>
      <w:lang w:val="fr-FR" w:eastAsia="en-US"/>
    </w:rPr>
  </w:style>
  <w:style w:type="character" w:customStyle="1" w:styleId="AnnexNoTitleChar">
    <w:name w:val="Annex_NoTitle Char"/>
    <w:basedOn w:val="DefaultParagraphFont"/>
    <w:link w:val="AnnexNoTitle"/>
    <w:rsid w:val="00100596"/>
    <w:rPr>
      <w:b/>
      <w:sz w:val="26"/>
      <w:lang w:val="fr-FR" w:eastAsia="en-US"/>
    </w:rPr>
  </w:style>
  <w:style w:type="character" w:customStyle="1" w:styleId="AppendixNoTitleChar">
    <w:name w:val="Appendix_NoTitle Char"/>
    <w:basedOn w:val="AnnexNoTitleChar"/>
    <w:link w:val="AppendixNoTitle"/>
    <w:rsid w:val="00313206"/>
    <w:rPr>
      <w:b/>
      <w:sz w:val="26"/>
      <w:lang w:val="fr-FR" w:eastAsia="en-US"/>
    </w:rPr>
  </w:style>
  <w:style w:type="character" w:customStyle="1" w:styleId="TabletitleChar">
    <w:name w:val="Table_title Char"/>
    <w:basedOn w:val="DefaultParagraphFont"/>
    <w:link w:val="Tabletitle"/>
    <w:qFormat/>
    <w:rsid w:val="00313206"/>
    <w:rPr>
      <w:b/>
      <w:sz w:val="22"/>
      <w:lang w:val="fr-FR" w:eastAsia="en-US"/>
    </w:rPr>
  </w:style>
  <w:style w:type="character" w:customStyle="1" w:styleId="TableNoChar">
    <w:name w:val="Table_No Char"/>
    <w:basedOn w:val="DefaultParagraphFont"/>
    <w:link w:val="TableNo"/>
    <w:rsid w:val="00313206"/>
    <w:rPr>
      <w:sz w:val="22"/>
      <w:lang w:val="fr-FR" w:eastAsia="en-US"/>
    </w:rPr>
  </w:style>
  <w:style w:type="character" w:customStyle="1" w:styleId="TablelegendChar">
    <w:name w:val="Table_legend Char"/>
    <w:link w:val="Tablelegend"/>
    <w:locked/>
    <w:rsid w:val="00313206"/>
    <w:rPr>
      <w:lang w:val="fr-FR" w:eastAsia="en-US"/>
    </w:rPr>
  </w:style>
  <w:style w:type="character" w:customStyle="1" w:styleId="TableNo0">
    <w:name w:val="Table_No Знак"/>
    <w:locked/>
    <w:rsid w:val="00313206"/>
    <w:rPr>
      <w:sz w:val="24"/>
      <w:lang w:val="fr-FR" w:eastAsia="en-US"/>
    </w:rPr>
  </w:style>
  <w:style w:type="character" w:customStyle="1" w:styleId="Tabletitle0">
    <w:name w:val="Table_title Знак"/>
    <w:locked/>
    <w:rsid w:val="00313206"/>
    <w:rPr>
      <w:b/>
      <w:sz w:val="24"/>
      <w:lang w:val="fr-FR" w:eastAsia="en-US"/>
    </w:rPr>
  </w:style>
  <w:style w:type="character" w:customStyle="1" w:styleId="EquationChar">
    <w:name w:val="Equation Char"/>
    <w:locked/>
    <w:rsid w:val="00313206"/>
    <w:rPr>
      <w:sz w:val="24"/>
      <w:lang w:val="fr-FR" w:eastAsia="en-US"/>
    </w:rPr>
  </w:style>
  <w:style w:type="paragraph" w:styleId="BalloonText">
    <w:name w:val="Balloon Text"/>
    <w:basedOn w:val="Normal"/>
    <w:link w:val="BalloonTextChar"/>
    <w:semiHidden/>
    <w:unhideWhenUsed/>
    <w:rsid w:val="00313206"/>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313206"/>
    <w:rPr>
      <w:rFonts w:ascii="Tahoma" w:hAnsi="Tahoma" w:cs="Tahoma"/>
      <w:sz w:val="16"/>
      <w:szCs w:val="16"/>
      <w:lang w:val="fr-FR" w:eastAsia="en-US"/>
    </w:rPr>
  </w:style>
  <w:style w:type="character" w:styleId="UnresolvedMention">
    <w:name w:val="Unresolved Mention"/>
    <w:basedOn w:val="DefaultParagraphFont"/>
    <w:uiPriority w:val="99"/>
    <w:semiHidden/>
    <w:unhideWhenUsed/>
    <w:rsid w:val="00D74401"/>
    <w:rPr>
      <w:color w:val="605E5C"/>
      <w:shd w:val="clear" w:color="auto" w:fill="E1DFDD"/>
    </w:rPr>
  </w:style>
  <w:style w:type="paragraph" w:styleId="NormalWeb">
    <w:name w:val="Normal (Web)"/>
    <w:basedOn w:val="Normal"/>
    <w:uiPriority w:val="99"/>
    <w:semiHidden/>
    <w:unhideWhenUsed/>
    <w:rsid w:val="00AE3CF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 w:val="24"/>
      <w:szCs w:val="24"/>
      <w:lang w:val="en-GB" w:eastAsia="en-GB"/>
    </w:rPr>
  </w:style>
  <w:style w:type="character" w:customStyle="1" w:styleId="FooterChar">
    <w:name w:val="Footer Char"/>
    <w:basedOn w:val="DefaultParagraphFont"/>
    <w:link w:val="Footer"/>
    <w:rsid w:val="002A7F6C"/>
    <w:rPr>
      <w:noProof/>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574273">
      <w:bodyDiv w:val="1"/>
      <w:marLeft w:val="0"/>
      <w:marRight w:val="0"/>
      <w:marTop w:val="0"/>
      <w:marBottom w:val="0"/>
      <w:divBdr>
        <w:top w:val="none" w:sz="0" w:space="0" w:color="auto"/>
        <w:left w:val="none" w:sz="0" w:space="0" w:color="auto"/>
        <w:bottom w:val="none" w:sz="0" w:space="0" w:color="auto"/>
        <w:right w:val="none" w:sz="0" w:space="0" w:color="auto"/>
      </w:divBdr>
    </w:div>
    <w:div w:id="1086726610">
      <w:bodyDiv w:val="1"/>
      <w:marLeft w:val="0"/>
      <w:marRight w:val="0"/>
      <w:marTop w:val="0"/>
      <w:marBottom w:val="0"/>
      <w:divBdr>
        <w:top w:val="none" w:sz="0" w:space="0" w:color="auto"/>
        <w:left w:val="none" w:sz="0" w:space="0" w:color="auto"/>
        <w:bottom w:val="none" w:sz="0" w:space="0" w:color="auto"/>
        <w:right w:val="none" w:sz="0" w:space="0" w:color="auto"/>
      </w:divBdr>
    </w:div>
    <w:div w:id="12817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3.wmf"/><Relationship Id="rId42" Type="http://schemas.openxmlformats.org/officeDocument/2006/relationships/oleObject" Target="embeddings/oleObject11.bin"/><Relationship Id="rId47" Type="http://schemas.openxmlformats.org/officeDocument/2006/relationships/image" Target="media/image16.jpeg"/><Relationship Id="rId63" Type="http://schemas.openxmlformats.org/officeDocument/2006/relationships/oleObject" Target="embeddings/oleObject21.bin"/><Relationship Id="rId68" Type="http://schemas.openxmlformats.org/officeDocument/2006/relationships/image" Target="media/image27.emf"/><Relationship Id="rId2" Type="http://schemas.openxmlformats.org/officeDocument/2006/relationships/numbering" Target="numbering.xml"/><Relationship Id="rId16" Type="http://schemas.openxmlformats.org/officeDocument/2006/relationships/hyperlink" Target="https://www.itu.int/rec/R-REC-P.676/en" TargetMode="External"/><Relationship Id="rId29" Type="http://schemas.openxmlformats.org/officeDocument/2006/relationships/image" Target="media/image7.wmf"/><Relationship Id="rId11" Type="http://schemas.openxmlformats.org/officeDocument/2006/relationships/hyperlink" Target="http://www.itu.int/ITU-R/go/patents/ru"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1.wmf"/><Relationship Id="rId40" Type="http://schemas.openxmlformats.org/officeDocument/2006/relationships/oleObject" Target="embeddings/oleObject10.bin"/><Relationship Id="rId45" Type="http://schemas.openxmlformats.org/officeDocument/2006/relationships/image" Target="media/image15.emf"/><Relationship Id="rId53" Type="http://schemas.openxmlformats.org/officeDocument/2006/relationships/oleObject" Target="embeddings/oleObject16.bin"/><Relationship Id="rId58" Type="http://schemas.openxmlformats.org/officeDocument/2006/relationships/image" Target="media/image22.wmf"/><Relationship Id="rId66" Type="http://schemas.openxmlformats.org/officeDocument/2006/relationships/image" Target="media/image26.emf"/><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0.bin"/><Relationship Id="rId19" Type="http://schemas.openxmlformats.org/officeDocument/2006/relationships/hyperlink" Target="https://www.itu.int/rec/R-REC-P.2040/en" TargetMode="External"/><Relationship Id="rId14" Type="http://schemas.openxmlformats.org/officeDocument/2006/relationships/header" Target="header4.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image" Target="media/image10.wmf"/><Relationship Id="rId43" Type="http://schemas.openxmlformats.org/officeDocument/2006/relationships/image" Target="media/image14.emf"/><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image" Target="media/image25.emf"/><Relationship Id="rId69" Type="http://schemas.openxmlformats.org/officeDocument/2006/relationships/oleObject" Target="embeddings/oleObject24.bin"/><Relationship Id="rId8" Type="http://schemas.openxmlformats.org/officeDocument/2006/relationships/header" Target="header1.xml"/><Relationship Id="rId51" Type="http://schemas.openxmlformats.org/officeDocument/2006/relationships/oleObject" Target="embeddings/oleObject15.bin"/><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itu.int/publ/R-REC/ru" TargetMode="External"/><Relationship Id="rId17" Type="http://schemas.openxmlformats.org/officeDocument/2006/relationships/hyperlink" Target="https://www.itu.int/rec/R-REC-P.1407/en" TargetMode="Externa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hyperlink" Target="https://www.itu.int/pub/R-REP-P.2406" TargetMode="External"/><Relationship Id="rId41" Type="http://schemas.openxmlformats.org/officeDocument/2006/relationships/image" Target="media/image13.wmf"/><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header" Target="head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footer" Target="footer1.xml"/><Relationship Id="rId31" Type="http://schemas.openxmlformats.org/officeDocument/2006/relationships/image" Target="media/image8.wmf"/><Relationship Id="rId44" Type="http://schemas.openxmlformats.org/officeDocument/2006/relationships/oleObject" Target="embeddings/oleObject12.bin"/><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22.bin"/><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yperlink" Target="https://www.itu.int/rec/R-REC-P.1411/en" TargetMode="External"/><Relationship Id="rId39" Type="http://schemas.openxmlformats.org/officeDocument/2006/relationships/image" Target="media/image12.emf"/><Relationship Id="rId34" Type="http://schemas.openxmlformats.org/officeDocument/2006/relationships/oleObject" Target="embeddings/oleObject7.bin"/><Relationship Id="rId50" Type="http://schemas.openxmlformats.org/officeDocument/2006/relationships/image" Target="media/image18.wmf"/><Relationship Id="rId55" Type="http://schemas.openxmlformats.org/officeDocument/2006/relationships/oleObject" Target="embeddings/oleObject17.bin"/><Relationship Id="rId7" Type="http://schemas.openxmlformats.org/officeDocument/2006/relationships/endnotes" Target="endnotes.xml"/><Relationship Id="rId71"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dyeva\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CADE-6B4A-4905-9422-3A5B27C7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190</TotalTime>
  <Pages>33</Pages>
  <Words>9591</Words>
  <Characters>65454</Characters>
  <Application>Microsoft Office Word</Application>
  <DocSecurity>0</DocSecurity>
  <Lines>3272</Lines>
  <Paragraphs>2084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Рекомендация  МСЭ-R  P.1239-3 (02/2012) - Эталонные характеристики ионосферы, разработанные МСЭ-R</vt:lpstr>
      <vt:lpstr>Rec. ITU-R P.1239-1 (2-7)</vt:lpstr>
    </vt:vector>
  </TitlesOfParts>
  <Company>ITU</Company>
  <LinksUpToDate>false</LinksUpToDate>
  <CharactersWithSpaces>72961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P.1238-12 - Данные о распространении радиоволн и методы прогнозирования для планирования систем радиосвязи внутри помещений и локальных зоновых радиосетей в диапазоне частот 300 МГц – 450 ГГц*</dc:title>
  <dc:subject>P Series = Radiowave propagation</dc:subject>
  <dc:creator>ITU Radiocommunication Bureau (BR)</dc:creator>
  <cp:keywords>P,1238-12</cp:keywords>
  <dc:description>Berdyeva, 04/24/24, ITU51017645</dc:description>
  <cp:lastModifiedBy>Berdyeva, Elena</cp:lastModifiedBy>
  <cp:revision>38</cp:revision>
  <cp:lastPrinted>2017-02-22T14:15:00Z</cp:lastPrinted>
  <dcterms:created xsi:type="dcterms:W3CDTF">2024-04-23T15:49:00Z</dcterms:created>
  <dcterms:modified xsi:type="dcterms:W3CDTF">2024-04-24T16:13:00Z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Russian</vt:lpwstr>
  </property>
  <property fmtid="{D5CDD505-2E9C-101B-9397-08002B2CF9AE}" pid="10" name="Typist">
    <vt:lpwstr>Berdyeva</vt:lpwstr>
  </property>
  <property fmtid="{D5CDD505-2E9C-101B-9397-08002B2CF9AE}" pid="11" name="Date completed">
    <vt:lpwstr>Wednesday, April 24, 2024</vt:lpwstr>
  </property>
</Properties>
</file>