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45" w:rsidRPr="007C2215" w:rsidRDefault="00F55545" w:rsidP="00101570">
      <w:pPr>
        <w:pStyle w:val="StyleRecNoBefore0pt"/>
        <w:rPr>
          <w:lang w:val="ru-RU"/>
        </w:rPr>
      </w:pPr>
      <w:r w:rsidRPr="007C2215">
        <w:rPr>
          <w:lang w:val="ru-RU"/>
        </w:rPr>
        <w:t>РЕКОМЕНДАЦИ</w:t>
      </w:r>
      <w:r w:rsidR="00616FFC" w:rsidRPr="007C2215">
        <w:rPr>
          <w:lang w:val="ru-RU"/>
        </w:rPr>
        <w:t>Я</w:t>
      </w:r>
      <w:r w:rsidRPr="007C2215">
        <w:rPr>
          <w:lang w:val="ru-RU"/>
        </w:rPr>
        <w:t xml:space="preserve">  МСЭ-R  P.1147-</w:t>
      </w:r>
      <w:r w:rsidR="00D755E4" w:rsidRPr="007C2215">
        <w:rPr>
          <w:lang w:val="ru-RU"/>
        </w:rPr>
        <w:t>4</w:t>
      </w:r>
      <w:r w:rsidR="009326F7">
        <w:rPr>
          <w:rStyle w:val="FootnoteReference"/>
          <w:lang w:val="en-US"/>
        </w:rPr>
        <w:footnoteReference w:customMarkFollows="1" w:id="1"/>
        <w:t>*</w:t>
      </w:r>
    </w:p>
    <w:p w:rsidR="00F55545" w:rsidRPr="007C2215" w:rsidRDefault="00F55545" w:rsidP="00101570">
      <w:pPr>
        <w:pStyle w:val="Rectitle"/>
        <w:rPr>
          <w:lang w:val="ru-RU"/>
        </w:rPr>
      </w:pPr>
      <w:r w:rsidRPr="007C2215">
        <w:rPr>
          <w:lang w:val="ru-RU"/>
        </w:rPr>
        <w:t xml:space="preserve">Прогнозирование напряженности поля пространственной волны </w:t>
      </w:r>
      <w:r w:rsidRPr="007C2215">
        <w:rPr>
          <w:lang w:val="ru-RU"/>
        </w:rPr>
        <w:br/>
        <w:t>на частотах между приблизительно 150 и 1700 кГц</w:t>
      </w:r>
    </w:p>
    <w:p w:rsidR="00F55545" w:rsidRPr="007C2215" w:rsidRDefault="00F55545" w:rsidP="00101570">
      <w:pPr>
        <w:pStyle w:val="Recref"/>
        <w:rPr>
          <w:lang w:val="ru-RU"/>
        </w:rPr>
      </w:pPr>
      <w:r w:rsidRPr="007C2215">
        <w:rPr>
          <w:lang w:val="ru-RU"/>
        </w:rPr>
        <w:t>(Вопрос МСЭ-R 225/3)</w:t>
      </w:r>
    </w:p>
    <w:p w:rsidR="00F55545" w:rsidRPr="007C2215" w:rsidRDefault="00F55545" w:rsidP="00C20C01">
      <w:pPr>
        <w:pStyle w:val="Recdate"/>
        <w:spacing w:before="840" w:after="360"/>
        <w:rPr>
          <w:lang w:val="ru-RU"/>
        </w:rPr>
      </w:pPr>
      <w:r w:rsidRPr="007C2215">
        <w:rPr>
          <w:lang w:val="ru-RU"/>
        </w:rPr>
        <w:t>(1995-1999-2003</w:t>
      </w:r>
      <w:r w:rsidR="00616FFC" w:rsidRPr="007C2215">
        <w:rPr>
          <w:lang w:val="ru-RU"/>
        </w:rPr>
        <w:t>-2005</w:t>
      </w:r>
      <w:r w:rsidR="00D755E4" w:rsidRPr="007C2215">
        <w:rPr>
          <w:lang w:val="ru-RU"/>
        </w:rPr>
        <w:t>-2007</w:t>
      </w:r>
      <w:r w:rsidRPr="007C2215">
        <w:rPr>
          <w:lang w:val="ru-RU"/>
        </w:rPr>
        <w:t>)</w:t>
      </w:r>
    </w:p>
    <w:p w:rsidR="00D755E4" w:rsidRPr="007C2215" w:rsidRDefault="00D755E4" w:rsidP="00C20C01">
      <w:pPr>
        <w:pStyle w:val="HeadingSum"/>
        <w:rPr>
          <w:lang w:val="ru-RU"/>
        </w:rPr>
      </w:pPr>
      <w:r w:rsidRPr="007C2215">
        <w:rPr>
          <w:lang w:val="ru-RU"/>
        </w:rPr>
        <w:t>Сфера применения</w:t>
      </w:r>
    </w:p>
    <w:p w:rsidR="00D755E4" w:rsidRPr="007C2215" w:rsidRDefault="00D755E4" w:rsidP="00C20C01">
      <w:pPr>
        <w:pStyle w:val="Summary"/>
        <w:rPr>
          <w:rFonts w:eastAsia="MS Mincho"/>
          <w:sz w:val="24"/>
          <w:lang w:val="ru-RU" w:eastAsia="ja-JP"/>
        </w:rPr>
      </w:pPr>
      <w:r w:rsidRPr="007C2215">
        <w:rPr>
          <w:lang w:val="ru-RU"/>
        </w:rPr>
        <w:t xml:space="preserve">В настоящей </w:t>
      </w:r>
      <w:r w:rsidRPr="007C2215">
        <w:rPr>
          <w:lang w:val="ru-RU" w:eastAsia="ko-KR"/>
        </w:rPr>
        <w:t>Рекомендации</w:t>
      </w:r>
      <w:r w:rsidRPr="007C2215">
        <w:rPr>
          <w:lang w:val="ru-RU"/>
        </w:rPr>
        <w:t xml:space="preserve"> представляется процедура прогнозирования для диапазона частот между приблизительно 150 и 1700 кГц для трасс длинной от 50 до 12 000 км</w:t>
      </w:r>
      <w:r w:rsidRPr="007C2215">
        <w:rPr>
          <w:rFonts w:eastAsia="MS Mincho"/>
          <w:lang w:val="ru-RU" w:eastAsia="ja-JP"/>
        </w:rPr>
        <w:t>.</w:t>
      </w:r>
    </w:p>
    <w:p w:rsidR="00F55545" w:rsidRPr="007C2215" w:rsidRDefault="00F55545" w:rsidP="00101570">
      <w:pPr>
        <w:pStyle w:val="Normalaftertitle"/>
        <w:spacing w:before="360"/>
        <w:rPr>
          <w:lang w:val="ru-RU"/>
        </w:rPr>
      </w:pPr>
      <w:r w:rsidRPr="007C2215">
        <w:rPr>
          <w:lang w:val="ru-RU"/>
        </w:rPr>
        <w:t>Ассамблея радиосвязи МСЭ,</w:t>
      </w:r>
    </w:p>
    <w:p w:rsidR="00F55545" w:rsidRPr="007C2215" w:rsidRDefault="00F55545" w:rsidP="00101570">
      <w:pPr>
        <w:pStyle w:val="Call"/>
        <w:rPr>
          <w:lang w:val="ru-RU"/>
        </w:rPr>
      </w:pPr>
      <w:r w:rsidRPr="007C2215">
        <w:rPr>
          <w:lang w:val="ru-RU"/>
        </w:rPr>
        <w:t>учитывая</w:t>
      </w:r>
      <w:r w:rsidRPr="007C2215">
        <w:rPr>
          <w:i w:val="0"/>
          <w:iCs/>
          <w:lang w:val="ru-RU"/>
        </w:rPr>
        <w:t xml:space="preserve">, 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a)</w:t>
      </w:r>
      <w:r w:rsidRPr="007C2215">
        <w:rPr>
          <w:lang w:val="ru-RU"/>
        </w:rPr>
        <w:tab/>
        <w:t>что существует потребность в руководстве для инженеров, занимающихся планированием радиовещательных служб в диапазонах НЧ и СЧ;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b)</w:t>
      </w:r>
      <w:r w:rsidRPr="007C2215">
        <w:rPr>
          <w:lang w:val="ru-RU"/>
        </w:rPr>
        <w:tab/>
        <w:t>что для исключения помех вследствие дальнего ионосферного распространения радиоволн важно определить минимальный географический разнос станций, работающих в совмещенных или соседних частотных каналах;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c)</w:t>
      </w:r>
      <w:r w:rsidRPr="007C2215">
        <w:rPr>
          <w:lang w:val="ru-RU"/>
        </w:rPr>
        <w:tab/>
        <w:t>что поскольку отдельные участки этого частотного диапазона используются совместно радиовещательными и другими службами в различных Районах, необходим точный метод прогнозирования уровня помех, для того чтобы обеспечить эффективное и правильное использование этих участков спектра,</w:t>
      </w:r>
    </w:p>
    <w:p w:rsidR="00F55545" w:rsidRPr="007C2215" w:rsidRDefault="00F55545" w:rsidP="00101570">
      <w:pPr>
        <w:pStyle w:val="Call"/>
        <w:rPr>
          <w:lang w:val="ru-RU"/>
        </w:rPr>
      </w:pPr>
      <w:r w:rsidRPr="007C2215">
        <w:rPr>
          <w:lang w:val="ru-RU"/>
        </w:rPr>
        <w:t>рекомендует</w:t>
      </w:r>
      <w:r w:rsidRPr="007C2215">
        <w:rPr>
          <w:i w:val="0"/>
          <w:iCs/>
          <w:lang w:val="ru-RU"/>
        </w:rPr>
        <w:t xml:space="preserve">, </w:t>
      </w:r>
    </w:p>
    <w:p w:rsidR="00F34B06" w:rsidRPr="007C2215" w:rsidRDefault="00F34B06" w:rsidP="00101570">
      <w:pPr>
        <w:rPr>
          <w:lang w:val="ru-RU"/>
        </w:rPr>
      </w:pPr>
      <w:r w:rsidRPr="007C2215">
        <w:rPr>
          <w:lang w:val="ru-RU"/>
        </w:rPr>
        <w:t>что следует принять следующий метод для использования, уделяя особое внимание рассуждению, касающемуся точности, которое приводится в Приложении 1.</w:t>
      </w:r>
    </w:p>
    <w:p w:rsidR="00F55545" w:rsidRPr="007C2215" w:rsidRDefault="00F55545" w:rsidP="00101570">
      <w:pPr>
        <w:pStyle w:val="Heading1"/>
        <w:rPr>
          <w:lang w:val="ru-RU"/>
        </w:rPr>
      </w:pPr>
      <w:r w:rsidRPr="007C2215">
        <w:rPr>
          <w:lang w:val="ru-RU"/>
        </w:rPr>
        <w:t>1</w:t>
      </w:r>
      <w:r w:rsidRPr="007C2215">
        <w:rPr>
          <w:lang w:val="ru-RU"/>
        </w:rPr>
        <w:tab/>
        <w:t>Введение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Данный метод прогнозирования предназначен для определения напряженности поля пространственной волны в ночное время, создаваемого излучением данной мощности от одной или нескольких вертикальных антенн при измерении на уровне земли посредством рамочной антенны, ориентированной в вертикальной плоскости вдоль дуги большого круга по направлению к передатчику. Этот метод основан на измерениях в полосах частот, распределенных радиовещанию, и применяется, в частности, для трасс протяженностью от 50 до 12 000 км в диапазонах НЧ и СЧ. Вопросы распространения в дневное время обсуждаются в Приложении 2.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На рисунках 1, 2 и 3 проиллюстрирована основная часть метода прогнозирования. Для удобства геомагнитные карты включены в рисунки 5, 6 и 10. На остальных рисунках и в Дополнении 1 содержится дополнительная информация для упрощения использования данного метода.</w:t>
      </w:r>
    </w:p>
    <w:p w:rsidR="00F55545" w:rsidRPr="007C2215" w:rsidRDefault="00C20C01" w:rsidP="00101570">
      <w:pPr>
        <w:pStyle w:val="Heading1"/>
        <w:rPr>
          <w:lang w:val="ru-RU"/>
        </w:rPr>
      </w:pPr>
      <w:r w:rsidRPr="007C2215">
        <w:rPr>
          <w:lang w:val="ru-RU"/>
        </w:rPr>
        <w:br w:type="page"/>
      </w:r>
      <w:r w:rsidR="00F55545" w:rsidRPr="007C2215">
        <w:rPr>
          <w:lang w:val="ru-RU"/>
        </w:rPr>
        <w:lastRenderedPageBreak/>
        <w:t>2</w:t>
      </w:r>
      <w:r w:rsidR="00F55545" w:rsidRPr="007C2215">
        <w:rPr>
          <w:lang w:val="ru-RU"/>
        </w:rPr>
        <w:tab/>
        <w:t>Годовые медианные значения напряженности поля в ночное время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Прогнозируемая величина напряженности поля в ночное время определяется выражением:</w:t>
      </w:r>
    </w:p>
    <w:p w:rsidR="00F55545" w:rsidRPr="007C2215" w:rsidRDefault="00F55545" w:rsidP="00C20C01">
      <w:pPr>
        <w:pStyle w:val="Equation"/>
        <w:spacing w:before="240" w:after="120"/>
        <w:rPr>
          <w:lang w:val="ru-RU"/>
        </w:rPr>
      </w:pPr>
      <w:bookmarkStart w:id="0" w:name="F001"/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7C2215">
        <w:rPr>
          <w:i/>
          <w:lang w:val="ru-RU"/>
        </w:rPr>
        <w:t>E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V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E</w:t>
      </w:r>
      <w:r w:rsidRPr="007C2215">
        <w:rPr>
          <w:position w:val="-4"/>
          <w:sz w:val="18"/>
          <w:lang w:val="ru-RU"/>
        </w:rPr>
        <w:t>0</w:t>
      </w:r>
      <w:r w:rsidRPr="007C2215">
        <w:rPr>
          <w:lang w:val="ru-RU"/>
        </w:rPr>
        <w:t xml:space="preserve">  –  </w:t>
      </w:r>
      <w:r w:rsidRPr="007C2215">
        <w:rPr>
          <w:i/>
          <w:lang w:val="ru-RU"/>
        </w:rPr>
        <w:t>L</w:t>
      </w:r>
      <w:r w:rsidRPr="007C2215">
        <w:rPr>
          <w:i/>
          <w:position w:val="-4"/>
          <w:sz w:val="18"/>
          <w:lang w:val="ru-RU"/>
        </w:rPr>
        <w:t>t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V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G</w:t>
      </w:r>
      <w:r w:rsidRPr="007C2215">
        <w:rPr>
          <w:i/>
          <w:position w:val="-4"/>
          <w:sz w:val="18"/>
          <w:lang w:val="ru-RU"/>
        </w:rPr>
        <w:t>S</w:t>
      </w:r>
      <w:r w:rsidRPr="007C2215">
        <w:rPr>
          <w:lang w:val="ru-RU"/>
        </w:rPr>
        <w:t xml:space="preserve">  –  </w:t>
      </w:r>
      <w:r w:rsidRPr="007C2215">
        <w:rPr>
          <w:i/>
          <w:lang w:val="ru-RU"/>
        </w:rPr>
        <w:t>L</w:t>
      </w:r>
      <w:r w:rsidRPr="007C2215">
        <w:rPr>
          <w:i/>
          <w:position w:val="-4"/>
          <w:sz w:val="18"/>
          <w:lang w:val="ru-RU"/>
        </w:rPr>
        <w:t>p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A</w:t>
      </w:r>
      <w:r w:rsidRPr="007C2215">
        <w:rPr>
          <w:lang w:val="ru-RU"/>
        </w:rPr>
        <w:t xml:space="preserve">  –  20 log </w:t>
      </w:r>
      <w:r w:rsidRPr="007C2215">
        <w:rPr>
          <w:i/>
          <w:lang w:val="ru-RU"/>
        </w:rPr>
        <w:t>p</w:t>
      </w:r>
      <w:r w:rsidRPr="007C2215">
        <w:rPr>
          <w:lang w:val="ru-RU"/>
        </w:rPr>
        <w:t xml:space="preserve">  –  </w:t>
      </w:r>
      <w:r w:rsidRPr="007C2215">
        <w:rPr>
          <w:i/>
          <w:lang w:val="ru-RU"/>
        </w:rPr>
        <w:t>L</w:t>
      </w:r>
      <w:r w:rsidRPr="007C2215">
        <w:rPr>
          <w:i/>
          <w:position w:val="-4"/>
          <w:sz w:val="18"/>
          <w:lang w:val="ru-RU"/>
        </w:rPr>
        <w:t>a</w:t>
      </w:r>
      <w:r w:rsidRPr="007C2215">
        <w:rPr>
          <w:lang w:val="ru-RU"/>
        </w:rPr>
        <w:t xml:space="preserve">  –  </w:t>
      </w:r>
      <w:r w:rsidRPr="007C2215">
        <w:rPr>
          <w:i/>
          <w:lang w:val="ru-RU"/>
        </w:rPr>
        <w:t>L</w:t>
      </w:r>
      <w:r w:rsidRPr="007C2215">
        <w:rPr>
          <w:i/>
          <w:position w:val="-4"/>
          <w:sz w:val="18"/>
          <w:lang w:val="ru-RU"/>
        </w:rPr>
        <w:t>t</w:t>
      </w:r>
      <w:r w:rsidRPr="007C2215">
        <w:rPr>
          <w:lang w:val="ru-RU"/>
        </w:rPr>
        <w:t xml:space="preserve">  –  </w:t>
      </w:r>
      <w:r w:rsidRPr="007C2215">
        <w:rPr>
          <w:i/>
          <w:lang w:val="ru-RU"/>
        </w:rPr>
        <w:t>L</w:t>
      </w:r>
      <w:r w:rsidRPr="007C2215">
        <w:rPr>
          <w:i/>
          <w:position w:val="-4"/>
          <w:sz w:val="18"/>
          <w:lang w:val="ru-RU"/>
        </w:rPr>
        <w:t>r</w:t>
      </w:r>
      <w:r w:rsidRPr="007C2215">
        <w:rPr>
          <w:lang w:val="ru-RU"/>
        </w:rPr>
        <w:t xml:space="preserve">, </w:t>
      </w:r>
      <w:r w:rsidRPr="007C2215">
        <w:rPr>
          <w:lang w:val="ru-RU"/>
        </w:rPr>
        <w:tab/>
        <w:t xml:space="preserve"> (1)</w:t>
      </w:r>
      <w:bookmarkEnd w:id="0"/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где:</w:t>
      </w:r>
    </w:p>
    <w:p w:rsidR="00F55545" w:rsidRPr="007C2215" w:rsidRDefault="00F55545" w:rsidP="00101570">
      <w:pPr>
        <w:pStyle w:val="Equationlegend"/>
        <w:spacing w:before="120"/>
        <w:rPr>
          <w:lang w:val="ru-RU"/>
        </w:rPr>
      </w:pPr>
      <w:r w:rsidRPr="007C2215">
        <w:rPr>
          <w:i/>
          <w:lang w:val="ru-RU"/>
        </w:rPr>
        <w:tab/>
        <w:t>E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годовая медиана получасовых медианных значений напряженности поля (дБ(мкВ/м)) для данной симомотивной силы передатчика,</w:t>
      </w:r>
      <w:r w:rsidRPr="007C2215">
        <w:rPr>
          <w:i/>
          <w:lang w:val="ru-RU"/>
        </w:rPr>
        <w:t xml:space="preserve"> V</w:t>
      </w:r>
      <w:r w:rsidRPr="007C2215">
        <w:rPr>
          <w:lang w:val="ru-RU"/>
        </w:rPr>
        <w:t>, в данное время</w:t>
      </w:r>
      <w:r w:rsidRPr="007C2215">
        <w:rPr>
          <w:i/>
          <w:lang w:val="ru-RU"/>
        </w:rPr>
        <w:t xml:space="preserve"> t</w:t>
      </w:r>
      <w:r w:rsidRPr="007C2215">
        <w:rPr>
          <w:lang w:val="ru-RU"/>
        </w:rPr>
        <w:t xml:space="preserve"> относительно захода или восхода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олнца, в зависимости от ситуации;</w:t>
      </w:r>
    </w:p>
    <w:p w:rsidR="00F55545" w:rsidRPr="007C2215" w:rsidRDefault="00F55545" w:rsidP="00101570">
      <w:pPr>
        <w:pStyle w:val="Equationlegend"/>
        <w:spacing w:before="120"/>
        <w:rPr>
          <w:lang w:val="ru-RU"/>
        </w:rPr>
      </w:pPr>
      <w:r w:rsidRPr="007C2215">
        <w:rPr>
          <w:i/>
          <w:lang w:val="ru-RU"/>
        </w:rPr>
        <w:tab/>
        <w:t>E</w:t>
      </w:r>
      <w:r w:rsidRPr="007C2215">
        <w:rPr>
          <w:iCs/>
          <w:vertAlign w:val="subscript"/>
          <w:lang w:val="ru-RU"/>
        </w:rPr>
        <w:t>0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годовая медиана получасовых медианных значений напряженности поля (дБ(мкВ/м)) для симомотивной силы передатчика 300 В в эталонное время, определенное в п. 2.1;</w:t>
      </w:r>
    </w:p>
    <w:p w:rsidR="00F55545" w:rsidRPr="007C2215" w:rsidRDefault="00F55545" w:rsidP="00101570">
      <w:pPr>
        <w:pStyle w:val="Equationlegend"/>
        <w:spacing w:before="240"/>
        <w:rPr>
          <w:lang w:val="ru-RU"/>
        </w:rPr>
      </w:pPr>
      <w:r w:rsidRPr="007C2215">
        <w:rPr>
          <w:i/>
          <w:lang w:val="ru-RU"/>
        </w:rPr>
        <w:tab/>
        <w:t>V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симомотивная сила передатчика (в дБ относительно эталонной симомотивной силы 300 В) (см. п. 2.2);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G</w:t>
      </w:r>
      <w:r w:rsidRPr="007C2215">
        <w:rPr>
          <w:i/>
          <w:vertAlign w:val="subscript"/>
          <w:lang w:val="ru-RU"/>
        </w:rPr>
        <w:t>S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поправка на усиление за счет влияния моря (дБ) (см. п. 2.3);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L</w:t>
      </w:r>
      <w:r w:rsidRPr="007C2215">
        <w:rPr>
          <w:i/>
          <w:vertAlign w:val="subscript"/>
          <w:lang w:val="ru-RU"/>
        </w:rPr>
        <w:t>p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добавочные потери за счет деполяризации (дБ) (см. п. 2.4);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A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i/>
          <w:lang w:val="ru-RU"/>
        </w:rPr>
        <w:tab/>
      </w:r>
      <w:r w:rsidRPr="007C2215">
        <w:rPr>
          <w:lang w:val="ru-RU"/>
        </w:rPr>
        <w:t xml:space="preserve">константа. На НЧ </w:t>
      </w:r>
      <w:r w:rsidRPr="007C2215">
        <w:rPr>
          <w:i/>
          <w:iCs/>
          <w:lang w:val="ru-RU"/>
        </w:rPr>
        <w:t>A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 110,2. На СЧ </w:t>
      </w:r>
      <w:r w:rsidRPr="007C2215">
        <w:rPr>
          <w:i/>
          <w:iCs/>
          <w:lang w:val="ru-RU"/>
        </w:rPr>
        <w:t>A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107, за исключением трасс распространения, средние точки которых расположены в части Района 3 южнее параллели 11° ю.</w:t>
      </w:r>
      <w:r w:rsidR="00EC49E0">
        <w:rPr>
          <w:lang w:val="ru-RU"/>
        </w:rPr>
        <w:t> </w:t>
      </w:r>
      <w:r w:rsidRPr="007C2215">
        <w:rPr>
          <w:lang w:val="ru-RU"/>
        </w:rPr>
        <w:t xml:space="preserve">ш. В этих случаях </w:t>
      </w:r>
      <w:r w:rsidRPr="007C2215">
        <w:rPr>
          <w:i/>
          <w:iCs/>
          <w:lang w:val="ru-RU"/>
        </w:rPr>
        <w:t>A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110;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L</w:t>
      </w:r>
      <w:r w:rsidRPr="007C2215">
        <w:rPr>
          <w:i/>
          <w:vertAlign w:val="subscript"/>
          <w:lang w:val="ru-RU"/>
        </w:rPr>
        <w:t>a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коэффициент потерь, отражающий влияние ионосферного поглощения и связанных с ним факторов (см. п. 2.6);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L</w:t>
      </w:r>
      <w:r w:rsidRPr="007C2215">
        <w:rPr>
          <w:i/>
          <w:vertAlign w:val="subscript"/>
          <w:lang w:val="ru-RU"/>
        </w:rPr>
        <w:t>t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часовой коэффициент потерь (дБ) (см. п. 2.7);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lang w:val="ru-RU"/>
        </w:rPr>
        <w:tab/>
      </w: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r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position w:val="-4"/>
          <w:sz w:val="18"/>
          <w:lang w:val="ru-RU"/>
        </w:rPr>
        <w:tab/>
      </w:r>
      <w:r w:rsidRPr="007C2215">
        <w:rPr>
          <w:lang w:val="ru-RU"/>
        </w:rPr>
        <w:t>коэффициент потерь, учитывающий влияние солнечной активности (п. 2.8).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На рисунке 4 представлена зависимость</w:t>
      </w:r>
      <w:r w:rsidRPr="007C2215">
        <w:rPr>
          <w:i/>
          <w:lang w:val="ru-RU"/>
        </w:rPr>
        <w:t xml:space="preserve"> E</w:t>
      </w:r>
      <w:r w:rsidRPr="007C2215">
        <w:rPr>
          <w:iCs/>
          <w:vertAlign w:val="subscript"/>
          <w:lang w:val="ru-RU"/>
        </w:rPr>
        <w:t>0</w:t>
      </w:r>
      <w:r w:rsidRPr="007C2215">
        <w:rPr>
          <w:lang w:val="ru-RU"/>
        </w:rPr>
        <w:t xml:space="preserve"> от расстояния</w:t>
      </w:r>
      <w:r w:rsidRPr="007C2215">
        <w:rPr>
          <w:i/>
          <w:lang w:val="ru-RU"/>
        </w:rPr>
        <w:t xml:space="preserve"> d</w:t>
      </w:r>
      <w:r w:rsidRPr="007C2215">
        <w:rPr>
          <w:lang w:val="ru-RU"/>
        </w:rPr>
        <w:t xml:space="preserve"> вдоль земной поверхности для различных геомагнитных широт при равных нулю значениях</w:t>
      </w:r>
      <w:r w:rsidRPr="007C2215">
        <w:rPr>
          <w:i/>
          <w:lang w:val="ru-RU"/>
        </w:rPr>
        <w:t xml:space="preserve"> G</w:t>
      </w:r>
      <w:r w:rsidRPr="007C2215">
        <w:rPr>
          <w:i/>
          <w:vertAlign w:val="subscript"/>
          <w:lang w:val="ru-RU"/>
        </w:rPr>
        <w:t>S</w:t>
      </w:r>
      <w:r w:rsidRPr="007C2215">
        <w:rPr>
          <w:lang w:val="ru-RU"/>
        </w:rPr>
        <w:t>,</w:t>
      </w:r>
      <w:r w:rsidRPr="007C2215">
        <w:rPr>
          <w:i/>
          <w:lang w:val="ru-RU"/>
        </w:rPr>
        <w:t xml:space="preserve"> L</w:t>
      </w:r>
      <w:r w:rsidRPr="007C2215">
        <w:rPr>
          <w:i/>
          <w:vertAlign w:val="subscript"/>
          <w:lang w:val="ru-RU"/>
        </w:rPr>
        <w:t>p</w:t>
      </w:r>
      <w:r w:rsidRPr="007C2215">
        <w:rPr>
          <w:lang w:val="ru-RU"/>
        </w:rPr>
        <w:t xml:space="preserve"> и</w:t>
      </w:r>
      <w:r w:rsidRPr="007C2215">
        <w:rPr>
          <w:i/>
          <w:lang w:val="ru-RU"/>
        </w:rPr>
        <w:t xml:space="preserve"> R</w:t>
      </w:r>
      <w:r w:rsidRPr="007C2215">
        <w:rPr>
          <w:lang w:val="ru-RU"/>
        </w:rPr>
        <w:t xml:space="preserve">; где </w:t>
      </w:r>
      <w:r w:rsidRPr="007C2215">
        <w:rPr>
          <w:i/>
          <w:lang w:val="ru-RU"/>
        </w:rPr>
        <w:t>R</w:t>
      </w:r>
      <w:r w:rsidRPr="007C2215">
        <w:rPr>
          <w:lang w:val="ru-RU"/>
        </w:rPr>
        <w:t xml:space="preserve"> – международное относительное число солнечных пятен, сглаженное за 12 месяцев.</w:t>
      </w:r>
    </w:p>
    <w:p w:rsidR="00F55545" w:rsidRPr="007C2215" w:rsidRDefault="00F55545" w:rsidP="00101570">
      <w:pPr>
        <w:pStyle w:val="Heading2"/>
        <w:rPr>
          <w:lang w:val="ru-RU"/>
        </w:rPr>
      </w:pPr>
      <w:r w:rsidRPr="007C2215">
        <w:rPr>
          <w:lang w:val="ru-RU"/>
        </w:rPr>
        <w:t>2.1</w:t>
      </w:r>
      <w:r w:rsidRPr="007C2215">
        <w:rPr>
          <w:lang w:val="ru-RU"/>
        </w:rPr>
        <w:tab/>
        <w:t>Эталонное время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Эталонным считается время через шесть часов после захода Солнца в точке S на земной поверхности. Если длина трассы не превышает 2000 км, то точка S находится в ее середине. На более протяженных трассах S располагается на расстоянии 750 км по дуге большого круга от терминала с более поздним заходом Солнца.</w:t>
      </w:r>
    </w:p>
    <w:p w:rsidR="00F55545" w:rsidRPr="007C2215" w:rsidRDefault="00F55545" w:rsidP="00101570">
      <w:pPr>
        <w:pStyle w:val="Heading2"/>
        <w:rPr>
          <w:lang w:val="ru-RU"/>
        </w:rPr>
      </w:pPr>
      <w:r w:rsidRPr="007C2215">
        <w:rPr>
          <w:lang w:val="ru-RU"/>
        </w:rPr>
        <w:t>2.2</w:t>
      </w:r>
      <w:r w:rsidRPr="007C2215">
        <w:rPr>
          <w:lang w:val="ru-RU"/>
        </w:rPr>
        <w:tab/>
        <w:t>Симомотивная сила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Симомотивная сила передатчика</w:t>
      </w:r>
      <w:r w:rsidRPr="007C2215">
        <w:rPr>
          <w:i/>
          <w:lang w:val="ru-RU"/>
        </w:rPr>
        <w:t xml:space="preserve"> V</w:t>
      </w:r>
      <w:r w:rsidRPr="007C2215">
        <w:rPr>
          <w:lang w:val="ru-RU"/>
        </w:rPr>
        <w:t xml:space="preserve"> (дБ(300 В)) определяется выражением:</w:t>
      </w:r>
    </w:p>
    <w:p w:rsidR="00F55545" w:rsidRPr="007C2215" w:rsidRDefault="00F55545" w:rsidP="00C20C01">
      <w:pPr>
        <w:pStyle w:val="Equation"/>
        <w:spacing w:before="240" w:after="120"/>
        <w:rPr>
          <w:lang w:val="ru-RU"/>
        </w:rPr>
      </w:pPr>
      <w:bookmarkStart w:id="1" w:name="F002"/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7C2215">
        <w:rPr>
          <w:i/>
          <w:lang w:val="ru-RU"/>
        </w:rPr>
        <w:t>V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P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G</w:t>
      </w:r>
      <w:r w:rsidRPr="007C2215">
        <w:rPr>
          <w:i/>
          <w:position w:val="-4"/>
          <w:sz w:val="18"/>
          <w:lang w:val="ru-RU"/>
        </w:rPr>
        <w:t>V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G</w:t>
      </w:r>
      <w:r w:rsidRPr="007C2215">
        <w:rPr>
          <w:i/>
          <w:position w:val="-4"/>
          <w:sz w:val="18"/>
          <w:lang w:val="ru-RU"/>
        </w:rPr>
        <w:t>H</w:t>
      </w:r>
      <w:r w:rsidRPr="007C2215">
        <w:rPr>
          <w:iCs/>
          <w:sz w:val="18"/>
          <w:lang w:val="ru-RU"/>
        </w:rPr>
        <w:t>,</w:t>
      </w:r>
      <w:r w:rsidRPr="007C2215">
        <w:rPr>
          <w:lang w:val="ru-RU"/>
        </w:rPr>
        <w:tab/>
        <w:t>(2)</w:t>
      </w:r>
      <w:bookmarkEnd w:id="1"/>
    </w:p>
    <w:p w:rsidR="00F55545" w:rsidRPr="007C2215" w:rsidRDefault="00F55545" w:rsidP="00101570">
      <w:pPr>
        <w:spacing w:before="80"/>
        <w:rPr>
          <w:lang w:val="ru-RU"/>
        </w:rPr>
      </w:pPr>
      <w:r w:rsidRPr="007C2215">
        <w:rPr>
          <w:lang w:val="ru-RU"/>
        </w:rPr>
        <w:t>где: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P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излучаемая мощность (дБ(1 кВт));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G</w:t>
      </w:r>
      <w:r w:rsidRPr="007C2215">
        <w:rPr>
          <w:i/>
          <w:vertAlign w:val="subscript"/>
          <w:lang w:val="ru-RU"/>
        </w:rPr>
        <w:t>V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коэффициент усиления передающей антенны (дБ) в вертикальной плоскости, приведенный на рисунке 1;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G</w:t>
      </w:r>
      <w:r w:rsidRPr="007C2215">
        <w:rPr>
          <w:i/>
          <w:vertAlign w:val="subscript"/>
          <w:lang w:val="ru-RU"/>
        </w:rPr>
        <w:t>H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 xml:space="preserve">коэффициент усиления передающей антенны (дБ) в горизонтальной плоскости. В случае направленной антенны </w:t>
      </w:r>
      <w:r w:rsidRPr="007C2215">
        <w:rPr>
          <w:i/>
          <w:lang w:val="ru-RU"/>
        </w:rPr>
        <w:t>G</w:t>
      </w:r>
      <w:r w:rsidRPr="007C2215">
        <w:rPr>
          <w:i/>
          <w:vertAlign w:val="subscript"/>
          <w:lang w:val="ru-RU"/>
        </w:rPr>
        <w:t>H</w:t>
      </w:r>
      <w:r w:rsidRPr="007C2215">
        <w:rPr>
          <w:lang w:val="ru-RU"/>
        </w:rPr>
        <w:t xml:space="preserve"> зависит от азимута. Для всенаправленных антенн</w:t>
      </w:r>
      <w:r w:rsidRPr="007C2215">
        <w:rPr>
          <w:i/>
          <w:lang w:val="ru-RU"/>
        </w:rPr>
        <w:t xml:space="preserve"> G</w:t>
      </w:r>
      <w:r w:rsidRPr="007C2215">
        <w:rPr>
          <w:i/>
          <w:vertAlign w:val="subscript"/>
          <w:lang w:val="ru-RU"/>
        </w:rPr>
        <w:t>H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0.</w:t>
      </w:r>
    </w:p>
    <w:p w:rsidR="00F55545" w:rsidRPr="007C2215" w:rsidRDefault="00F34B06" w:rsidP="00101570">
      <w:pPr>
        <w:pStyle w:val="Heading2"/>
        <w:rPr>
          <w:lang w:val="ru-RU"/>
        </w:rPr>
      </w:pPr>
      <w:r w:rsidRPr="007C2215">
        <w:rPr>
          <w:lang w:val="ru-RU"/>
        </w:rPr>
        <w:br w:type="page"/>
      </w:r>
      <w:r w:rsidR="00F55545" w:rsidRPr="007C2215">
        <w:rPr>
          <w:lang w:val="ru-RU"/>
        </w:rPr>
        <w:lastRenderedPageBreak/>
        <w:t>2.3</w:t>
      </w:r>
      <w:r w:rsidR="00F55545" w:rsidRPr="007C2215">
        <w:rPr>
          <w:lang w:val="ru-RU"/>
        </w:rPr>
        <w:tab/>
        <w:t>Усиление за счет влияния моря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 xml:space="preserve">Коэффициент усиления за счет влияния моря, </w:t>
      </w:r>
      <w:r w:rsidRPr="007C2215">
        <w:rPr>
          <w:i/>
          <w:lang w:val="ru-RU"/>
        </w:rPr>
        <w:t>G</w:t>
      </w:r>
      <w:r w:rsidRPr="007C2215">
        <w:rPr>
          <w:i/>
          <w:vertAlign w:val="subscript"/>
          <w:lang w:val="ru-RU"/>
        </w:rPr>
        <w:t>S</w:t>
      </w:r>
      <w:r w:rsidRPr="007C2215">
        <w:rPr>
          <w:lang w:val="ru-RU"/>
        </w:rPr>
        <w:t xml:space="preserve">, характеризует дополнительное усиление сигнала, когда один или оба терминала располагаются вблизи моря, однако этот коэффициент не учитывается при распространении над пресной водой. Для одного терминала </w:t>
      </w:r>
      <w:r w:rsidRPr="007C2215">
        <w:rPr>
          <w:i/>
          <w:lang w:val="ru-RU"/>
        </w:rPr>
        <w:t>G</w:t>
      </w:r>
      <w:r w:rsidRPr="007C2215">
        <w:rPr>
          <w:i/>
          <w:vertAlign w:val="subscript"/>
          <w:lang w:val="ru-RU"/>
        </w:rPr>
        <w:t>S</w:t>
      </w:r>
      <w:r w:rsidRPr="007C2215">
        <w:rPr>
          <w:lang w:val="ru-RU"/>
        </w:rPr>
        <w:t xml:space="preserve"> равен:</w:t>
      </w:r>
    </w:p>
    <w:p w:rsidR="005E532C" w:rsidRPr="007C2215" w:rsidRDefault="005E532C" w:rsidP="00C20C01">
      <w:pPr>
        <w:tabs>
          <w:tab w:val="clear" w:pos="794"/>
          <w:tab w:val="clear" w:pos="1191"/>
          <w:tab w:val="clear" w:pos="1588"/>
          <w:tab w:val="clear" w:pos="1985"/>
          <w:tab w:val="left" w:pos="3060"/>
          <w:tab w:val="right" w:pos="9639"/>
        </w:tabs>
        <w:spacing w:before="360"/>
        <w:rPr>
          <w:lang w:val="ru-RU"/>
        </w:rPr>
      </w:pPr>
      <w:r w:rsidRPr="007C2215">
        <w:rPr>
          <w:lang w:val="ru-RU"/>
        </w:rPr>
        <w:tab/>
      </w:r>
      <w:r w:rsidR="00D968E5" w:rsidRPr="007C2215">
        <w:rPr>
          <w:position w:val="-12"/>
          <w:lang w:val="ru-RU"/>
        </w:rPr>
        <w:object w:dxaOrig="44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2pt;height:16.75pt" o:ole="">
            <v:imagedata r:id="rId6" o:title=""/>
          </v:shape>
          <o:OLEObject Type="Embed" ProgID="Equation.3" ShapeID="_x0000_i1025" DrawAspect="Content" ObjectID="_1494317895" r:id="rId7"/>
        </w:object>
      </w:r>
      <w:r w:rsidRPr="007C2215">
        <w:rPr>
          <w:lang w:val="ru-RU"/>
        </w:rPr>
        <w:tab/>
        <w:t>(3)</w:t>
      </w:r>
    </w:p>
    <w:p w:rsidR="005E532C" w:rsidRPr="007C2215" w:rsidRDefault="005E532C" w:rsidP="00C20C01">
      <w:pPr>
        <w:tabs>
          <w:tab w:val="clear" w:pos="794"/>
          <w:tab w:val="clear" w:pos="1191"/>
          <w:tab w:val="clear" w:pos="1588"/>
          <w:tab w:val="clear" w:pos="1985"/>
          <w:tab w:val="left" w:pos="3060"/>
          <w:tab w:val="right" w:pos="9639"/>
        </w:tabs>
        <w:spacing w:before="240"/>
        <w:rPr>
          <w:lang w:val="ru-RU"/>
        </w:rPr>
      </w:pPr>
      <w:r w:rsidRPr="007C2215">
        <w:rPr>
          <w:lang w:val="ru-RU"/>
        </w:rPr>
        <w:tab/>
      </w:r>
      <w:r w:rsidR="00D968E5" w:rsidRPr="007C2215">
        <w:rPr>
          <w:position w:val="-12"/>
          <w:lang w:val="ru-RU"/>
        </w:rPr>
        <w:object w:dxaOrig="4400" w:dyaOrig="340">
          <v:shape id="_x0000_i1026" type="#_x0000_t75" style="width:220.2pt;height:16.75pt" o:ole="">
            <v:imagedata r:id="rId8" o:title=""/>
          </v:shape>
          <o:OLEObject Type="Embed" ProgID="Equation.3" ShapeID="_x0000_i1026" DrawAspect="Content" ObjectID="_1494317896" r:id="rId9"/>
        </w:object>
      </w:r>
      <w:r w:rsidR="00DA3BBA" w:rsidRPr="007C2215">
        <w:rPr>
          <w:lang w:val="ru-RU"/>
        </w:rPr>
        <w:t>,</w:t>
      </w:r>
      <w:r w:rsidRPr="007C2215">
        <w:rPr>
          <w:lang w:val="ru-RU"/>
        </w:rPr>
        <w:tab/>
        <w:t>(4)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где: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lang w:val="ru-RU"/>
        </w:rPr>
        <w:tab/>
      </w:r>
      <w:r w:rsidRPr="007C2215">
        <w:rPr>
          <w:i/>
          <w:lang w:val="ru-RU"/>
        </w:rPr>
        <w:t>G</w:t>
      </w:r>
      <w:r w:rsidRPr="007C2215">
        <w:rPr>
          <w:iCs/>
          <w:vertAlign w:val="subscript"/>
          <w:lang w:val="ru-RU"/>
        </w:rPr>
        <w:t>0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усиление за счет влияния моря, когда терминал располагается на побережье и трасса не заслоняется какой-либо сушей (дБ);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c</w:t>
      </w:r>
      <w:r w:rsidRPr="007C2215">
        <w:rPr>
          <w:iCs/>
          <w:vertAlign w:val="subscript"/>
          <w:lang w:val="ru-RU"/>
        </w:rPr>
        <w:t>1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поправка, учитывающая удаление терминала от моря;</w:t>
      </w:r>
    </w:p>
    <w:p w:rsidR="00F55545" w:rsidRPr="007C2215" w:rsidRDefault="00F55545" w:rsidP="00101570">
      <w:pPr>
        <w:pStyle w:val="Equationlegend"/>
        <w:rPr>
          <w:lang w:val="ru-RU"/>
        </w:rPr>
      </w:pPr>
      <w:r w:rsidRPr="007C2215">
        <w:rPr>
          <w:i/>
          <w:lang w:val="ru-RU"/>
        </w:rPr>
        <w:tab/>
        <w:t>c</w:t>
      </w:r>
      <w:r w:rsidRPr="007C2215">
        <w:rPr>
          <w:iCs/>
          <w:vertAlign w:val="subscript"/>
          <w:lang w:val="ru-RU"/>
        </w:rPr>
        <w:t>2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поправка, учитывающая ширину одного или нескольких каналов на море или наличие островов.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Если оба терминала располагаются вблизи моря, то</w:t>
      </w:r>
      <w:r w:rsidRPr="007C2215">
        <w:rPr>
          <w:i/>
          <w:lang w:val="ru-RU"/>
        </w:rPr>
        <w:t xml:space="preserve"> G</w:t>
      </w:r>
      <w:r w:rsidRPr="007C2215">
        <w:rPr>
          <w:i/>
          <w:vertAlign w:val="subscript"/>
          <w:lang w:val="ru-RU"/>
        </w:rPr>
        <w:t>S</w:t>
      </w:r>
      <w:r w:rsidRPr="007C2215">
        <w:rPr>
          <w:lang w:val="ru-RU"/>
        </w:rPr>
        <w:t xml:space="preserve"> представляет собой сумму величин для каждого из терминалов.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 xml:space="preserve">На рисунке 2 представлена зависимость </w:t>
      </w:r>
      <w:r w:rsidRPr="007C2215">
        <w:rPr>
          <w:i/>
          <w:lang w:val="ru-RU"/>
        </w:rPr>
        <w:t>G</w:t>
      </w:r>
      <w:r w:rsidRPr="007C2215">
        <w:rPr>
          <w:iCs/>
          <w:vertAlign w:val="subscript"/>
          <w:lang w:val="ru-RU"/>
        </w:rPr>
        <w:t>0</w:t>
      </w:r>
      <w:r w:rsidRPr="007C2215">
        <w:rPr>
          <w:lang w:val="ru-RU"/>
        </w:rPr>
        <w:t xml:space="preserve"> от</w:t>
      </w:r>
      <w:r w:rsidRPr="007C2215">
        <w:rPr>
          <w:i/>
          <w:lang w:val="ru-RU"/>
        </w:rPr>
        <w:t xml:space="preserve"> d</w:t>
      </w:r>
      <w:r w:rsidRPr="007C2215">
        <w:rPr>
          <w:lang w:val="ru-RU"/>
        </w:rPr>
        <w:t xml:space="preserve"> в диапазонах НЧ и СЧ. На СЧ</w:t>
      </w:r>
      <w:r w:rsidRPr="007C2215">
        <w:rPr>
          <w:i/>
          <w:lang w:val="ru-RU"/>
        </w:rPr>
        <w:t xml:space="preserve"> G</w:t>
      </w:r>
      <w:r w:rsidRPr="007C2215">
        <w:rPr>
          <w:iCs/>
          <w:vertAlign w:val="subscript"/>
          <w:lang w:val="ru-RU"/>
        </w:rPr>
        <w:t>0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10 дБ при</w:t>
      </w:r>
      <w:r w:rsidRPr="007C2215">
        <w:rPr>
          <w:i/>
          <w:lang w:val="ru-RU"/>
        </w:rPr>
        <w:t xml:space="preserve"> d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</w:t>
      </w:r>
      <w:r w:rsidRPr="007C2215">
        <w:rPr>
          <w:lang w:val="ru-RU"/>
        </w:rPr>
        <w:t xml:space="preserve"> 6500 км; на НЧ </w:t>
      </w:r>
      <w:r w:rsidRPr="007C2215">
        <w:rPr>
          <w:i/>
          <w:lang w:val="ru-RU"/>
        </w:rPr>
        <w:t>G</w:t>
      </w:r>
      <w:r w:rsidRPr="007C2215">
        <w:rPr>
          <w:iCs/>
          <w:vertAlign w:val="subscript"/>
          <w:lang w:val="ru-RU"/>
        </w:rPr>
        <w:t>0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 4,1 дБ при </w:t>
      </w:r>
      <w:r w:rsidRPr="007C2215">
        <w:rPr>
          <w:i/>
          <w:lang w:val="ru-RU"/>
        </w:rPr>
        <w:t>d</w:t>
      </w:r>
      <w:r w:rsidRPr="007C2215">
        <w:rPr>
          <w:lang w:val="ru-RU"/>
        </w:rPr>
        <w:t xml:space="preserve"> &gt; 5000 км, где </w:t>
      </w:r>
      <w:r w:rsidRPr="007C2215">
        <w:rPr>
          <w:i/>
          <w:lang w:val="ru-RU"/>
        </w:rPr>
        <w:t>d</w:t>
      </w:r>
      <w:r w:rsidRPr="007C2215">
        <w:rPr>
          <w:lang w:val="ru-RU"/>
        </w:rPr>
        <w:t xml:space="preserve"> – расстояние между двумя терминалами вдоль земной поверхности.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Поправка</w:t>
      </w:r>
      <w:r w:rsidRPr="007C2215">
        <w:rPr>
          <w:i/>
          <w:lang w:val="ru-RU"/>
        </w:rPr>
        <w:t xml:space="preserve"> c</w:t>
      </w:r>
      <w:r w:rsidRPr="007C2215">
        <w:rPr>
          <w:iCs/>
          <w:vertAlign w:val="subscript"/>
          <w:lang w:val="ru-RU"/>
        </w:rPr>
        <w:t>1</w:t>
      </w:r>
      <w:r w:rsidRPr="007C2215">
        <w:rPr>
          <w:lang w:val="ru-RU"/>
        </w:rPr>
        <w:t xml:space="preserve"> определяется выражением:</w:t>
      </w:r>
    </w:p>
    <w:p w:rsidR="00D968E5" w:rsidRPr="007C2215" w:rsidRDefault="00D968E5" w:rsidP="00C20C01">
      <w:pPr>
        <w:spacing w:before="240"/>
        <w:jc w:val="center"/>
        <w:rPr>
          <w:lang w:val="ru-RU"/>
        </w:rPr>
      </w:pPr>
      <w:r w:rsidRPr="007C2215">
        <w:rPr>
          <w:position w:val="-28"/>
          <w:lang w:val="ru-RU"/>
        </w:rPr>
        <w:object w:dxaOrig="1140" w:dyaOrig="639">
          <v:shape id="_x0000_i1027" type="#_x0000_t75" style="width:56.95pt;height:31.8pt" o:ole="" o:allowoverlap="f">
            <v:imagedata r:id="rId10" o:title=""/>
          </v:shape>
          <o:OLEObject Type="Embed" ProgID="Equation.3" ShapeID="_x0000_i1027" DrawAspect="Content" ObjectID="_1494317897" r:id="rId11"/>
        </w:object>
      </w:r>
      <w:r w:rsidRPr="007C2215">
        <w:rPr>
          <w:lang w:val="ru-RU"/>
        </w:rPr>
        <w:t>,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где:</w:t>
      </w:r>
    </w:p>
    <w:p w:rsidR="00F55545" w:rsidRPr="007C2215" w:rsidRDefault="009326F7" w:rsidP="009326F7">
      <w:pPr>
        <w:pStyle w:val="Equationlegend"/>
        <w:tabs>
          <w:tab w:val="clear" w:pos="1701"/>
          <w:tab w:val="clear" w:pos="1985"/>
          <w:tab w:val="left" w:pos="567"/>
          <w:tab w:val="left" w:pos="851"/>
        </w:tabs>
        <w:ind w:left="851" w:hanging="851"/>
        <w:jc w:val="left"/>
        <w:rPr>
          <w:lang w:val="ru-RU"/>
        </w:rPr>
      </w:pPr>
      <w:r>
        <w:rPr>
          <w:i/>
          <w:lang w:val="ru-RU"/>
        </w:rPr>
        <w:tab/>
      </w:r>
      <w:r w:rsidR="00F55545" w:rsidRPr="007C2215">
        <w:rPr>
          <w:i/>
          <w:lang w:val="ru-RU"/>
        </w:rPr>
        <w:t>s</w:t>
      </w:r>
      <w:r w:rsidR="00F55545" w:rsidRPr="007C2215">
        <w:rPr>
          <w:iCs/>
          <w:vertAlign w:val="subscript"/>
          <w:lang w:val="ru-RU"/>
        </w:rPr>
        <w:t>1</w:t>
      </w:r>
      <w:r w:rsidR="00F55545" w:rsidRPr="007C2215">
        <w:rPr>
          <w:sz w:val="12"/>
          <w:lang w:val="ru-RU"/>
        </w:rPr>
        <w:t> </w:t>
      </w:r>
      <w:r w:rsidR="00F55545" w:rsidRPr="007C2215">
        <w:rPr>
          <w:lang w:val="ru-RU"/>
        </w:rPr>
        <w:t>:</w:t>
      </w:r>
      <w:r w:rsidR="00F55545" w:rsidRPr="007C2215">
        <w:rPr>
          <w:lang w:val="ru-RU"/>
        </w:rPr>
        <w:tab/>
        <w:t>удаление терминала от моря, измеренное по дуге большого круга (км);</w:t>
      </w:r>
    </w:p>
    <w:p w:rsidR="00F55545" w:rsidRPr="009326F7" w:rsidRDefault="009326F7" w:rsidP="009326F7">
      <w:pPr>
        <w:pStyle w:val="Equationlegend"/>
        <w:tabs>
          <w:tab w:val="clear" w:pos="1701"/>
          <w:tab w:val="clear" w:pos="1985"/>
          <w:tab w:val="left" w:pos="567"/>
          <w:tab w:val="left" w:pos="851"/>
        </w:tabs>
        <w:ind w:left="851" w:hanging="851"/>
        <w:jc w:val="left"/>
        <w:rPr>
          <w:iCs/>
          <w:lang w:val="ru-RU"/>
        </w:rPr>
      </w:pPr>
      <w:r>
        <w:rPr>
          <w:lang w:val="en-GB"/>
        </w:rPr>
        <w:tab/>
      </w:r>
      <w:r w:rsidRPr="001F4C47">
        <w:rPr>
          <w:position w:val="-30"/>
          <w:lang w:val="en-GB"/>
        </w:rPr>
        <w:object w:dxaOrig="1280" w:dyaOrig="760">
          <v:shape id="_x0000_i1028" type="#_x0000_t75" style="width:64.45pt;height:37.65pt" o:ole="">
            <v:imagedata r:id="rId12" o:title=""/>
          </v:shape>
          <o:OLEObject Type="Embed" ProgID="Equation.3" ShapeID="_x0000_i1028" DrawAspect="Content" ObjectID="_1494317898" r:id="rId13"/>
        </w:object>
      </w:r>
      <w:r>
        <w:rPr>
          <w:lang w:val="en-GB"/>
        </w:rPr>
        <w:t xml:space="preserve"> </w:t>
      </w:r>
      <w:r>
        <w:rPr>
          <w:lang w:val="ru-RU"/>
        </w:rPr>
        <w:t>км</w:t>
      </w:r>
    </w:p>
    <w:p w:rsidR="00F55545" w:rsidRPr="007C2215" w:rsidRDefault="009326F7" w:rsidP="009326F7">
      <w:pPr>
        <w:pStyle w:val="Equationlegend"/>
        <w:tabs>
          <w:tab w:val="clear" w:pos="1701"/>
          <w:tab w:val="clear" w:pos="1985"/>
          <w:tab w:val="left" w:pos="993"/>
          <w:tab w:val="left" w:pos="1418"/>
        </w:tabs>
        <w:ind w:left="1418" w:hanging="1418"/>
        <w:jc w:val="left"/>
        <w:rPr>
          <w:lang w:val="ru-RU"/>
        </w:rPr>
      </w:pPr>
      <w:r>
        <w:rPr>
          <w:i/>
          <w:lang w:val="ru-RU"/>
        </w:rPr>
        <w:tab/>
      </w:r>
      <w:r w:rsidR="00F55545" w:rsidRPr="007C2215">
        <w:rPr>
          <w:i/>
          <w:lang w:val="ru-RU"/>
        </w:rPr>
        <w:t>f</w:t>
      </w:r>
      <w:r w:rsidR="00F55545" w:rsidRPr="007C2215">
        <w:rPr>
          <w:sz w:val="12"/>
          <w:lang w:val="ru-RU"/>
        </w:rPr>
        <w:t> </w:t>
      </w:r>
      <w:r w:rsidR="00F55545" w:rsidRPr="007C2215">
        <w:rPr>
          <w:lang w:val="ru-RU"/>
        </w:rPr>
        <w:t>:</w:t>
      </w:r>
      <w:r w:rsidR="00F55545" w:rsidRPr="007C2215">
        <w:rPr>
          <w:lang w:val="ru-RU"/>
        </w:rPr>
        <w:tab/>
        <w:t>частота (кГц);</w:t>
      </w:r>
    </w:p>
    <w:p w:rsidR="00F55545" w:rsidRPr="007C2215" w:rsidRDefault="009326F7" w:rsidP="009326F7">
      <w:pPr>
        <w:pStyle w:val="Equationlegend"/>
        <w:tabs>
          <w:tab w:val="clear" w:pos="1701"/>
          <w:tab w:val="clear" w:pos="1985"/>
          <w:tab w:val="left" w:pos="993"/>
          <w:tab w:val="left" w:pos="1418"/>
        </w:tabs>
        <w:ind w:left="1418" w:hanging="1418"/>
        <w:jc w:val="left"/>
        <w:rPr>
          <w:lang w:val="ru-RU"/>
        </w:rPr>
      </w:pPr>
      <w:r>
        <w:rPr>
          <w:i/>
          <w:lang w:val="ru-RU"/>
        </w:rPr>
        <w:tab/>
      </w:r>
      <w:r w:rsidR="00F55545" w:rsidRPr="007C2215">
        <w:rPr>
          <w:i/>
          <w:lang w:val="ru-RU"/>
        </w:rPr>
        <w:t>Q</w:t>
      </w:r>
      <w:r w:rsidR="00F55545" w:rsidRPr="007C2215">
        <w:rPr>
          <w:iCs/>
          <w:vertAlign w:val="subscript"/>
          <w:lang w:val="ru-RU"/>
        </w:rPr>
        <w:t>1</w:t>
      </w:r>
      <w:r w:rsidR="00F55545" w:rsidRPr="007C2215">
        <w:rPr>
          <w:lang w:val="ru-RU"/>
        </w:rPr>
        <w:t xml:space="preserve"> </w:t>
      </w:r>
      <w:r w:rsidR="00F55545" w:rsidRPr="007C2215">
        <w:rPr>
          <w:rFonts w:ascii="Symbol" w:hAnsi="Symbol"/>
          <w:lang w:val="ru-RU"/>
        </w:rPr>
        <w:t></w:t>
      </w:r>
      <w:r w:rsidR="00D968E5" w:rsidRPr="007C2215">
        <w:rPr>
          <w:lang w:val="ru-RU"/>
        </w:rPr>
        <w:tab/>
      </w:r>
      <w:r w:rsidR="00F55545" w:rsidRPr="007C2215">
        <w:rPr>
          <w:lang w:val="ru-RU"/>
        </w:rPr>
        <w:t>0,30 на НЧ и 1,4 на СЧ.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Поправка</w:t>
      </w:r>
      <w:r w:rsidRPr="007C2215">
        <w:rPr>
          <w:i/>
          <w:lang w:val="ru-RU"/>
        </w:rPr>
        <w:t xml:space="preserve"> c</w:t>
      </w:r>
      <w:r w:rsidRPr="007C2215">
        <w:rPr>
          <w:iCs/>
          <w:vertAlign w:val="subscript"/>
          <w:lang w:val="ru-RU"/>
        </w:rPr>
        <w:t>2</w:t>
      </w:r>
      <w:r w:rsidRPr="007C2215">
        <w:rPr>
          <w:lang w:val="ru-RU"/>
        </w:rPr>
        <w:t xml:space="preserve"> определяется выражением:</w:t>
      </w:r>
    </w:p>
    <w:p w:rsidR="00A248C3" w:rsidRPr="007C2215" w:rsidRDefault="00A248C3" w:rsidP="00C20C01">
      <w:pPr>
        <w:tabs>
          <w:tab w:val="clear" w:pos="794"/>
          <w:tab w:val="clear" w:pos="1191"/>
          <w:tab w:val="clear" w:pos="1588"/>
          <w:tab w:val="clear" w:pos="1985"/>
          <w:tab w:val="left" w:pos="2880"/>
          <w:tab w:val="left" w:pos="5400"/>
          <w:tab w:val="left" w:pos="6480"/>
          <w:tab w:val="right" w:pos="9639"/>
        </w:tabs>
        <w:spacing w:before="240"/>
        <w:rPr>
          <w:lang w:val="ru-RU"/>
        </w:rPr>
      </w:pPr>
      <w:r w:rsidRPr="007C2215">
        <w:rPr>
          <w:lang w:val="ru-RU"/>
        </w:rPr>
        <w:tab/>
      </w:r>
      <w:r w:rsidR="00D968E5" w:rsidRPr="007C2215">
        <w:rPr>
          <w:position w:val="-30"/>
          <w:lang w:val="ru-RU"/>
        </w:rPr>
        <w:object w:dxaOrig="1620" w:dyaOrig="700">
          <v:shape id="_x0000_i1029" type="#_x0000_t75" style="width:81.2pt;height:35.15pt" o:ole="">
            <v:imagedata r:id="rId14" o:title=""/>
          </v:shape>
          <o:OLEObject Type="Embed" ProgID="Equation.3" ShapeID="_x0000_i1029" DrawAspect="Content" ObjectID="_1494317899" r:id="rId15"/>
        </w:object>
      </w:r>
      <w:r w:rsidRPr="007C2215">
        <w:rPr>
          <w:lang w:val="ru-RU"/>
        </w:rPr>
        <w:tab/>
        <w:t>для</w:t>
      </w:r>
      <w:r w:rsidRPr="007C2215">
        <w:rPr>
          <w:lang w:val="ru-RU"/>
        </w:rPr>
        <w:tab/>
      </w:r>
      <w:r w:rsidR="00D968E5" w:rsidRPr="007C2215">
        <w:rPr>
          <w:position w:val="-10"/>
          <w:lang w:val="ru-RU"/>
        </w:rPr>
        <w:object w:dxaOrig="639" w:dyaOrig="320">
          <v:shape id="_x0000_i1030" type="#_x0000_t75" style="width:31.8pt;height:15.9pt" o:ole="">
            <v:imagedata r:id="rId16" o:title=""/>
          </v:shape>
          <o:OLEObject Type="Embed" ProgID="Equation.3" ShapeID="_x0000_i1030" DrawAspect="Content" ObjectID="_1494317900" r:id="rId17"/>
        </w:object>
      </w:r>
      <w:r w:rsidRPr="007C2215">
        <w:rPr>
          <w:lang w:val="ru-RU"/>
        </w:rPr>
        <w:tab/>
        <w:t>(6)</w:t>
      </w:r>
    </w:p>
    <w:p w:rsidR="00A248C3" w:rsidRPr="007C2215" w:rsidRDefault="00A248C3" w:rsidP="00C20C01">
      <w:pPr>
        <w:tabs>
          <w:tab w:val="clear" w:pos="794"/>
          <w:tab w:val="clear" w:pos="1191"/>
          <w:tab w:val="clear" w:pos="1588"/>
          <w:tab w:val="clear" w:pos="1985"/>
          <w:tab w:val="left" w:pos="2880"/>
          <w:tab w:val="left" w:pos="5400"/>
          <w:tab w:val="left" w:pos="6480"/>
          <w:tab w:val="right" w:pos="9639"/>
        </w:tabs>
        <w:spacing w:before="240"/>
        <w:rPr>
          <w:lang w:val="ru-RU"/>
        </w:rPr>
      </w:pPr>
      <w:r w:rsidRPr="007C2215">
        <w:rPr>
          <w:lang w:val="ru-RU"/>
        </w:rPr>
        <w:tab/>
      </w:r>
      <w:r w:rsidR="00D968E5" w:rsidRPr="007C2215">
        <w:rPr>
          <w:position w:val="-10"/>
          <w:lang w:val="ru-RU"/>
        </w:rPr>
        <w:object w:dxaOrig="600" w:dyaOrig="320">
          <v:shape id="_x0000_i1031" type="#_x0000_t75" style="width:30.15pt;height:15.9pt" o:ole="">
            <v:imagedata r:id="rId18" o:title=""/>
          </v:shape>
          <o:OLEObject Type="Embed" ProgID="Equation.3" ShapeID="_x0000_i1031" DrawAspect="Content" ObjectID="_1494317901" r:id="rId19"/>
        </w:object>
      </w:r>
      <w:r w:rsidRPr="007C2215">
        <w:rPr>
          <w:lang w:val="ru-RU"/>
        </w:rPr>
        <w:tab/>
        <w:t>для</w:t>
      </w:r>
      <w:r w:rsidRPr="007C2215">
        <w:rPr>
          <w:lang w:val="ru-RU"/>
        </w:rPr>
        <w:tab/>
      </w:r>
      <w:r w:rsidR="00D968E5" w:rsidRPr="007C2215">
        <w:rPr>
          <w:position w:val="-10"/>
          <w:lang w:val="ru-RU"/>
        </w:rPr>
        <w:object w:dxaOrig="639" w:dyaOrig="320">
          <v:shape id="_x0000_i1032" type="#_x0000_t75" style="width:31.8pt;height:15.9pt" o:ole="">
            <v:imagedata r:id="rId20" o:title=""/>
          </v:shape>
          <o:OLEObject Type="Embed" ProgID="Equation.3" ShapeID="_x0000_i1032" DrawAspect="Content" ObjectID="_1494317902" r:id="rId21"/>
        </w:object>
      </w:r>
      <w:r w:rsidRPr="007C2215">
        <w:rPr>
          <w:lang w:val="ru-RU"/>
        </w:rPr>
        <w:t>,</w:t>
      </w:r>
      <w:r w:rsidRPr="007C2215">
        <w:rPr>
          <w:lang w:val="ru-RU"/>
        </w:rPr>
        <w:tab/>
        <w:t>(7)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где:</w:t>
      </w:r>
    </w:p>
    <w:p w:rsidR="00F55545" w:rsidRPr="007C2215" w:rsidRDefault="00F55545" w:rsidP="009326F7">
      <w:pPr>
        <w:pStyle w:val="Equationlegend"/>
        <w:tabs>
          <w:tab w:val="clear" w:pos="1701"/>
          <w:tab w:val="clear" w:pos="1985"/>
          <w:tab w:val="left" w:pos="567"/>
          <w:tab w:val="left" w:pos="851"/>
        </w:tabs>
        <w:ind w:left="851" w:hanging="851"/>
        <w:jc w:val="left"/>
        <w:rPr>
          <w:lang w:val="ru-RU"/>
        </w:rPr>
      </w:pPr>
      <w:r w:rsidRPr="007C2215">
        <w:rPr>
          <w:i/>
          <w:lang w:val="ru-RU"/>
        </w:rPr>
        <w:tab/>
        <w:t>s</w:t>
      </w:r>
      <w:r w:rsidRPr="007C2215">
        <w:rPr>
          <w:iCs/>
          <w:vertAlign w:val="subscript"/>
          <w:lang w:val="ru-RU"/>
        </w:rPr>
        <w:t>2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удаление терминала от следующего участка суши, измеренное по дуге большого круга (км);</w:t>
      </w:r>
    </w:p>
    <w:p w:rsidR="00F55545" w:rsidRPr="009326F7" w:rsidRDefault="009326F7" w:rsidP="009326F7">
      <w:pPr>
        <w:pStyle w:val="Equationlegend"/>
        <w:tabs>
          <w:tab w:val="clear" w:pos="1701"/>
          <w:tab w:val="clear" w:pos="1985"/>
          <w:tab w:val="left" w:pos="567"/>
          <w:tab w:val="left" w:pos="851"/>
        </w:tabs>
        <w:ind w:left="851" w:hanging="851"/>
        <w:jc w:val="left"/>
        <w:rPr>
          <w:lang w:val="ru-RU"/>
        </w:rPr>
      </w:pPr>
      <w:r>
        <w:rPr>
          <w:lang w:val="en-GB"/>
        </w:rPr>
        <w:tab/>
      </w:r>
      <w:r w:rsidRPr="001F4C47">
        <w:rPr>
          <w:position w:val="-30"/>
          <w:lang w:val="en-GB"/>
        </w:rPr>
        <w:object w:dxaOrig="1359" w:dyaOrig="760">
          <v:shape id="_x0000_i1033" type="#_x0000_t75" style="width:67.8pt;height:37.65pt" o:ole="">
            <v:imagedata r:id="rId22" o:title=""/>
          </v:shape>
          <o:OLEObject Type="Embed" ProgID="Equation.3" ShapeID="_x0000_i1033" DrawAspect="Content" ObjectID="_1494317903" r:id="rId23"/>
        </w:object>
      </w:r>
      <w:r>
        <w:rPr>
          <w:lang w:val="en-GB"/>
        </w:rPr>
        <w:t xml:space="preserve"> </w:t>
      </w:r>
      <w:r>
        <w:rPr>
          <w:lang w:val="ru-RU"/>
        </w:rPr>
        <w:t>км</w:t>
      </w:r>
    </w:p>
    <w:p w:rsidR="00F55545" w:rsidRPr="007C2215" w:rsidRDefault="00F55545" w:rsidP="009326F7">
      <w:pPr>
        <w:pStyle w:val="Equationlegend"/>
        <w:tabs>
          <w:tab w:val="clear" w:pos="1701"/>
          <w:tab w:val="clear" w:pos="1985"/>
          <w:tab w:val="left" w:pos="993"/>
          <w:tab w:val="left" w:pos="1418"/>
        </w:tabs>
        <w:ind w:left="1418" w:hanging="1418"/>
        <w:jc w:val="left"/>
        <w:rPr>
          <w:lang w:val="ru-RU"/>
        </w:rPr>
      </w:pPr>
      <w:r w:rsidRPr="007C2215">
        <w:rPr>
          <w:i/>
          <w:lang w:val="ru-RU"/>
        </w:rPr>
        <w:tab/>
      </w:r>
      <w:r w:rsidRPr="009326F7">
        <w:rPr>
          <w:i/>
          <w:iCs/>
          <w:lang w:val="ru-RU"/>
        </w:rPr>
        <w:t>Q</w:t>
      </w:r>
      <w:r w:rsidRPr="009326F7">
        <w:rPr>
          <w:iCs/>
          <w:vertAlign w:val="subscript"/>
          <w:lang w:val="ru-RU"/>
        </w:rPr>
        <w:t>2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="00D968E5" w:rsidRPr="007C2215">
        <w:rPr>
          <w:lang w:val="ru-RU"/>
        </w:rPr>
        <w:tab/>
      </w:r>
      <w:r w:rsidRPr="007C2215">
        <w:rPr>
          <w:lang w:val="ru-RU"/>
        </w:rPr>
        <w:t>0,25 на НЧ и 1,2 на СЧ;</w:t>
      </w:r>
    </w:p>
    <w:p w:rsidR="00F55545" w:rsidRPr="007C2215" w:rsidRDefault="00F55545" w:rsidP="009326F7">
      <w:pPr>
        <w:pStyle w:val="Equationlegend"/>
        <w:tabs>
          <w:tab w:val="clear" w:pos="1701"/>
          <w:tab w:val="clear" w:pos="1985"/>
          <w:tab w:val="left" w:pos="567"/>
          <w:tab w:val="left" w:pos="851"/>
        </w:tabs>
        <w:ind w:left="851" w:hanging="851"/>
        <w:jc w:val="left"/>
        <w:rPr>
          <w:lang w:val="ru-RU"/>
        </w:rPr>
      </w:pPr>
      <w:r w:rsidRPr="007C2215">
        <w:rPr>
          <w:rFonts w:ascii="Symbol" w:hAnsi="Symbol"/>
          <w:lang w:val="ru-RU"/>
        </w:rPr>
        <w:tab/>
      </w:r>
      <w:r w:rsidRPr="007C2215">
        <w:rPr>
          <w:rFonts w:ascii="Symbol" w:hAnsi="Symbol"/>
          <w:lang w:val="ru-RU"/>
        </w:rPr>
        <w:t>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относительная часть суши на участке трассы от</w:t>
      </w:r>
      <w:r w:rsidRPr="007C2215">
        <w:rPr>
          <w:i/>
          <w:lang w:val="ru-RU"/>
        </w:rPr>
        <w:t xml:space="preserve"> r</w:t>
      </w:r>
      <w:r w:rsidRPr="007C2215">
        <w:rPr>
          <w:iCs/>
          <w:vertAlign w:val="subscript"/>
          <w:lang w:val="ru-RU"/>
        </w:rPr>
        <w:t>2</w:t>
      </w:r>
      <w:r w:rsidRPr="007C2215">
        <w:rPr>
          <w:lang w:val="ru-RU"/>
        </w:rPr>
        <w:t xml:space="preserve"> до</w:t>
      </w:r>
      <w:r w:rsidRPr="007C2215">
        <w:rPr>
          <w:i/>
          <w:lang w:val="ru-RU"/>
        </w:rPr>
        <w:t xml:space="preserve"> s</w:t>
      </w:r>
      <w:r w:rsidRPr="007C2215">
        <w:rPr>
          <w:iCs/>
          <w:vertAlign w:val="subscript"/>
          <w:lang w:val="ru-RU"/>
        </w:rPr>
        <w:t>2</w:t>
      </w:r>
      <w:r w:rsidRPr="007C2215">
        <w:rPr>
          <w:lang w:val="ru-RU"/>
        </w:rPr>
        <w:t xml:space="preserve"> (0 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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</w:t>
      </w:r>
      <w:r w:rsidRPr="007C2215">
        <w:rPr>
          <w:lang w:val="ru-RU"/>
        </w:rPr>
        <w:t> 1).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lastRenderedPageBreak/>
        <w:t xml:space="preserve">Если используется компьютер, но банк данных о местности для вычисления </w:t>
      </w:r>
      <w:r w:rsidRPr="007C2215">
        <w:rPr>
          <w:rFonts w:ascii="Symbol" w:hAnsi="Symbol"/>
          <w:lang w:val="ru-RU"/>
        </w:rPr>
        <w:t></w:t>
      </w:r>
      <w:r w:rsidRPr="007C2215">
        <w:rPr>
          <w:lang w:val="ru-RU"/>
        </w:rPr>
        <w:t xml:space="preserve"> отсутствует, то </w:t>
      </w:r>
      <w:r w:rsidRPr="007C2215">
        <w:rPr>
          <w:rFonts w:ascii="Symbol" w:hAnsi="Symbol"/>
          <w:lang w:val="ru-RU"/>
        </w:rPr>
        <w:t></w:t>
      </w:r>
      <w:r w:rsidRPr="007C2215">
        <w:rPr>
          <w:lang w:val="ru-RU"/>
        </w:rPr>
        <w:t xml:space="preserve"> полагают равным 0,5, что означает наличие равных долей суши и моря на участке трассы от </w:t>
      </w:r>
      <w:r w:rsidRPr="007C2215">
        <w:rPr>
          <w:i/>
          <w:lang w:val="ru-RU"/>
        </w:rPr>
        <w:t>r</w:t>
      </w:r>
      <w:r w:rsidRPr="007C2215">
        <w:rPr>
          <w:iCs/>
          <w:vertAlign w:val="subscript"/>
          <w:lang w:val="ru-RU"/>
        </w:rPr>
        <w:t>2</w:t>
      </w:r>
      <w:r w:rsidRPr="007C2215">
        <w:rPr>
          <w:lang w:val="ru-RU"/>
        </w:rPr>
        <w:t xml:space="preserve"> до </w:t>
      </w:r>
      <w:r w:rsidRPr="007C2215">
        <w:rPr>
          <w:i/>
          <w:lang w:val="ru-RU"/>
        </w:rPr>
        <w:t>s</w:t>
      </w:r>
      <w:r w:rsidRPr="007C2215">
        <w:rPr>
          <w:iCs/>
          <w:vertAlign w:val="subscript"/>
          <w:lang w:val="ru-RU"/>
        </w:rPr>
        <w:t>2</w:t>
      </w:r>
      <w:r w:rsidRPr="007C2215">
        <w:rPr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Для упрощения расчетов на рисунке 8a показаны значения</w:t>
      </w:r>
      <w:r w:rsidRPr="007C2215">
        <w:rPr>
          <w:i/>
          <w:lang w:val="ru-RU"/>
        </w:rPr>
        <w:t xml:space="preserve"> r</w:t>
      </w:r>
      <w:r w:rsidRPr="007C2215">
        <w:rPr>
          <w:iCs/>
          <w:vertAlign w:val="subscript"/>
          <w:lang w:val="ru-RU"/>
        </w:rPr>
        <w:t>1</w:t>
      </w:r>
      <w:r w:rsidRPr="007C2215">
        <w:rPr>
          <w:lang w:val="ru-RU"/>
        </w:rPr>
        <w:t xml:space="preserve">, наибольшего удаления от моря, для которого необходимо рассчитать усиление вследствие влияния моря, а на рисунке 8b – значения </w:t>
      </w:r>
      <w:r w:rsidRPr="007C2215">
        <w:rPr>
          <w:i/>
          <w:lang w:val="ru-RU"/>
        </w:rPr>
        <w:t>r</w:t>
      </w:r>
      <w:r w:rsidRPr="007C2215">
        <w:rPr>
          <w:iCs/>
          <w:vertAlign w:val="subscript"/>
          <w:lang w:val="ru-RU"/>
        </w:rPr>
        <w:t>2</w:t>
      </w:r>
      <w:r w:rsidRPr="007C2215">
        <w:rPr>
          <w:lang w:val="ru-RU"/>
        </w:rPr>
        <w:t xml:space="preserve">, наибольшего расстояния до следующего участка суши, для которого требуется вводить поправку </w:t>
      </w:r>
      <w:r w:rsidRPr="007C2215">
        <w:rPr>
          <w:i/>
          <w:lang w:val="ru-RU"/>
        </w:rPr>
        <w:t>c</w:t>
      </w:r>
      <w:r w:rsidRPr="007C2215">
        <w:rPr>
          <w:iCs/>
          <w:vertAlign w:val="subscript"/>
          <w:lang w:val="ru-RU"/>
        </w:rPr>
        <w:t>2</w:t>
      </w:r>
      <w:r w:rsidRPr="007C2215">
        <w:rPr>
          <w:lang w:val="ru-RU"/>
        </w:rPr>
        <w:t>. Эти величины приводятся для различных частот.</w:t>
      </w:r>
    </w:p>
    <w:p w:rsidR="00F55545" w:rsidRPr="007C2215" w:rsidRDefault="00F55545" w:rsidP="00101570">
      <w:pPr>
        <w:pStyle w:val="Heading2"/>
        <w:rPr>
          <w:lang w:val="ru-RU"/>
        </w:rPr>
      </w:pPr>
      <w:r w:rsidRPr="007C2215">
        <w:rPr>
          <w:lang w:val="ru-RU"/>
        </w:rPr>
        <w:t>2.4</w:t>
      </w:r>
      <w:r w:rsidRPr="007C2215">
        <w:rPr>
          <w:lang w:val="ru-RU"/>
        </w:rPr>
        <w:tab/>
        <w:t>Потери за счет деполяризации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p</w:t>
      </w:r>
      <w:r w:rsidRPr="007C2215">
        <w:rPr>
          <w:lang w:val="ru-RU"/>
        </w:rPr>
        <w:t xml:space="preserve"> характеризует добавочные потери за счет деполяризации (дБ). В диапазоне НЧ </w:t>
      </w: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p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0. В диапазоне СЧ</w:t>
      </w:r>
      <w:r w:rsidRPr="007C2215">
        <w:rPr>
          <w:i/>
          <w:lang w:val="ru-RU"/>
        </w:rPr>
        <w:t xml:space="preserve"> L</w:t>
      </w:r>
      <w:r w:rsidRPr="007C2215">
        <w:rPr>
          <w:i/>
          <w:vertAlign w:val="subscript"/>
          <w:lang w:val="ru-RU"/>
        </w:rPr>
        <w:t>p</w:t>
      </w:r>
      <w:r w:rsidRPr="007C2215">
        <w:rPr>
          <w:lang w:val="ru-RU"/>
        </w:rPr>
        <w:t xml:space="preserve"> для одного терминала определяется одной из следующих формул:</w:t>
      </w:r>
    </w:p>
    <w:p w:rsidR="00A248C3" w:rsidRPr="007C2215" w:rsidRDefault="0016611C" w:rsidP="00101570">
      <w:pPr>
        <w:tabs>
          <w:tab w:val="clear" w:pos="794"/>
          <w:tab w:val="clear" w:pos="1191"/>
          <w:tab w:val="clear" w:pos="1588"/>
          <w:tab w:val="clear" w:pos="1985"/>
          <w:tab w:val="center" w:pos="4860"/>
          <w:tab w:val="right" w:pos="9639"/>
        </w:tabs>
        <w:rPr>
          <w:lang w:val="ru-RU"/>
        </w:rPr>
      </w:pPr>
      <w:r w:rsidRPr="007C2215">
        <w:rPr>
          <w:lang w:val="ru-RU"/>
        </w:rPr>
        <w:tab/>
      </w:r>
      <w:r w:rsidR="008A7BA7" w:rsidRPr="007C2215">
        <w:rPr>
          <w:position w:val="-38"/>
          <w:lang w:val="ru-RU"/>
        </w:rPr>
        <w:object w:dxaOrig="5480" w:dyaOrig="859">
          <v:shape id="_x0000_i1034" type="#_x0000_t75" style="width:273.75pt;height:42.7pt" o:ole="">
            <v:imagedata r:id="rId24" o:title=""/>
          </v:shape>
          <o:OLEObject Type="Embed" ProgID="Equation.3" ShapeID="_x0000_i1034" DrawAspect="Content" ObjectID="_1494317904" r:id="rId25"/>
        </w:object>
      </w:r>
      <w:r w:rsidRPr="007C2215">
        <w:rPr>
          <w:lang w:val="ru-RU"/>
        </w:rPr>
        <w:tab/>
        <w:t>(8)</w:t>
      </w:r>
    </w:p>
    <w:p w:rsidR="00F55545" w:rsidRPr="007C2215" w:rsidRDefault="00F55545" w:rsidP="00370E25">
      <w:pPr>
        <w:rPr>
          <w:lang w:val="ru-RU"/>
        </w:rPr>
      </w:pPr>
      <w:r w:rsidRPr="007C2215">
        <w:rPr>
          <w:lang w:val="ru-RU"/>
        </w:rPr>
        <w:t>где</w:t>
      </w:r>
      <w:r w:rsidRPr="007C2215">
        <w:rPr>
          <w:i/>
          <w:lang w:val="ru-RU"/>
        </w:rPr>
        <w:t xml:space="preserve"> I</w:t>
      </w:r>
      <w:r w:rsidRPr="007C2215">
        <w:rPr>
          <w:lang w:val="ru-RU"/>
        </w:rPr>
        <w:t xml:space="preserve"> – магнитное наклонение С или Ю (в градусах) в точке размещения терминала, а </w:t>
      </w:r>
      <w:r w:rsidRPr="007C2215">
        <w:rPr>
          <w:rFonts w:ascii="Symbol" w:hAnsi="Symbol"/>
          <w:lang w:val="ru-RU"/>
        </w:rPr>
        <w:t></w:t>
      </w:r>
      <w:r w:rsidRPr="007C2215">
        <w:rPr>
          <w:lang w:val="ru-RU"/>
        </w:rPr>
        <w:t xml:space="preserve"> – азимут трассы в градусах, измеренный относительно магнитного направления В-З, так что |</w:t>
      </w:r>
      <w:r w:rsidRPr="007C2215">
        <w:rPr>
          <w:sz w:val="8"/>
          <w:lang w:val="ru-RU"/>
        </w:rPr>
        <w:t> </w:t>
      </w:r>
      <w:r w:rsidRPr="007C2215">
        <w:rPr>
          <w:rFonts w:ascii="Symbol" w:hAnsi="Symbol"/>
          <w:lang w:val="ru-RU"/>
        </w:rPr>
        <w:t></w:t>
      </w:r>
      <w:r w:rsidRPr="007C2215">
        <w:rPr>
          <w:sz w:val="8"/>
          <w:lang w:val="ru-RU"/>
        </w:rPr>
        <w:t> </w:t>
      </w:r>
      <w:r w:rsidRPr="007C2215">
        <w:rPr>
          <w:lang w:val="ru-RU"/>
        </w:rPr>
        <w:t>| </w:t>
      </w:r>
      <w:r w:rsidRPr="007C2215">
        <w:rPr>
          <w:rFonts w:ascii="Symbol" w:hAnsi="Symbol"/>
          <w:lang w:val="ru-RU"/>
        </w:rPr>
        <w:t></w:t>
      </w:r>
      <w:r w:rsidRPr="007C2215">
        <w:rPr>
          <w:lang w:val="ru-RU"/>
        </w:rPr>
        <w:t> 90</w:t>
      </w:r>
      <w:r w:rsidRPr="007C2215">
        <w:rPr>
          <w:rFonts w:ascii="Symbol" w:hAnsi="Symbol"/>
          <w:lang w:val="ru-RU"/>
        </w:rPr>
        <w:t></w:t>
      </w:r>
      <w:r w:rsidRPr="007C2215">
        <w:rPr>
          <w:lang w:val="ru-RU"/>
        </w:rPr>
        <w:t>.</w:t>
      </w:r>
      <w:r w:rsidRPr="007C2215">
        <w:rPr>
          <w:i/>
          <w:lang w:val="ru-RU"/>
        </w:rPr>
        <w:t xml:space="preserve"> </w:t>
      </w:r>
      <w:r w:rsidRPr="007C2215">
        <w:rPr>
          <w:lang w:val="ru-RU"/>
        </w:rPr>
        <w:t xml:space="preserve">Из-за того, что двум терминалам могут соответствовать разные значения </w:t>
      </w:r>
      <w:r w:rsidRPr="007C2215">
        <w:rPr>
          <w:rFonts w:ascii="Symbol" w:hAnsi="Symbol"/>
          <w:lang w:val="ru-RU"/>
        </w:rPr>
        <w:t></w:t>
      </w:r>
      <w:r w:rsidRPr="007C2215">
        <w:rPr>
          <w:lang w:val="ru-RU"/>
        </w:rPr>
        <w:t xml:space="preserve"> и</w:t>
      </w:r>
      <w:r w:rsidRPr="007C2215">
        <w:rPr>
          <w:i/>
          <w:lang w:val="ru-RU"/>
        </w:rPr>
        <w:t xml:space="preserve"> I</w:t>
      </w:r>
      <w:r w:rsidRPr="007C2215">
        <w:rPr>
          <w:lang w:val="ru-RU"/>
        </w:rPr>
        <w:t xml:space="preserve">, </w:t>
      </w: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p</w:t>
      </w:r>
      <w:r w:rsidR="00EC49E0">
        <w:rPr>
          <w:lang w:val="ru-RU"/>
        </w:rPr>
        <w:t xml:space="preserve">, </w:t>
      </w:r>
      <w:r w:rsidRPr="007C2215">
        <w:rPr>
          <w:lang w:val="ru-RU"/>
        </w:rPr>
        <w:t xml:space="preserve">следует вычислять отдельно для каждого из них, а результаты суммировать. При определении </w:t>
      </w:r>
      <w:r w:rsidRPr="007C2215">
        <w:rPr>
          <w:rFonts w:ascii="Symbol" w:hAnsi="Symbol"/>
          <w:lang w:val="ru-RU"/>
        </w:rPr>
        <w:t></w:t>
      </w:r>
      <w:r w:rsidRPr="007C2215">
        <w:rPr>
          <w:lang w:val="ru-RU"/>
        </w:rPr>
        <w:t xml:space="preserve"> и </w:t>
      </w:r>
      <w:r w:rsidRPr="007C2215">
        <w:rPr>
          <w:i/>
          <w:lang w:val="ru-RU"/>
        </w:rPr>
        <w:t>I</w:t>
      </w:r>
      <w:r w:rsidRPr="007C2215">
        <w:rPr>
          <w:lang w:val="ru-RU"/>
        </w:rPr>
        <w:t xml:space="preserve"> следует использовать наиболее точные из имеющихся величин магнитного наклонения и склонения (см. рисунки 5 и 6).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На рисунке 7 показаны величины</w:t>
      </w:r>
      <w:r w:rsidRPr="007C2215">
        <w:rPr>
          <w:i/>
          <w:lang w:val="ru-RU"/>
        </w:rPr>
        <w:t xml:space="preserve"> L</w:t>
      </w:r>
      <w:r w:rsidRPr="007C2215">
        <w:rPr>
          <w:i/>
          <w:vertAlign w:val="subscript"/>
          <w:lang w:val="ru-RU"/>
        </w:rPr>
        <w:t>p</w:t>
      </w:r>
      <w:r w:rsidRPr="007C2215">
        <w:rPr>
          <w:lang w:val="ru-RU"/>
        </w:rPr>
        <w:t>, вычисленные с помощью уравнения (8).</w:t>
      </w:r>
    </w:p>
    <w:p w:rsidR="00F55545" w:rsidRPr="007C2215" w:rsidRDefault="008A7BA7" w:rsidP="00101570">
      <w:pPr>
        <w:pStyle w:val="FigureNo"/>
        <w:spacing w:before="0" w:after="0"/>
        <w:rPr>
          <w:lang w:val="ru-RU"/>
        </w:rPr>
      </w:pPr>
      <w:r w:rsidRPr="007C2215">
        <w:rPr>
          <w:lang w:val="ru-RU"/>
        </w:rPr>
        <w:object w:dxaOrig="8817" w:dyaOrig="13069">
          <v:shape id="_x0000_i1035" type="#_x0000_t75" style="width:441.2pt;height:653.85pt" o:ole="">
            <v:imagedata r:id="rId26" o:title=""/>
          </v:shape>
          <o:OLEObject Type="Embed" ProgID="CorelDraw.Graphic.12" ShapeID="_x0000_i1035" DrawAspect="Content" ObjectID="_1494317905" r:id="rId27"/>
        </w:object>
      </w:r>
      <w:r w:rsidR="00F55545" w:rsidRPr="007C2215">
        <w:rPr>
          <w:lang w:val="ru-RU"/>
        </w:rPr>
        <w:br w:type="page"/>
      </w:r>
      <w:r w:rsidR="009801D2" w:rsidRPr="007C2215">
        <w:rPr>
          <w:lang w:val="ru-RU"/>
        </w:rPr>
        <w:object w:dxaOrig="8256" w:dyaOrig="8196">
          <v:shape id="_x0000_i1036" type="#_x0000_t75" style="width:412.75pt;height:410.25pt" o:ole="">
            <v:imagedata r:id="rId28" o:title=""/>
          </v:shape>
          <o:OLEObject Type="Embed" ProgID="CorelDraw.Graphic.12" ShapeID="_x0000_i1036" DrawAspect="Content" ObjectID="_1494317906" r:id="rId29"/>
        </w:object>
      </w:r>
    </w:p>
    <w:p w:rsidR="007E63F3" w:rsidRPr="007C2215" w:rsidRDefault="0021223B" w:rsidP="00101570">
      <w:pPr>
        <w:pStyle w:val="FigureNo"/>
        <w:rPr>
          <w:lang w:val="ru-RU"/>
        </w:rPr>
      </w:pPr>
      <w:r w:rsidRPr="007C2215">
        <w:rPr>
          <w:lang w:val="ru-RU"/>
        </w:rPr>
        <w:object w:dxaOrig="6690" w:dyaOrig="5066">
          <v:shape id="_x0000_i1037" type="#_x0000_t75" style="width:334.9pt;height:252.85pt" o:ole="">
            <v:imagedata r:id="rId30" o:title=""/>
          </v:shape>
          <o:OLEObject Type="Embed" ProgID="CorelDraw.Graphic.12" ShapeID="_x0000_i1037" DrawAspect="Content" ObjectID="_1494317907" r:id="rId31"/>
        </w:object>
      </w:r>
    </w:p>
    <w:p w:rsidR="00FB79F8" w:rsidRPr="003502D5" w:rsidRDefault="00F55545" w:rsidP="00101570">
      <w:pPr>
        <w:pStyle w:val="Heading2"/>
        <w:rPr>
          <w:i/>
          <w:iCs/>
          <w:lang w:val="ru-RU"/>
        </w:rPr>
      </w:pPr>
      <w:r w:rsidRPr="007C2215">
        <w:rPr>
          <w:lang w:val="ru-RU"/>
        </w:rPr>
        <w:br w:type="page"/>
      </w:r>
      <w:r w:rsidR="00FB79F8" w:rsidRPr="007C2215">
        <w:rPr>
          <w:lang w:val="ru-RU"/>
        </w:rPr>
        <w:lastRenderedPageBreak/>
        <w:t>2.5</w:t>
      </w:r>
      <w:r w:rsidR="00FB79F8" w:rsidRPr="007C2215">
        <w:rPr>
          <w:lang w:val="ru-RU"/>
        </w:rPr>
        <w:tab/>
        <w:t>Дальность наклонного распространения,</w:t>
      </w:r>
      <w:r w:rsidR="00FB79F8" w:rsidRPr="003502D5">
        <w:rPr>
          <w:i/>
          <w:iCs/>
          <w:lang w:val="ru-RU"/>
        </w:rPr>
        <w:t xml:space="preserve"> p</w:t>
      </w:r>
    </w:p>
    <w:p w:rsidR="00FB79F8" w:rsidRPr="007C2215" w:rsidRDefault="00FB79F8" w:rsidP="00101570">
      <w:pPr>
        <w:rPr>
          <w:lang w:val="ru-RU"/>
        </w:rPr>
      </w:pPr>
      <w:r w:rsidRPr="007C2215">
        <w:rPr>
          <w:lang w:val="ru-RU"/>
        </w:rPr>
        <w:t>Для трасс протяженностью свыше 1000 км</w:t>
      </w:r>
      <w:r w:rsidRPr="007C2215">
        <w:rPr>
          <w:i/>
          <w:lang w:val="ru-RU"/>
        </w:rPr>
        <w:t xml:space="preserve"> p</w:t>
      </w:r>
      <w:r w:rsidRPr="007C2215">
        <w:rPr>
          <w:lang w:val="ru-RU"/>
        </w:rPr>
        <w:t xml:space="preserve"> (км) приблизительно равно расстоянию вдоль земной поверхности между передатчиком и приемником,</w:t>
      </w:r>
      <w:r w:rsidRPr="007C2215">
        <w:rPr>
          <w:i/>
          <w:lang w:val="ru-RU"/>
        </w:rPr>
        <w:t xml:space="preserve"> d</w:t>
      </w:r>
      <w:r w:rsidRPr="007C2215">
        <w:rPr>
          <w:lang w:val="ru-RU"/>
        </w:rPr>
        <w:t> (км). Для более коротких трасс:</w:t>
      </w:r>
    </w:p>
    <w:p w:rsidR="00FB79F8" w:rsidRPr="009801D2" w:rsidRDefault="00FB79F8" w:rsidP="00C20C01">
      <w:pPr>
        <w:pStyle w:val="Equation"/>
        <w:spacing w:after="80"/>
        <w:rPr>
          <w:szCs w:val="22"/>
          <w:lang w:val="ru-RU"/>
        </w:rPr>
      </w:pPr>
      <w:bookmarkStart w:id="2" w:name="F007"/>
      <w:r w:rsidRPr="009801D2">
        <w:rPr>
          <w:szCs w:val="22"/>
          <w:lang w:val="ru-RU"/>
        </w:rPr>
        <w:tab/>
      </w:r>
      <w:r w:rsidRPr="009801D2">
        <w:rPr>
          <w:szCs w:val="22"/>
          <w:lang w:val="ru-RU"/>
        </w:rPr>
        <w:tab/>
      </w:r>
      <w:r w:rsidRPr="009801D2">
        <w:rPr>
          <w:i/>
          <w:szCs w:val="22"/>
          <w:lang w:val="ru-RU"/>
        </w:rPr>
        <w:t>p</w:t>
      </w:r>
      <w:r w:rsidRPr="009801D2">
        <w:rPr>
          <w:szCs w:val="22"/>
          <w:lang w:val="ru-RU"/>
        </w:rPr>
        <w:t xml:space="preserve">  </w:t>
      </w:r>
      <w:r w:rsidRPr="009801D2">
        <w:rPr>
          <w:rFonts w:ascii="Symbol" w:hAnsi="Symbol"/>
          <w:szCs w:val="22"/>
          <w:lang w:val="ru-RU"/>
        </w:rPr>
        <w:t></w:t>
      </w:r>
      <w:r w:rsidRPr="009801D2">
        <w:rPr>
          <w:szCs w:val="22"/>
          <w:lang w:val="ru-RU"/>
        </w:rPr>
        <w:t xml:space="preserve">  (</w:t>
      </w:r>
      <w:r w:rsidRPr="009801D2">
        <w:rPr>
          <w:i/>
          <w:szCs w:val="22"/>
          <w:lang w:val="ru-RU"/>
        </w:rPr>
        <w:t>d</w:t>
      </w:r>
      <w:r w:rsidRPr="009801D2">
        <w:rPr>
          <w:szCs w:val="22"/>
          <w:lang w:val="ru-RU"/>
        </w:rPr>
        <w:t> </w:t>
      </w:r>
      <w:r w:rsidRPr="009801D2">
        <w:rPr>
          <w:position w:val="6"/>
          <w:sz w:val="16"/>
          <w:szCs w:val="16"/>
          <w:lang w:val="ru-RU"/>
        </w:rPr>
        <w:t>2</w:t>
      </w:r>
      <w:r w:rsidRPr="009801D2">
        <w:rPr>
          <w:szCs w:val="22"/>
          <w:lang w:val="ru-RU"/>
        </w:rPr>
        <w:t xml:space="preserve">  </w:t>
      </w:r>
      <w:r w:rsidRPr="009801D2">
        <w:rPr>
          <w:rFonts w:ascii="Symbol" w:hAnsi="Symbol"/>
          <w:szCs w:val="22"/>
          <w:lang w:val="ru-RU"/>
        </w:rPr>
        <w:t></w:t>
      </w:r>
      <w:r w:rsidRPr="009801D2">
        <w:rPr>
          <w:szCs w:val="22"/>
          <w:lang w:val="ru-RU"/>
        </w:rPr>
        <w:t xml:space="preserve">  40 000)</w:t>
      </w:r>
      <w:r w:rsidRPr="009801D2">
        <w:rPr>
          <w:position w:val="10"/>
          <w:sz w:val="16"/>
          <w:szCs w:val="16"/>
          <w:lang w:val="ru-RU"/>
        </w:rPr>
        <w:t>1/2</w:t>
      </w:r>
      <w:r w:rsidR="009801D2">
        <w:rPr>
          <w:szCs w:val="22"/>
          <w:lang w:val="ru-RU"/>
        </w:rPr>
        <w:t>.</w:t>
      </w:r>
      <w:r w:rsidRPr="009801D2">
        <w:rPr>
          <w:szCs w:val="22"/>
          <w:lang w:val="ru-RU"/>
        </w:rPr>
        <w:tab/>
        <w:t>(9)</w:t>
      </w:r>
      <w:bookmarkEnd w:id="2"/>
    </w:p>
    <w:p w:rsidR="00FB79F8" w:rsidRPr="007C2215" w:rsidRDefault="00FB79F8" w:rsidP="00101570">
      <w:pPr>
        <w:rPr>
          <w:lang w:val="ru-RU"/>
        </w:rPr>
      </w:pPr>
      <w:r w:rsidRPr="007C2215">
        <w:rPr>
          <w:lang w:val="ru-RU"/>
        </w:rPr>
        <w:t>Уравнение (9) может использоваться с пренебрежимо малой погрешностью для трасс любой протяженности. Его следует применять во всех случаях, когда рассматриваются расстояния как меньше, так и больше 1000 км, чтобы избежать разрывов в функциональной зависимости напряженности поля от расстояния.</w:t>
      </w:r>
    </w:p>
    <w:p w:rsidR="00F55545" w:rsidRPr="007C2215" w:rsidRDefault="00F55545" w:rsidP="00101570">
      <w:pPr>
        <w:pStyle w:val="Heading2"/>
        <w:rPr>
          <w:lang w:val="ru-RU"/>
        </w:rPr>
      </w:pPr>
      <w:r w:rsidRPr="007C2215">
        <w:rPr>
          <w:lang w:val="ru-RU"/>
        </w:rPr>
        <w:t>2.6</w:t>
      </w:r>
      <w:r w:rsidRPr="007C2215">
        <w:rPr>
          <w:lang w:val="ru-RU"/>
        </w:rPr>
        <w:tab/>
        <w:t>Коэффициент потерь, отражающий влияние ионосферного поглощения и связанных с ним факторов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a</w:t>
      </w:r>
      <w:r w:rsidRPr="007C2215">
        <w:rPr>
          <w:lang w:val="ru-RU"/>
        </w:rPr>
        <w:t xml:space="preserve"> – это коэффициент потерь, отражающий влияние ионосферного поглощения, фокусировки, потерь в терминалах, а также межскачковые потери на многоскачковых трассах.</w:t>
      </w:r>
    </w:p>
    <w:p w:rsidR="00F55545" w:rsidRPr="007C2215" w:rsidRDefault="00F55545" w:rsidP="00101570">
      <w:pPr>
        <w:pStyle w:val="Equation"/>
        <w:rPr>
          <w:lang w:val="ru-RU"/>
        </w:rPr>
      </w:pPr>
      <w:bookmarkStart w:id="3" w:name="F010"/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7C2215">
        <w:rPr>
          <w:lang w:val="ru-RU"/>
        </w:rPr>
        <w:fldChar w:fldCharType="begin"/>
      </w:r>
      <w:r w:rsidRPr="007C2215">
        <w:rPr>
          <w:lang w:val="ru-RU"/>
        </w:rPr>
        <w:instrText xml:space="preserve">eq </w:instrText>
      </w:r>
      <w:r w:rsidRPr="007C2215">
        <w:rPr>
          <w:i/>
          <w:lang w:val="ru-RU"/>
        </w:rPr>
        <w:instrText>L</w:instrText>
      </w:r>
      <w:r w:rsidRPr="007C2215">
        <w:rPr>
          <w:i/>
          <w:position w:val="-4"/>
          <w:sz w:val="18"/>
          <w:lang w:val="ru-RU"/>
        </w:rPr>
        <w:instrText>a</w:instrText>
      </w:r>
      <w:r w:rsidRPr="007C2215">
        <w:rPr>
          <w:lang w:val="ru-RU"/>
        </w:rPr>
        <w:instrText xml:space="preserve">  </w:instrText>
      </w:r>
      <w:r w:rsidRPr="007C2215">
        <w:rPr>
          <w:rFonts w:ascii="Symbol" w:hAnsi="Symbol"/>
          <w:lang w:val="ru-RU"/>
        </w:rPr>
        <w:instrText>=</w:instrText>
      </w:r>
      <w:r w:rsidRPr="007C2215">
        <w:rPr>
          <w:lang w:val="ru-RU"/>
        </w:rPr>
        <w:instrText xml:space="preserve">  </w:instrText>
      </w:r>
      <w:r w:rsidRPr="007C2215">
        <w:rPr>
          <w:i/>
          <w:lang w:val="ru-RU"/>
        </w:rPr>
        <w:instrText>k</w:instrText>
      </w:r>
      <w:r w:rsidRPr="007C2215">
        <w:rPr>
          <w:lang w:val="ru-RU"/>
        </w:rPr>
        <w:instrText xml:space="preserve">  \r(;</w:instrText>
      </w:r>
      <w:r w:rsidRPr="007C2215">
        <w:rPr>
          <w:i/>
          <w:lang w:val="ru-RU"/>
        </w:rPr>
        <w:instrText>p</w:instrText>
      </w:r>
      <w:r w:rsidRPr="007C2215">
        <w:rPr>
          <w:lang w:val="ru-RU"/>
        </w:rPr>
        <w:instrText xml:space="preserve"> / 1</w:instrText>
      </w:r>
      <w:r w:rsidRPr="007C2215">
        <w:rPr>
          <w:sz w:val="12"/>
          <w:lang w:val="ru-RU"/>
        </w:rPr>
        <w:instrText> </w:instrText>
      </w:r>
      <w:r w:rsidRPr="007C2215">
        <w:rPr>
          <w:lang w:val="ru-RU"/>
        </w:rPr>
        <w:instrText>000)</w:instrText>
      </w:r>
      <w:r w:rsidRPr="007C2215">
        <w:rPr>
          <w:lang w:val="ru-RU"/>
        </w:rPr>
        <w:fldChar w:fldCharType="end"/>
      </w:r>
      <w:r w:rsidR="009801D2">
        <w:rPr>
          <w:lang w:val="ru-RU"/>
        </w:rPr>
        <w:t>,</w:t>
      </w:r>
      <w:r w:rsidRPr="007C2215">
        <w:rPr>
          <w:lang w:val="ru-RU"/>
        </w:rPr>
        <w:tab/>
        <w:t>(10)</w:t>
      </w:r>
      <w:bookmarkEnd w:id="3"/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 xml:space="preserve">и коэффициент основных потерь </w:t>
      </w:r>
      <w:r w:rsidRPr="007C2215">
        <w:rPr>
          <w:i/>
          <w:lang w:val="ru-RU"/>
        </w:rPr>
        <w:t>k</w:t>
      </w:r>
      <w:r w:rsidRPr="007C2215">
        <w:rPr>
          <w:lang w:val="ru-RU"/>
        </w:rPr>
        <w:t xml:space="preserve"> определяется выражением:</w:t>
      </w:r>
    </w:p>
    <w:p w:rsidR="00F55545" w:rsidRPr="00370E25" w:rsidRDefault="00F55545" w:rsidP="00C20C01">
      <w:pPr>
        <w:pStyle w:val="Equation"/>
        <w:spacing w:after="80"/>
        <w:rPr>
          <w:szCs w:val="22"/>
          <w:lang w:val="ru-RU"/>
        </w:rPr>
      </w:pPr>
      <w:bookmarkStart w:id="4" w:name="F011"/>
      <w:r w:rsidRPr="00370E25">
        <w:rPr>
          <w:szCs w:val="22"/>
          <w:lang w:val="ru-RU"/>
        </w:rPr>
        <w:tab/>
      </w:r>
      <w:r w:rsidRPr="00370E25">
        <w:rPr>
          <w:szCs w:val="22"/>
          <w:lang w:val="ru-RU"/>
        </w:rPr>
        <w:tab/>
      </w:r>
      <w:r w:rsidRPr="00370E25">
        <w:rPr>
          <w:i/>
          <w:szCs w:val="22"/>
          <w:lang w:val="ru-RU"/>
        </w:rPr>
        <w:t>k</w:t>
      </w:r>
      <w:r w:rsidRPr="00370E25">
        <w:rPr>
          <w:szCs w:val="22"/>
          <w:lang w:val="ru-RU"/>
        </w:rPr>
        <w:t xml:space="preserve">  </w:t>
      </w:r>
      <w:r w:rsidRPr="00370E25">
        <w:rPr>
          <w:rFonts w:ascii="Symbol" w:hAnsi="Symbol"/>
          <w:szCs w:val="22"/>
          <w:lang w:val="ru-RU"/>
        </w:rPr>
        <w:t></w:t>
      </w:r>
      <w:r w:rsidRPr="00370E25">
        <w:rPr>
          <w:szCs w:val="22"/>
          <w:lang w:val="ru-RU"/>
        </w:rPr>
        <w:t xml:space="preserve">  (2</w:t>
      </w:r>
      <w:r w:rsidRPr="00370E25">
        <w:rPr>
          <w:rFonts w:ascii="Symbol" w:hAnsi="Symbol"/>
          <w:szCs w:val="22"/>
          <w:lang w:val="ru-RU"/>
        </w:rPr>
        <w:t></w:t>
      </w:r>
      <w:r w:rsidRPr="00370E25">
        <w:rPr>
          <w:szCs w:val="22"/>
          <w:lang w:val="ru-RU"/>
        </w:rPr>
        <w:t xml:space="preserve">  </w:t>
      </w:r>
      <w:r w:rsidRPr="00370E25">
        <w:rPr>
          <w:rFonts w:ascii="Symbol" w:hAnsi="Symbol"/>
          <w:szCs w:val="22"/>
          <w:lang w:val="ru-RU"/>
        </w:rPr>
        <w:t></w:t>
      </w:r>
      <w:r w:rsidRPr="00370E25">
        <w:rPr>
          <w:szCs w:val="22"/>
          <w:lang w:val="ru-RU"/>
        </w:rPr>
        <w:t xml:space="preserve">  4,95 tan</w:t>
      </w:r>
      <w:r w:rsidRPr="00370E25">
        <w:rPr>
          <w:position w:val="6"/>
          <w:sz w:val="16"/>
          <w:szCs w:val="16"/>
          <w:lang w:val="ru-RU"/>
        </w:rPr>
        <w:t>2</w:t>
      </w:r>
      <w:r w:rsidRPr="00370E25">
        <w:rPr>
          <w:szCs w:val="22"/>
          <w:lang w:val="ru-RU"/>
        </w:rPr>
        <w:t xml:space="preserve"> </w:t>
      </w:r>
      <w:r w:rsidRPr="00370E25">
        <w:rPr>
          <w:rFonts w:ascii="Symbol" w:hAnsi="Symbol"/>
          <w:szCs w:val="22"/>
          <w:lang w:val="ru-RU"/>
        </w:rPr>
        <w:t></w:t>
      </w:r>
      <w:r w:rsidRPr="00370E25">
        <w:rPr>
          <w:szCs w:val="22"/>
          <w:lang w:val="ru-RU"/>
        </w:rPr>
        <w:t>)</w:t>
      </w:r>
      <w:r w:rsidR="00370E25" w:rsidRPr="00370E25">
        <w:rPr>
          <w:szCs w:val="22"/>
          <w:lang w:val="ru-RU"/>
        </w:rPr>
        <w:t>.</w:t>
      </w:r>
      <w:r w:rsidRPr="00370E25">
        <w:rPr>
          <w:szCs w:val="22"/>
          <w:lang w:val="ru-RU"/>
        </w:rPr>
        <w:tab/>
        <w:t>(11)</w:t>
      </w:r>
      <w:bookmarkEnd w:id="4"/>
    </w:p>
    <w:p w:rsidR="00F55545" w:rsidRPr="007C2215" w:rsidRDefault="00F55545" w:rsidP="00370E25">
      <w:pPr>
        <w:rPr>
          <w:lang w:val="ru-RU"/>
        </w:rPr>
      </w:pPr>
      <w:r w:rsidRPr="007C2215">
        <w:rPr>
          <w:lang w:val="ru-RU"/>
        </w:rPr>
        <w:t xml:space="preserve">В уравнении (11) </w:t>
      </w:r>
      <w:r w:rsidRPr="007C2215">
        <w:rPr>
          <w:rFonts w:ascii="Symbol" w:hAnsi="Symbol"/>
          <w:lang w:val="ru-RU"/>
        </w:rPr>
        <w:t></w:t>
      </w:r>
      <w:r w:rsidRPr="007C2215">
        <w:rPr>
          <w:lang w:val="ru-RU"/>
        </w:rPr>
        <w:t xml:space="preserve"> – это геомагнитная широта (диполя) средней точки исследуемой трассы. Северные широты считаются положительными, южные – отрицательными. Рисунок 10 можно использовать для определения геомагнитной широты по известным географическим координатам средней точки трассы. Если </w:t>
      </w:r>
      <w:r w:rsidRPr="007C2215">
        <w:rPr>
          <w:rFonts w:ascii="Symbol" w:hAnsi="Symbol"/>
          <w:lang w:val="ru-RU"/>
        </w:rPr>
        <w:t></w:t>
      </w:r>
      <w:r w:rsidRPr="007C2215">
        <w:rPr>
          <w:lang w:val="ru-RU"/>
        </w:rPr>
        <w:t xml:space="preserve"> больше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60°, уравнение (11) вычисляется для </w:t>
      </w:r>
      <w:r w:rsidRPr="007C2215">
        <w:rPr>
          <w:rFonts w:ascii="Symbol" w:hAnsi="Symbol"/>
          <w:lang w:val="ru-RU"/>
        </w:rPr>
        <w:t>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60°. Если </w:t>
      </w:r>
      <w:r w:rsidRPr="007C2215">
        <w:rPr>
          <w:rFonts w:ascii="Symbol" w:hAnsi="Symbol"/>
          <w:lang w:val="ru-RU"/>
        </w:rPr>
        <w:t></w:t>
      </w:r>
      <w:r w:rsidRPr="007C2215">
        <w:rPr>
          <w:lang w:val="ru-RU"/>
        </w:rPr>
        <w:t xml:space="preserve"> меньше </w:t>
      </w:r>
      <w:r w:rsidRPr="007C2215">
        <w:rPr>
          <w:rFonts w:ascii="Symbol" w:hAnsi="Symbol"/>
          <w:lang w:val="ru-RU"/>
        </w:rPr>
        <w:noBreakHyphen/>
      </w:r>
      <w:r w:rsidRPr="007C2215">
        <w:rPr>
          <w:lang w:val="ru-RU"/>
        </w:rPr>
        <w:t xml:space="preserve">60°, уравнение (11) вычисляется для </w:t>
      </w:r>
      <w:r w:rsidRPr="007C2215">
        <w:rPr>
          <w:rFonts w:ascii="Symbol" w:hAnsi="Symbol"/>
          <w:lang w:val="ru-RU"/>
        </w:rPr>
        <w:t>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–60</w:t>
      </w:r>
      <w:r w:rsidRPr="007C2215">
        <w:rPr>
          <w:rFonts w:ascii="Symbol" w:hAnsi="Symbol"/>
          <w:lang w:val="ru-RU"/>
        </w:rPr>
        <w:t></w:t>
      </w:r>
      <w:r w:rsidRPr="007C2215">
        <w:rPr>
          <w:lang w:val="ru-RU"/>
        </w:rPr>
        <w:t xml:space="preserve">. Трассы, превышающие 3000 км, делятся на два равных участка, для каждого из которых с помощью уравнения (11) вычисляется свое значение </w:t>
      </w:r>
      <w:r w:rsidRPr="007C2215">
        <w:rPr>
          <w:i/>
          <w:lang w:val="ru-RU"/>
        </w:rPr>
        <w:t>k</w:t>
      </w:r>
      <w:r w:rsidRPr="007C2215">
        <w:rPr>
          <w:lang w:val="ru-RU"/>
        </w:rPr>
        <w:t xml:space="preserve">. Для вычисления напряженности поля используется алгебраическое среднее из двух значений </w:t>
      </w:r>
      <w:r w:rsidRPr="007C2215">
        <w:rPr>
          <w:i/>
          <w:lang w:val="ru-RU"/>
        </w:rPr>
        <w:t>k</w:t>
      </w:r>
      <w:r w:rsidRPr="007C2215">
        <w:rPr>
          <w:lang w:val="ru-RU"/>
        </w:rPr>
        <w:t xml:space="preserve"> (</w:t>
      </w:r>
      <w:r w:rsidRPr="007C2215">
        <w:rPr>
          <w:i/>
          <w:lang w:val="ru-RU"/>
        </w:rPr>
        <w:t>k</w:t>
      </w:r>
      <w:r w:rsidRPr="007C2215">
        <w:rPr>
          <w:i/>
          <w:vertAlign w:val="subscript"/>
          <w:lang w:val="ru-RU"/>
        </w:rPr>
        <w:t>eff</w:t>
      </w:r>
      <w:r w:rsidRPr="007C2215">
        <w:rPr>
          <w:rFonts w:ascii="Tms Rmn" w:hAnsi="Tms Rmn"/>
          <w:i/>
          <w:position w:val="-4"/>
          <w:sz w:val="8"/>
          <w:lang w:val="ru-RU"/>
        </w:rPr>
        <w:t> </w:t>
      </w:r>
      <w:r w:rsidRPr="007C2215">
        <w:rPr>
          <w:lang w:val="ru-RU"/>
        </w:rPr>
        <w:t>) (см. рисунок 9).</w:t>
      </w:r>
    </w:p>
    <w:p w:rsidR="00F55545" w:rsidRPr="007C2215" w:rsidRDefault="00F55545" w:rsidP="00101570">
      <w:pPr>
        <w:pStyle w:val="Heading2"/>
        <w:rPr>
          <w:lang w:val="ru-RU"/>
        </w:rPr>
      </w:pPr>
      <w:r w:rsidRPr="007C2215">
        <w:rPr>
          <w:lang w:val="ru-RU"/>
        </w:rPr>
        <w:t>2.7</w:t>
      </w:r>
      <w:r w:rsidRPr="007C2215">
        <w:rPr>
          <w:lang w:val="ru-RU"/>
        </w:rPr>
        <w:tab/>
        <w:t>Часовой коэффициент потерь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 xml:space="preserve">График часового коэффициента потерь, </w:t>
      </w:r>
      <w:r w:rsidRPr="007C2215">
        <w:rPr>
          <w:i/>
          <w:lang w:val="ru-RU"/>
        </w:rPr>
        <w:t>L</w:t>
      </w:r>
      <w:r w:rsidRPr="007C2215">
        <w:rPr>
          <w:i/>
          <w:position w:val="-4"/>
          <w:sz w:val="16"/>
          <w:lang w:val="ru-RU"/>
        </w:rPr>
        <w:t>t</w:t>
      </w:r>
      <w:r w:rsidRPr="007C2215">
        <w:rPr>
          <w:i/>
          <w:lang w:val="ru-RU"/>
        </w:rPr>
        <w:t xml:space="preserve"> </w:t>
      </w:r>
      <w:r w:rsidRPr="007C2215">
        <w:rPr>
          <w:lang w:val="ru-RU"/>
        </w:rPr>
        <w:t xml:space="preserve">(дБ), показан на рисунке 3. Время </w:t>
      </w:r>
      <w:r w:rsidRPr="007C2215">
        <w:rPr>
          <w:i/>
          <w:lang w:val="ru-RU"/>
        </w:rPr>
        <w:t>t</w:t>
      </w:r>
      <w:r w:rsidRPr="007C2215">
        <w:rPr>
          <w:lang w:val="ru-RU"/>
        </w:rPr>
        <w:t xml:space="preserve"> отсчитывается в часах относительно времени восхода или захода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 xml:space="preserve">олнца в зависимости от ситуации. За это время принимается время на поверхности земли в средней точке трассы для трасс с </w:t>
      </w:r>
      <w:r w:rsidRPr="007C2215">
        <w:rPr>
          <w:i/>
          <w:lang w:val="ru-RU"/>
        </w:rPr>
        <w:t>d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 xml:space="preserve"> 2000 км. Для трасс протяженностью более 2000 км время определяется в точках на расстоянии 750 км от каждого терминала, и выбранное время относится к точке, где угол места Солнца выше. Большие значения часового коэффициента потерь в околополуденное время не определяются (рисунок 3). Для этого периода используется предельное значение коэффициента, равное 30 дБ. Часовой коэффициент потерь не вычисляется для трасс, проходящих на высоких широтах и для сезонов, когда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олнце не восходит и не заходит.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Уравнения, в общих чертах аппроксимирующие эти кривые с точностью до 0,5 дБ, приводятся в п. 1 Дополнения 1. На рисунке 3 представлены средние годовые величины суточных вариаций.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 xml:space="preserve">На рисунке 11 показано время захода и восхода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 для ряда месяцев и географических широт. Уравнения, эквивалентные этим кривым восхода и захода, приводятся в п. 2 Дополнения 1.</w:t>
      </w:r>
    </w:p>
    <w:p w:rsidR="00F55545" w:rsidRPr="007C2215" w:rsidRDefault="00F55545" w:rsidP="00101570">
      <w:pPr>
        <w:pStyle w:val="Heading2"/>
        <w:rPr>
          <w:lang w:val="ru-RU"/>
        </w:rPr>
      </w:pPr>
      <w:r w:rsidRPr="007C2215">
        <w:rPr>
          <w:lang w:val="ru-RU"/>
        </w:rPr>
        <w:t>2.8</w:t>
      </w:r>
      <w:r w:rsidRPr="007C2215">
        <w:rPr>
          <w:lang w:val="ru-RU"/>
        </w:rPr>
        <w:tab/>
        <w:t>Коэффициент потерь, учитывающий влияние солнечной активности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r</w:t>
      </w:r>
      <w:r w:rsidRPr="007C2215">
        <w:rPr>
          <w:lang w:val="ru-RU"/>
        </w:rPr>
        <w:t xml:space="preserve"> – коэффициент потерь, учитывающий влияние солнечной активности, определяется по следующим формулам:</w:t>
      </w:r>
    </w:p>
    <w:p w:rsidR="00F55545" w:rsidRPr="007C2215" w:rsidRDefault="00F55545" w:rsidP="00101570">
      <w:pPr>
        <w:pStyle w:val="enumlev1"/>
        <w:tabs>
          <w:tab w:val="left" w:pos="3686"/>
        </w:tabs>
        <w:spacing w:before="60"/>
        <w:ind w:left="0" w:firstLine="0"/>
        <w:rPr>
          <w:lang w:val="ru-RU"/>
        </w:rPr>
      </w:pPr>
      <w:r w:rsidRPr="007C2215">
        <w:rPr>
          <w:lang w:val="ru-RU"/>
        </w:rPr>
        <w:t>в диапазоне НЧ,</w:t>
      </w:r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r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0</w:t>
      </w:r>
    </w:p>
    <w:p w:rsidR="00F55545" w:rsidRPr="007C2215" w:rsidRDefault="00F55545" w:rsidP="00101570">
      <w:pPr>
        <w:pStyle w:val="enumlev1"/>
        <w:tabs>
          <w:tab w:val="left" w:pos="1134"/>
          <w:tab w:val="left" w:pos="1531"/>
          <w:tab w:val="left" w:pos="3686"/>
        </w:tabs>
        <w:spacing w:before="60"/>
        <w:ind w:left="0" w:firstLine="0"/>
        <w:rPr>
          <w:lang w:val="ru-RU"/>
        </w:rPr>
      </w:pPr>
      <w:r w:rsidRPr="007C2215">
        <w:rPr>
          <w:lang w:val="ru-RU"/>
        </w:rPr>
        <w:t>в диапазоне СЧ,</w:t>
      </w:r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7C2215">
        <w:rPr>
          <w:lang w:val="ru-RU"/>
        </w:rPr>
        <w:tab/>
        <w:t>если  |</w:t>
      </w:r>
      <w:r w:rsidRPr="007C2215">
        <w:rPr>
          <w:sz w:val="8"/>
          <w:lang w:val="ru-RU"/>
        </w:rPr>
        <w:t> </w:t>
      </w:r>
      <w:r w:rsidRPr="007C2215">
        <w:rPr>
          <w:rFonts w:ascii="Symbol" w:hAnsi="Symbol"/>
          <w:lang w:val="ru-RU"/>
        </w:rPr>
        <w:t></w:t>
      </w:r>
      <w:r w:rsidRPr="007C2215">
        <w:rPr>
          <w:sz w:val="8"/>
          <w:lang w:val="ru-RU"/>
        </w:rPr>
        <w:t> </w:t>
      </w:r>
      <w:r w:rsidRPr="007C2215">
        <w:rPr>
          <w:lang w:val="ru-RU"/>
        </w:rPr>
        <w:t>| </w:t>
      </w:r>
      <w:r w:rsidRPr="007C2215">
        <w:rPr>
          <w:rFonts w:ascii="Symbol" w:hAnsi="Symbol"/>
          <w:lang w:val="ru-RU"/>
        </w:rPr>
        <w:t></w:t>
      </w:r>
      <w:r w:rsidRPr="007C2215">
        <w:rPr>
          <w:lang w:val="ru-RU"/>
        </w:rPr>
        <w:t> 45</w:t>
      </w:r>
      <w:r w:rsidRPr="007C2215">
        <w:rPr>
          <w:rFonts w:ascii="Symbol" w:hAnsi="Symbol"/>
          <w:lang w:val="ru-RU"/>
        </w:rPr>
        <w:t></w:t>
      </w:r>
      <w:r w:rsidRPr="007C2215">
        <w:rPr>
          <w:lang w:val="ru-RU"/>
        </w:rPr>
        <w:t>,</w:t>
      </w:r>
      <w:r w:rsidRPr="007C2215">
        <w:rPr>
          <w:lang w:val="ru-RU"/>
        </w:rPr>
        <w:tab/>
      </w: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r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0</w:t>
      </w:r>
    </w:p>
    <w:p w:rsidR="00F55545" w:rsidRPr="007C2215" w:rsidRDefault="00F55545" w:rsidP="00101570">
      <w:pPr>
        <w:pStyle w:val="enumlev1"/>
        <w:tabs>
          <w:tab w:val="left" w:pos="1134"/>
          <w:tab w:val="left" w:pos="1531"/>
          <w:tab w:val="left" w:pos="3686"/>
          <w:tab w:val="left" w:pos="6480"/>
          <w:tab w:val="right" w:pos="9696"/>
        </w:tabs>
        <w:spacing w:before="60"/>
        <w:ind w:left="0" w:firstLine="0"/>
        <w:rPr>
          <w:lang w:val="ru-RU"/>
        </w:rPr>
      </w:pPr>
      <w:r w:rsidRPr="007C2215">
        <w:rPr>
          <w:lang w:val="ru-RU"/>
        </w:rPr>
        <w:t>в диапазоне СЧ,</w:t>
      </w:r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7C2215">
        <w:rPr>
          <w:lang w:val="ru-RU"/>
        </w:rPr>
        <w:tab/>
        <w:t>если  |</w:t>
      </w:r>
      <w:r w:rsidRPr="007C2215">
        <w:rPr>
          <w:sz w:val="8"/>
          <w:lang w:val="ru-RU"/>
        </w:rPr>
        <w:t> </w:t>
      </w:r>
      <w:r w:rsidRPr="007C2215">
        <w:rPr>
          <w:rFonts w:ascii="Symbol" w:hAnsi="Symbol"/>
          <w:lang w:val="ru-RU"/>
        </w:rPr>
        <w:t></w:t>
      </w:r>
      <w:r w:rsidRPr="007C2215">
        <w:rPr>
          <w:sz w:val="8"/>
          <w:lang w:val="ru-RU"/>
        </w:rPr>
        <w:t> </w:t>
      </w:r>
      <w:r w:rsidRPr="007C2215">
        <w:rPr>
          <w:lang w:val="ru-RU"/>
        </w:rPr>
        <w:t>| </w:t>
      </w:r>
      <w:r w:rsidRPr="007C2215">
        <w:rPr>
          <w:rFonts w:ascii="Symbol" w:hAnsi="Symbol"/>
          <w:lang w:val="ru-RU"/>
        </w:rPr>
        <w:t></w:t>
      </w:r>
      <w:r w:rsidRPr="007C2215">
        <w:rPr>
          <w:lang w:val="ru-RU"/>
        </w:rPr>
        <w:t> 45</w:t>
      </w:r>
      <w:r w:rsidRPr="007C2215">
        <w:rPr>
          <w:rFonts w:ascii="Symbol" w:hAnsi="Symbol"/>
          <w:lang w:val="ru-RU"/>
        </w:rPr>
        <w:t></w:t>
      </w:r>
      <w:r w:rsidRPr="007C2215">
        <w:rPr>
          <w:lang w:val="ru-RU"/>
        </w:rPr>
        <w:t>,</w:t>
      </w:r>
      <w:r w:rsidRPr="007C2215">
        <w:rPr>
          <w:lang w:val="ru-RU"/>
        </w:rPr>
        <w:tab/>
      </w: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r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</w:t>
      </w:r>
      <w:r w:rsidRPr="007C2215">
        <w:rPr>
          <w:i/>
          <w:lang w:val="ru-RU"/>
        </w:rPr>
        <w:t>b</w:t>
      </w:r>
      <w:r w:rsidRPr="007C2215">
        <w:rPr>
          <w:lang w:val="ru-RU"/>
        </w:rPr>
        <w:t>(</w:t>
      </w:r>
      <w:r w:rsidRPr="007C2215">
        <w:rPr>
          <w:i/>
          <w:lang w:val="ru-RU"/>
        </w:rPr>
        <w:t>R</w:t>
      </w:r>
      <w:r w:rsidRPr="007C2215">
        <w:rPr>
          <w:lang w:val="ru-RU"/>
        </w:rPr>
        <w:t>/100) (</w:t>
      </w:r>
      <w:r w:rsidRPr="007C2215">
        <w:rPr>
          <w:i/>
          <w:lang w:val="ru-RU"/>
        </w:rPr>
        <w:t>p</w:t>
      </w:r>
      <w:r w:rsidRPr="007C2215">
        <w:rPr>
          <w:lang w:val="ru-RU"/>
        </w:rPr>
        <w:t>/1</w:t>
      </w:r>
      <w:r w:rsidR="006A5AE1" w:rsidRPr="007C2215">
        <w:rPr>
          <w:lang w:val="ru-RU"/>
        </w:rPr>
        <w:t>000)</w:t>
      </w:r>
      <w:r w:rsidR="006A5AE1" w:rsidRPr="007C2215">
        <w:rPr>
          <w:lang w:val="ru-RU"/>
        </w:rPr>
        <w:tab/>
      </w:r>
      <w:r w:rsidRPr="007C2215">
        <w:rPr>
          <w:lang w:val="ru-RU"/>
        </w:rPr>
        <w:t>дБ,</w:t>
      </w:r>
      <w:r w:rsidRPr="007C2215">
        <w:rPr>
          <w:lang w:val="ru-RU"/>
        </w:rPr>
        <w:tab/>
        <w:t>(12)</w:t>
      </w:r>
    </w:p>
    <w:p w:rsidR="00F55545" w:rsidRPr="007C2215" w:rsidRDefault="00F55545" w:rsidP="00101570">
      <w:pPr>
        <w:spacing w:before="60"/>
        <w:rPr>
          <w:lang w:val="ru-RU"/>
        </w:rPr>
      </w:pPr>
      <w:r w:rsidRPr="007C2215">
        <w:rPr>
          <w:lang w:val="ru-RU"/>
        </w:rPr>
        <w:lastRenderedPageBreak/>
        <w:t>где:</w:t>
      </w:r>
    </w:p>
    <w:p w:rsidR="00FB79F8" w:rsidRPr="007C2215" w:rsidRDefault="00F55545" w:rsidP="00101570">
      <w:pPr>
        <w:pStyle w:val="enumlev1"/>
        <w:tabs>
          <w:tab w:val="left" w:pos="1134"/>
          <w:tab w:val="left" w:pos="1531"/>
          <w:tab w:val="right" w:pos="9696"/>
        </w:tabs>
        <w:spacing w:before="60"/>
        <w:ind w:left="2880" w:hanging="2880"/>
        <w:jc w:val="left"/>
        <w:rPr>
          <w:lang w:val="ru-RU"/>
        </w:rPr>
      </w:pPr>
      <w:r w:rsidRPr="007C2215">
        <w:rPr>
          <w:lang w:val="ru-RU"/>
        </w:rPr>
        <w:tab/>
      </w:r>
      <w:r w:rsidRPr="007C2215">
        <w:rPr>
          <w:i/>
          <w:lang w:val="ru-RU"/>
        </w:rPr>
        <w:t>b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(|</w:t>
      </w:r>
      <w:r w:rsidRPr="007C2215">
        <w:rPr>
          <w:sz w:val="8"/>
          <w:lang w:val="ru-RU"/>
        </w:rPr>
        <w:t> </w:t>
      </w:r>
      <w:r w:rsidRPr="007C2215">
        <w:rPr>
          <w:rFonts w:ascii="Symbol" w:hAnsi="Symbol"/>
          <w:lang w:val="ru-RU"/>
        </w:rPr>
        <w:t></w:t>
      </w:r>
      <w:r w:rsidRPr="007C2215">
        <w:rPr>
          <w:sz w:val="8"/>
          <w:lang w:val="ru-RU"/>
        </w:rPr>
        <w:t> </w:t>
      </w:r>
      <w:r w:rsidRPr="007C2215">
        <w:rPr>
          <w:lang w:val="ru-RU"/>
        </w:rPr>
        <w:t>| – 45)/3,</w:t>
      </w:r>
      <w:r w:rsidRPr="007C2215">
        <w:rPr>
          <w:lang w:val="ru-RU"/>
        </w:rPr>
        <w:tab/>
        <w:t xml:space="preserve">за исключением Европы, где независимо от широты </w:t>
      </w:r>
      <w:r w:rsidRPr="007C2215">
        <w:rPr>
          <w:lang w:val="ru-RU"/>
        </w:rPr>
        <w:br/>
        <w:t xml:space="preserve">следует использовать </w:t>
      </w:r>
      <w:r w:rsidRPr="007C2215">
        <w:rPr>
          <w:i/>
          <w:lang w:val="ru-RU"/>
        </w:rPr>
        <w:t>b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1.</w:t>
      </w:r>
      <w:r w:rsidRPr="007C2215">
        <w:rPr>
          <w:lang w:val="ru-RU"/>
        </w:rPr>
        <w:tab/>
        <w:t>(13)</w:t>
      </w:r>
    </w:p>
    <w:p w:rsidR="00F55545" w:rsidRPr="007C2215" w:rsidRDefault="00F55545" w:rsidP="00C20C01">
      <w:pPr>
        <w:pStyle w:val="Normalaftertitle"/>
        <w:rPr>
          <w:lang w:val="ru-RU"/>
        </w:rPr>
      </w:pPr>
      <w:r w:rsidRPr="007C2215">
        <w:rPr>
          <w:lang w:val="ru-RU"/>
        </w:rPr>
        <w:t xml:space="preserve">Трассы протяженностью более 3000 км делятся на два равных участка, как описано в п. 2.6. Для каждого участка рассчитывается свое </w:t>
      </w:r>
      <w:r w:rsidRPr="007C2215">
        <w:rPr>
          <w:i/>
          <w:lang w:val="ru-RU"/>
        </w:rPr>
        <w:t>L</w:t>
      </w:r>
      <w:r w:rsidRPr="007C2215">
        <w:rPr>
          <w:i/>
          <w:vertAlign w:val="subscript"/>
          <w:lang w:val="ru-RU"/>
        </w:rPr>
        <w:t>r</w:t>
      </w:r>
      <w:r w:rsidRPr="007C2215">
        <w:rPr>
          <w:lang w:val="ru-RU"/>
        </w:rPr>
        <w:t>, затем эти величины складываются.</w:t>
      </w:r>
    </w:p>
    <w:p w:rsidR="00C20C01" w:rsidRPr="007C2215" w:rsidRDefault="00FB12BE" w:rsidP="007C2215">
      <w:pPr>
        <w:pStyle w:val="FigureNo"/>
        <w:spacing w:before="720"/>
        <w:rPr>
          <w:lang w:val="ru-RU"/>
        </w:rPr>
      </w:pPr>
      <w:r w:rsidRPr="007C2215">
        <w:rPr>
          <w:lang w:val="ru-RU"/>
        </w:rPr>
        <w:object w:dxaOrig="5833" w:dyaOrig="9032">
          <v:shape id="_x0000_i1038" type="#_x0000_t75" style="width:291.35pt;height:451.25pt" o:ole="">
            <v:imagedata r:id="rId32" o:title=""/>
          </v:shape>
          <o:OLEObject Type="Embed" ProgID="CorelDraw.Graphic.12" ShapeID="_x0000_i1038" DrawAspect="Content" ObjectID="_1494317908" r:id="rId33"/>
        </w:object>
      </w:r>
    </w:p>
    <w:p w:rsidR="00F55545" w:rsidRPr="007C2215" w:rsidRDefault="007C2215" w:rsidP="00101570">
      <w:pPr>
        <w:pStyle w:val="Heading1"/>
        <w:rPr>
          <w:lang w:val="ru-RU"/>
        </w:rPr>
      </w:pPr>
      <w:r w:rsidRPr="007C2215">
        <w:rPr>
          <w:lang w:val="ru-RU"/>
        </w:rPr>
        <w:br w:type="page"/>
      </w:r>
      <w:r w:rsidR="00F55545" w:rsidRPr="007C2215">
        <w:rPr>
          <w:lang w:val="ru-RU"/>
        </w:rPr>
        <w:lastRenderedPageBreak/>
        <w:t>3</w:t>
      </w:r>
      <w:r w:rsidR="00F55545" w:rsidRPr="007C2215">
        <w:rPr>
          <w:lang w:val="ru-RU"/>
        </w:rPr>
        <w:tab/>
        <w:t xml:space="preserve">Изменения ото дня ко дню и кратковременные изменения уровней напряженности поля в ночное время 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 xml:space="preserve">Разность, </w:t>
      </w:r>
      <w:r w:rsidRPr="007C2215">
        <w:rPr>
          <w:lang w:val="ru-RU"/>
        </w:rPr>
        <w:sym w:font="Symbol" w:char="F044"/>
      </w:r>
      <w:r w:rsidRPr="007C2215">
        <w:rPr>
          <w:lang w:val="ru-RU"/>
        </w:rPr>
        <w:t>(</w:t>
      </w:r>
      <w:r w:rsidRPr="007C2215">
        <w:rPr>
          <w:i/>
          <w:iCs/>
          <w:lang w:val="ru-RU"/>
        </w:rPr>
        <w:t>w</w:t>
      </w:r>
      <w:r w:rsidRPr="007C2215">
        <w:rPr>
          <w:lang w:val="ru-RU"/>
        </w:rPr>
        <w:t xml:space="preserve">), где </w:t>
      </w:r>
      <w:r w:rsidRPr="007C2215">
        <w:rPr>
          <w:i/>
          <w:iCs/>
          <w:lang w:val="ru-RU"/>
        </w:rPr>
        <w:t>w</w:t>
      </w:r>
      <w:r w:rsidRPr="007C2215">
        <w:rPr>
          <w:lang w:val="ru-RU"/>
        </w:rPr>
        <w:t xml:space="preserve"> равно, как правило, 10 или 1, в конкретное время относительно захода или восхода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 xml:space="preserve">олнца, между значением напряженности поля, превышенным в течение </w:t>
      </w:r>
      <w:r w:rsidRPr="007C2215">
        <w:rPr>
          <w:i/>
          <w:iCs/>
          <w:lang w:val="ru-RU"/>
        </w:rPr>
        <w:t>w</w:t>
      </w:r>
      <w:r w:rsidRPr="007C2215">
        <w:rPr>
          <w:lang w:val="ru-RU"/>
        </w:rPr>
        <w:t> % времени, и годовым медианным значением, определяется как:</w:t>
      </w:r>
    </w:p>
    <w:p w:rsidR="00F55545" w:rsidRPr="007C2215" w:rsidRDefault="00F55545" w:rsidP="00101570">
      <w:pPr>
        <w:tabs>
          <w:tab w:val="clear" w:pos="794"/>
          <w:tab w:val="clear" w:pos="1191"/>
          <w:tab w:val="clear" w:pos="1588"/>
          <w:tab w:val="clear" w:pos="1985"/>
          <w:tab w:val="left" w:pos="2127"/>
          <w:tab w:val="left" w:pos="2835"/>
          <w:tab w:val="left" w:pos="4860"/>
          <w:tab w:val="right" w:pos="9639"/>
        </w:tabs>
        <w:rPr>
          <w:lang w:val="ru-RU"/>
        </w:rPr>
      </w:pPr>
      <w:r w:rsidRPr="007C2215">
        <w:rPr>
          <w:lang w:val="ru-RU"/>
        </w:rPr>
        <w:t xml:space="preserve">в диапазоне НЧ: </w:t>
      </w:r>
      <w:r w:rsidRPr="007C2215">
        <w:rPr>
          <w:lang w:val="ru-RU"/>
        </w:rPr>
        <w:tab/>
      </w:r>
      <w:r w:rsidRPr="007C2215">
        <w:rPr>
          <w:rFonts w:ascii="Symbol" w:hAnsi="Symbol"/>
          <w:lang w:val="ru-RU"/>
        </w:rPr>
        <w:t></w:t>
      </w:r>
      <w:r w:rsidRPr="007C2215">
        <w:rPr>
          <w:lang w:val="ru-RU"/>
        </w:rPr>
        <w:t xml:space="preserve"> (10)</w:t>
      </w:r>
      <w:r w:rsidRPr="007C2215">
        <w:rPr>
          <w:lang w:val="ru-RU"/>
        </w:rPr>
        <w:tab/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6,5 </w:t>
      </w:r>
      <w:r w:rsidRPr="007C2215">
        <w:rPr>
          <w:lang w:val="ru-RU"/>
        </w:rPr>
        <w:tab/>
        <w:t>дБ</w:t>
      </w:r>
      <w:r w:rsidRPr="007C2215">
        <w:rPr>
          <w:lang w:val="ru-RU"/>
        </w:rPr>
        <w:tab/>
        <w:t>(14)</w:t>
      </w:r>
    </w:p>
    <w:p w:rsidR="00F55545" w:rsidRPr="007C2215" w:rsidRDefault="00F55545" w:rsidP="00101570">
      <w:pPr>
        <w:tabs>
          <w:tab w:val="clear" w:pos="794"/>
          <w:tab w:val="clear" w:pos="1191"/>
          <w:tab w:val="clear" w:pos="1588"/>
          <w:tab w:val="clear" w:pos="1985"/>
          <w:tab w:val="left" w:pos="2127"/>
          <w:tab w:val="left" w:pos="2835"/>
          <w:tab w:val="left" w:pos="4860"/>
          <w:tab w:val="right" w:pos="9639"/>
        </w:tabs>
        <w:rPr>
          <w:lang w:val="ru-RU"/>
        </w:rPr>
      </w:pPr>
      <w:r w:rsidRPr="007C2215">
        <w:rPr>
          <w:lang w:val="ru-RU"/>
        </w:rPr>
        <w:t>и</w:t>
      </w:r>
      <w:r w:rsidRPr="007C2215">
        <w:rPr>
          <w:lang w:val="ru-RU"/>
        </w:rPr>
        <w:tab/>
      </w:r>
      <w:r w:rsidRPr="007C2215">
        <w:rPr>
          <w:rFonts w:ascii="Symbol" w:hAnsi="Symbol"/>
          <w:lang w:val="ru-RU"/>
        </w:rPr>
        <w:t></w:t>
      </w:r>
      <w:r w:rsidRPr="007C2215">
        <w:rPr>
          <w:lang w:val="ru-RU"/>
        </w:rPr>
        <w:t xml:space="preserve"> (1)</w:t>
      </w:r>
      <w:r w:rsidRPr="007C2215">
        <w:rPr>
          <w:lang w:val="ru-RU"/>
        </w:rPr>
        <w:tab/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11,5 </w:t>
      </w:r>
      <w:r w:rsidRPr="007C2215">
        <w:rPr>
          <w:lang w:val="ru-RU"/>
        </w:rPr>
        <w:tab/>
        <w:t>дБ</w:t>
      </w:r>
      <w:r w:rsidRPr="007C2215">
        <w:rPr>
          <w:lang w:val="ru-RU"/>
        </w:rPr>
        <w:tab/>
        <w:t>(15)</w:t>
      </w:r>
    </w:p>
    <w:p w:rsidR="00F55545" w:rsidRPr="007C2215" w:rsidRDefault="00F55545" w:rsidP="00101570">
      <w:pPr>
        <w:tabs>
          <w:tab w:val="clear" w:pos="794"/>
          <w:tab w:val="clear" w:pos="1191"/>
          <w:tab w:val="clear" w:pos="1588"/>
          <w:tab w:val="clear" w:pos="1985"/>
          <w:tab w:val="left" w:pos="2127"/>
          <w:tab w:val="left" w:pos="2835"/>
          <w:tab w:val="left" w:pos="4860"/>
          <w:tab w:val="right" w:pos="9639"/>
        </w:tabs>
        <w:rPr>
          <w:lang w:val="ru-RU"/>
        </w:rPr>
      </w:pPr>
      <w:r w:rsidRPr="007C2215">
        <w:rPr>
          <w:lang w:val="ru-RU"/>
        </w:rPr>
        <w:t xml:space="preserve">в диапазоне СЧ: </w:t>
      </w:r>
      <w:r w:rsidRPr="007C2215">
        <w:rPr>
          <w:lang w:val="ru-RU"/>
        </w:rPr>
        <w:tab/>
      </w:r>
      <w:r w:rsidRPr="007C2215">
        <w:rPr>
          <w:rFonts w:ascii="Symbol" w:hAnsi="Symbol"/>
          <w:lang w:val="ru-RU"/>
        </w:rPr>
        <w:t></w:t>
      </w:r>
      <w:r w:rsidRPr="007C2215">
        <w:rPr>
          <w:lang w:val="ru-RU"/>
        </w:rPr>
        <w:t xml:space="preserve"> (10) </w:t>
      </w:r>
      <w:r w:rsidRPr="007C2215">
        <w:rPr>
          <w:lang w:val="ru-RU"/>
        </w:rPr>
        <w:tab/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0,2 |</w:t>
      </w:r>
      <w:r w:rsidRPr="007C2215">
        <w:rPr>
          <w:sz w:val="8"/>
          <w:lang w:val="ru-RU"/>
        </w:rPr>
        <w:t> </w:t>
      </w:r>
      <w:r w:rsidRPr="007C2215">
        <w:rPr>
          <w:rFonts w:ascii="Symbol" w:hAnsi="Symbol"/>
          <w:lang w:val="ru-RU"/>
        </w:rPr>
        <w:t></w:t>
      </w:r>
      <w:r w:rsidRPr="007C2215">
        <w:rPr>
          <w:sz w:val="8"/>
          <w:lang w:val="ru-RU"/>
        </w:rPr>
        <w:t> </w:t>
      </w:r>
      <w:r w:rsidRPr="007C2215">
        <w:rPr>
          <w:lang w:val="ru-RU"/>
        </w:rPr>
        <w:t xml:space="preserve">| – 2 </w:t>
      </w:r>
      <w:r w:rsidRPr="007C2215">
        <w:rPr>
          <w:lang w:val="ru-RU"/>
        </w:rPr>
        <w:tab/>
        <w:t>дБ</w:t>
      </w:r>
      <w:r w:rsidRPr="007C2215">
        <w:rPr>
          <w:lang w:val="ru-RU"/>
        </w:rPr>
        <w:tab/>
        <w:t>(16)</w:t>
      </w:r>
    </w:p>
    <w:p w:rsidR="00F55545" w:rsidRPr="007C2215" w:rsidRDefault="00F55545" w:rsidP="00101570">
      <w:pPr>
        <w:tabs>
          <w:tab w:val="clear" w:pos="794"/>
          <w:tab w:val="clear" w:pos="1191"/>
          <w:tab w:val="clear" w:pos="1588"/>
          <w:tab w:val="clear" w:pos="1985"/>
          <w:tab w:val="left" w:pos="2127"/>
          <w:tab w:val="left" w:pos="2835"/>
          <w:tab w:val="left" w:pos="4860"/>
          <w:tab w:val="right" w:pos="9639"/>
        </w:tabs>
        <w:rPr>
          <w:lang w:val="ru-RU"/>
        </w:rPr>
      </w:pPr>
      <w:r w:rsidRPr="007C2215">
        <w:rPr>
          <w:lang w:val="ru-RU"/>
        </w:rPr>
        <w:t>и</w:t>
      </w:r>
      <w:r w:rsidRPr="007C2215">
        <w:rPr>
          <w:lang w:val="ru-RU"/>
        </w:rPr>
        <w:tab/>
      </w:r>
      <w:r w:rsidRPr="007C2215">
        <w:rPr>
          <w:rFonts w:ascii="Symbol" w:hAnsi="Symbol"/>
          <w:lang w:val="ru-RU"/>
        </w:rPr>
        <w:t></w:t>
      </w:r>
      <w:r w:rsidRPr="007C2215">
        <w:rPr>
          <w:lang w:val="ru-RU"/>
        </w:rPr>
        <w:t xml:space="preserve"> </w:t>
      </w:r>
      <w:r w:rsidRPr="007C2215">
        <w:rPr>
          <w:rFonts w:ascii="Symbol" w:hAnsi="Symbol"/>
          <w:lang w:val="ru-RU"/>
        </w:rPr>
        <w:t></w:t>
      </w:r>
      <w:r w:rsidRPr="007C2215">
        <w:rPr>
          <w:rFonts w:ascii="Symbol" w:hAnsi="Symbol"/>
          <w:lang w:val="ru-RU"/>
        </w:rPr>
        <w:t></w:t>
      </w:r>
      <w:r w:rsidRPr="007C2215">
        <w:rPr>
          <w:rFonts w:ascii="Symbol" w:hAnsi="Symbol"/>
          <w:lang w:val="ru-RU"/>
        </w:rPr>
        <w:t></w:t>
      </w:r>
      <w:r w:rsidRPr="007C2215">
        <w:rPr>
          <w:rFonts w:ascii="Symbol" w:hAnsi="Symbol"/>
          <w:lang w:val="ru-RU"/>
        </w:rPr>
        <w:tab/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0,2 |</w:t>
      </w:r>
      <w:r w:rsidRPr="007C2215">
        <w:rPr>
          <w:sz w:val="8"/>
          <w:lang w:val="ru-RU"/>
        </w:rPr>
        <w:t> </w:t>
      </w:r>
      <w:r w:rsidRPr="007C2215">
        <w:rPr>
          <w:rFonts w:ascii="Symbol" w:hAnsi="Symbol"/>
          <w:lang w:val="ru-RU"/>
        </w:rPr>
        <w:t></w:t>
      </w:r>
      <w:r w:rsidRPr="007C2215">
        <w:rPr>
          <w:sz w:val="8"/>
          <w:lang w:val="ru-RU"/>
        </w:rPr>
        <w:t> </w:t>
      </w:r>
      <w:r w:rsidRPr="007C2215">
        <w:rPr>
          <w:lang w:val="ru-RU"/>
        </w:rPr>
        <w:t xml:space="preserve">| + 3 </w:t>
      </w:r>
      <w:r w:rsidRPr="007C2215">
        <w:rPr>
          <w:lang w:val="ru-RU"/>
        </w:rPr>
        <w:tab/>
        <w:t>дБ</w:t>
      </w:r>
      <w:r w:rsidR="00FB12BE">
        <w:rPr>
          <w:lang w:val="ru-RU"/>
        </w:rPr>
        <w:t>.</w:t>
      </w:r>
      <w:r w:rsidRPr="007C2215">
        <w:rPr>
          <w:lang w:val="ru-RU"/>
        </w:rPr>
        <w:tab/>
        <w:t>(17)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В уравнении (16)</w:t>
      </w:r>
      <w:r w:rsidRPr="007C2215">
        <w:rPr>
          <w:rFonts w:ascii="Symbol" w:hAnsi="Symbol"/>
          <w:lang w:val="ru-RU"/>
        </w:rPr>
        <w:t></w:t>
      </w:r>
      <w:r w:rsidRPr="007C2215">
        <w:rPr>
          <w:rFonts w:ascii="Symbol" w:hAnsi="Symbol"/>
          <w:lang w:val="ru-RU"/>
        </w:rPr>
        <w:t></w:t>
      </w:r>
      <w:r w:rsidRPr="007C2215">
        <w:rPr>
          <w:lang w:val="ru-RU"/>
        </w:rPr>
        <w:t xml:space="preserve"> (10) больше или равно 6 дБ, но меньше или равно 10 дБ. В уравнении (17) </w:t>
      </w:r>
      <w:r w:rsidRPr="007C2215">
        <w:rPr>
          <w:rFonts w:ascii="Symbol" w:hAnsi="Symbol"/>
          <w:lang w:val="ru-RU"/>
        </w:rPr>
        <w:t></w:t>
      </w:r>
      <w:r w:rsidRPr="007C2215">
        <w:rPr>
          <w:lang w:val="ru-RU"/>
        </w:rPr>
        <w:t xml:space="preserve"> (1) больше или равно 11 дБ, но меньше или равно 15 дБ.</w:t>
      </w:r>
    </w:p>
    <w:p w:rsidR="00122C32" w:rsidRDefault="00FB12BE" w:rsidP="007C2215">
      <w:pPr>
        <w:pStyle w:val="FigureNo"/>
        <w:keepLines w:val="0"/>
        <w:spacing w:before="600" w:after="0"/>
        <w:rPr>
          <w:lang w:val="ru-RU"/>
        </w:rPr>
      </w:pPr>
      <w:r w:rsidRPr="007C2215">
        <w:rPr>
          <w:lang w:val="ru-RU"/>
        </w:rPr>
        <w:object w:dxaOrig="5813" w:dyaOrig="9753">
          <v:shape id="_x0000_i1039" type="#_x0000_t75" style="width:291.35pt;height:488.1pt" o:ole="">
            <v:imagedata r:id="rId34" o:title=""/>
          </v:shape>
          <o:OLEObject Type="Embed" ProgID="CorelDraw.Graphic.12" ShapeID="_x0000_i1039" DrawAspect="Content" ObjectID="_1494317909" r:id="rId35"/>
        </w:object>
      </w:r>
    </w:p>
    <w:p w:rsidR="00F55545" w:rsidRPr="007C2215" w:rsidRDefault="00D368CE" w:rsidP="00122C32">
      <w:pPr>
        <w:pStyle w:val="FigureNo"/>
        <w:keepLines w:val="0"/>
        <w:spacing w:before="600" w:after="0"/>
        <w:rPr>
          <w:lang w:val="ru-RU"/>
        </w:rPr>
      </w:pPr>
      <w:r>
        <w:object w:dxaOrig="9962" w:dyaOrig="9200">
          <v:shape id="_x0000_i1040" type="#_x0000_t75" style="width:498.15pt;height:459.65pt" o:ole="">
            <v:imagedata r:id="rId36" o:title=""/>
          </v:shape>
          <o:OLEObject Type="Embed" ProgID="CorelDraw.Graphic.12" ShapeID="_x0000_i1040" DrawAspect="Content" ObjectID="_1494317910" r:id="rId37"/>
        </w:object>
      </w:r>
      <w:r w:rsidR="00F55545" w:rsidRPr="007C2215">
        <w:rPr>
          <w:lang w:val="ru-RU"/>
        </w:rPr>
        <w:br w:type="page"/>
      </w:r>
      <w:r w:rsidRPr="007C2215">
        <w:rPr>
          <w:lang w:val="ru-RU"/>
        </w:rPr>
        <w:object w:dxaOrig="9749" w:dyaOrig="9004">
          <v:shape id="_x0000_i1041" type="#_x0000_t75" style="width:487.25pt;height:450.4pt" o:ole="">
            <v:imagedata r:id="rId38" o:title=""/>
          </v:shape>
          <o:OLEObject Type="Embed" ProgID="CorelDraw.Graphic.12" ShapeID="_x0000_i1041" DrawAspect="Content" ObjectID="_1494317911" r:id="rId39"/>
        </w:object>
      </w:r>
      <w:r w:rsidR="00F55545" w:rsidRPr="007C2215">
        <w:rPr>
          <w:lang w:val="ru-RU"/>
        </w:rPr>
        <w:br w:type="page"/>
      </w:r>
      <w:r w:rsidR="004F56DE" w:rsidRPr="007C2215">
        <w:rPr>
          <w:lang w:val="ru-RU"/>
        </w:rPr>
        <w:object w:dxaOrig="9231" w:dyaOrig="7620">
          <v:shape id="_x0000_i1042" type="#_x0000_t75" style="width:462.15pt;height:381.75pt" o:ole="">
            <v:imagedata r:id="rId40" o:title=""/>
          </v:shape>
          <o:OLEObject Type="Embed" ProgID="CorelDraw.Graphic.12" ShapeID="_x0000_i1042" DrawAspect="Content" ObjectID="_1494317912" r:id="rId41"/>
        </w:object>
      </w:r>
    </w:p>
    <w:p w:rsidR="00F55545" w:rsidRPr="007C2215" w:rsidRDefault="00F55545" w:rsidP="00101570">
      <w:pPr>
        <w:pStyle w:val="FigureNo"/>
        <w:rPr>
          <w:lang w:val="ru-RU"/>
        </w:rPr>
      </w:pPr>
      <w:r w:rsidRPr="007C2215">
        <w:rPr>
          <w:sz w:val="18"/>
          <w:lang w:val="ru-RU"/>
        </w:rPr>
        <w:br w:type="page"/>
      </w:r>
      <w:r w:rsidR="004F56DE" w:rsidRPr="007C2215">
        <w:rPr>
          <w:lang w:val="ru-RU"/>
        </w:rPr>
        <w:object w:dxaOrig="8933" w:dyaOrig="10380">
          <v:shape id="_x0000_i1043" type="#_x0000_t75" style="width:446.25pt;height:519.05pt" o:ole="">
            <v:imagedata r:id="rId42" o:title=""/>
          </v:shape>
          <o:OLEObject Type="Embed" ProgID="CorelDraw.Graphic.12" ShapeID="_x0000_i1043" DrawAspect="Content" ObjectID="_1494317913" r:id="rId43"/>
        </w:object>
      </w:r>
    </w:p>
    <w:p w:rsidR="00F55545" w:rsidRPr="007C2215" w:rsidRDefault="004F56DE" w:rsidP="00101570">
      <w:pPr>
        <w:pStyle w:val="FigureNo"/>
        <w:rPr>
          <w:lang w:val="ru-RU"/>
        </w:rPr>
      </w:pPr>
      <w:r w:rsidRPr="007C2215">
        <w:rPr>
          <w:lang w:val="ru-RU"/>
        </w:rPr>
        <w:object w:dxaOrig="8936" w:dyaOrig="10369">
          <v:shape id="_x0000_i1044" type="#_x0000_t75" style="width:447.05pt;height:518.25pt" o:ole="">
            <v:imagedata r:id="rId44" o:title=""/>
          </v:shape>
          <o:OLEObject Type="Embed" ProgID="CorelDraw.Graphic.12" ShapeID="_x0000_i1044" DrawAspect="Content" ObjectID="_1494317914" r:id="rId45"/>
        </w:object>
      </w:r>
      <w:r w:rsidR="00F55545" w:rsidRPr="007C2215">
        <w:rPr>
          <w:lang w:val="ru-RU"/>
        </w:rPr>
        <w:br w:type="page"/>
      </w:r>
      <w:r w:rsidR="00D368CE" w:rsidRPr="007C2215">
        <w:rPr>
          <w:lang w:val="ru-RU"/>
        </w:rPr>
        <w:object w:dxaOrig="3582" w:dyaOrig="7519">
          <v:shape id="_x0000_i1045" type="#_x0000_t75" style="width:178.35pt;height:376.75pt" o:ole="">
            <v:imagedata r:id="rId46" o:title=""/>
          </v:shape>
          <o:OLEObject Type="Embed" ProgID="CorelDraw.Graphic.12" ShapeID="_x0000_i1045" DrawAspect="Content" ObjectID="_1494317915" r:id="rId47"/>
        </w:object>
      </w:r>
    </w:p>
    <w:p w:rsidR="00F55545" w:rsidRPr="007C2215" w:rsidRDefault="00D368CE" w:rsidP="00101570">
      <w:pPr>
        <w:pStyle w:val="FigureNo"/>
        <w:rPr>
          <w:lang w:val="ru-RU"/>
        </w:rPr>
      </w:pPr>
      <w:r w:rsidRPr="007C2215">
        <w:rPr>
          <w:lang w:val="ru-RU"/>
        </w:rPr>
        <w:object w:dxaOrig="9645" w:dyaOrig="9422">
          <v:shape id="_x0000_i1046" type="#_x0000_t75" style="width:482.25pt;height:471.35pt" o:ole="">
            <v:imagedata r:id="rId48" o:title=""/>
          </v:shape>
          <o:OLEObject Type="Embed" ProgID="CorelDraw.Graphic.12" ShapeID="_x0000_i1046" DrawAspect="Content" ObjectID="_1494317916" r:id="rId49"/>
        </w:object>
      </w:r>
      <w:r w:rsidR="00F55545" w:rsidRPr="007C2215">
        <w:rPr>
          <w:lang w:val="ru-RU"/>
        </w:rPr>
        <w:br w:type="page"/>
      </w:r>
      <w:r w:rsidR="007C2215" w:rsidRPr="007C2215">
        <w:rPr>
          <w:lang w:val="ru-RU"/>
        </w:rPr>
        <w:object w:dxaOrig="9633" w:dyaOrig="9141">
          <v:shape id="_x0000_i1047" type="#_x0000_t75" style="width:481.4pt;height:457.1pt" o:ole="">
            <v:imagedata r:id="rId50" o:title=""/>
          </v:shape>
          <o:OLEObject Type="Embed" ProgID="CorelDraw.Graphic.12" ShapeID="_x0000_i1047" DrawAspect="Content" ObjectID="_1494317917" r:id="rId51"/>
        </w:object>
      </w:r>
    </w:p>
    <w:p w:rsidR="00F55545" w:rsidRPr="007C2215" w:rsidRDefault="00F55545" w:rsidP="000069DD">
      <w:pPr>
        <w:pStyle w:val="AppendixNoTitle"/>
        <w:rPr>
          <w:lang w:val="ru-RU"/>
        </w:rPr>
      </w:pPr>
      <w:r w:rsidRPr="007C2215">
        <w:rPr>
          <w:lang w:val="ru-RU"/>
        </w:rPr>
        <w:t>Дополнение 1</w:t>
      </w:r>
    </w:p>
    <w:p w:rsidR="00F55545" w:rsidRPr="007C2215" w:rsidRDefault="00F55545" w:rsidP="00101570">
      <w:pPr>
        <w:pStyle w:val="Normalaftertitle"/>
        <w:rPr>
          <w:lang w:val="ru-RU"/>
        </w:rPr>
      </w:pPr>
      <w:r w:rsidRPr="007C2215">
        <w:rPr>
          <w:lang w:val="ru-RU"/>
        </w:rPr>
        <w:t xml:space="preserve">В настоящем Дополнении представлены уравнения, которые могут быть использованы вместо рисунков 3 и 11 для расчета часового коэффициента потерь и времени захода и восхода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олнца, соответственно. В этом Дополнении используются следующие дополнительные символы.</w:t>
      </w:r>
    </w:p>
    <w:p w:rsidR="00F55545" w:rsidRPr="007C2215" w:rsidRDefault="00F55545" w:rsidP="00101570">
      <w:pPr>
        <w:pStyle w:val="Headingi"/>
        <w:rPr>
          <w:lang w:val="ru-RU"/>
        </w:rPr>
      </w:pPr>
      <w:r w:rsidRPr="007C2215">
        <w:rPr>
          <w:lang w:val="ru-RU"/>
        </w:rPr>
        <w:t xml:space="preserve">Список символов 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rFonts w:ascii="Symbol" w:hAnsi="Symbol"/>
          <w:lang w:val="ru-RU"/>
        </w:rPr>
        <w:tab/>
      </w:r>
      <w:r w:rsidRPr="007C2215">
        <w:rPr>
          <w:rFonts w:ascii="Symbol" w:hAnsi="Symbol"/>
          <w:lang w:val="ru-RU"/>
        </w:rPr>
        <w:t>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географическая широта точки на трассе (в градусах)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rFonts w:ascii="Symbol" w:hAnsi="Symbol"/>
          <w:lang w:val="ru-RU"/>
        </w:rPr>
        <w:tab/>
      </w:r>
      <w:r w:rsidRPr="007C2215">
        <w:rPr>
          <w:rFonts w:ascii="Symbol" w:hAnsi="Symbol"/>
          <w:lang w:val="ru-RU"/>
        </w:rPr>
        <w:t>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географическая долгота точки на трассе (в градусах)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ab/>
        <w:t>S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 xml:space="preserve">местное среднее время захода или восхода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 в точке на трассе (в часах).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Северные и восточные координаты считаются положительными, а южные и западные – отрицательными.</w:t>
      </w:r>
    </w:p>
    <w:p w:rsidR="00F55545" w:rsidRPr="007C2215" w:rsidRDefault="00F55545" w:rsidP="00101570">
      <w:pPr>
        <w:pStyle w:val="Heading1"/>
        <w:rPr>
          <w:lang w:val="ru-RU"/>
        </w:rPr>
      </w:pPr>
      <w:r w:rsidRPr="007C2215">
        <w:rPr>
          <w:lang w:val="ru-RU"/>
        </w:rPr>
        <w:br w:type="page"/>
      </w:r>
      <w:r w:rsidRPr="007C2215">
        <w:rPr>
          <w:lang w:val="ru-RU"/>
        </w:rPr>
        <w:lastRenderedPageBreak/>
        <w:t>1</w:t>
      </w:r>
      <w:r w:rsidRPr="007C2215">
        <w:rPr>
          <w:lang w:val="ru-RU"/>
        </w:rPr>
        <w:tab/>
        <w:t>Часовой коэффициент потерь:</w:t>
      </w:r>
      <w:r w:rsidRPr="007C2215">
        <w:rPr>
          <w:i/>
          <w:lang w:val="ru-RU"/>
        </w:rPr>
        <w:t xml:space="preserve"> L</w:t>
      </w:r>
      <w:r w:rsidRPr="007C2215">
        <w:rPr>
          <w:i/>
          <w:vertAlign w:val="subscript"/>
          <w:lang w:val="ru-RU"/>
        </w:rPr>
        <w:t>t</w:t>
      </w:r>
    </w:p>
    <w:p w:rsidR="00F55545" w:rsidRPr="007C2215" w:rsidRDefault="00F55545" w:rsidP="00F109EA">
      <w:pPr>
        <w:rPr>
          <w:lang w:val="ru-RU"/>
        </w:rPr>
      </w:pPr>
      <w:r w:rsidRPr="007C2215">
        <w:rPr>
          <w:lang w:val="ru-RU"/>
        </w:rPr>
        <w:t>Приводимые ниже уравнения можно использовать вместо кривых, представленных на рисунке 3, в установленных пределах изменения</w:t>
      </w:r>
      <w:r w:rsidRPr="007C2215">
        <w:rPr>
          <w:i/>
          <w:lang w:val="ru-RU"/>
        </w:rPr>
        <w:t xml:space="preserve"> t</w:t>
      </w:r>
      <w:r w:rsidRPr="007C2215">
        <w:rPr>
          <w:lang w:val="ru-RU"/>
        </w:rPr>
        <w:t>. В часы между этими значениями времени (</w:t>
      </w:r>
      <w:r w:rsidR="00F109EA">
        <w:rPr>
          <w:lang w:val="ru-RU"/>
        </w:rPr>
        <w:t>т. е.</w:t>
      </w:r>
      <w:r w:rsidRPr="007C2215">
        <w:rPr>
          <w:lang w:val="ru-RU"/>
        </w:rPr>
        <w:t xml:space="preserve"> около полуночи) полагают</w:t>
      </w:r>
      <w:r w:rsidRPr="007C2215">
        <w:rPr>
          <w:i/>
          <w:lang w:val="ru-RU"/>
        </w:rPr>
        <w:t xml:space="preserve"> L</w:t>
      </w:r>
      <w:r w:rsidRPr="007C2215">
        <w:rPr>
          <w:i/>
          <w:vertAlign w:val="subscript"/>
          <w:lang w:val="ru-RU"/>
        </w:rPr>
        <w:t>t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0.</w:t>
      </w:r>
    </w:p>
    <w:p w:rsidR="00F55545" w:rsidRPr="007C2215" w:rsidRDefault="00F55545" w:rsidP="00101570">
      <w:pPr>
        <w:pStyle w:val="Equation"/>
        <w:tabs>
          <w:tab w:val="left" w:pos="6804"/>
        </w:tabs>
        <w:spacing w:before="140"/>
        <w:rPr>
          <w:lang w:val="ru-RU"/>
        </w:rPr>
      </w:pPr>
      <w:r w:rsidRPr="007C2215">
        <w:rPr>
          <w:i/>
          <w:lang w:val="ru-RU"/>
        </w:rPr>
        <w:tab/>
        <w:t>L</w:t>
      </w:r>
      <w:r w:rsidRPr="007C2215">
        <w:rPr>
          <w:i/>
          <w:position w:val="-4"/>
          <w:sz w:val="16"/>
          <w:lang w:val="ru-RU"/>
        </w:rPr>
        <w:t>t</w:t>
      </w:r>
      <w:r w:rsidRPr="007C2215">
        <w:rPr>
          <w:lang w:val="ru-RU"/>
        </w:rPr>
        <w:t xml:space="preserve">  (заход Солнца)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12,40  –  9,248</w:t>
      </w:r>
      <w:r w:rsidRPr="007C2215">
        <w:rPr>
          <w:i/>
          <w:lang w:val="ru-RU"/>
        </w:rPr>
        <w:t xml:space="preserve"> t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2,892</w:t>
      </w:r>
      <w:r w:rsidRPr="007C2215">
        <w:rPr>
          <w:i/>
          <w:lang w:val="ru-RU"/>
        </w:rPr>
        <w:t xml:space="preserve"> t</w:t>
      </w:r>
      <w:r w:rsidRPr="007C2215">
        <w:rPr>
          <w:position w:val="4"/>
          <w:sz w:val="16"/>
          <w:lang w:val="ru-RU"/>
        </w:rPr>
        <w:t>2</w:t>
      </w:r>
      <w:r w:rsidRPr="007C2215">
        <w:rPr>
          <w:lang w:val="ru-RU"/>
        </w:rPr>
        <w:t xml:space="preserve">  –  0,3343</w:t>
      </w:r>
      <w:r w:rsidRPr="007C2215">
        <w:rPr>
          <w:i/>
          <w:lang w:val="ru-RU"/>
        </w:rPr>
        <w:t xml:space="preserve"> t</w:t>
      </w:r>
      <w:r w:rsidRPr="007C2215">
        <w:rPr>
          <w:position w:val="4"/>
          <w:sz w:val="16"/>
          <w:lang w:val="ru-RU"/>
        </w:rPr>
        <w:t>3</w:t>
      </w:r>
      <w:r w:rsidRPr="007C2215">
        <w:rPr>
          <w:lang w:val="ru-RU"/>
        </w:rPr>
        <w:tab/>
        <w:t xml:space="preserve">для </w:t>
      </w:r>
      <w:r w:rsidR="003502D5">
        <w:rPr>
          <w:lang w:val="ru-RU"/>
        </w:rPr>
        <w:t xml:space="preserve"> </w:t>
      </w:r>
      <w:r w:rsidRPr="007C2215">
        <w:rPr>
          <w:lang w:val="ru-RU"/>
        </w:rPr>
        <w:t xml:space="preserve">–1 </w:t>
      </w:r>
      <w:r w:rsidRPr="007C2215">
        <w:rPr>
          <w:rFonts w:ascii="Symbol" w:hAnsi="Symbol"/>
          <w:lang w:val="ru-RU"/>
        </w:rPr>
        <w:t></w:t>
      </w:r>
      <w:r w:rsidRPr="007C2215">
        <w:rPr>
          <w:i/>
          <w:lang w:val="ru-RU"/>
        </w:rPr>
        <w:t xml:space="preserve"> t</w:t>
      </w:r>
      <w:r w:rsidRPr="007C2215">
        <w:rPr>
          <w:lang w:val="ru-RU"/>
        </w:rPr>
        <w:t xml:space="preserve"> (заход Солнца) 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 xml:space="preserve"> 4</w:t>
      </w:r>
    </w:p>
    <w:p w:rsidR="00F55545" w:rsidRPr="007C2215" w:rsidRDefault="00F55545" w:rsidP="00101570">
      <w:pPr>
        <w:pStyle w:val="Equation"/>
        <w:tabs>
          <w:tab w:val="left" w:pos="6804"/>
        </w:tabs>
        <w:spacing w:before="140"/>
        <w:rPr>
          <w:lang w:val="ru-RU"/>
        </w:rPr>
      </w:pPr>
      <w:r w:rsidRPr="007C2215">
        <w:rPr>
          <w:i/>
          <w:lang w:val="ru-RU"/>
        </w:rPr>
        <w:tab/>
        <w:t>L</w:t>
      </w:r>
      <w:r w:rsidRPr="007C2215">
        <w:rPr>
          <w:i/>
          <w:position w:val="-4"/>
          <w:sz w:val="16"/>
          <w:lang w:val="ru-RU"/>
        </w:rPr>
        <w:t>t</w:t>
      </w:r>
      <w:r w:rsidRPr="007C2215">
        <w:rPr>
          <w:lang w:val="ru-RU"/>
        </w:rPr>
        <w:t xml:space="preserve">  (восход Солнца)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9,6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12,2</w:t>
      </w:r>
      <w:r w:rsidRPr="007C2215">
        <w:rPr>
          <w:i/>
          <w:lang w:val="ru-RU"/>
        </w:rPr>
        <w:t xml:space="preserve"> t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5,62</w:t>
      </w:r>
      <w:r w:rsidRPr="007C2215">
        <w:rPr>
          <w:i/>
          <w:lang w:val="ru-RU"/>
        </w:rPr>
        <w:t xml:space="preserve"> t</w:t>
      </w:r>
      <w:r w:rsidRPr="007C2215">
        <w:rPr>
          <w:position w:val="4"/>
          <w:sz w:val="16"/>
          <w:lang w:val="ru-RU"/>
        </w:rPr>
        <w:t>2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0,86</w:t>
      </w:r>
      <w:r w:rsidRPr="007C2215">
        <w:rPr>
          <w:i/>
          <w:lang w:val="ru-RU"/>
        </w:rPr>
        <w:t xml:space="preserve"> t</w:t>
      </w:r>
      <w:r w:rsidRPr="007C2215">
        <w:rPr>
          <w:position w:val="4"/>
          <w:sz w:val="16"/>
          <w:lang w:val="ru-RU"/>
        </w:rPr>
        <w:t>3</w:t>
      </w:r>
      <w:r w:rsidRPr="007C2215">
        <w:rPr>
          <w:lang w:val="ru-RU"/>
        </w:rPr>
        <w:tab/>
      </w:r>
      <w:r w:rsidRPr="007C2215">
        <w:rPr>
          <w:spacing w:val="-4"/>
          <w:lang w:val="ru-RU"/>
        </w:rPr>
        <w:t xml:space="preserve">для </w:t>
      </w:r>
      <w:r w:rsidR="003502D5">
        <w:rPr>
          <w:spacing w:val="-4"/>
          <w:lang w:val="ru-RU"/>
        </w:rPr>
        <w:t xml:space="preserve"> </w:t>
      </w:r>
      <w:r w:rsidRPr="007C2215">
        <w:rPr>
          <w:spacing w:val="-4"/>
          <w:lang w:val="ru-RU"/>
        </w:rPr>
        <w:t xml:space="preserve">–3 </w:t>
      </w:r>
      <w:r w:rsidRPr="007C2215">
        <w:rPr>
          <w:rFonts w:ascii="Symbol" w:hAnsi="Symbol"/>
          <w:spacing w:val="-4"/>
          <w:lang w:val="ru-RU"/>
        </w:rPr>
        <w:t></w:t>
      </w:r>
      <w:r w:rsidRPr="007C2215">
        <w:rPr>
          <w:i/>
          <w:spacing w:val="-4"/>
          <w:lang w:val="ru-RU"/>
        </w:rPr>
        <w:t xml:space="preserve"> t</w:t>
      </w:r>
      <w:r w:rsidRPr="007C2215">
        <w:rPr>
          <w:spacing w:val="-4"/>
          <w:lang w:val="ru-RU"/>
        </w:rPr>
        <w:t xml:space="preserve"> (восход Солнца)</w:t>
      </w:r>
      <w:r w:rsidRPr="007C2215">
        <w:rPr>
          <w:lang w:val="ru-RU"/>
        </w:rPr>
        <w:t xml:space="preserve"> 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 xml:space="preserve"> 1,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где</w:t>
      </w:r>
      <w:r w:rsidRPr="007C2215">
        <w:rPr>
          <w:i/>
          <w:lang w:val="ru-RU"/>
        </w:rPr>
        <w:t xml:space="preserve"> t</w:t>
      </w:r>
      <w:r w:rsidRPr="007C2215">
        <w:rPr>
          <w:lang w:val="ru-RU"/>
        </w:rPr>
        <w:t xml:space="preserve"> – время, отсчитанное в часах, относительно захода или восхода Солнца в средней точке трассы.</w:t>
      </w:r>
    </w:p>
    <w:p w:rsidR="00F55545" w:rsidRPr="007C2215" w:rsidRDefault="00F55545" w:rsidP="00101570">
      <w:pPr>
        <w:pStyle w:val="Heading1"/>
        <w:rPr>
          <w:lang w:val="ru-RU"/>
        </w:rPr>
      </w:pPr>
      <w:r w:rsidRPr="007C2215">
        <w:rPr>
          <w:lang w:val="ru-RU"/>
        </w:rPr>
        <w:t>2</w:t>
      </w:r>
      <w:r w:rsidRPr="007C2215">
        <w:rPr>
          <w:lang w:val="ru-RU"/>
        </w:rPr>
        <w:tab/>
        <w:t>Время захода и восхода Солнца</w:t>
      </w:r>
    </w:p>
    <w:p w:rsidR="00F55545" w:rsidRPr="007C2215" w:rsidRDefault="00F55545" w:rsidP="00F109EA">
      <w:pPr>
        <w:rPr>
          <w:lang w:val="ru-RU"/>
        </w:rPr>
      </w:pPr>
      <w:r w:rsidRPr="007C2215">
        <w:rPr>
          <w:lang w:val="ru-RU"/>
        </w:rPr>
        <w:t>Для неполярных районов, т</w:t>
      </w:r>
      <w:r w:rsidR="00F109EA">
        <w:rPr>
          <w:lang w:val="ru-RU"/>
        </w:rPr>
        <w:t>. е.</w:t>
      </w:r>
      <w:r w:rsidRPr="007C2215">
        <w:rPr>
          <w:lang w:val="ru-RU"/>
        </w:rPr>
        <w:t xml:space="preserve"> таких, где | </w:t>
      </w:r>
      <w:r w:rsidRPr="007C2215">
        <w:rPr>
          <w:rFonts w:ascii="Symbol" w:hAnsi="Symbol"/>
          <w:lang w:val="ru-RU"/>
        </w:rPr>
        <w:t></w:t>
      </w:r>
      <w:r w:rsidRPr="007C2215">
        <w:rPr>
          <w:lang w:val="ru-RU"/>
        </w:rPr>
        <w:t> | 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> 65</w:t>
      </w:r>
      <w:r w:rsidRPr="007C2215">
        <w:rPr>
          <w:rFonts w:ascii="Symbol" w:hAnsi="Symbol"/>
          <w:lang w:val="ru-RU"/>
        </w:rPr>
        <w:t></w:t>
      </w:r>
      <w:r w:rsidRPr="007C2215">
        <w:rPr>
          <w:lang w:val="ru-RU"/>
        </w:rPr>
        <w:t xml:space="preserve">, время захода и восхода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 xml:space="preserve">олнца можно рассчитать с точностью до </w:t>
      </w:r>
      <w:r w:rsidRPr="007C2215">
        <w:rPr>
          <w:rFonts w:ascii="Symbol" w:hAnsi="Symbol"/>
          <w:lang w:val="ru-RU"/>
        </w:rPr>
        <w:t>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2 мин</w:t>
      </w:r>
      <w:r w:rsidR="002A63A3">
        <w:rPr>
          <w:lang w:val="ru-RU"/>
        </w:rPr>
        <w:t>.</w:t>
      </w:r>
      <w:r w:rsidRPr="007C2215">
        <w:rPr>
          <w:lang w:val="ru-RU"/>
        </w:rPr>
        <w:t xml:space="preserve"> по следующей схеме:</w:t>
      </w:r>
    </w:p>
    <w:p w:rsidR="00F55545" w:rsidRPr="007C2215" w:rsidRDefault="00F55545" w:rsidP="00101570">
      <w:pPr>
        <w:pStyle w:val="Equationlegend"/>
        <w:spacing w:before="140"/>
        <w:rPr>
          <w:lang w:val="ru-RU"/>
        </w:rPr>
      </w:pPr>
      <w:r w:rsidRPr="007C2215">
        <w:rPr>
          <w:i/>
          <w:lang w:val="ru-RU"/>
        </w:rPr>
        <w:tab/>
        <w:t>N</w:t>
      </w:r>
      <w:r w:rsidRPr="007C2215">
        <w:rPr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день года, в днях; например, 1 января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1</w:t>
      </w:r>
    </w:p>
    <w:p w:rsidR="00F55545" w:rsidRPr="007C2215" w:rsidRDefault="00F55545" w:rsidP="00101570">
      <w:pPr>
        <w:pStyle w:val="Equationlegend"/>
        <w:spacing w:before="140"/>
        <w:rPr>
          <w:lang w:val="ru-RU"/>
        </w:rPr>
      </w:pPr>
      <w:r w:rsidRPr="007C2215">
        <w:rPr>
          <w:i/>
          <w:lang w:val="ru-RU"/>
        </w:rPr>
        <w:tab/>
      </w:r>
      <w:r w:rsidRPr="007C2215">
        <w:rPr>
          <w:i/>
          <w:position w:val="-10"/>
          <w:lang w:val="ru-RU"/>
        </w:rPr>
        <w:object w:dxaOrig="380" w:dyaOrig="320">
          <v:shape id="_x0000_i1048" type="#_x0000_t75" style="width:19.25pt;height:15.9pt" o:ole="">
            <v:imagedata r:id="rId52" o:title=""/>
          </v:shape>
          <o:OLEObject Type="Embed" ProgID="Equation.3" ShapeID="_x0000_i1048" DrawAspect="Content" ObjectID="_1494317918" r:id="rId53"/>
        </w:object>
      </w:r>
      <w:r w:rsidRPr="007C2215">
        <w:rPr>
          <w:lang w:val="ru-RU"/>
        </w:rPr>
        <w:t>:</w:t>
      </w:r>
      <w:r w:rsidRPr="007C2215">
        <w:rPr>
          <w:lang w:val="ru-RU"/>
        </w:rPr>
        <w:tab/>
        <w:t xml:space="preserve">приблизительное местное время события, например, захода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 1800 ч, восход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0600 ч</w:t>
      </w:r>
    </w:p>
    <w:p w:rsidR="00F55545" w:rsidRPr="007C2215" w:rsidRDefault="00F55545" w:rsidP="00101570">
      <w:pPr>
        <w:pStyle w:val="Equationlegend"/>
        <w:spacing w:before="120"/>
        <w:rPr>
          <w:lang w:val="ru-RU"/>
        </w:rPr>
      </w:pPr>
      <w:r w:rsidRPr="007C2215">
        <w:rPr>
          <w:i/>
          <w:lang w:val="ru-RU"/>
        </w:rPr>
        <w:tab/>
        <w:t>Z</w:t>
      </w:r>
      <w:r w:rsidRPr="007C2215">
        <w:rPr>
          <w:rFonts w:ascii="Tms Rmn" w:hAnsi="Tms Rmn"/>
          <w:sz w:val="12"/>
          <w:lang w:val="ru-RU"/>
        </w:rPr>
        <w:t> </w:t>
      </w:r>
      <w:r w:rsidRPr="007C2215">
        <w:rPr>
          <w:lang w:val="ru-RU"/>
        </w:rPr>
        <w:t>:</w:t>
      </w:r>
      <w:r w:rsidRPr="007C2215">
        <w:rPr>
          <w:lang w:val="ru-RU"/>
        </w:rPr>
        <w:tab/>
        <w:t>зенитный угол Солнца (в градусах)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90,8333</w:t>
      </w:r>
      <w:r w:rsidRPr="007C2215">
        <w:rPr>
          <w:rFonts w:ascii="Symbol" w:hAnsi="Symbol"/>
          <w:lang w:val="ru-RU"/>
        </w:rPr>
        <w:t></w:t>
      </w:r>
      <w:r w:rsidRPr="007C2215">
        <w:rPr>
          <w:lang w:val="ru-RU"/>
        </w:rPr>
        <w:t>(90</w:t>
      </w:r>
      <w:r w:rsidRPr="007C2215">
        <w:rPr>
          <w:rFonts w:ascii="Symbol" w:hAnsi="Symbol"/>
          <w:lang w:val="ru-RU"/>
        </w:rPr>
        <w:t></w:t>
      </w:r>
      <w:r w:rsidRPr="007C2215">
        <w:rPr>
          <w:lang w:val="ru-RU"/>
        </w:rPr>
        <w:t>50</w:t>
      </w:r>
      <w:r w:rsidRPr="007C2215">
        <w:rPr>
          <w:rFonts w:ascii="Symbol" w:hAnsi="Symbol"/>
          <w:lang w:val="ru-RU"/>
        </w:rPr>
        <w:t></w:t>
      </w:r>
      <w:r w:rsidRPr="007C2215">
        <w:rPr>
          <w:sz w:val="4"/>
          <w:lang w:val="ru-RU"/>
        </w:rPr>
        <w:t> </w:t>
      </w:r>
      <w:r w:rsidRPr="007C2215">
        <w:rPr>
          <w:lang w:val="ru-RU"/>
        </w:rPr>
        <w:t xml:space="preserve">) во время захода или восхода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Шаг 1:</w:t>
      </w:r>
      <w:r w:rsidRPr="007C2215">
        <w:rPr>
          <w:lang w:val="ru-RU"/>
        </w:rPr>
        <w:t>  Вычислить долготу в точке наблюдения,</w:t>
      </w:r>
      <w:r w:rsidRPr="007C2215">
        <w:rPr>
          <w:i/>
          <w:lang w:val="ru-RU"/>
        </w:rPr>
        <w:t xml:space="preserve"> B</w:t>
      </w:r>
      <w:r w:rsidRPr="007C2215">
        <w:rPr>
          <w:lang w:val="ru-RU"/>
        </w:rPr>
        <w:t>:</w:t>
      </w:r>
    </w:p>
    <w:p w:rsidR="00F55545" w:rsidRPr="007C2215" w:rsidRDefault="00F55545" w:rsidP="00101570">
      <w:pPr>
        <w:pStyle w:val="Equation"/>
        <w:tabs>
          <w:tab w:val="left" w:pos="6840"/>
        </w:tabs>
        <w:rPr>
          <w:lang w:val="ru-RU"/>
        </w:rPr>
      </w:pPr>
      <w:bookmarkStart w:id="5" w:name="F012"/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7C2215">
        <w:rPr>
          <w:i/>
          <w:lang w:val="ru-RU"/>
        </w:rPr>
        <w:t>B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</w:t>
      </w:r>
      <w:r w:rsidRPr="007C2215">
        <w:rPr>
          <w:lang w:val="ru-RU"/>
        </w:rPr>
        <w:t xml:space="preserve"> / 15</w:t>
      </w:r>
      <w:bookmarkEnd w:id="5"/>
      <w:r w:rsidR="00101570" w:rsidRPr="007C2215">
        <w:rPr>
          <w:lang w:val="ru-RU"/>
        </w:rPr>
        <w:tab/>
      </w:r>
      <w:r w:rsidRPr="007C2215">
        <w:rPr>
          <w:lang w:val="ru-RU"/>
        </w:rPr>
        <w:t>ч</w:t>
      </w:r>
      <w:r w:rsidR="00D368CE">
        <w:rPr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Шаг 2:</w:t>
      </w:r>
      <w:r w:rsidRPr="007C2215">
        <w:rPr>
          <w:lang w:val="ru-RU"/>
        </w:rPr>
        <w:t>  Вычислить время события,</w:t>
      </w:r>
      <w:r w:rsidRPr="007C2215">
        <w:rPr>
          <w:i/>
          <w:lang w:val="ru-RU"/>
        </w:rPr>
        <w:t xml:space="preserve"> Y</w:t>
      </w:r>
      <w:r w:rsidRPr="007C2215">
        <w:rPr>
          <w:lang w:val="ru-RU"/>
        </w:rPr>
        <w:t>:</w:t>
      </w:r>
    </w:p>
    <w:p w:rsidR="00F55545" w:rsidRPr="007C2215" w:rsidRDefault="00F55545" w:rsidP="00101570">
      <w:pPr>
        <w:pStyle w:val="Equation"/>
        <w:tabs>
          <w:tab w:val="left" w:pos="6840"/>
        </w:tabs>
        <w:rPr>
          <w:lang w:val="ru-RU"/>
        </w:rPr>
      </w:pPr>
      <w:bookmarkStart w:id="6" w:name="F013"/>
      <w:r w:rsidRPr="007C2215">
        <w:rPr>
          <w:i/>
          <w:lang w:val="ru-RU"/>
        </w:rPr>
        <w:tab/>
      </w:r>
      <w:r w:rsidRPr="007C2215">
        <w:rPr>
          <w:i/>
          <w:lang w:val="ru-RU"/>
        </w:rPr>
        <w:tab/>
        <w:t>Y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N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(</w:t>
      </w:r>
      <w:r w:rsidRPr="007C2215">
        <w:rPr>
          <w:i/>
          <w:lang w:val="ru-RU"/>
        </w:rPr>
        <w:t>S</w:t>
      </w:r>
      <w:r w:rsidRPr="007C2215">
        <w:rPr>
          <w:rFonts w:ascii="Symbol" w:hAnsi="Symbol"/>
          <w:lang w:val="ru-RU"/>
        </w:rPr>
        <w:t></w:t>
      </w:r>
      <w:r w:rsidRPr="007C2215">
        <w:rPr>
          <w:lang w:val="ru-RU"/>
        </w:rPr>
        <w:t xml:space="preserve">  –  </w:t>
      </w:r>
      <w:r w:rsidRPr="007C2215">
        <w:rPr>
          <w:i/>
          <w:lang w:val="ru-RU"/>
        </w:rPr>
        <w:t>B</w:t>
      </w:r>
      <w:r w:rsidRPr="007C2215">
        <w:rPr>
          <w:lang w:val="ru-RU"/>
        </w:rPr>
        <w:t>) / 24</w:t>
      </w:r>
      <w:bookmarkEnd w:id="6"/>
      <w:r w:rsidR="00101570" w:rsidRPr="007C2215">
        <w:rPr>
          <w:lang w:val="ru-RU"/>
        </w:rPr>
        <w:tab/>
      </w:r>
      <w:r w:rsidRPr="007C2215">
        <w:rPr>
          <w:lang w:val="ru-RU"/>
        </w:rPr>
        <w:t>дни</w:t>
      </w:r>
      <w:r w:rsidR="00D368CE">
        <w:rPr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Шаг 3:</w:t>
      </w:r>
      <w:r w:rsidRPr="007C2215">
        <w:rPr>
          <w:lang w:val="ru-RU"/>
        </w:rPr>
        <w:t>  Вычислить среднюю солнечную аномалию,</w:t>
      </w:r>
      <w:r w:rsidRPr="007C2215">
        <w:rPr>
          <w:i/>
          <w:lang w:val="ru-RU"/>
        </w:rPr>
        <w:t xml:space="preserve"> M</w:t>
      </w:r>
      <w:r w:rsidRPr="007C2215">
        <w:rPr>
          <w:lang w:val="ru-RU"/>
        </w:rPr>
        <w:t>:</w:t>
      </w:r>
    </w:p>
    <w:p w:rsidR="00F55545" w:rsidRPr="007C2215" w:rsidRDefault="00F55545" w:rsidP="00101570">
      <w:pPr>
        <w:pStyle w:val="Equation"/>
        <w:tabs>
          <w:tab w:val="left" w:pos="6840"/>
        </w:tabs>
        <w:rPr>
          <w:lang w:val="ru-RU"/>
        </w:rPr>
      </w:pPr>
      <w:bookmarkStart w:id="7" w:name="F014"/>
      <w:r w:rsidRPr="007C2215">
        <w:rPr>
          <w:i/>
          <w:lang w:val="ru-RU"/>
        </w:rPr>
        <w:tab/>
      </w:r>
      <w:r w:rsidRPr="007C2215">
        <w:rPr>
          <w:i/>
          <w:lang w:val="ru-RU"/>
        </w:rPr>
        <w:tab/>
        <w:t>M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0,985600  </w:t>
      </w:r>
      <w:r w:rsidRPr="007C2215">
        <w:rPr>
          <w:i/>
          <w:lang w:val="ru-RU"/>
        </w:rPr>
        <w:t>Y</w:t>
      </w:r>
      <w:r w:rsidRPr="007C2215">
        <w:rPr>
          <w:lang w:val="ru-RU"/>
        </w:rPr>
        <w:t xml:space="preserve">  –  3,289</w:t>
      </w:r>
      <w:bookmarkEnd w:id="7"/>
      <w:r w:rsidR="00101570" w:rsidRPr="007C2215">
        <w:rPr>
          <w:lang w:val="ru-RU"/>
        </w:rPr>
        <w:tab/>
      </w:r>
      <w:r w:rsidRPr="007C2215">
        <w:rPr>
          <w:lang w:val="ru-RU"/>
        </w:rPr>
        <w:t>градусы</w:t>
      </w:r>
      <w:r w:rsidR="00D368CE">
        <w:rPr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Шаг 4:</w:t>
      </w:r>
      <w:r w:rsidRPr="007C2215">
        <w:rPr>
          <w:lang w:val="ru-RU"/>
        </w:rPr>
        <w:t>  Вычислить долготу Солнца,</w:t>
      </w:r>
      <w:r w:rsidRPr="007C2215">
        <w:rPr>
          <w:i/>
          <w:lang w:val="ru-RU"/>
        </w:rPr>
        <w:t xml:space="preserve"> L</w:t>
      </w:r>
      <w:r w:rsidRPr="007C2215">
        <w:rPr>
          <w:lang w:val="ru-RU"/>
        </w:rPr>
        <w:t>:</w:t>
      </w:r>
    </w:p>
    <w:p w:rsidR="00F55545" w:rsidRPr="007C2215" w:rsidRDefault="00F55545" w:rsidP="00101570">
      <w:pPr>
        <w:pStyle w:val="Equation"/>
        <w:tabs>
          <w:tab w:val="left" w:pos="7920"/>
        </w:tabs>
        <w:rPr>
          <w:lang w:val="ru-RU"/>
        </w:rPr>
      </w:pPr>
      <w:bookmarkStart w:id="8" w:name="F015"/>
      <w:r w:rsidRPr="007C2215">
        <w:rPr>
          <w:i/>
          <w:lang w:val="ru-RU"/>
        </w:rPr>
        <w:tab/>
      </w:r>
      <w:r w:rsidR="00101570" w:rsidRPr="007C2215">
        <w:rPr>
          <w:i/>
          <w:lang w:val="ru-RU"/>
        </w:rPr>
        <w:tab/>
      </w:r>
      <w:r w:rsidRPr="007C2215">
        <w:rPr>
          <w:i/>
          <w:lang w:val="ru-RU"/>
        </w:rPr>
        <w:t>L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M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1,916 sin </w:t>
      </w:r>
      <w:r w:rsidRPr="007C2215">
        <w:rPr>
          <w:i/>
          <w:lang w:val="ru-RU"/>
        </w:rPr>
        <w:t>M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0,020 sin 2 </w:t>
      </w:r>
      <w:r w:rsidRPr="007C2215">
        <w:rPr>
          <w:i/>
          <w:lang w:val="ru-RU"/>
        </w:rPr>
        <w:t>M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282,634</w:t>
      </w:r>
      <w:bookmarkEnd w:id="8"/>
      <w:r w:rsidR="00101570" w:rsidRPr="007C2215">
        <w:rPr>
          <w:lang w:val="ru-RU"/>
        </w:rPr>
        <w:tab/>
      </w:r>
      <w:r w:rsidRPr="007C2215">
        <w:rPr>
          <w:lang w:val="ru-RU"/>
        </w:rPr>
        <w:t>градусы</w:t>
      </w:r>
      <w:r w:rsidR="002A63A3">
        <w:rPr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Заметьте, в каком квадранте находится</w:t>
      </w:r>
      <w:r w:rsidRPr="007C2215">
        <w:rPr>
          <w:i/>
          <w:lang w:val="ru-RU"/>
        </w:rPr>
        <w:t xml:space="preserve"> L</w:t>
      </w:r>
      <w:r w:rsidRPr="007C2215">
        <w:rPr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Шаг 5:</w:t>
      </w:r>
      <w:r w:rsidRPr="007C2215">
        <w:rPr>
          <w:lang w:val="ru-RU"/>
        </w:rPr>
        <w:t>  Вычислить прямое восхождение Солнца,</w:t>
      </w:r>
      <w:r w:rsidRPr="007C2215">
        <w:rPr>
          <w:i/>
          <w:lang w:val="ru-RU"/>
        </w:rPr>
        <w:t xml:space="preserve"> RA</w:t>
      </w:r>
      <w:r w:rsidRPr="007C2215">
        <w:rPr>
          <w:lang w:val="ru-RU"/>
        </w:rPr>
        <w:t>:</w:t>
      </w:r>
    </w:p>
    <w:p w:rsidR="00F55545" w:rsidRPr="002A63A3" w:rsidRDefault="00F55545" w:rsidP="00101570">
      <w:pPr>
        <w:pStyle w:val="Equation"/>
        <w:rPr>
          <w:iCs/>
          <w:lang w:val="ru-RU"/>
        </w:rPr>
      </w:pPr>
      <w:bookmarkStart w:id="9" w:name="F016"/>
      <w:r w:rsidRPr="007C2215">
        <w:rPr>
          <w:lang w:val="ru-RU"/>
        </w:rPr>
        <w:tab/>
      </w:r>
      <w:r w:rsidRPr="007C2215">
        <w:rPr>
          <w:lang w:val="ru-RU"/>
        </w:rPr>
        <w:tab/>
        <w:t xml:space="preserve">tan </w:t>
      </w:r>
      <w:r w:rsidRPr="007C2215">
        <w:rPr>
          <w:i/>
          <w:lang w:val="ru-RU"/>
        </w:rPr>
        <w:t>RA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0,91746  tan </w:t>
      </w:r>
      <w:r w:rsidRPr="007C2215">
        <w:rPr>
          <w:i/>
          <w:lang w:val="ru-RU"/>
        </w:rPr>
        <w:t>L</w:t>
      </w:r>
      <w:bookmarkEnd w:id="9"/>
      <w:r w:rsidR="002A63A3">
        <w:rPr>
          <w:iCs/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Отметим, что</w:t>
      </w:r>
      <w:r w:rsidRPr="007C2215">
        <w:rPr>
          <w:i/>
          <w:lang w:val="ru-RU"/>
        </w:rPr>
        <w:t xml:space="preserve"> RA</w:t>
      </w:r>
      <w:r w:rsidRPr="007C2215">
        <w:rPr>
          <w:lang w:val="ru-RU"/>
        </w:rPr>
        <w:t xml:space="preserve"> должно находиться в том же квадранте, что и</w:t>
      </w:r>
      <w:r w:rsidRPr="007C2215">
        <w:rPr>
          <w:i/>
          <w:lang w:val="ru-RU"/>
        </w:rPr>
        <w:t xml:space="preserve"> L</w:t>
      </w:r>
      <w:r w:rsidRPr="007C2215">
        <w:rPr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Шаг 6:</w:t>
      </w:r>
      <w:r w:rsidRPr="007C2215">
        <w:rPr>
          <w:lang w:val="ru-RU"/>
        </w:rPr>
        <w:t>  Вычислить склонение Солнца,</w:t>
      </w:r>
      <w:r w:rsidRPr="007C2215">
        <w:rPr>
          <w:i/>
          <w:lang w:val="ru-RU"/>
        </w:rPr>
        <w:t xml:space="preserve"> s</w:t>
      </w:r>
      <w:r w:rsidRPr="007C2215">
        <w:rPr>
          <w:lang w:val="ru-RU"/>
        </w:rPr>
        <w:t>:</w:t>
      </w:r>
    </w:p>
    <w:p w:rsidR="00F55545" w:rsidRPr="007C2215" w:rsidRDefault="00F55545" w:rsidP="00101570">
      <w:pPr>
        <w:pStyle w:val="enumlev1"/>
        <w:spacing w:before="120"/>
        <w:rPr>
          <w:lang w:val="ru-RU"/>
        </w:rPr>
      </w:pPr>
      <w:r w:rsidRPr="007C2215">
        <w:rPr>
          <w:lang w:val="ru-RU"/>
        </w:rPr>
        <w:tab/>
        <w:t>sin</w:t>
      </w:r>
      <w:r w:rsidRPr="007C2215">
        <w:rPr>
          <w:i/>
          <w:lang w:val="ru-RU"/>
        </w:rPr>
        <w:t xml:space="preserve"> s</w:t>
      </w:r>
      <w:r w:rsidRPr="007C2215">
        <w:rPr>
          <w:lang w:val="ru-RU"/>
        </w:rPr>
        <w:t xml:space="preserve"> </w:t>
      </w:r>
      <w:r w:rsidRPr="007C2215">
        <w:rPr>
          <w:rFonts w:ascii="Symbol" w:hAnsi="Symbol"/>
          <w:lang w:val="ru-RU"/>
        </w:rPr>
        <w:t></w:t>
      </w:r>
      <w:r w:rsidR="00616FFC" w:rsidRPr="007C2215">
        <w:rPr>
          <w:lang w:val="ru-RU"/>
        </w:rPr>
        <w:t xml:space="preserve"> 0,</w:t>
      </w:r>
      <w:r w:rsidRPr="007C2215">
        <w:rPr>
          <w:lang w:val="ru-RU"/>
        </w:rPr>
        <w:t>39782 sin</w:t>
      </w:r>
      <w:r w:rsidRPr="007C2215">
        <w:rPr>
          <w:i/>
          <w:lang w:val="ru-RU"/>
        </w:rPr>
        <w:t xml:space="preserve"> L</w:t>
      </w:r>
      <w:r w:rsidRPr="007C2215">
        <w:rPr>
          <w:lang w:val="ru-RU"/>
        </w:rPr>
        <w:t>, откуда:</w:t>
      </w:r>
    </w:p>
    <w:p w:rsidR="00101570" w:rsidRPr="007C2215" w:rsidRDefault="00101570" w:rsidP="00101570">
      <w:pPr>
        <w:pStyle w:val="Equation"/>
        <w:rPr>
          <w:lang w:val="ru-RU"/>
        </w:rPr>
      </w:pPr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7C2215">
        <w:rPr>
          <w:position w:val="-12"/>
          <w:lang w:val="ru-RU"/>
        </w:rPr>
        <w:object w:dxaOrig="2000" w:dyaOrig="440">
          <v:shape id="_x0000_i1049" type="#_x0000_t75" style="width:100.45pt;height:21.75pt" o:ole="">
            <v:imagedata r:id="rId54" o:title=""/>
          </v:shape>
          <o:OLEObject Type="Embed" ProgID="Equation.3" ShapeID="_x0000_i1049" DrawAspect="Content" ObjectID="_1494317919" r:id="rId55"/>
        </w:object>
      </w:r>
      <w:r w:rsidRPr="007C2215">
        <w:rPr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Заметим, что sin</w:t>
      </w:r>
      <w:r w:rsidRPr="007C2215">
        <w:rPr>
          <w:i/>
          <w:lang w:val="ru-RU"/>
        </w:rPr>
        <w:t xml:space="preserve"> s</w:t>
      </w:r>
      <w:r w:rsidRPr="007C2215">
        <w:rPr>
          <w:lang w:val="ru-RU"/>
        </w:rPr>
        <w:t xml:space="preserve"> может быть как положительным, так и отрицательным, тогда как cos</w:t>
      </w:r>
      <w:r w:rsidRPr="007C2215">
        <w:rPr>
          <w:i/>
          <w:lang w:val="ru-RU"/>
        </w:rPr>
        <w:t xml:space="preserve"> s</w:t>
      </w:r>
      <w:r w:rsidRPr="007C2215">
        <w:rPr>
          <w:lang w:val="ru-RU"/>
        </w:rPr>
        <w:t xml:space="preserve"> всегда положителен.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t>Шаг 7:</w:t>
      </w:r>
      <w:r w:rsidRPr="007C2215">
        <w:rPr>
          <w:lang w:val="ru-RU"/>
        </w:rPr>
        <w:t>  Вычислить местный часовой угол Солнца,</w:t>
      </w:r>
      <w:r w:rsidRPr="007C2215">
        <w:rPr>
          <w:i/>
          <w:lang w:val="ru-RU"/>
        </w:rPr>
        <w:t xml:space="preserve"> H</w:t>
      </w:r>
      <w:r w:rsidRPr="007C2215">
        <w:rPr>
          <w:lang w:val="ru-RU"/>
        </w:rPr>
        <w:t>:</w:t>
      </w:r>
    </w:p>
    <w:p w:rsidR="00F55545" w:rsidRPr="002A63A3" w:rsidRDefault="00F55545" w:rsidP="00101570">
      <w:pPr>
        <w:pStyle w:val="Equation"/>
        <w:rPr>
          <w:lang w:val="es-ES"/>
        </w:rPr>
      </w:pPr>
      <w:bookmarkStart w:id="10" w:name="F018"/>
      <w:r w:rsidRPr="007C2215">
        <w:rPr>
          <w:lang w:val="ru-RU"/>
        </w:rPr>
        <w:tab/>
      </w:r>
      <w:r w:rsidRPr="007C2215">
        <w:rPr>
          <w:lang w:val="ru-RU"/>
        </w:rPr>
        <w:tab/>
      </w:r>
      <w:r w:rsidRPr="002A63A3">
        <w:rPr>
          <w:lang w:val="es-ES"/>
        </w:rPr>
        <w:t xml:space="preserve">cos </w:t>
      </w:r>
      <w:r w:rsidRPr="002A63A3">
        <w:rPr>
          <w:i/>
          <w:lang w:val="es-ES"/>
        </w:rPr>
        <w:t>H</w:t>
      </w:r>
      <w:r w:rsidRPr="002A63A3">
        <w:rPr>
          <w:lang w:val="es-ES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2A63A3">
        <w:rPr>
          <w:lang w:val="es-ES"/>
        </w:rPr>
        <w:t xml:space="preserve">  </w:t>
      </w:r>
      <w:r w:rsidRPr="002A63A3">
        <w:rPr>
          <w:i/>
          <w:lang w:val="es-ES"/>
        </w:rPr>
        <w:t>x</w:t>
      </w:r>
      <w:r w:rsidRPr="002A63A3">
        <w:rPr>
          <w:lang w:val="es-ES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2A63A3">
        <w:rPr>
          <w:lang w:val="es-ES"/>
        </w:rPr>
        <w:t xml:space="preserve">  (cos </w:t>
      </w:r>
      <w:r w:rsidRPr="002A63A3">
        <w:rPr>
          <w:i/>
          <w:lang w:val="es-ES"/>
        </w:rPr>
        <w:t>Z</w:t>
      </w:r>
      <w:r w:rsidRPr="002A63A3">
        <w:rPr>
          <w:lang w:val="es-ES"/>
        </w:rPr>
        <w:t xml:space="preserve">  –  sin </w:t>
      </w:r>
      <w:r w:rsidRPr="002A63A3">
        <w:rPr>
          <w:i/>
          <w:lang w:val="es-ES"/>
        </w:rPr>
        <w:t>s</w:t>
      </w:r>
      <w:r w:rsidRPr="002A63A3">
        <w:rPr>
          <w:lang w:val="es-ES"/>
        </w:rPr>
        <w:t xml:space="preserve"> · sin </w:t>
      </w:r>
      <w:r w:rsidRPr="007C2215">
        <w:rPr>
          <w:rFonts w:ascii="Symbol" w:hAnsi="Symbol"/>
          <w:lang w:val="ru-RU"/>
        </w:rPr>
        <w:t></w:t>
      </w:r>
      <w:r w:rsidRPr="002A63A3">
        <w:rPr>
          <w:lang w:val="es-ES"/>
        </w:rPr>
        <w:t xml:space="preserve">) / (cos </w:t>
      </w:r>
      <w:r w:rsidRPr="002A63A3">
        <w:rPr>
          <w:i/>
          <w:lang w:val="es-ES"/>
        </w:rPr>
        <w:t>s</w:t>
      </w:r>
      <w:r w:rsidRPr="002A63A3">
        <w:rPr>
          <w:lang w:val="es-ES"/>
        </w:rPr>
        <w:t xml:space="preserve"> · cos </w:t>
      </w:r>
      <w:r w:rsidRPr="007C2215">
        <w:rPr>
          <w:rFonts w:ascii="Symbol" w:hAnsi="Symbol"/>
          <w:lang w:val="ru-RU"/>
        </w:rPr>
        <w:t></w:t>
      </w:r>
      <w:r w:rsidRPr="002A63A3">
        <w:rPr>
          <w:lang w:val="es-ES"/>
        </w:rPr>
        <w:t>)</w:t>
      </w:r>
      <w:bookmarkEnd w:id="10"/>
      <w:r w:rsidR="002A63A3" w:rsidRPr="002A63A3">
        <w:rPr>
          <w:lang w:val="es-ES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Отметим, что если | </w:t>
      </w:r>
      <w:r w:rsidRPr="007C2215">
        <w:rPr>
          <w:i/>
          <w:lang w:val="ru-RU"/>
        </w:rPr>
        <w:t>x</w:t>
      </w:r>
      <w:r w:rsidRPr="007C2215">
        <w:rPr>
          <w:lang w:val="ru-RU"/>
        </w:rPr>
        <w:t> | </w:t>
      </w:r>
      <w:r w:rsidRPr="007C2215">
        <w:rPr>
          <w:rFonts w:ascii="Symbol" w:hAnsi="Symbol"/>
          <w:lang w:val="ru-RU"/>
        </w:rPr>
        <w:t></w:t>
      </w:r>
      <w:r w:rsidRPr="007C2215">
        <w:rPr>
          <w:lang w:val="ru-RU"/>
        </w:rPr>
        <w:t xml:space="preserve"> 1, то нет ни захода, ни восхода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олнца.</w:t>
      </w:r>
    </w:p>
    <w:p w:rsidR="00F55545" w:rsidRPr="007C2215" w:rsidRDefault="00F55545" w:rsidP="007C2215">
      <w:pPr>
        <w:rPr>
          <w:lang w:val="ru-RU"/>
        </w:rPr>
      </w:pPr>
      <w:r w:rsidRPr="007C2215">
        <w:rPr>
          <w:lang w:val="ru-RU"/>
        </w:rPr>
        <w:t xml:space="preserve">Значение </w:t>
      </w:r>
      <w:r w:rsidRPr="007C2215">
        <w:rPr>
          <w:i/>
          <w:lang w:val="ru-RU"/>
        </w:rPr>
        <w:t>H</w:t>
      </w:r>
      <w:r w:rsidRPr="007C2215">
        <w:rPr>
          <w:lang w:val="ru-RU"/>
        </w:rPr>
        <w:t xml:space="preserve"> в градусах получим из cos</w:t>
      </w:r>
      <w:r w:rsidRPr="007C2215">
        <w:rPr>
          <w:i/>
          <w:lang w:val="ru-RU"/>
        </w:rPr>
        <w:t xml:space="preserve"> H</w:t>
      </w:r>
      <w:r w:rsidRPr="007C2215">
        <w:rPr>
          <w:lang w:val="ru-RU"/>
        </w:rPr>
        <w:t xml:space="preserve">; для восхода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 180 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> </w:t>
      </w:r>
      <w:r w:rsidRPr="007C2215">
        <w:rPr>
          <w:i/>
          <w:lang w:val="ru-RU"/>
        </w:rPr>
        <w:t>H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 xml:space="preserve"> 360; для захода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 – 0 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> </w:t>
      </w:r>
      <w:r w:rsidRPr="007C2215">
        <w:rPr>
          <w:i/>
          <w:lang w:val="ru-RU"/>
        </w:rPr>
        <w:t>H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> 180.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i/>
          <w:lang w:val="ru-RU"/>
        </w:rPr>
        <w:br w:type="page"/>
      </w:r>
      <w:r w:rsidRPr="007C2215">
        <w:rPr>
          <w:i/>
          <w:lang w:val="ru-RU"/>
        </w:rPr>
        <w:lastRenderedPageBreak/>
        <w:t>Шаг 8:</w:t>
      </w:r>
      <w:r w:rsidRPr="007C2215">
        <w:rPr>
          <w:lang w:val="ru-RU"/>
        </w:rPr>
        <w:t>  Вычислить местное среднее время события,</w:t>
      </w:r>
      <w:r w:rsidRPr="007C2215">
        <w:rPr>
          <w:i/>
          <w:lang w:val="ru-RU"/>
        </w:rPr>
        <w:t xml:space="preserve"> S</w:t>
      </w:r>
      <w:r w:rsidRPr="007C2215">
        <w:rPr>
          <w:lang w:val="ru-RU"/>
        </w:rPr>
        <w:t>:</w:t>
      </w:r>
    </w:p>
    <w:p w:rsidR="00F55545" w:rsidRPr="007C2215" w:rsidRDefault="00F55545" w:rsidP="00101570">
      <w:pPr>
        <w:pStyle w:val="Equation"/>
        <w:spacing w:before="160"/>
        <w:rPr>
          <w:lang w:val="ru-RU"/>
        </w:rPr>
      </w:pPr>
      <w:bookmarkStart w:id="11" w:name="F019"/>
      <w:r w:rsidRPr="007C2215">
        <w:rPr>
          <w:i/>
          <w:lang w:val="ru-RU"/>
        </w:rPr>
        <w:tab/>
      </w:r>
      <w:r w:rsidRPr="007C2215">
        <w:rPr>
          <w:i/>
          <w:lang w:val="ru-RU"/>
        </w:rPr>
        <w:tab/>
        <w:t>S</w:t>
      </w:r>
      <w:r w:rsidRPr="007C2215">
        <w:rPr>
          <w:lang w:val="ru-RU"/>
        </w:rPr>
        <w:t xml:space="preserve">  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H</w:t>
      </w:r>
      <w:r w:rsidRPr="007C2215">
        <w:rPr>
          <w:lang w:val="ru-RU"/>
        </w:rPr>
        <w:t xml:space="preserve"> / 15  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 xml:space="preserve">  </w:t>
      </w:r>
      <w:r w:rsidRPr="007C2215">
        <w:rPr>
          <w:i/>
          <w:lang w:val="ru-RU"/>
        </w:rPr>
        <w:t>RA</w:t>
      </w:r>
      <w:r w:rsidRPr="007C2215">
        <w:rPr>
          <w:lang w:val="ru-RU"/>
        </w:rPr>
        <w:t xml:space="preserve"> / 15  –  0,065710 </w:t>
      </w:r>
      <w:r w:rsidRPr="007C2215">
        <w:rPr>
          <w:i/>
          <w:lang w:val="ru-RU"/>
        </w:rPr>
        <w:t>Y</w:t>
      </w:r>
      <w:r w:rsidRPr="007C2215">
        <w:rPr>
          <w:lang w:val="ru-RU"/>
        </w:rPr>
        <w:t xml:space="preserve">  –  6,622</w:t>
      </w:r>
      <w:bookmarkEnd w:id="11"/>
      <w:r w:rsidR="00370E25">
        <w:rPr>
          <w:lang w:val="ru-RU"/>
        </w:rPr>
        <w:t>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Заметим, что</w:t>
      </w:r>
      <w:r w:rsidRPr="007C2215">
        <w:rPr>
          <w:i/>
          <w:lang w:val="ru-RU"/>
        </w:rPr>
        <w:t xml:space="preserve"> S</w:t>
      </w:r>
      <w:r w:rsidRPr="007C2215">
        <w:rPr>
          <w:lang w:val="ru-RU"/>
        </w:rPr>
        <w:t xml:space="preserve"> выражено в часах и что следует прибавить или вычесть числа, кратные 24, чтобы 0 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> </w:t>
      </w:r>
      <w:r w:rsidRPr="007C2215">
        <w:rPr>
          <w:i/>
          <w:lang w:val="ru-RU"/>
        </w:rPr>
        <w:t>S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</w:t>
      </w:r>
      <w:r w:rsidRPr="007C2215">
        <w:rPr>
          <w:lang w:val="ru-RU"/>
        </w:rPr>
        <w:t> 24.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Отметим, что</w:t>
      </w:r>
      <w:r w:rsidRPr="007C2215">
        <w:rPr>
          <w:i/>
          <w:lang w:val="ru-RU"/>
        </w:rPr>
        <w:t xml:space="preserve"> S</w:t>
      </w:r>
      <w:r w:rsidRPr="007C2215">
        <w:rPr>
          <w:lang w:val="ru-RU"/>
        </w:rPr>
        <w:t xml:space="preserve"> – это местное время в рассматриваемой точке. Соответствующее поясное время равно</w:t>
      </w:r>
      <w:r w:rsidRPr="007C2215">
        <w:rPr>
          <w:i/>
          <w:lang w:val="ru-RU"/>
        </w:rPr>
        <w:t xml:space="preserve"> S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noBreakHyphen/>
      </w:r>
      <w:r w:rsidRPr="007C2215">
        <w:rPr>
          <w:i/>
          <w:lang w:val="ru-RU"/>
        </w:rPr>
        <w:t> B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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</w:t>
      </w:r>
      <w:r w:rsidRPr="007C2215">
        <w:rPr>
          <w:i/>
          <w:iCs/>
          <w:vertAlign w:val="subscript"/>
          <w:lang w:val="ru-RU"/>
        </w:rPr>
        <w:t>m</w:t>
      </w:r>
      <w:r w:rsidRPr="007C2215">
        <w:rPr>
          <w:rFonts w:ascii="Tms Rmn" w:hAnsi="Tms Rmn"/>
          <w:i/>
          <w:position w:val="-4"/>
          <w:sz w:val="8"/>
          <w:lang w:val="ru-RU"/>
        </w:rPr>
        <w:t> </w:t>
      </w:r>
      <w:r w:rsidRPr="007C2215">
        <w:rPr>
          <w:lang w:val="ru-RU"/>
        </w:rPr>
        <w:t xml:space="preserve">/15 часов, где </w:t>
      </w:r>
      <w:r w:rsidRPr="007C2215">
        <w:rPr>
          <w:rFonts w:ascii="Symbol" w:hAnsi="Symbol"/>
          <w:lang w:val="ru-RU"/>
        </w:rPr>
        <w:t></w:t>
      </w:r>
      <w:r w:rsidRPr="007C2215">
        <w:rPr>
          <w:i/>
          <w:iCs/>
          <w:vertAlign w:val="subscript"/>
          <w:lang w:val="ru-RU"/>
        </w:rPr>
        <w:t>m</w:t>
      </w:r>
      <w:r w:rsidRPr="007C2215">
        <w:rPr>
          <w:lang w:val="ru-RU"/>
        </w:rPr>
        <w:t xml:space="preserve"> – долгота опорного меридиана для соответствующего временного пояса (в градусах), так что, например, универсальное время </w:t>
      </w:r>
      <w:r w:rsidRPr="007C2215">
        <w:rPr>
          <w:rFonts w:ascii="Symbol" w:hAnsi="Symbol"/>
          <w:lang w:val="ru-RU"/>
        </w:rPr>
        <w:t></w:t>
      </w:r>
      <w:r w:rsidRPr="007C2215">
        <w:rPr>
          <w:lang w:val="ru-RU"/>
        </w:rPr>
        <w:t> </w:t>
      </w:r>
      <w:r w:rsidRPr="007C2215">
        <w:rPr>
          <w:i/>
          <w:lang w:val="ru-RU"/>
        </w:rPr>
        <w:t>S</w:t>
      </w:r>
      <w:r w:rsidRPr="007C2215">
        <w:rPr>
          <w:lang w:val="ru-RU"/>
        </w:rPr>
        <w:t> – </w:t>
      </w:r>
      <w:r w:rsidRPr="007C2215">
        <w:rPr>
          <w:i/>
          <w:lang w:val="ru-RU"/>
        </w:rPr>
        <w:t>B</w:t>
      </w:r>
      <w:r w:rsidRPr="007C2215">
        <w:rPr>
          <w:lang w:val="ru-RU"/>
        </w:rPr>
        <w:t>.</w:t>
      </w:r>
    </w:p>
    <w:p w:rsidR="00F55545" w:rsidRPr="000069DD" w:rsidRDefault="00F55545" w:rsidP="000069DD">
      <w:pPr>
        <w:pStyle w:val="AnnexNoTitle"/>
      </w:pPr>
      <w:r w:rsidRPr="000069DD">
        <w:t>Приложение 1</w:t>
      </w:r>
      <w:r w:rsidRPr="000069DD">
        <w:br/>
      </w:r>
      <w:bookmarkStart w:id="12" w:name="_GoBack"/>
      <w:bookmarkEnd w:id="12"/>
      <w:r w:rsidRPr="000069DD">
        <w:br/>
        <w:t>Точность метода</w:t>
      </w:r>
    </w:p>
    <w:p w:rsidR="00F55545" w:rsidRPr="007C2215" w:rsidRDefault="00F55545" w:rsidP="002A63A3">
      <w:pPr>
        <w:pStyle w:val="Normalaftertitle"/>
        <w:rPr>
          <w:lang w:val="ru-RU"/>
        </w:rPr>
      </w:pPr>
      <w:r w:rsidRPr="007C2215">
        <w:rPr>
          <w:lang w:val="ru-RU"/>
        </w:rPr>
        <w:t xml:space="preserve">Настоящий метод применим для трасс протяженностью от 50 до </w:t>
      </w:r>
      <w:r w:rsidR="00616FFC" w:rsidRPr="007C2215">
        <w:rPr>
          <w:lang w:val="ru-RU"/>
        </w:rPr>
        <w:t>12 000 </w:t>
      </w:r>
      <w:r w:rsidRPr="007C2215">
        <w:rPr>
          <w:lang w:val="ru-RU"/>
        </w:rPr>
        <w:t>км в диапазонах НЧ и СЧ. Однако в диапазоне НЧ точность метода была проверена лишь для трасс протяженностью до 7500 км.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Особый подход к южной части Района 3 вероятно не был бы необходим, если бы вместо геомагнитной широты использовалась "исправленная геомагнитная широта". В любом случае настоящий метод следует использовать с осторожностью для геомагнитных широт бóльших 60°.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 xml:space="preserve">Уравнение (6), описывающее изменение </w:t>
      </w:r>
      <w:r w:rsidRPr="007C2215">
        <w:rPr>
          <w:i/>
          <w:lang w:val="ru-RU"/>
        </w:rPr>
        <w:t>G</w:t>
      </w:r>
      <w:r w:rsidRPr="007C2215">
        <w:rPr>
          <w:i/>
          <w:vertAlign w:val="subscript"/>
          <w:lang w:val="ru-RU"/>
        </w:rPr>
        <w:t>S</w:t>
      </w:r>
      <w:r w:rsidRPr="007C2215">
        <w:rPr>
          <w:lang w:val="ru-RU"/>
        </w:rPr>
        <w:t xml:space="preserve"> от расстояния </w:t>
      </w:r>
      <w:r w:rsidRPr="007C2215">
        <w:rPr>
          <w:i/>
          <w:lang w:val="ru-RU"/>
        </w:rPr>
        <w:t>s</w:t>
      </w:r>
      <w:r w:rsidRPr="007C2215">
        <w:rPr>
          <w:iCs/>
          <w:vertAlign w:val="subscript"/>
          <w:lang w:val="ru-RU"/>
        </w:rPr>
        <w:t>2</w:t>
      </w:r>
      <w:r w:rsidRPr="007C2215">
        <w:rPr>
          <w:lang w:val="ru-RU"/>
        </w:rPr>
        <w:t xml:space="preserve"> до следующего участка суши, выведено теоретически и поэтому его следует считать временным до получения данных измерений.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Данный метод обеспечивает прогноз напряженности поля, соответствующий наблюдаемым величинам, если передатчик и приемник располагаются на почве со средней проводимостью, как правило, от 3 до 10 мСм/м. В некоторых районах (см., например, Рекомендацию МСЭ-R P.832) эффективная проводимость почвы может составлять всего лишь 0,5 мСм/м или достигать 40 мСм/м. Если в месте расположения какого-либо терминала проводимость почвы имеет величину на порядок меньше, чем 10 мСм/м, то это может вызвать уменьшение напряженности поля до 10 дБ. Если же проводимость почвы на порядок меньше вблизи обоих терминалов, то снижение напряженности поля удвоится. Суммарное затухание зависит от протяженности трассы и достигает наибольшей величины для волн, приближающихся к скользящему падению. Этот метод можно улучшить, введя поправку на проводимость почвы при ее существенном отличии от проводимости среднего грунта, например, используя информацию, содержащуюся в Справочнике МСЭ-R – Ионосфера и ее влияние на распространение радиоволн.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 xml:space="preserve">Данный метод основан на предположении, что радиоволны отражаются только или преимущественно от слоя Е. Однако если </w:t>
      </w:r>
      <w:r w:rsidRPr="007C2215">
        <w:rPr>
          <w:i/>
          <w:lang w:val="ru-RU"/>
        </w:rPr>
        <w:t>f</w:t>
      </w:r>
      <w:r w:rsidRPr="007C2215">
        <w:rPr>
          <w:lang w:val="ru-RU"/>
        </w:rPr>
        <w:t> </w:t>
      </w:r>
      <w:r w:rsidRPr="007C2215">
        <w:rPr>
          <w:rFonts w:ascii="Symbol" w:hAnsi="Symbol"/>
          <w:lang w:val="ru-RU"/>
        </w:rPr>
        <w:t></w:t>
      </w:r>
      <w:r w:rsidRPr="007C2215">
        <w:rPr>
          <w:lang w:val="ru-RU"/>
        </w:rPr>
        <w:t xml:space="preserve"> (foE) sec </w:t>
      </w:r>
      <w:r w:rsidRPr="007C2215">
        <w:rPr>
          <w:i/>
          <w:lang w:val="ru-RU"/>
        </w:rPr>
        <w:t>i</w:t>
      </w:r>
      <w:r w:rsidRPr="007C2215">
        <w:rPr>
          <w:lang w:val="ru-RU"/>
        </w:rPr>
        <w:t xml:space="preserve">, где foE – критическая частота слоя Е, а </w:t>
      </w:r>
      <w:r w:rsidRPr="007C2215">
        <w:rPr>
          <w:i/>
          <w:lang w:val="ru-RU"/>
        </w:rPr>
        <w:t>i</w:t>
      </w:r>
      <w:r w:rsidRPr="007C2215">
        <w:rPr>
          <w:lang w:val="ru-RU"/>
        </w:rPr>
        <w:t xml:space="preserve"> – угол падения волны на слой Е, то волна будет проникать через слой Е и отражаться от слоя F. С наибольшей вероятностью это может произойти на самых высоких частотах СЧ диапазона при расстояниях вдоль земной поверхности меньше 500 км, особенно поздно ночью и в период минимальной солнечной активности. Этот метод еще можно применять при условии, что </w:t>
      </w:r>
      <w:r w:rsidRPr="007C2215">
        <w:rPr>
          <w:i/>
          <w:lang w:val="ru-RU"/>
        </w:rPr>
        <w:t>p</w:t>
      </w:r>
      <w:r w:rsidRPr="007C2215">
        <w:rPr>
          <w:lang w:val="ru-RU"/>
        </w:rPr>
        <w:t xml:space="preserve"> вычисляется для высоты отражающего слоя F, равной 220 км, а симомотивная сила </w:t>
      </w:r>
      <w:r w:rsidRPr="007C2215">
        <w:rPr>
          <w:i/>
          <w:lang w:val="ru-RU"/>
        </w:rPr>
        <w:t>V</w:t>
      </w:r>
      <w:r w:rsidRPr="007C2215">
        <w:rPr>
          <w:lang w:val="ru-RU"/>
        </w:rPr>
        <w:t xml:space="preserve"> рассчитывается для соответствующего угла места.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 xml:space="preserve">Измерения, выполненные в Соединенных Штатах Америки, позволяют предположить, что рисунок 3 (часовой коэффициент потерь), по всей вероятности, точно отражает картину для частот около 1000 кГц в год низкой солнечной активности. При отклонении частоты от приблизительно 1000 кГц в ту или иную сторону, особенно в переходное время суток, могут возникнуть значительные ошибки. Из этих измерений также следует, что влияние солнечной активности гораздо сильнее сказывается через два часа, чем через шесть часов после захода </w:t>
      </w:r>
      <w:r w:rsidRPr="007C2215">
        <w:rPr>
          <w:caps/>
          <w:lang w:val="ru-RU"/>
        </w:rPr>
        <w:t>с</w:t>
      </w:r>
      <w:r w:rsidRPr="007C2215">
        <w:rPr>
          <w:lang w:val="ru-RU"/>
        </w:rPr>
        <w:t>олнца. Таким образом, в год высокой солнечной активности различие в значениях напряженности поля через шесть часов и через два часа после захода Солнца может быть значительно большим, чем это следует из рисунка 3.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lastRenderedPageBreak/>
        <w:t>Пространственные волны диапазона СЧ при распространении ночью в области средних широт имеют наибольшую интенсивность весной и осенью и наименьшую – летом и зимой, причем летний минимум выражается более отчетливо. Полное изменение может достигать 15 дБ на самых низких частотах СЧ диапазона, уменьшаясь до примерно 3 дБ на верхней его границе. На НЧ сезонное изменение ночью имеет противоположную тенденцию с четко выраженным летним максимумом. На тропических широтах сезонные вариации выражены заметно слабее.</w:t>
      </w:r>
    </w:p>
    <w:p w:rsidR="00F55545" w:rsidRPr="007C2215" w:rsidRDefault="00F55545" w:rsidP="000069DD">
      <w:pPr>
        <w:pStyle w:val="AnnexNoTitle"/>
        <w:rPr>
          <w:lang w:val="ru-RU"/>
        </w:rPr>
      </w:pPr>
      <w:r w:rsidRPr="007C2215">
        <w:rPr>
          <w:lang w:val="ru-RU"/>
        </w:rPr>
        <w:t>Приложение 2</w:t>
      </w:r>
      <w:r w:rsidRPr="007C2215">
        <w:rPr>
          <w:lang w:val="ru-RU"/>
        </w:rPr>
        <w:br/>
      </w:r>
      <w:r w:rsidRPr="007C2215">
        <w:rPr>
          <w:lang w:val="ru-RU"/>
        </w:rPr>
        <w:br/>
        <w:t>Распространение пространственных волн в дневное время</w:t>
      </w:r>
    </w:p>
    <w:p w:rsidR="00F55545" w:rsidRPr="007C2215" w:rsidRDefault="00F55545" w:rsidP="00101570">
      <w:pPr>
        <w:pStyle w:val="Heading1"/>
        <w:rPr>
          <w:lang w:val="ru-RU"/>
        </w:rPr>
      </w:pPr>
      <w:r w:rsidRPr="007C2215">
        <w:rPr>
          <w:lang w:val="ru-RU"/>
        </w:rPr>
        <w:t>1</w:t>
      </w:r>
      <w:r w:rsidRPr="007C2215">
        <w:rPr>
          <w:lang w:val="ru-RU"/>
        </w:rPr>
        <w:tab/>
        <w:t>НЧ диапазон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На НЧ значения напряженности поля в дневное время на 7–45 дБ ниже, чем ночью. Это различие зависит от частоты, расстояния и времени года (см. также Рекомендацию МСЭ-R P.684).</w:t>
      </w:r>
    </w:p>
    <w:p w:rsidR="00F55545" w:rsidRPr="007C2215" w:rsidRDefault="00F55545" w:rsidP="00101570">
      <w:pPr>
        <w:pStyle w:val="Heading1"/>
        <w:rPr>
          <w:lang w:val="ru-RU"/>
        </w:rPr>
      </w:pPr>
      <w:r w:rsidRPr="007C2215">
        <w:rPr>
          <w:lang w:val="ru-RU"/>
        </w:rPr>
        <w:t>2</w:t>
      </w:r>
      <w:r w:rsidRPr="007C2215">
        <w:rPr>
          <w:lang w:val="ru-RU"/>
        </w:rPr>
        <w:tab/>
        <w:t>СЧ диапазон</w:t>
      </w:r>
    </w:p>
    <w:p w:rsidR="00F55545" w:rsidRPr="007C2215" w:rsidRDefault="00F55545" w:rsidP="00101570">
      <w:pPr>
        <w:rPr>
          <w:lang w:val="ru-RU"/>
        </w:rPr>
      </w:pPr>
      <w:r w:rsidRPr="007C2215">
        <w:rPr>
          <w:lang w:val="ru-RU"/>
        </w:rPr>
        <w:t>Имеющиеся данные свидетельствуют о том, что значения напряженности поля пространственной волны подвержены сезонным колебаниям, причем наиболее сильные колебания приходятся на зимний период. Средняя напряженность поля в зимние месяцы приблизительно на 10 дБ выше годовой медианы, а отношение значений напряженности поля зима/лето может превышать 30 дБ. Значение годовой медианы напряженности поля в дневное время приблизительно на 43 дБ ниже соответствующей величины, определяемой через шесть часов после захода Солнца. Величина напряженности поля, превышаемая в течение 10% общего количества дней в году, приблизительно на 13 дБ выше годовой медианы. См. также Справочник МСЭ-R – Ионосфера и ее влияние на распространение радиоволн.</w:t>
      </w:r>
    </w:p>
    <w:p w:rsidR="00F55545" w:rsidRPr="007C2215" w:rsidRDefault="00101570" w:rsidP="00101570">
      <w:pPr>
        <w:spacing w:before="600"/>
        <w:jc w:val="center"/>
        <w:rPr>
          <w:lang w:val="ru-RU"/>
        </w:rPr>
      </w:pPr>
      <w:r w:rsidRPr="007C2215">
        <w:rPr>
          <w:lang w:val="ru-RU"/>
        </w:rPr>
        <w:t>____________</w:t>
      </w:r>
      <w:r w:rsidR="007C2215" w:rsidRPr="007C2215">
        <w:rPr>
          <w:lang w:val="ru-RU"/>
        </w:rPr>
        <w:t>__</w:t>
      </w:r>
    </w:p>
    <w:sectPr w:rsidR="00F55545" w:rsidRPr="007C2215" w:rsidSect="009C4ACF">
      <w:headerReference w:type="even" r:id="rId56"/>
      <w:headerReference w:type="default" r:id="rId57"/>
      <w:headerReference w:type="first" r:id="rId58"/>
      <w:pgSz w:w="11907" w:h="16834" w:code="9"/>
      <w:pgMar w:top="1418" w:right="1134" w:bottom="1418" w:left="1134" w:header="624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9EA" w:rsidRDefault="00F109EA">
      <w:r>
        <w:separator/>
      </w:r>
    </w:p>
  </w:endnote>
  <w:endnote w:type="continuationSeparator" w:id="0">
    <w:p w:rsidR="00F109EA" w:rsidRDefault="00F10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9EA" w:rsidRDefault="00F109EA">
      <w:r>
        <w:separator/>
      </w:r>
    </w:p>
  </w:footnote>
  <w:footnote w:type="continuationSeparator" w:id="0">
    <w:p w:rsidR="00F109EA" w:rsidRDefault="00F109EA">
      <w:r>
        <w:continuationSeparator/>
      </w:r>
    </w:p>
  </w:footnote>
  <w:footnote w:id="1">
    <w:p w:rsidR="009326F7" w:rsidRPr="001F4C47" w:rsidRDefault="009326F7" w:rsidP="00167607">
      <w:pPr>
        <w:pStyle w:val="FootnoteText"/>
        <w:rPr>
          <w:lang w:val="en-US"/>
        </w:rPr>
      </w:pPr>
      <w:r w:rsidRPr="001F4C47">
        <w:rPr>
          <w:rStyle w:val="FootnoteReference"/>
          <w:lang w:val="en-US"/>
        </w:rPr>
        <w:t>*</w:t>
      </w:r>
      <w:r w:rsidRPr="001F4C47">
        <w:rPr>
          <w:lang w:val="en-US"/>
        </w:rPr>
        <w:t xml:space="preserve"> </w:t>
      </w:r>
      <w:r w:rsidRPr="001F4C47">
        <w:rPr>
          <w:lang w:val="en-US"/>
        </w:rPr>
        <w:tab/>
      </w:r>
      <w:r w:rsidR="00167607">
        <w:rPr>
          <w:lang w:val="ru-RU"/>
        </w:rPr>
        <w:t xml:space="preserve">В апреле 2015 года 3-я Исследовательская комиссия по радиосвязи внесла редакционные изменения в настоящую </w:t>
      </w:r>
      <w:r w:rsidR="00167607">
        <w:t>Рекомендацию в соответствии с Резолюцией МСЭ-R 1</w:t>
      </w:r>
      <w:r w:rsidRPr="001F4C47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9EA" w:rsidRPr="000F7580" w:rsidRDefault="00F109EA" w:rsidP="000F7580">
    <w:pPr>
      <w:pStyle w:val="Header"/>
      <w:tabs>
        <w:tab w:val="clear" w:pos="9696"/>
        <w:tab w:val="right" w:pos="9540"/>
      </w:tabs>
      <w:jc w:val="left"/>
      <w:rPr>
        <w:b/>
        <w:bCs/>
      </w:rPr>
    </w:pPr>
    <w:r w:rsidRPr="000F7580">
      <w:rPr>
        <w:rStyle w:val="PageNumber"/>
        <w:b/>
        <w:bCs/>
      </w:rPr>
      <w:fldChar w:fldCharType="begin"/>
    </w:r>
    <w:r w:rsidRPr="000F7580">
      <w:rPr>
        <w:rStyle w:val="PageNumber"/>
        <w:b/>
        <w:bCs/>
      </w:rPr>
      <w:instrText xml:space="preserve"> PAGE </w:instrText>
    </w:r>
    <w:r w:rsidRPr="000F7580">
      <w:rPr>
        <w:rStyle w:val="PageNumber"/>
        <w:b/>
        <w:bCs/>
      </w:rPr>
      <w:fldChar w:fldCharType="separate"/>
    </w:r>
    <w:r w:rsidR="000069DD">
      <w:rPr>
        <w:rStyle w:val="PageNumber"/>
        <w:b/>
        <w:bCs/>
        <w:noProof/>
      </w:rPr>
      <w:t>18</w:t>
    </w:r>
    <w:r w:rsidRPr="000F7580">
      <w:rPr>
        <w:rStyle w:val="PageNumber"/>
        <w:b/>
        <w:bCs/>
      </w:rPr>
      <w:fldChar w:fldCharType="end"/>
    </w:r>
    <w:r w:rsidRPr="000F7580">
      <w:rPr>
        <w:rStyle w:val="PageNumber"/>
        <w:b/>
        <w:bCs/>
        <w:lang w:val="ru-RU"/>
      </w:rPr>
      <w:tab/>
    </w:r>
    <w:r w:rsidRPr="000F7580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0F7580">
      <w:rPr>
        <w:b/>
        <w:bCs/>
        <w:lang w:val="ru-RU"/>
      </w:rPr>
      <w:t>МСЭ</w:t>
    </w:r>
    <w:r w:rsidRPr="000F7580">
      <w:rPr>
        <w:b/>
        <w:bCs/>
        <w:lang w:val="en-US"/>
      </w:rPr>
      <w:t>-R</w:t>
    </w:r>
    <w:r w:rsidRPr="000F7580">
      <w:rPr>
        <w:b/>
        <w:bCs/>
        <w:lang w:val="fr-CH"/>
      </w:rPr>
      <w:t xml:space="preserve"> </w:t>
    </w:r>
    <w:r>
      <w:rPr>
        <w:b/>
        <w:bCs/>
        <w:lang w:val="ru-RU"/>
      </w:rPr>
      <w:t xml:space="preserve"> </w:t>
    </w:r>
    <w:r w:rsidRPr="000F7580">
      <w:rPr>
        <w:b/>
        <w:bCs/>
        <w:lang w:val="fr-CH"/>
      </w:rPr>
      <w:t>P.1147</w:t>
    </w:r>
    <w:r w:rsidRPr="000F7580">
      <w:rPr>
        <w:b/>
        <w:bCs/>
        <w:lang w:val="ru-RU"/>
      </w:rPr>
      <w:t>-</w:t>
    </w:r>
    <w:r w:rsidRPr="000F7580">
      <w:rPr>
        <w:b/>
        <w:bCs/>
        <w:lang w:val="fr-CH"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9EA" w:rsidRPr="000F7580" w:rsidRDefault="00F109EA" w:rsidP="000F7580">
    <w:pPr>
      <w:pStyle w:val="Header"/>
      <w:tabs>
        <w:tab w:val="clear" w:pos="9696"/>
        <w:tab w:val="center" w:pos="9639"/>
      </w:tabs>
      <w:jc w:val="left"/>
      <w:rPr>
        <w:b/>
        <w:lang w:val="ru-RU"/>
      </w:rPr>
    </w:pPr>
    <w:r w:rsidRPr="000F7580">
      <w:rPr>
        <w:b/>
        <w:lang w:val="ru-RU"/>
      </w:rPr>
      <w:tab/>
      <w:t>Рек.  МСЭ</w:t>
    </w:r>
    <w:r w:rsidRPr="000F7580">
      <w:rPr>
        <w:b/>
        <w:lang w:val="en-US"/>
      </w:rPr>
      <w:t>-R</w:t>
    </w:r>
    <w:r w:rsidRPr="000F7580">
      <w:rPr>
        <w:b/>
        <w:lang w:val="fr-CH"/>
      </w:rPr>
      <w:t xml:space="preserve"> </w:t>
    </w:r>
    <w:r w:rsidRPr="000F7580">
      <w:rPr>
        <w:b/>
        <w:lang w:val="ru-RU"/>
      </w:rPr>
      <w:t xml:space="preserve"> </w:t>
    </w:r>
    <w:r w:rsidRPr="000F7580">
      <w:rPr>
        <w:b/>
        <w:lang w:val="fr-CH"/>
      </w:rPr>
      <w:t>P.1147</w:t>
    </w:r>
    <w:r w:rsidRPr="000F7580">
      <w:rPr>
        <w:b/>
        <w:lang w:val="ru-RU"/>
      </w:rPr>
      <w:t>-</w:t>
    </w:r>
    <w:r w:rsidRPr="000F7580">
      <w:rPr>
        <w:b/>
        <w:lang w:val="en-US"/>
      </w:rPr>
      <w:t>4</w:t>
    </w:r>
    <w:r w:rsidRPr="000F7580">
      <w:rPr>
        <w:b/>
        <w:lang w:val="ru-RU"/>
      </w:rPr>
      <w:tab/>
    </w:r>
    <w:r w:rsidRPr="000F7580">
      <w:rPr>
        <w:rStyle w:val="PageNumber"/>
        <w:b/>
      </w:rPr>
      <w:fldChar w:fldCharType="begin"/>
    </w:r>
    <w:r w:rsidRPr="000F7580">
      <w:rPr>
        <w:rStyle w:val="PageNumber"/>
        <w:b/>
      </w:rPr>
      <w:instrText xml:space="preserve"> PAGE </w:instrText>
    </w:r>
    <w:r w:rsidRPr="000F7580">
      <w:rPr>
        <w:rStyle w:val="PageNumber"/>
        <w:b/>
      </w:rPr>
      <w:fldChar w:fldCharType="separate"/>
    </w:r>
    <w:r w:rsidR="000069DD">
      <w:rPr>
        <w:rStyle w:val="PageNumber"/>
        <w:b/>
        <w:noProof/>
      </w:rPr>
      <w:t>19</w:t>
    </w:r>
    <w:r w:rsidRPr="000F7580">
      <w:rPr>
        <w:rStyle w:val="PageNumber"/>
        <w:b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9EA" w:rsidRPr="000F7580" w:rsidRDefault="00F109EA" w:rsidP="000F7580">
    <w:pPr>
      <w:pStyle w:val="Header"/>
      <w:tabs>
        <w:tab w:val="clear" w:pos="9696"/>
        <w:tab w:val="center" w:pos="9540"/>
      </w:tabs>
      <w:jc w:val="left"/>
      <w:rPr>
        <w:b/>
        <w:lang w:val="ru-RU"/>
      </w:rPr>
    </w:pPr>
    <w:r>
      <w:rPr>
        <w:b/>
        <w:lang w:val="ru-RU"/>
      </w:rPr>
      <w:tab/>
      <w:t>Рек.  МСЭ</w:t>
    </w:r>
    <w:r>
      <w:rPr>
        <w:b/>
        <w:lang w:val="en-US"/>
      </w:rPr>
      <w:t>-R</w:t>
    </w:r>
    <w:r>
      <w:rPr>
        <w:b/>
        <w:lang w:val="fr-CH"/>
      </w:rPr>
      <w:t xml:space="preserve"> </w:t>
    </w:r>
    <w:r>
      <w:rPr>
        <w:b/>
        <w:lang w:val="ru-RU"/>
      </w:rPr>
      <w:t xml:space="preserve"> </w:t>
    </w:r>
    <w:r>
      <w:rPr>
        <w:b/>
        <w:lang w:val="fr-CH"/>
      </w:rPr>
      <w:t>P.1147</w:t>
    </w:r>
    <w:r>
      <w:rPr>
        <w:b/>
        <w:lang w:val="ru-RU"/>
      </w:rPr>
      <w:t>-</w:t>
    </w:r>
    <w:r>
      <w:rPr>
        <w:b/>
        <w:lang w:val="en-US"/>
      </w:rPr>
      <w:t>4</w:t>
    </w:r>
    <w:r>
      <w:rPr>
        <w:b/>
        <w:lang w:val="ru-RU"/>
      </w:rPr>
      <w:tab/>
    </w:r>
    <w:r w:rsidRPr="000F7580">
      <w:rPr>
        <w:rStyle w:val="PageNumber"/>
        <w:b/>
        <w:bCs/>
      </w:rPr>
      <w:fldChar w:fldCharType="begin"/>
    </w:r>
    <w:r w:rsidRPr="000F7580">
      <w:rPr>
        <w:rStyle w:val="PageNumber"/>
        <w:b/>
        <w:bCs/>
      </w:rPr>
      <w:instrText xml:space="preserve"> PAGE </w:instrText>
    </w:r>
    <w:r w:rsidRPr="000F7580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Pr="000F7580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GB" w:vendorID="64" w:dllVersion="131077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5545"/>
    <w:rsid w:val="000069DD"/>
    <w:rsid w:val="000F7580"/>
    <w:rsid w:val="00101570"/>
    <w:rsid w:val="00105FA7"/>
    <w:rsid w:val="00122C32"/>
    <w:rsid w:val="0016611C"/>
    <w:rsid w:val="00167607"/>
    <w:rsid w:val="001A38F1"/>
    <w:rsid w:val="001F70DE"/>
    <w:rsid w:val="0021223B"/>
    <w:rsid w:val="002447BC"/>
    <w:rsid w:val="00287209"/>
    <w:rsid w:val="002A63A3"/>
    <w:rsid w:val="00342405"/>
    <w:rsid w:val="003502D5"/>
    <w:rsid w:val="00356A60"/>
    <w:rsid w:val="00370E25"/>
    <w:rsid w:val="00393193"/>
    <w:rsid w:val="003E24B9"/>
    <w:rsid w:val="00403AC4"/>
    <w:rsid w:val="004E02A9"/>
    <w:rsid w:val="004F56DE"/>
    <w:rsid w:val="00555BB1"/>
    <w:rsid w:val="005E532C"/>
    <w:rsid w:val="00616FFC"/>
    <w:rsid w:val="00674900"/>
    <w:rsid w:val="006A5AE1"/>
    <w:rsid w:val="006F1C8F"/>
    <w:rsid w:val="006F6E4A"/>
    <w:rsid w:val="00704AC1"/>
    <w:rsid w:val="007C2215"/>
    <w:rsid w:val="007E63F3"/>
    <w:rsid w:val="008457E4"/>
    <w:rsid w:val="008A7BA7"/>
    <w:rsid w:val="008B5CAA"/>
    <w:rsid w:val="008C721F"/>
    <w:rsid w:val="009326F7"/>
    <w:rsid w:val="009524B4"/>
    <w:rsid w:val="009801D2"/>
    <w:rsid w:val="00990390"/>
    <w:rsid w:val="009C4ACF"/>
    <w:rsid w:val="00A248C3"/>
    <w:rsid w:val="00B966F5"/>
    <w:rsid w:val="00BE3AFC"/>
    <w:rsid w:val="00C046CA"/>
    <w:rsid w:val="00C20C01"/>
    <w:rsid w:val="00D368CE"/>
    <w:rsid w:val="00D755E4"/>
    <w:rsid w:val="00D968E5"/>
    <w:rsid w:val="00DA3BBA"/>
    <w:rsid w:val="00E12806"/>
    <w:rsid w:val="00EC49E0"/>
    <w:rsid w:val="00ED7033"/>
    <w:rsid w:val="00F109EA"/>
    <w:rsid w:val="00F1215F"/>
    <w:rsid w:val="00F34B06"/>
    <w:rsid w:val="00F55545"/>
    <w:rsid w:val="00FB12BE"/>
    <w:rsid w:val="00FB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>
      <o:colormenu v:ext="edit" strokecolor="none"/>
    </o:shapedefaults>
    <o:shapelayout v:ext="edit">
      <o:idmap v:ext="edit" data="1"/>
    </o:shapelayout>
  </w:shapeDefaults>
  <w:decimalSymbol w:val="."/>
  <w:listSeparator w:val=";"/>
  <w15:chartTrackingRefBased/>
  <w15:docId w15:val="{471FE6DF-4CA7-4133-B15E-1C956BA28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7"/>
    </w:rPr>
  </w:style>
  <w:style w:type="paragraph" w:customStyle="1" w:styleId="Rectitle">
    <w:name w:val="Rec_title"/>
    <w:basedOn w:val="Normal"/>
    <w:next w:val="Recref"/>
    <w:rsid w:val="00D968E5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rsid w:val="001015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pPr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968E5"/>
    <w:pPr>
      <w:keepNext/>
      <w:keepLines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Normal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Normal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Normal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Indent">
    <w:name w:val="Body Text Indent"/>
    <w:basedOn w:val="Normal"/>
    <w:pPr>
      <w:ind w:left="794" w:hanging="794"/>
    </w:pPr>
    <w:rPr>
      <w:b/>
      <w:bCs/>
      <w:lang w:val="ru-RU"/>
    </w:rPr>
  </w:style>
  <w:style w:type="paragraph" w:styleId="BodyText">
    <w:name w:val="Body Text"/>
    <w:basedOn w:val="Normal"/>
    <w:pPr>
      <w:jc w:val="center"/>
    </w:pPr>
    <w:rPr>
      <w:sz w:val="18"/>
      <w:lang w:val="ru-RU"/>
    </w:rPr>
  </w:style>
  <w:style w:type="paragraph" w:customStyle="1" w:styleId="StyleRecNoBefore0pt">
    <w:name w:val="Style Rec_No + Before:  0 pt"/>
    <w:basedOn w:val="RecNo"/>
    <w:rsid w:val="00D968E5"/>
    <w:pPr>
      <w:spacing w:before="0"/>
    </w:pPr>
    <w:rPr>
      <w:sz w:val="26"/>
    </w:rPr>
  </w:style>
  <w:style w:type="paragraph" w:customStyle="1" w:styleId="StyleAppendixNoTitleBefore12pt">
    <w:name w:val="Style Appendix_NoTitle + Before:  12 pt"/>
    <w:basedOn w:val="AppendixNoTitle"/>
    <w:rsid w:val="004F56DE"/>
    <w:pPr>
      <w:spacing w:before="240"/>
    </w:pPr>
  </w:style>
  <w:style w:type="paragraph" w:customStyle="1" w:styleId="StyleAnnexNoTitleLatin135ptBefore28pt">
    <w:name w:val="Style Annex_NoTitle + (Latin) 13.5 pt Before:  28 pt"/>
    <w:basedOn w:val="AnnexNoTitle"/>
    <w:rsid w:val="00101570"/>
    <w:pPr>
      <w:spacing w:before="560"/>
    </w:pPr>
  </w:style>
  <w:style w:type="paragraph" w:customStyle="1" w:styleId="Summary">
    <w:name w:val="Summary"/>
    <w:basedOn w:val="Normal"/>
    <w:next w:val="Normalaftertitle"/>
    <w:rsid w:val="00C20C01"/>
    <w:pPr>
      <w:spacing w:after="480"/>
    </w:pPr>
    <w:rPr>
      <w:lang w:val="es-ES_tradnl"/>
    </w:rPr>
  </w:style>
  <w:style w:type="paragraph" w:customStyle="1" w:styleId="HeadingSum">
    <w:name w:val="Heading_Sum"/>
    <w:basedOn w:val="Headingb"/>
    <w:next w:val="Normal"/>
    <w:rsid w:val="00C20C01"/>
    <w:pPr>
      <w:spacing w:before="240"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header" Target="header2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header" Target="header1.xml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3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BR_Rec_20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BR_Rec_2002.dot</Template>
  <TotalTime>5</TotalTime>
  <Pages>20</Pages>
  <Words>2856</Words>
  <Characters>16284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Rec. ITU-R P.1147-4 (8-7)</vt:lpstr>
      <vt:lpstr>RECOMMENDATION  ITU-R  P.1147-2 - Prediction of sky-wave field strength at frequencies between about 150 and 1 700 kHz</vt:lpstr>
    </vt:vector>
  </TitlesOfParts>
  <Manager>CP..2500/NM</Manager>
  <Company>ITU</Company>
  <LinksUpToDate>false</LinksUpToDate>
  <CharactersWithSpaces>19102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P.1147-4 (8-7)</dc:title>
  <dc:subject>P Series = Radiowave propagation</dc:subject>
  <dc:creator>ITU Radiocommunication Bureau (BR)</dc:creator>
  <cp:keywords>P,1147-2</cp:keywords>
  <dc:description>Saisie + Recup.: 18.02.2003/NM_x000d_
Corr. BAT: 04.04.2003/NM</dc:description>
  <cp:lastModifiedBy>Sikacheva, Violetta</cp:lastModifiedBy>
  <cp:revision>4</cp:revision>
  <cp:lastPrinted>2008-04-24T14:42:00Z</cp:lastPrinted>
  <dcterms:created xsi:type="dcterms:W3CDTF">2015-05-28T08:48:00Z</dcterms:created>
  <dcterms:modified xsi:type="dcterms:W3CDTF">2015-05-28T09:30:00Z</dcterms:modified>
  <cp:category>Template:  BR_Rec_2002.dot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</Properties>
</file>