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B5F" w14:textId="015F2047" w:rsidR="004526A2" w:rsidRPr="00873547" w:rsidRDefault="004526A2" w:rsidP="00F76C12">
      <w:pPr>
        <w:spacing w:before="80"/>
        <w:rPr>
          <w:i/>
          <w:lang w:val="ru-RU"/>
        </w:rPr>
      </w:pPr>
    </w:p>
    <w:p w14:paraId="3F6B9BBD" w14:textId="77777777" w:rsidR="004526A2" w:rsidRPr="00873547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  <w:bookmarkStart w:id="0" w:name="_Hlk160713607"/>
    </w:p>
    <w:p w14:paraId="30C34FF7" w14:textId="2B1481E3" w:rsidR="004526A2" w:rsidRPr="00873547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634888F4" w14:textId="2BF67228" w:rsidR="004526A2" w:rsidRPr="00873547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Arial" w:eastAsia="SimSun" w:hAnsi="Arial" w:cs="Arial"/>
          <w:b/>
          <w:bCs/>
          <w:sz w:val="44"/>
          <w:szCs w:val="44"/>
          <w:lang w:val="ru-RU"/>
        </w:rPr>
      </w:pPr>
      <w:r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 xml:space="preserve">Рекомендация МСЭ-R </w:t>
      </w:r>
      <w:r w:rsidR="006C6C05"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>P.</w:t>
      </w:r>
      <w:proofErr w:type="gramStart"/>
      <w:r w:rsidR="006C6C05"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>1</w:t>
      </w:r>
      <w:r w:rsidR="00F47B75"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>144</w:t>
      </w:r>
      <w:r w:rsidR="006C6C05"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>-</w:t>
      </w:r>
      <w:r w:rsidR="00F47B75" w:rsidRPr="00873547">
        <w:rPr>
          <w:rFonts w:ascii="Arial" w:eastAsia="SimSun" w:hAnsi="Arial" w:cs="Arial"/>
          <w:b/>
          <w:bCs/>
          <w:sz w:val="44"/>
          <w:szCs w:val="44"/>
          <w:lang w:val="ru-RU"/>
        </w:rPr>
        <w:t>12</w:t>
      </w:r>
      <w:proofErr w:type="gramEnd"/>
    </w:p>
    <w:p w14:paraId="70BAF2C5" w14:textId="6656E24A" w:rsidR="004526A2" w:rsidRPr="00873547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Arial" w:eastAsia="SimSun" w:hAnsi="Arial" w:cs="Arial"/>
          <w:b/>
          <w:bCs/>
          <w:sz w:val="36"/>
          <w:szCs w:val="36"/>
          <w:lang w:val="ru-RU"/>
        </w:rPr>
      </w:pPr>
      <w:r w:rsidRPr="00873547">
        <w:rPr>
          <w:rFonts w:ascii="Arial" w:eastAsia="SimSun" w:hAnsi="Arial" w:cs="Arial"/>
          <w:b/>
          <w:bCs/>
          <w:sz w:val="36"/>
          <w:szCs w:val="36"/>
          <w:lang w:val="ru-RU"/>
        </w:rPr>
        <w:t>(0</w:t>
      </w:r>
      <w:r w:rsidR="006C6C05" w:rsidRPr="00873547">
        <w:rPr>
          <w:rFonts w:ascii="Arial" w:eastAsia="SimSun" w:hAnsi="Arial" w:cs="Arial"/>
          <w:b/>
          <w:bCs/>
          <w:sz w:val="36"/>
          <w:szCs w:val="36"/>
          <w:lang w:val="ru-RU"/>
        </w:rPr>
        <w:t>8</w:t>
      </w:r>
      <w:r w:rsidRPr="00873547">
        <w:rPr>
          <w:rFonts w:ascii="Arial" w:eastAsia="SimSun" w:hAnsi="Arial" w:cs="Arial"/>
          <w:b/>
          <w:bCs/>
          <w:sz w:val="36"/>
          <w:szCs w:val="36"/>
          <w:lang w:val="ru-RU"/>
        </w:rPr>
        <w:t>/2023)</w:t>
      </w:r>
    </w:p>
    <w:p w14:paraId="4F00729E" w14:textId="24E5BBE0" w:rsidR="004526A2" w:rsidRPr="00873547" w:rsidRDefault="004526A2" w:rsidP="00F76C1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60"/>
        <w:ind w:left="284"/>
        <w:jc w:val="left"/>
        <w:textAlignment w:val="auto"/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</w:pPr>
      <w:r w:rsidRPr="00873547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 xml:space="preserve">Серия </w:t>
      </w:r>
      <w:r w:rsidR="006C6C05" w:rsidRPr="00873547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>P</w:t>
      </w:r>
      <w:r w:rsidRPr="00873547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>:</w:t>
      </w:r>
      <w:r w:rsidR="006C6C05" w:rsidRPr="00873547">
        <w:rPr>
          <w:rFonts w:ascii="Arial" w:eastAsia="AvenirNext LT Pro Regular" w:hAnsi="Arial" w:cs="AvenirNext LT Pro Regular"/>
          <w:bCs/>
          <w:color w:val="1A1A1A"/>
          <w:spacing w:val="-4"/>
          <w:sz w:val="36"/>
          <w:szCs w:val="38"/>
          <w:lang w:val="ru-RU"/>
        </w:rPr>
        <w:t xml:space="preserve"> Распространение радиоволн</w:t>
      </w:r>
    </w:p>
    <w:p w14:paraId="5F39E566" w14:textId="2EC4CFFF" w:rsidR="004526A2" w:rsidRPr="00873547" w:rsidRDefault="00F47B75" w:rsidP="00F76C12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djustRightInd/>
        <w:spacing w:before="360"/>
        <w:ind w:left="284"/>
        <w:jc w:val="left"/>
        <w:textAlignment w:val="auto"/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</w:pPr>
      <w:r w:rsidRPr="00873547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t>Руководство по использованию методов прогнозирования распространения радиоволн, разработанных 3</w:t>
      </w:r>
      <w:r w:rsidRPr="00873547">
        <w:rPr>
          <w:rFonts w:ascii="Arial" w:eastAsia="AvenirNext LT Pro Regular" w:hAnsi="Arial" w:cs="AvenirNext LT Pro Regular"/>
          <w:b/>
          <w:bCs/>
          <w:sz w:val="40"/>
          <w:szCs w:val="42"/>
          <w:lang w:val="ru-RU"/>
        </w:rPr>
        <w:noBreakHyphen/>
        <w:t>й Исследовательской комиссией по радиосвязи</w:t>
      </w:r>
    </w:p>
    <w:p w14:paraId="645A0A3B" w14:textId="77777777" w:rsidR="0085762B" w:rsidRPr="00873547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bookmarkEnd w:id="0"/>
    <w:p w14:paraId="3179FCF6" w14:textId="77777777" w:rsidR="0085762B" w:rsidRPr="00873547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39CD8F2A" w14:textId="167C168E" w:rsidR="0085762B" w:rsidRPr="00873547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  <w:sectPr w:rsidR="0085762B" w:rsidRPr="00873547" w:rsidSect="0085762B">
          <w:headerReference w:type="even" r:id="rId8"/>
          <w:headerReference w:type="default" r:id="rId9"/>
          <w:footerReference w:type="default" r:id="rId10"/>
          <w:pgSz w:w="11907" w:h="16840" w:code="9"/>
          <w:pgMar w:top="1134" w:right="1134" w:bottom="1134" w:left="1134" w:header="567" w:footer="567" w:gutter="0"/>
          <w:pgNumType w:start="1"/>
          <w:cols w:space="720"/>
        </w:sectPr>
      </w:pPr>
    </w:p>
    <w:p w14:paraId="69634DCB" w14:textId="77777777" w:rsidR="00F14257" w:rsidRPr="00852A54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1" w:name="c2tope"/>
      <w:bookmarkEnd w:id="1"/>
      <w:r w:rsidRPr="00852A54">
        <w:rPr>
          <w:b/>
          <w:bCs/>
          <w:szCs w:val="22"/>
          <w:lang w:val="ru-RU"/>
        </w:rPr>
        <w:lastRenderedPageBreak/>
        <w:t>Предисловие</w:t>
      </w:r>
    </w:p>
    <w:p w14:paraId="21AC5A76" w14:textId="77777777" w:rsidR="00F14257" w:rsidRPr="004E05E5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C17220D" w14:textId="77777777" w:rsidR="00F14257" w:rsidRPr="004E05E5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</w:t>
      </w:r>
      <w:proofErr w:type="spellStart"/>
      <w:r w:rsidRPr="004E05E5">
        <w:rPr>
          <w:sz w:val="20"/>
          <w:lang w:val="ru-RU"/>
        </w:rPr>
        <w:t>регламентарную</w:t>
      </w:r>
      <w:proofErr w:type="spellEnd"/>
      <w:r w:rsidRPr="004E05E5">
        <w:rPr>
          <w:sz w:val="20"/>
          <w:lang w:val="ru-RU"/>
        </w:rPr>
        <w:t xml:space="preserve"> и политическую функции Сектора радиосвязи. </w:t>
      </w:r>
    </w:p>
    <w:p w14:paraId="4E824DF9" w14:textId="77777777" w:rsidR="00F14257" w:rsidRPr="004E05E5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4E05E5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77F63008" w14:textId="77777777" w:rsidR="00F14257" w:rsidRPr="00135623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4E05E5">
        <w:rPr>
          <w:sz w:val="20"/>
          <w:lang w:val="ru-RU"/>
        </w:rPr>
        <w:t>Политика 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 xml:space="preserve"> в области ПИС излагается в общей патентной политике МСЭ-Т/МСЭ-</w:t>
      </w:r>
      <w:r w:rsidRPr="00135623">
        <w:rPr>
          <w:sz w:val="20"/>
          <w:lang w:val="en-US"/>
        </w:rPr>
        <w:t>R</w:t>
      </w:r>
      <w:r w:rsidRPr="004E05E5">
        <w:rPr>
          <w:sz w:val="20"/>
          <w:lang w:val="ru-RU"/>
        </w:rPr>
        <w:t>/ИСО/МЭК, упоминаемой в Резолюции МСЭ-</w:t>
      </w:r>
      <w:r w:rsidRPr="00135623">
        <w:rPr>
          <w:sz w:val="20"/>
          <w:lang w:val="en-US"/>
        </w:rPr>
        <w:t>R</w:t>
      </w:r>
      <w:r>
        <w:rPr>
          <w:sz w:val="20"/>
          <w:lang w:val="ru-RU"/>
        </w:rPr>
        <w:t xml:space="preserve"> </w:t>
      </w:r>
      <w:r w:rsidRPr="004E05E5">
        <w:rPr>
          <w:sz w:val="20"/>
          <w:lang w:val="ru-RU"/>
        </w:rPr>
        <w:t xml:space="preserve">1. </w:t>
      </w:r>
      <w:r w:rsidRPr="00135623">
        <w:rPr>
          <w:sz w:val="20"/>
          <w:lang w:val="ru-RU"/>
        </w:rPr>
        <w:t xml:space="preserve">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135623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/ИСО/МЭК и база данных патентной информации МСЭ-</w:t>
      </w:r>
      <w:r w:rsidRPr="00135623">
        <w:rPr>
          <w:sz w:val="20"/>
          <w:lang w:val="en-US"/>
        </w:rPr>
        <w:t>R</w:t>
      </w:r>
      <w:r w:rsidRPr="00135623">
        <w:rPr>
          <w:sz w:val="20"/>
          <w:lang w:val="ru-RU"/>
        </w:rPr>
        <w:t>.</w:t>
      </w:r>
    </w:p>
    <w:p w14:paraId="3A9D964C" w14:textId="77777777" w:rsidR="00F14257" w:rsidRPr="00FD3C61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F14257" w:rsidRPr="003E17F9" w14:paraId="2EC9B87A" w14:textId="77777777" w:rsidTr="000D73AD">
        <w:trPr>
          <w:jc w:val="center"/>
        </w:trPr>
        <w:tc>
          <w:tcPr>
            <w:tcW w:w="8856" w:type="dxa"/>
            <w:gridSpan w:val="2"/>
          </w:tcPr>
          <w:p w14:paraId="4A9BB0F5" w14:textId="77777777" w:rsidR="00F14257" w:rsidRPr="00343B8D" w:rsidRDefault="00F14257" w:rsidP="000D73AD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343B8D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51E08E8E" w14:textId="77777777" w:rsidR="00F14257" w:rsidRPr="00854998" w:rsidRDefault="00F14257" w:rsidP="000D73AD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854998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2" w:history="1">
              <w:r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854998">
              <w:rPr>
                <w:sz w:val="18"/>
                <w:szCs w:val="18"/>
                <w:lang w:val="ru-RU"/>
              </w:rPr>
              <w:t>.)</w:t>
            </w:r>
          </w:p>
        </w:tc>
      </w:tr>
      <w:tr w:rsidR="00F14257" w:rsidRPr="00FD3C61" w14:paraId="506E5B91" w14:textId="77777777" w:rsidTr="000D73AD">
        <w:trPr>
          <w:jc w:val="center"/>
        </w:trPr>
        <w:tc>
          <w:tcPr>
            <w:tcW w:w="1188" w:type="dxa"/>
          </w:tcPr>
          <w:p w14:paraId="0BB6E076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01CDD4EE" w14:textId="77777777" w:rsidR="00F14257" w:rsidRPr="00D163D5" w:rsidRDefault="00F14257" w:rsidP="000D73AD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F14257" w:rsidRPr="00FD3C61" w14:paraId="08C47C5A" w14:textId="77777777" w:rsidTr="000D73AD">
        <w:trPr>
          <w:jc w:val="center"/>
        </w:trPr>
        <w:tc>
          <w:tcPr>
            <w:tcW w:w="1188" w:type="dxa"/>
          </w:tcPr>
          <w:p w14:paraId="34BBB0DB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1F7C909C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F14257" w:rsidRPr="003E17F9" w14:paraId="6CDC11D5" w14:textId="77777777" w:rsidTr="000D73AD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74E34DB4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4F28D765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F14257" w:rsidRPr="00FD3C61" w14:paraId="3351E197" w14:textId="77777777" w:rsidTr="000D73A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1A517E8" w14:textId="77777777" w:rsidR="00F14257" w:rsidRPr="00343B8D" w:rsidRDefault="00F14257" w:rsidP="000D73AD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92FF1D" w14:textId="77777777" w:rsidR="00F14257" w:rsidRPr="00343B8D" w:rsidRDefault="00F14257" w:rsidP="000D73AD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sz w:val="20"/>
                <w:lang w:val="ru-RU"/>
              </w:rPr>
            </w:pPr>
            <w:r w:rsidRPr="00343B8D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F14257" w:rsidRPr="00FD3C61" w14:paraId="3D307787" w14:textId="77777777" w:rsidTr="000D73AD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67482077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5512616D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F14257" w:rsidRPr="00FD3C61" w14:paraId="654537CC" w14:textId="77777777" w:rsidTr="000D73AD">
        <w:trPr>
          <w:jc w:val="center"/>
        </w:trPr>
        <w:tc>
          <w:tcPr>
            <w:tcW w:w="1188" w:type="dxa"/>
          </w:tcPr>
          <w:p w14:paraId="07664339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792D98A0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служба</w:t>
            </w:r>
          </w:p>
        </w:tc>
      </w:tr>
      <w:tr w:rsidR="00F14257" w:rsidRPr="003E17F9" w14:paraId="3BD7B60B" w14:textId="77777777" w:rsidTr="000D73AD">
        <w:trPr>
          <w:jc w:val="center"/>
        </w:trPr>
        <w:tc>
          <w:tcPr>
            <w:tcW w:w="1188" w:type="dxa"/>
            <w:tcBorders>
              <w:bottom w:val="nil"/>
            </w:tcBorders>
            <w:shd w:val="clear" w:color="auto" w:fill="FFFFFF"/>
          </w:tcPr>
          <w:p w14:paraId="2B7A68C0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bottom w:val="nil"/>
            </w:tcBorders>
            <w:shd w:val="clear" w:color="auto" w:fill="FFFFFF"/>
          </w:tcPr>
          <w:p w14:paraId="121146D9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7E50D6">
              <w:rPr>
                <w:sz w:val="20"/>
                <w:lang w:val="ru-RU"/>
              </w:rPr>
              <w:t xml:space="preserve">Подвижные службы, служба </w:t>
            </w:r>
            <w:proofErr w:type="spellStart"/>
            <w:r w:rsidRPr="007E50D6">
              <w:rPr>
                <w:sz w:val="20"/>
                <w:lang w:val="ru-RU"/>
              </w:rPr>
              <w:t>радиоопределения</w:t>
            </w:r>
            <w:proofErr w:type="spellEnd"/>
            <w:r w:rsidRPr="007E50D6">
              <w:rPr>
                <w:sz w:val="20"/>
                <w:lang w:val="ru-RU"/>
              </w:rPr>
              <w:t>, любительская служба и относящиеся к ним спутниковые службы</w:t>
            </w:r>
          </w:p>
        </w:tc>
      </w:tr>
      <w:tr w:rsidR="00F14257" w:rsidRPr="00FD3C61" w14:paraId="7707FDB9" w14:textId="77777777" w:rsidTr="000D73AD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6F9B36" w14:textId="77777777" w:rsidR="00F14257" w:rsidRPr="00343B8D" w:rsidRDefault="00F14257" w:rsidP="000D73AD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DA250F1" w14:textId="77777777" w:rsidR="00F14257" w:rsidRPr="00343B8D" w:rsidRDefault="00F14257" w:rsidP="000D73AD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343B8D">
              <w:rPr>
                <w:b/>
                <w:bCs/>
                <w:color w:val="000080"/>
                <w:sz w:val="20"/>
                <w:lang w:val="ru-RU"/>
              </w:rPr>
              <w:t>Распространение радиоволн</w:t>
            </w:r>
          </w:p>
        </w:tc>
      </w:tr>
      <w:tr w:rsidR="00F14257" w:rsidRPr="00FD3C61" w14:paraId="0D15F645" w14:textId="77777777" w:rsidTr="000D73AD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089D89B0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  <w:tcBorders>
              <w:top w:val="nil"/>
            </w:tcBorders>
          </w:tcPr>
          <w:p w14:paraId="1EB7D292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Радиоастрономия</w:t>
            </w:r>
          </w:p>
        </w:tc>
      </w:tr>
      <w:tr w:rsidR="00F14257" w:rsidRPr="00FD3C61" w14:paraId="59BD0474" w14:textId="77777777" w:rsidTr="000D73AD">
        <w:trPr>
          <w:jc w:val="center"/>
        </w:trPr>
        <w:tc>
          <w:tcPr>
            <w:tcW w:w="1188" w:type="dxa"/>
          </w:tcPr>
          <w:p w14:paraId="1E9576A2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66F4D5DA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F14257" w:rsidRPr="00FD3C61" w14:paraId="6B06F419" w14:textId="77777777" w:rsidTr="000D73AD">
        <w:trPr>
          <w:jc w:val="center"/>
        </w:trPr>
        <w:tc>
          <w:tcPr>
            <w:tcW w:w="1188" w:type="dxa"/>
          </w:tcPr>
          <w:p w14:paraId="4360C46F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725CBE8C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F14257" w:rsidRPr="00FD3C61" w14:paraId="2852417D" w14:textId="77777777" w:rsidTr="000D73AD">
        <w:trPr>
          <w:jc w:val="center"/>
        </w:trPr>
        <w:tc>
          <w:tcPr>
            <w:tcW w:w="1188" w:type="dxa"/>
            <w:shd w:val="clear" w:color="auto" w:fill="auto"/>
          </w:tcPr>
          <w:p w14:paraId="04CF4B03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1F7D632C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F14257" w:rsidRPr="003E17F9" w14:paraId="0816A546" w14:textId="77777777" w:rsidTr="000D73AD">
        <w:trPr>
          <w:jc w:val="center"/>
        </w:trPr>
        <w:tc>
          <w:tcPr>
            <w:tcW w:w="1188" w:type="dxa"/>
          </w:tcPr>
          <w:p w14:paraId="76A71C38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03F278F3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F14257" w:rsidRPr="00FD3C61" w14:paraId="411BA3C3" w14:textId="77777777" w:rsidTr="000D73AD">
        <w:trPr>
          <w:jc w:val="center"/>
        </w:trPr>
        <w:tc>
          <w:tcPr>
            <w:tcW w:w="1188" w:type="dxa"/>
            <w:shd w:val="clear" w:color="auto" w:fill="auto"/>
          </w:tcPr>
          <w:p w14:paraId="67CF1B3C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0F54BE77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F14257" w:rsidRPr="00FD3C61" w14:paraId="5D27761C" w14:textId="77777777" w:rsidTr="000D73AD">
        <w:trPr>
          <w:jc w:val="center"/>
        </w:trPr>
        <w:tc>
          <w:tcPr>
            <w:tcW w:w="1188" w:type="dxa"/>
          </w:tcPr>
          <w:p w14:paraId="5C664315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5A287543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F14257" w:rsidRPr="003E17F9" w14:paraId="6546F352" w14:textId="77777777" w:rsidTr="000D73AD">
        <w:trPr>
          <w:jc w:val="center"/>
        </w:trPr>
        <w:tc>
          <w:tcPr>
            <w:tcW w:w="1188" w:type="dxa"/>
          </w:tcPr>
          <w:p w14:paraId="4DEB0A28" w14:textId="77777777" w:rsidR="00F14257" w:rsidRPr="00D163D5" w:rsidRDefault="00F14257" w:rsidP="000D73AD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4CF16F48" w14:textId="77777777" w:rsidR="00F14257" w:rsidRPr="00D163D5" w:rsidRDefault="00F14257" w:rsidP="000D73A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F14257" w:rsidRPr="003E17F9" w14:paraId="2818ECA6" w14:textId="77777777" w:rsidTr="000D73AD">
        <w:trPr>
          <w:jc w:val="center"/>
        </w:trPr>
        <w:tc>
          <w:tcPr>
            <w:tcW w:w="1188" w:type="dxa"/>
          </w:tcPr>
          <w:p w14:paraId="6DF18CA5" w14:textId="77777777" w:rsidR="00F14257" w:rsidRPr="00D163D5" w:rsidRDefault="00F14257" w:rsidP="000D73AD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D163D5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66AD7972" w14:textId="77777777" w:rsidR="00F14257" w:rsidRPr="00D163D5" w:rsidRDefault="00F14257" w:rsidP="000D73AD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D163D5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F3B54CD" w14:textId="77777777" w:rsidR="00F14257" w:rsidRPr="00FD3C61" w:rsidRDefault="00F14257" w:rsidP="00F142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F14257" w:rsidRPr="002E2C47" w14:paraId="2FF28F95" w14:textId="77777777" w:rsidTr="000D73AD">
        <w:trPr>
          <w:jc w:val="center"/>
        </w:trPr>
        <w:tc>
          <w:tcPr>
            <w:tcW w:w="8856" w:type="dxa"/>
          </w:tcPr>
          <w:p w14:paraId="023114AB" w14:textId="77777777" w:rsidR="00F14257" w:rsidRPr="00FD3C61" w:rsidRDefault="00F14257" w:rsidP="000D73AD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4E05E5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4E05E5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>
              <w:rPr>
                <w:i/>
                <w:iCs/>
                <w:sz w:val="20"/>
                <w:lang w:val="en-US"/>
              </w:rPr>
              <w:t> </w:t>
            </w:r>
            <w:r w:rsidRPr="004E05E5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 w:rsidRPr="004E05E5">
              <w:rPr>
                <w:i/>
                <w:iCs/>
                <w:sz w:val="20"/>
                <w:lang w:val="ru-RU"/>
              </w:rPr>
              <w:t>1.</w:t>
            </w:r>
          </w:p>
        </w:tc>
      </w:tr>
    </w:tbl>
    <w:p w14:paraId="077B0819" w14:textId="77777777" w:rsidR="00F14257" w:rsidRPr="004E05E5" w:rsidRDefault="00F14257" w:rsidP="00F14257">
      <w:pPr>
        <w:spacing w:before="360"/>
        <w:jc w:val="right"/>
        <w:rPr>
          <w:sz w:val="20"/>
          <w:lang w:val="ru-RU"/>
        </w:rPr>
      </w:pPr>
      <w:r w:rsidRPr="004E05E5">
        <w:rPr>
          <w:i/>
          <w:iCs/>
          <w:sz w:val="20"/>
          <w:lang w:val="ru-RU"/>
        </w:rPr>
        <w:t>Электронная публикация</w:t>
      </w:r>
      <w:r w:rsidRPr="004E05E5">
        <w:rPr>
          <w:i/>
          <w:iCs/>
          <w:sz w:val="20"/>
          <w:lang w:val="ru-RU"/>
        </w:rPr>
        <w:br/>
      </w:r>
      <w:r w:rsidRPr="004E05E5">
        <w:rPr>
          <w:sz w:val="20"/>
          <w:lang w:val="ru-RU"/>
        </w:rPr>
        <w:t>Женева, 20</w:t>
      </w:r>
      <w:r>
        <w:rPr>
          <w:sz w:val="20"/>
          <w:lang w:val="en-GB"/>
        </w:rPr>
        <w:t>24</w:t>
      </w:r>
      <w:r w:rsidRPr="004E05E5">
        <w:rPr>
          <w:sz w:val="20"/>
          <w:lang w:val="ru-RU"/>
        </w:rPr>
        <w:t xml:space="preserve"> г.</w:t>
      </w:r>
    </w:p>
    <w:p w14:paraId="15F25DB5" w14:textId="77777777" w:rsidR="00F14257" w:rsidRPr="009E7C05" w:rsidRDefault="00F14257" w:rsidP="00F14257">
      <w:pPr>
        <w:jc w:val="center"/>
        <w:rPr>
          <w:sz w:val="20"/>
          <w:lang w:val="en-GB"/>
        </w:rPr>
      </w:pPr>
      <w:r w:rsidRPr="00470E28">
        <w:rPr>
          <w:sz w:val="20"/>
          <w:lang w:val="en-US"/>
        </w:rPr>
        <w:sym w:font="Symbol" w:char="F0E3"/>
      </w:r>
      <w:r w:rsidRPr="00CB5488">
        <w:rPr>
          <w:sz w:val="20"/>
          <w:lang w:val="ru-RU"/>
        </w:rPr>
        <w:t xml:space="preserve"> </w:t>
      </w:r>
      <w:r w:rsidRPr="00470E28">
        <w:rPr>
          <w:sz w:val="20"/>
          <w:lang w:val="en-US"/>
        </w:rPr>
        <w:t>ITU</w:t>
      </w:r>
      <w:r w:rsidRPr="00CB5488">
        <w:rPr>
          <w:sz w:val="20"/>
          <w:lang w:val="ru-RU"/>
        </w:rPr>
        <w:t xml:space="preserve"> </w:t>
      </w:r>
      <w:bookmarkStart w:id="2" w:name="iiannee"/>
      <w:bookmarkEnd w:id="2"/>
      <w:r w:rsidRPr="00CB5488">
        <w:rPr>
          <w:sz w:val="20"/>
          <w:lang w:val="ru-RU"/>
        </w:rPr>
        <w:t>20</w:t>
      </w:r>
      <w:r>
        <w:rPr>
          <w:sz w:val="20"/>
          <w:lang w:val="en-GB"/>
        </w:rPr>
        <w:t>24</w:t>
      </w:r>
    </w:p>
    <w:p w14:paraId="0E01AC31" w14:textId="77777777" w:rsidR="00F14257" w:rsidRPr="001D53F9" w:rsidRDefault="00F14257" w:rsidP="00F14257">
      <w:pPr>
        <w:rPr>
          <w:i/>
          <w:sz w:val="20"/>
          <w:lang w:val="ru-RU"/>
        </w:rPr>
      </w:pPr>
      <w:r w:rsidRPr="004E05E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137998E" w14:textId="77777777" w:rsidR="00F14257" w:rsidRPr="001D53F9" w:rsidRDefault="00F14257" w:rsidP="00F14257">
      <w:pPr>
        <w:spacing w:before="160"/>
        <w:rPr>
          <w:i/>
          <w:sz w:val="20"/>
          <w:lang w:val="ru-RU"/>
        </w:rPr>
        <w:sectPr w:rsidR="00F14257" w:rsidRPr="001D53F9" w:rsidSect="00F14257">
          <w:headerReference w:type="even" r:id="rId13"/>
          <w:headerReference w:type="default" r:id="rId14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0C442BCE" w14:textId="24B535CE" w:rsidR="005B7A53" w:rsidRPr="00873547" w:rsidRDefault="00C670AB" w:rsidP="00F76C12">
      <w:pPr>
        <w:pStyle w:val="RecNo"/>
        <w:spacing w:before="0"/>
        <w:rPr>
          <w:lang w:val="ru-RU"/>
        </w:rPr>
      </w:pPr>
      <w:proofErr w:type="gramStart"/>
      <w:r w:rsidRPr="00873547">
        <w:rPr>
          <w:lang w:val="ru-RU"/>
        </w:rPr>
        <w:lastRenderedPageBreak/>
        <w:t>РЕКОМЕНДАЦИЯ</w:t>
      </w:r>
      <w:r w:rsidR="005B7A53" w:rsidRPr="00873547">
        <w:rPr>
          <w:lang w:val="ru-RU"/>
        </w:rPr>
        <w:t xml:space="preserve">  </w:t>
      </w:r>
      <w:r w:rsidRPr="00873547">
        <w:rPr>
          <w:rStyle w:val="href"/>
          <w:lang w:val="ru-RU"/>
        </w:rPr>
        <w:t>МСЭ</w:t>
      </w:r>
      <w:proofErr w:type="gramEnd"/>
      <w:r w:rsidR="005B7A53" w:rsidRPr="00873547">
        <w:rPr>
          <w:rStyle w:val="href"/>
          <w:lang w:val="ru-RU"/>
        </w:rPr>
        <w:t xml:space="preserve">-R  </w:t>
      </w:r>
      <w:r w:rsidR="006C6C05" w:rsidRPr="00873547">
        <w:rPr>
          <w:rStyle w:val="href"/>
          <w:lang w:val="ru-RU"/>
        </w:rPr>
        <w:t>P</w:t>
      </w:r>
      <w:r w:rsidR="005B7A53" w:rsidRPr="00873547">
        <w:rPr>
          <w:rStyle w:val="href"/>
          <w:lang w:val="ru-RU"/>
        </w:rPr>
        <w:t>.</w:t>
      </w:r>
      <w:r w:rsidR="006C6C05" w:rsidRPr="00873547">
        <w:rPr>
          <w:rStyle w:val="href"/>
          <w:lang w:val="ru-RU"/>
        </w:rPr>
        <w:t>1</w:t>
      </w:r>
      <w:r w:rsidR="00F47B75" w:rsidRPr="00873547">
        <w:rPr>
          <w:rStyle w:val="href"/>
          <w:lang w:val="ru-RU"/>
        </w:rPr>
        <w:t>144</w:t>
      </w:r>
      <w:r w:rsidR="006C6C05" w:rsidRPr="00873547">
        <w:rPr>
          <w:rStyle w:val="href"/>
          <w:lang w:val="ru-RU"/>
        </w:rPr>
        <w:t>-</w:t>
      </w:r>
      <w:r w:rsidR="00F47B75" w:rsidRPr="00873547">
        <w:rPr>
          <w:rStyle w:val="href"/>
          <w:lang w:val="ru-RU"/>
        </w:rPr>
        <w:t>12</w:t>
      </w:r>
    </w:p>
    <w:p w14:paraId="2E513B81" w14:textId="38368FB5" w:rsidR="006B601E" w:rsidRPr="00873547" w:rsidRDefault="00F47B75" w:rsidP="00F47B75">
      <w:pPr>
        <w:pStyle w:val="Rectitle"/>
        <w:rPr>
          <w:lang w:val="ru-RU"/>
        </w:rPr>
      </w:pPr>
      <w:r w:rsidRPr="00873547">
        <w:rPr>
          <w:lang w:val="ru-RU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14:paraId="51C44DD0" w14:textId="436296E7" w:rsidR="006B601E" w:rsidRPr="00873547" w:rsidRDefault="00F47B75" w:rsidP="00B16916">
      <w:pPr>
        <w:pStyle w:val="Recdate"/>
        <w:rPr>
          <w:lang w:val="ru-RU"/>
        </w:rPr>
      </w:pPr>
      <w:r w:rsidRPr="00873547">
        <w:rPr>
          <w:lang w:val="ru-RU"/>
        </w:rPr>
        <w:t>(1995-1999-2001-2001-2007-2009-2012-2015-06/</w:t>
      </w:r>
      <w:proofErr w:type="gramStart"/>
      <w:r w:rsidRPr="00873547">
        <w:rPr>
          <w:lang w:val="ru-RU"/>
        </w:rPr>
        <w:t>2017-12/2017</w:t>
      </w:r>
      <w:proofErr w:type="gramEnd"/>
      <w:r w:rsidRPr="00873547">
        <w:rPr>
          <w:lang w:val="ru-RU"/>
        </w:rPr>
        <w:t>-2019-2021-2023)</w:t>
      </w:r>
    </w:p>
    <w:p w14:paraId="09E0B84A" w14:textId="77777777" w:rsidR="00F47B75" w:rsidRPr="00873547" w:rsidRDefault="00F47B75" w:rsidP="00D677A7">
      <w:pPr>
        <w:pStyle w:val="HeadingSum"/>
      </w:pPr>
      <w:proofErr w:type="spellStart"/>
      <w:r w:rsidRPr="00873547">
        <w:t>Сфера</w:t>
      </w:r>
      <w:proofErr w:type="spellEnd"/>
      <w:r w:rsidRPr="00873547">
        <w:t xml:space="preserve"> </w:t>
      </w:r>
      <w:proofErr w:type="spellStart"/>
      <w:r w:rsidRPr="00873547">
        <w:t>применения</w:t>
      </w:r>
      <w:proofErr w:type="spellEnd"/>
    </w:p>
    <w:p w14:paraId="0D0AB2B2" w14:textId="77777777" w:rsidR="00F47B75" w:rsidRPr="00873547" w:rsidRDefault="00F47B75" w:rsidP="00D677A7">
      <w:pPr>
        <w:pStyle w:val="Summary"/>
      </w:pPr>
      <w:proofErr w:type="spellStart"/>
      <w:r w:rsidRPr="00873547">
        <w:t>Настоящая</w:t>
      </w:r>
      <w:proofErr w:type="spellEnd"/>
      <w:r w:rsidRPr="00873547">
        <w:t xml:space="preserve"> </w:t>
      </w:r>
      <w:proofErr w:type="spellStart"/>
      <w:r w:rsidRPr="00873547">
        <w:t>Рекомендация</w:t>
      </w:r>
      <w:proofErr w:type="spellEnd"/>
      <w:r w:rsidRPr="00873547">
        <w:t xml:space="preserve"> </w:t>
      </w:r>
      <w:proofErr w:type="spellStart"/>
      <w:r w:rsidRPr="00873547">
        <w:t>содержит</w:t>
      </w:r>
      <w:proofErr w:type="spellEnd"/>
      <w:r w:rsidRPr="00873547">
        <w:t xml:space="preserve"> </w:t>
      </w:r>
      <w:proofErr w:type="spellStart"/>
      <w:r w:rsidRPr="00873547">
        <w:t>руководство</w:t>
      </w:r>
      <w:proofErr w:type="spellEnd"/>
      <w:r w:rsidRPr="00873547">
        <w:t xml:space="preserve"> </w:t>
      </w:r>
      <w:proofErr w:type="spellStart"/>
      <w:r w:rsidRPr="00873547">
        <w:t>по</w:t>
      </w:r>
      <w:proofErr w:type="spellEnd"/>
      <w:r w:rsidRPr="00873547">
        <w:t xml:space="preserve"> </w:t>
      </w:r>
      <w:proofErr w:type="spellStart"/>
      <w:r w:rsidRPr="00873547">
        <w:t>использованию</w:t>
      </w:r>
      <w:proofErr w:type="spellEnd"/>
      <w:r w:rsidRPr="00873547">
        <w:t xml:space="preserve"> </w:t>
      </w:r>
      <w:proofErr w:type="spellStart"/>
      <w:r w:rsidRPr="00873547">
        <w:t>методов</w:t>
      </w:r>
      <w:proofErr w:type="spellEnd"/>
      <w:r w:rsidRPr="00873547">
        <w:t xml:space="preserve"> </w:t>
      </w:r>
      <w:proofErr w:type="spellStart"/>
      <w:r w:rsidRPr="00873547">
        <w:t>прогнозирования</w:t>
      </w:r>
      <w:proofErr w:type="spellEnd"/>
      <w:r w:rsidRPr="00873547">
        <w:t xml:space="preserve"> </w:t>
      </w:r>
      <w:proofErr w:type="spellStart"/>
      <w:r w:rsidRPr="00873547">
        <w:t>распространения</w:t>
      </w:r>
      <w:proofErr w:type="spellEnd"/>
      <w:r w:rsidRPr="00873547">
        <w:t xml:space="preserve"> </w:t>
      </w:r>
      <w:proofErr w:type="spellStart"/>
      <w:r w:rsidRPr="00873547">
        <w:t>радиоволн</w:t>
      </w:r>
      <w:proofErr w:type="spellEnd"/>
      <w:r w:rsidRPr="00873547">
        <w:t xml:space="preserve">, </w:t>
      </w:r>
      <w:proofErr w:type="spellStart"/>
      <w:r w:rsidRPr="00873547">
        <w:t>разработанных</w:t>
      </w:r>
      <w:proofErr w:type="spellEnd"/>
      <w:r w:rsidRPr="00873547">
        <w:t xml:space="preserve"> 3-й </w:t>
      </w:r>
      <w:proofErr w:type="spellStart"/>
      <w:r w:rsidRPr="00873547">
        <w:t>Исследовательской</w:t>
      </w:r>
      <w:proofErr w:type="spellEnd"/>
      <w:r w:rsidRPr="00873547">
        <w:t xml:space="preserve"> </w:t>
      </w:r>
      <w:proofErr w:type="spellStart"/>
      <w:r w:rsidRPr="00873547">
        <w:t>комиссией</w:t>
      </w:r>
      <w:proofErr w:type="spellEnd"/>
      <w:r w:rsidRPr="00873547">
        <w:t xml:space="preserve"> </w:t>
      </w:r>
      <w:proofErr w:type="spellStart"/>
      <w:r w:rsidRPr="00873547">
        <w:t>по</w:t>
      </w:r>
      <w:proofErr w:type="spellEnd"/>
      <w:r w:rsidRPr="00873547">
        <w:t xml:space="preserve"> </w:t>
      </w:r>
      <w:proofErr w:type="spellStart"/>
      <w:r w:rsidRPr="00873547">
        <w:t>радиосвязи</w:t>
      </w:r>
      <w:proofErr w:type="spellEnd"/>
      <w:r w:rsidRPr="00873547">
        <w:t>. В </w:t>
      </w:r>
      <w:proofErr w:type="spellStart"/>
      <w:r w:rsidRPr="00873547">
        <w:t>ней</w:t>
      </w:r>
      <w:proofErr w:type="spellEnd"/>
      <w:r w:rsidRPr="00873547">
        <w:t xml:space="preserve"> </w:t>
      </w:r>
      <w:proofErr w:type="spellStart"/>
      <w:r w:rsidRPr="00873547">
        <w:t>пользователям</w:t>
      </w:r>
      <w:proofErr w:type="spellEnd"/>
      <w:r w:rsidRPr="00873547">
        <w:t xml:space="preserve"> </w:t>
      </w:r>
      <w:proofErr w:type="spellStart"/>
      <w:r w:rsidRPr="00873547">
        <w:t>рекомендуются</w:t>
      </w:r>
      <w:proofErr w:type="spellEnd"/>
      <w:r w:rsidRPr="00873547">
        <w:t xml:space="preserve"> </w:t>
      </w:r>
      <w:proofErr w:type="spellStart"/>
      <w:r w:rsidRPr="00873547">
        <w:t>наиболее</w:t>
      </w:r>
      <w:proofErr w:type="spellEnd"/>
      <w:r w:rsidRPr="00873547">
        <w:t xml:space="preserve"> </w:t>
      </w:r>
      <w:proofErr w:type="spellStart"/>
      <w:r w:rsidRPr="00873547">
        <w:t>подходящие</w:t>
      </w:r>
      <w:proofErr w:type="spellEnd"/>
      <w:r w:rsidRPr="00873547">
        <w:t xml:space="preserve"> </w:t>
      </w:r>
      <w:proofErr w:type="spellStart"/>
      <w:r w:rsidRPr="00873547">
        <w:t>методы</w:t>
      </w:r>
      <w:proofErr w:type="spellEnd"/>
      <w:r w:rsidRPr="00873547">
        <w:t xml:space="preserve"> </w:t>
      </w:r>
      <w:proofErr w:type="spellStart"/>
      <w:r w:rsidRPr="00873547">
        <w:t>для</w:t>
      </w:r>
      <w:proofErr w:type="spellEnd"/>
      <w:r w:rsidRPr="00873547">
        <w:t xml:space="preserve"> </w:t>
      </w:r>
      <w:proofErr w:type="spellStart"/>
      <w:r w:rsidRPr="00873547">
        <w:t>конкретных</w:t>
      </w:r>
      <w:proofErr w:type="spellEnd"/>
      <w:r w:rsidRPr="00873547">
        <w:t xml:space="preserve"> </w:t>
      </w:r>
      <w:proofErr w:type="spellStart"/>
      <w:r w:rsidRPr="00873547">
        <w:t>применений</w:t>
      </w:r>
      <w:proofErr w:type="spellEnd"/>
      <w:r w:rsidRPr="00873547">
        <w:t xml:space="preserve">, а </w:t>
      </w:r>
      <w:proofErr w:type="spellStart"/>
      <w:r w:rsidRPr="00873547">
        <w:t>также</w:t>
      </w:r>
      <w:proofErr w:type="spellEnd"/>
      <w:r w:rsidRPr="00873547">
        <w:t xml:space="preserve"> </w:t>
      </w:r>
      <w:proofErr w:type="spellStart"/>
      <w:r w:rsidRPr="00873547">
        <w:t>представлена</w:t>
      </w:r>
      <w:proofErr w:type="spellEnd"/>
      <w:r w:rsidRPr="00873547">
        <w:t xml:space="preserve"> </w:t>
      </w:r>
      <w:proofErr w:type="spellStart"/>
      <w:r w:rsidRPr="00873547">
        <w:t>информация</w:t>
      </w:r>
      <w:proofErr w:type="spellEnd"/>
      <w:r w:rsidRPr="00873547">
        <w:t xml:space="preserve"> о </w:t>
      </w:r>
      <w:proofErr w:type="spellStart"/>
      <w:r w:rsidRPr="00873547">
        <w:t>пределах</w:t>
      </w:r>
      <w:proofErr w:type="spellEnd"/>
      <w:r w:rsidRPr="00873547">
        <w:t xml:space="preserve">, </w:t>
      </w:r>
      <w:proofErr w:type="spellStart"/>
      <w:r w:rsidRPr="00873547">
        <w:t>требуемой</w:t>
      </w:r>
      <w:proofErr w:type="spellEnd"/>
      <w:r w:rsidRPr="00873547">
        <w:t xml:space="preserve"> </w:t>
      </w:r>
      <w:proofErr w:type="spellStart"/>
      <w:r w:rsidRPr="00873547">
        <w:t>входящей</w:t>
      </w:r>
      <w:proofErr w:type="spellEnd"/>
      <w:r w:rsidRPr="00873547">
        <w:t xml:space="preserve"> </w:t>
      </w:r>
      <w:proofErr w:type="spellStart"/>
      <w:r w:rsidRPr="00873547">
        <w:t>информации</w:t>
      </w:r>
      <w:proofErr w:type="spellEnd"/>
      <w:r w:rsidRPr="00873547">
        <w:t xml:space="preserve"> и о </w:t>
      </w:r>
      <w:proofErr w:type="spellStart"/>
      <w:r w:rsidRPr="00873547">
        <w:t>результатах</w:t>
      </w:r>
      <w:proofErr w:type="spellEnd"/>
      <w:r w:rsidRPr="00873547">
        <w:t xml:space="preserve"> </w:t>
      </w:r>
      <w:proofErr w:type="spellStart"/>
      <w:r w:rsidRPr="00873547">
        <w:t>для</w:t>
      </w:r>
      <w:proofErr w:type="spellEnd"/>
      <w:r w:rsidRPr="00873547">
        <w:t xml:space="preserve"> </w:t>
      </w:r>
      <w:proofErr w:type="spellStart"/>
      <w:r w:rsidRPr="00873547">
        <w:t>каждого</w:t>
      </w:r>
      <w:proofErr w:type="spellEnd"/>
      <w:r w:rsidRPr="00873547">
        <w:t xml:space="preserve"> </w:t>
      </w:r>
      <w:proofErr w:type="spellStart"/>
      <w:r w:rsidRPr="00873547">
        <w:t>из</w:t>
      </w:r>
      <w:proofErr w:type="spellEnd"/>
      <w:r w:rsidRPr="00873547">
        <w:t xml:space="preserve"> </w:t>
      </w:r>
      <w:proofErr w:type="spellStart"/>
      <w:r w:rsidRPr="00873547">
        <w:t>этих</w:t>
      </w:r>
      <w:proofErr w:type="spellEnd"/>
      <w:r w:rsidRPr="00873547">
        <w:t xml:space="preserve"> </w:t>
      </w:r>
      <w:proofErr w:type="spellStart"/>
      <w:r w:rsidRPr="00873547">
        <w:t>методов</w:t>
      </w:r>
      <w:proofErr w:type="spellEnd"/>
      <w:r w:rsidRPr="00873547">
        <w:t>.</w:t>
      </w:r>
    </w:p>
    <w:p w14:paraId="6E7618E6" w14:textId="77777777" w:rsidR="00F47B75" w:rsidRPr="00873547" w:rsidRDefault="00F47B75" w:rsidP="00D677A7">
      <w:pPr>
        <w:pStyle w:val="Headingb"/>
        <w:rPr>
          <w:lang w:val="ru-RU"/>
        </w:rPr>
      </w:pPr>
      <w:r w:rsidRPr="00873547">
        <w:rPr>
          <w:lang w:val="ru-RU"/>
        </w:rPr>
        <w:t>Ключевые слова</w:t>
      </w:r>
    </w:p>
    <w:p w14:paraId="43A61F46" w14:textId="77777777" w:rsidR="00F47B75" w:rsidRPr="00873547" w:rsidRDefault="00F47B75" w:rsidP="00F47B75">
      <w:pPr>
        <w:spacing w:after="120"/>
        <w:rPr>
          <w:lang w:val="ru-RU"/>
        </w:rPr>
      </w:pPr>
      <w:r w:rsidRPr="00873547">
        <w:rPr>
          <w:lang w:val="ru-RU"/>
        </w:rPr>
        <w:t>Распространение радиоволн, методы прогнозирования, цифровые продукты, пространственная интерполяция, система точек отсчета высоты.</w:t>
      </w:r>
    </w:p>
    <w:p w14:paraId="570A93AD" w14:textId="77777777" w:rsidR="00F47B75" w:rsidRPr="00873547" w:rsidRDefault="00F47B75" w:rsidP="00D677A7">
      <w:pPr>
        <w:pStyle w:val="Tabletitle"/>
        <w:rPr>
          <w:lang w:val="ru-RU" w:eastAsia="ru-RU"/>
        </w:rPr>
      </w:pPr>
      <w:proofErr w:type="spellStart"/>
      <w:r w:rsidRPr="00D677A7">
        <w:t>Глоссарий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8221"/>
      </w:tblGrid>
      <w:tr w:rsidR="00F47B75" w:rsidRPr="00873547" w14:paraId="128B951C" w14:textId="77777777" w:rsidTr="00873547">
        <w:trPr>
          <w:trHeight w:val="317"/>
        </w:trPr>
        <w:tc>
          <w:tcPr>
            <w:tcW w:w="1418" w:type="dxa"/>
            <w:shd w:val="clear" w:color="auto" w:fill="auto"/>
          </w:tcPr>
          <w:p w14:paraId="4BD0261E" w14:textId="77777777" w:rsidR="00F47B75" w:rsidRPr="00873547" w:rsidRDefault="00F47B75" w:rsidP="00D677A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b/>
                <w:szCs w:val="22"/>
                <w:lang w:val="ru-RU"/>
              </w:rPr>
            </w:pPr>
            <w:r w:rsidRPr="00873547">
              <w:rPr>
                <w:b/>
                <w:szCs w:val="22"/>
                <w:lang w:val="ru-RU"/>
              </w:rPr>
              <w:t>Символ</w:t>
            </w:r>
          </w:p>
        </w:tc>
        <w:tc>
          <w:tcPr>
            <w:tcW w:w="8221" w:type="dxa"/>
            <w:shd w:val="clear" w:color="auto" w:fill="auto"/>
          </w:tcPr>
          <w:p w14:paraId="0B5337AD" w14:textId="77777777" w:rsidR="00F47B75" w:rsidRPr="00873547" w:rsidRDefault="00F47B75" w:rsidP="00D677A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b/>
                <w:szCs w:val="22"/>
                <w:lang w:val="ru-RU"/>
              </w:rPr>
            </w:pPr>
            <w:r w:rsidRPr="00873547">
              <w:rPr>
                <w:b/>
                <w:szCs w:val="22"/>
                <w:lang w:val="ru-RU"/>
              </w:rPr>
              <w:t>Описание</w:t>
            </w:r>
          </w:p>
        </w:tc>
      </w:tr>
      <w:tr w:rsidR="00F47B75" w:rsidRPr="00873547" w14:paraId="1BEB1B65" w14:textId="77777777" w:rsidTr="00873547">
        <w:tc>
          <w:tcPr>
            <w:tcW w:w="1418" w:type="dxa"/>
            <w:shd w:val="clear" w:color="auto" w:fill="auto"/>
            <w:vAlign w:val="center"/>
          </w:tcPr>
          <w:p w14:paraId="0FE3FB90" w14:textId="77777777" w:rsidR="00F47B75" w:rsidRPr="00CF55B4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/>
                <w:iCs/>
                <w:szCs w:val="22"/>
                <w:lang w:val="ru-RU" w:eastAsia="zh-CN"/>
              </w:rPr>
            </w:pPr>
            <w:r w:rsidRPr="00CF55B4">
              <w:rPr>
                <w:i/>
                <w:iCs/>
                <w:szCs w:val="22"/>
                <w:lang w:val="ru-RU" w:eastAsia="zh-CN"/>
              </w:rPr>
              <w:t>n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836731E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 w:eastAsia="zh-CN"/>
              </w:rPr>
            </w:pPr>
            <w:r w:rsidRPr="00873547">
              <w:rPr>
                <w:szCs w:val="22"/>
                <w:lang w:val="ru-RU" w:eastAsia="zh-CN"/>
              </w:rPr>
              <w:t>число точек (узлов) квадратуры Гаусса</w:t>
            </w:r>
          </w:p>
        </w:tc>
      </w:tr>
      <w:tr w:rsidR="00F47B75" w:rsidRPr="00873547" w14:paraId="580D5688" w14:textId="77777777" w:rsidTr="00873547">
        <w:tc>
          <w:tcPr>
            <w:tcW w:w="1418" w:type="dxa"/>
            <w:shd w:val="clear" w:color="auto" w:fill="auto"/>
            <w:vAlign w:val="center"/>
          </w:tcPr>
          <w:p w14:paraId="2586AED6" w14:textId="77777777" w:rsidR="00F47B75" w:rsidRPr="00873547" w:rsidRDefault="001C4BAB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 w:eastAsia="zh-C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  <w:lang w:val="ru-RU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:lang w:val="ru-RU"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ru-RU" w:eastAsia="zh-C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221" w:type="dxa"/>
            <w:shd w:val="clear" w:color="auto" w:fill="auto"/>
            <w:vAlign w:val="bottom"/>
          </w:tcPr>
          <w:p w14:paraId="3AEE039C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 w:eastAsia="zh-CN"/>
              </w:rPr>
            </w:pPr>
            <w:r w:rsidRPr="00873547">
              <w:rPr>
                <w:rFonts w:eastAsia="SimSun"/>
                <w:szCs w:val="22"/>
                <w:lang w:val="ru-RU"/>
              </w:rPr>
              <w:t>веса квадратуры Гаусса</w:t>
            </w:r>
          </w:p>
        </w:tc>
      </w:tr>
      <w:tr w:rsidR="00F47B75" w:rsidRPr="00873547" w14:paraId="261028BF" w14:textId="77777777" w:rsidTr="00873547">
        <w:tc>
          <w:tcPr>
            <w:tcW w:w="1418" w:type="dxa"/>
            <w:shd w:val="clear" w:color="auto" w:fill="auto"/>
            <w:vAlign w:val="center"/>
          </w:tcPr>
          <w:p w14:paraId="12BD779A" w14:textId="77777777" w:rsidR="00F47B75" w:rsidRPr="00873547" w:rsidRDefault="001C4BAB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ru-RU"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ru-RU" w:eastAsia="zh-CN"/>
                    </w:rPr>
                    <m:t>i</m:t>
                  </m:r>
                </m:sub>
              </m:sSub>
            </m:oMath>
            <w:r w:rsidR="00F47B75" w:rsidRPr="00873547">
              <w:rPr>
                <w:szCs w:val="22"/>
                <w:lang w:val="ru-RU" w:eastAsia="zh-CN"/>
              </w:rPr>
              <w:t xml:space="preserve"> </w:t>
            </w:r>
          </w:p>
        </w:tc>
        <w:tc>
          <w:tcPr>
            <w:tcW w:w="8221" w:type="dxa"/>
            <w:shd w:val="clear" w:color="auto" w:fill="auto"/>
            <w:vAlign w:val="bottom"/>
          </w:tcPr>
          <w:p w14:paraId="09A1FA68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Cs w:val="22"/>
                <w:lang w:val="ru-RU" w:eastAsia="zh-CN"/>
              </w:rPr>
            </w:pPr>
            <w:r w:rsidRPr="00873547">
              <w:rPr>
                <w:szCs w:val="22"/>
                <w:lang w:val="ru-RU" w:eastAsia="zh-CN"/>
              </w:rPr>
              <w:t>точки квадратуры Гаусса</w:t>
            </w:r>
          </w:p>
        </w:tc>
      </w:tr>
    </w:tbl>
    <w:p w14:paraId="54F7ED5E" w14:textId="77777777" w:rsidR="00F47B75" w:rsidRPr="00873547" w:rsidRDefault="00F47B75" w:rsidP="00F47B75">
      <w:pPr>
        <w:rPr>
          <w:spacing w:val="-2"/>
          <w:lang w:val="ru-RU"/>
        </w:rPr>
      </w:pPr>
      <w:r w:rsidRPr="00873547">
        <w:rPr>
          <w:spacing w:val="-2"/>
          <w:lang w:val="ru-RU"/>
        </w:rPr>
        <w:t>Другие символы, не указанные в таблице выше, носят промежуточный характер и не имеют определения.</w:t>
      </w:r>
    </w:p>
    <w:p w14:paraId="465A2203" w14:textId="77777777" w:rsidR="00F47B75" w:rsidRPr="00873547" w:rsidRDefault="00F47B75" w:rsidP="00D677A7">
      <w:pPr>
        <w:pStyle w:val="Normalaftertitle"/>
        <w:rPr>
          <w:lang w:val="ru-RU"/>
        </w:rPr>
      </w:pPr>
      <w:r w:rsidRPr="00873547">
        <w:rPr>
          <w:lang w:val="ru-RU"/>
        </w:rPr>
        <w:t>Ассамблея радиосвязи МСЭ,</w:t>
      </w:r>
    </w:p>
    <w:p w14:paraId="0AD7B864" w14:textId="77777777" w:rsidR="00F47B75" w:rsidRPr="00873547" w:rsidRDefault="00F47B75" w:rsidP="008A61CF">
      <w:pPr>
        <w:pStyle w:val="Call"/>
        <w:rPr>
          <w:lang w:val="ru-RU"/>
        </w:rPr>
      </w:pPr>
      <w:proofErr w:type="spellStart"/>
      <w:proofErr w:type="gramStart"/>
      <w:r w:rsidRPr="008A61CF">
        <w:t>учитывая</w:t>
      </w:r>
      <w:proofErr w:type="spellEnd"/>
      <w:proofErr w:type="gramEnd"/>
      <w:r w:rsidRPr="008A61CF">
        <w:rPr>
          <w:i w:val="0"/>
          <w:lang w:val="ru-RU"/>
        </w:rPr>
        <w:t>,</w:t>
      </w:r>
    </w:p>
    <w:p w14:paraId="10C98C01" w14:textId="77777777" w:rsidR="00F47B75" w:rsidRPr="00873547" w:rsidRDefault="00F47B75" w:rsidP="00F47B75">
      <w:pPr>
        <w:rPr>
          <w:lang w:val="ru-RU"/>
        </w:rPr>
      </w:pPr>
      <w:r w:rsidRPr="00873547">
        <w:rPr>
          <w:lang w:val="ru-RU"/>
        </w:rPr>
        <w:t>что необходимо оказать помощь пользователям Рекомендаций МСЭ-R серии P (разработанных 3</w:t>
      </w:r>
      <w:r w:rsidRPr="00873547">
        <w:rPr>
          <w:lang w:val="ru-RU"/>
        </w:rPr>
        <w:noBreakHyphen/>
        <w:t>й Исследовательской комиссией по радиосвязи),</w:t>
      </w:r>
    </w:p>
    <w:p w14:paraId="1F0CB445" w14:textId="77777777" w:rsidR="00F47B75" w:rsidRPr="00873547" w:rsidRDefault="00F47B75" w:rsidP="008A61CF">
      <w:pPr>
        <w:pStyle w:val="Call"/>
        <w:rPr>
          <w:iCs/>
          <w:lang w:val="ru-RU"/>
        </w:rPr>
      </w:pPr>
      <w:r w:rsidRPr="00873547">
        <w:rPr>
          <w:lang w:val="ru-RU"/>
        </w:rPr>
        <w:t>рекомендует</w:t>
      </w:r>
      <w:r w:rsidRPr="008A61CF">
        <w:rPr>
          <w:i w:val="0"/>
          <w:lang w:val="ru-RU"/>
        </w:rPr>
        <w:t>,</w:t>
      </w:r>
    </w:p>
    <w:p w14:paraId="456C6D7E" w14:textId="7477B247" w:rsidR="00F47B75" w:rsidRPr="00873547" w:rsidRDefault="00F47B75" w:rsidP="00F47B75">
      <w:pPr>
        <w:rPr>
          <w:lang w:val="ru-RU"/>
        </w:rPr>
      </w:pPr>
      <w:r w:rsidRPr="0074329E">
        <w:rPr>
          <w:lang w:val="ru-RU"/>
        </w:rPr>
        <w:t>1</w:t>
      </w:r>
      <w:r w:rsidRPr="00873547">
        <w:rPr>
          <w:lang w:val="ru-RU"/>
        </w:rPr>
        <w:tab/>
      </w:r>
      <w:r w:rsidR="00B6215F" w:rsidRPr="00873547">
        <w:rPr>
          <w:lang w:val="ru-RU"/>
        </w:rPr>
        <w:t>рассматривать</w:t>
      </w:r>
      <w:r w:rsidRPr="00873547">
        <w:rPr>
          <w:lang w:val="ru-RU"/>
        </w:rPr>
        <w:t xml:space="preserve"> информацию, содержащуюся в таблице 1, для руководства по применению различных методов прогнозирования распространения радиоволн, содержащихся в Рекомендациях МСЭ-R серии P (разработанных 3-й Исследовательской комиссией по радиосвязи);</w:t>
      </w:r>
    </w:p>
    <w:p w14:paraId="6BB15DFA" w14:textId="74F089A2" w:rsidR="00F47B75" w:rsidRPr="00873547" w:rsidRDefault="00F47B75" w:rsidP="00F47B75">
      <w:pPr>
        <w:rPr>
          <w:lang w:val="ru-RU"/>
        </w:rPr>
      </w:pPr>
      <w:r w:rsidRPr="0074329E">
        <w:rPr>
          <w:lang w:val="ru-RU"/>
        </w:rPr>
        <w:t>2</w:t>
      </w:r>
      <w:r w:rsidRPr="00873547">
        <w:rPr>
          <w:lang w:val="ru-RU"/>
        </w:rPr>
        <w:tab/>
      </w:r>
      <w:r w:rsidR="00B6215F" w:rsidRPr="00873547">
        <w:rPr>
          <w:lang w:val="ru-RU"/>
        </w:rPr>
        <w:t>рассматривать</w:t>
      </w:r>
      <w:r w:rsidRPr="00873547">
        <w:rPr>
          <w:lang w:val="ru-RU"/>
        </w:rPr>
        <w:t xml:space="preserve"> информацию, содержащуюся в таблице 2 и Приложении 1, для руководства по использованию различных цифровых карт геофизических параметров, необходимых для применения методов прогнозирования распространения радиоволн, упомянутых в пункте 1 </w:t>
      </w:r>
      <w:proofErr w:type="gramStart"/>
      <w:r w:rsidRPr="00873547">
        <w:rPr>
          <w:lang w:val="ru-RU"/>
        </w:rPr>
        <w:t>раздела</w:t>
      </w:r>
      <w:proofErr w:type="gramEnd"/>
      <w:r w:rsidRPr="00873547">
        <w:rPr>
          <w:lang w:val="ru-RU"/>
        </w:rPr>
        <w:t xml:space="preserve"> </w:t>
      </w:r>
      <w:r w:rsidRPr="00873547">
        <w:rPr>
          <w:i/>
          <w:iCs/>
          <w:lang w:val="ru-RU"/>
        </w:rPr>
        <w:t>рекомендует</w:t>
      </w:r>
      <w:r w:rsidRPr="00873547">
        <w:rPr>
          <w:lang w:val="ru-RU"/>
        </w:rPr>
        <w:t xml:space="preserve"> выше.</w:t>
      </w:r>
    </w:p>
    <w:p w14:paraId="0E6F2C8B" w14:textId="77777777" w:rsidR="00F47B75" w:rsidRPr="00873547" w:rsidRDefault="00F47B75" w:rsidP="008A61CF">
      <w:pPr>
        <w:pStyle w:val="Note"/>
        <w:rPr>
          <w:lang w:val="ru-RU"/>
        </w:rPr>
      </w:pPr>
      <w:r w:rsidRPr="00873547">
        <w:rPr>
          <w:lang w:val="ru-RU"/>
        </w:rPr>
        <w:t>ПРИМЕЧАНИЕ 1. – По каждой Рекомендации МСЭ-R в таблице 1 представлена соответствующая информация в колонках, которая определяет:</w:t>
      </w:r>
    </w:p>
    <w:p w14:paraId="5A0C998D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Применение</w:t>
      </w:r>
      <w:r w:rsidRPr="00873547">
        <w:rPr>
          <w:lang w:val="ru-RU"/>
        </w:rPr>
        <w:t>: служба(ы) или применение, для которых предназначена Рекомендация.</w:t>
      </w:r>
    </w:p>
    <w:p w14:paraId="306B93E2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Тип</w:t>
      </w:r>
      <w:r w:rsidRPr="00873547">
        <w:rPr>
          <w:lang w:val="ru-RU"/>
        </w:rPr>
        <w:t>: ситуация, на которую распространяется Рекомендация, например "из пункта в пункт", "из пункта в зону", "прямая видимость" и т. п.</w:t>
      </w:r>
    </w:p>
    <w:p w14:paraId="2A1520E4" w14:textId="77777777" w:rsidR="00F47B75" w:rsidRPr="00C4779F" w:rsidRDefault="00F47B75" w:rsidP="00C4779F">
      <w:pPr>
        <w:pStyle w:val="Note"/>
        <w:rPr>
          <w:lang w:val="ru-RU"/>
        </w:rPr>
      </w:pPr>
      <w:r w:rsidRPr="00873547">
        <w:rPr>
          <w:i/>
          <w:iCs/>
          <w:spacing w:val="-2"/>
          <w:lang w:val="ru-RU"/>
        </w:rPr>
        <w:t>Результат</w:t>
      </w:r>
      <w:r w:rsidRPr="00873547">
        <w:rPr>
          <w:spacing w:val="-2"/>
          <w:lang w:val="ru-RU"/>
        </w:rPr>
        <w:t xml:space="preserve">: </w:t>
      </w:r>
      <w:r w:rsidRPr="00C4779F">
        <w:rPr>
          <w:lang w:val="ru-RU"/>
        </w:rPr>
        <w:t>значение параметров результата, полученного по методу, предусмотренному в Рекомендации, например основные потери передачи.</w:t>
      </w:r>
    </w:p>
    <w:p w14:paraId="079B91DD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Частота</w:t>
      </w:r>
      <w:r w:rsidRPr="00873547">
        <w:rPr>
          <w:lang w:val="ru-RU"/>
        </w:rPr>
        <w:t>: применяемый в Рекомендации диапазон частоты.</w:t>
      </w:r>
    </w:p>
    <w:p w14:paraId="76378640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Расстояние</w:t>
      </w:r>
      <w:r w:rsidRPr="00873547">
        <w:rPr>
          <w:lang w:val="ru-RU"/>
        </w:rPr>
        <w:t>: применяемая в Рекомендации дальность действия.</w:t>
      </w:r>
    </w:p>
    <w:p w14:paraId="4B264394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lang w:val="ru-RU"/>
        </w:rPr>
        <w:lastRenderedPageBreak/>
        <w:t xml:space="preserve">% </w:t>
      </w:r>
      <w:r w:rsidRPr="00873547">
        <w:rPr>
          <w:i/>
          <w:iCs/>
          <w:lang w:val="ru-RU"/>
        </w:rPr>
        <w:t>времени</w:t>
      </w:r>
      <w:r w:rsidRPr="00873547">
        <w:rPr>
          <w:lang w:val="ru-RU"/>
        </w:rPr>
        <w:t>: применяемые в Рекомендации значения процентной доли времени или диапазоны значений; % времени представляет собой процентную долю времени, которую превышает прогнозируемый сигнал в течение среднего года.</w:t>
      </w:r>
    </w:p>
    <w:p w14:paraId="15FB6833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lang w:val="ru-RU"/>
        </w:rPr>
        <w:t xml:space="preserve">% </w:t>
      </w:r>
      <w:r w:rsidRPr="00873547">
        <w:rPr>
          <w:i/>
          <w:iCs/>
          <w:lang w:val="ru-RU"/>
        </w:rPr>
        <w:t>местоположений</w:t>
      </w:r>
      <w:r w:rsidRPr="00873547">
        <w:rPr>
          <w:lang w:val="ru-RU"/>
        </w:rPr>
        <w:t>: применяемый в Рекомендации диапазон процентной доли местоположений; % местоположений представляет собой процентную долю местоположений в пределах, предположим, квадрата со стороной 100</w:t>
      </w:r>
      <w:r w:rsidRPr="00873547">
        <w:rPr>
          <w:lang w:val="ru-RU"/>
        </w:rPr>
        <w:sym w:font="Symbol" w:char="F02D"/>
      </w:r>
      <w:r w:rsidRPr="00873547">
        <w:rPr>
          <w:lang w:val="ru-RU"/>
        </w:rPr>
        <w:t>200 м, которую превышает прогнозируемый сигнал.</w:t>
      </w:r>
    </w:p>
    <w:p w14:paraId="68D9216D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Высота терминала</w:t>
      </w:r>
      <w:r w:rsidRPr="00873547">
        <w:rPr>
          <w:lang w:val="ru-RU"/>
        </w:rPr>
        <w:t>: применяемый в Рекомендации диапазон высоты оконечной антенны.</w:t>
      </w:r>
    </w:p>
    <w:p w14:paraId="6CE43593" w14:textId="77777777" w:rsidR="00F47B75" w:rsidRPr="00873547" w:rsidRDefault="00F47B75" w:rsidP="00C4779F">
      <w:pPr>
        <w:pStyle w:val="Note"/>
        <w:rPr>
          <w:lang w:val="ru-RU"/>
        </w:rPr>
      </w:pPr>
      <w:r w:rsidRPr="00873547">
        <w:rPr>
          <w:i/>
          <w:iCs/>
          <w:lang w:val="ru-RU"/>
        </w:rPr>
        <w:t>Входные данные</w:t>
      </w:r>
      <w:r w:rsidRPr="00873547">
        <w:rPr>
          <w:lang w:val="ru-RU"/>
        </w:rPr>
        <w:t>: список параметров, используемых на основе метода, содержащегося в Рекомендации; этот список составляется с учетом значения параметров и в некоторых случаях могут использоваться значения по умолчанию.</w:t>
      </w:r>
    </w:p>
    <w:p w14:paraId="09E84696" w14:textId="77777777" w:rsidR="00F47B75" w:rsidRPr="00873547" w:rsidRDefault="00F47B75" w:rsidP="00F47B75">
      <w:pPr>
        <w:rPr>
          <w:lang w:val="ru-RU"/>
        </w:rPr>
      </w:pPr>
      <w:r w:rsidRPr="00873547">
        <w:rPr>
          <w:lang w:val="ru-RU"/>
        </w:rPr>
        <w:t>Информация, содержащаяся в таблице 1, уже представлена в самих Рекомендациях; однако таблица позволяет пользователям быстро определять возможности (и ограничения) Рекомендаций без необходимости вести поиск во всем тексте.</w:t>
      </w:r>
    </w:p>
    <w:p w14:paraId="2EE89779" w14:textId="77777777" w:rsidR="00F47B75" w:rsidRPr="00873547" w:rsidRDefault="00F47B75" w:rsidP="00F47B75">
      <w:pPr>
        <w:rPr>
          <w:lang w:val="ru-RU"/>
        </w:rPr>
      </w:pPr>
    </w:p>
    <w:p w14:paraId="2C07D287" w14:textId="77777777" w:rsidR="00F47B75" w:rsidRPr="00873547" w:rsidRDefault="00F47B75" w:rsidP="00F47B75">
      <w:pPr>
        <w:rPr>
          <w:lang w:val="ru-RU"/>
        </w:rPr>
        <w:sectPr w:rsidR="00F47B75" w:rsidRPr="00873547" w:rsidSect="00F47B75">
          <w:headerReference w:type="even" r:id="rId15"/>
          <w:headerReference w:type="default" r:id="rId16"/>
          <w:footerReference w:type="default" r:id="rId17"/>
          <w:pgSz w:w="11907" w:h="16834" w:code="9"/>
          <w:pgMar w:top="1418" w:right="1134" w:bottom="1134" w:left="1134" w:header="720" w:footer="482" w:gutter="0"/>
          <w:paperSrc w:first="15" w:other="15"/>
          <w:pgNumType w:start="1"/>
          <w:cols w:space="720"/>
          <w:docGrid w:linePitch="360"/>
        </w:sectPr>
      </w:pPr>
      <w:r w:rsidRPr="00873547">
        <w:rPr>
          <w:lang w:val="ru-RU"/>
        </w:rPr>
        <w:t xml:space="preserve"> </w:t>
      </w:r>
    </w:p>
    <w:p w14:paraId="43244927" w14:textId="77777777" w:rsidR="00F47B75" w:rsidRPr="00873547" w:rsidRDefault="00F47B75" w:rsidP="00C4779F">
      <w:pPr>
        <w:pStyle w:val="TableNo"/>
        <w:spacing w:before="0"/>
        <w:rPr>
          <w:caps/>
          <w:lang w:val="ru-RU"/>
        </w:rPr>
      </w:pPr>
      <w:r w:rsidRPr="00873547">
        <w:rPr>
          <w:lang w:val="ru-RU"/>
        </w:rPr>
        <w:lastRenderedPageBreak/>
        <w:t>ТАБЛИЦА 1</w:t>
      </w:r>
    </w:p>
    <w:p w14:paraId="62173B47" w14:textId="77777777" w:rsidR="00F47B75" w:rsidRPr="00873547" w:rsidRDefault="00F47B75" w:rsidP="00C4779F">
      <w:pPr>
        <w:pStyle w:val="Tabletitle"/>
        <w:rPr>
          <w:lang w:val="ru-RU"/>
        </w:rPr>
      </w:pPr>
      <w:r w:rsidRPr="00873547">
        <w:rPr>
          <w:lang w:val="ru-RU"/>
        </w:rPr>
        <w:t>Методы прогнозирования распространения радиоволн МСЭ-R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324"/>
        <w:gridCol w:w="944"/>
        <w:gridCol w:w="1389"/>
        <w:gridCol w:w="963"/>
        <w:gridCol w:w="1234"/>
        <w:gridCol w:w="1099"/>
        <w:gridCol w:w="1126"/>
        <w:gridCol w:w="1370"/>
        <w:gridCol w:w="1754"/>
      </w:tblGrid>
      <w:tr w:rsidR="00F47B75" w:rsidRPr="00C4779F" w14:paraId="792B35A5" w14:textId="77777777" w:rsidTr="00CF55B4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049F20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bCs/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D6CB3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14:paraId="0E3EBA3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1779F95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3D603F86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3071D03F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94ECF31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7F6F3728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% </w:t>
            </w:r>
            <w:r w:rsidRPr="00C4779F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14:paraId="68A3E7C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72FE9214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14:paraId="2B37079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bCs/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873547" w14:paraId="194C09BE" w14:textId="77777777" w:rsidTr="00CF55B4">
        <w:trPr>
          <w:jc w:val="center"/>
        </w:trPr>
        <w:tc>
          <w:tcPr>
            <w:tcW w:w="1413" w:type="dxa"/>
          </w:tcPr>
          <w:p w14:paraId="09B5FC9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Рек. МСЭ-R P.368</w:t>
            </w:r>
          </w:p>
        </w:tc>
        <w:tc>
          <w:tcPr>
            <w:tcW w:w="1843" w:type="dxa"/>
          </w:tcPr>
          <w:p w14:paraId="25A729C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Кривые распространения земной волны для частот между 10 кГц и 30 МГц</w:t>
            </w:r>
          </w:p>
        </w:tc>
        <w:tc>
          <w:tcPr>
            <w:tcW w:w="1324" w:type="dxa"/>
          </w:tcPr>
          <w:p w14:paraId="18FBA99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Все службы</w:t>
            </w:r>
          </w:p>
        </w:tc>
        <w:tc>
          <w:tcPr>
            <w:tcW w:w="944" w:type="dxa"/>
          </w:tcPr>
          <w:p w14:paraId="09A5D2F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Из пункта </w:t>
            </w:r>
            <w:r w:rsidRPr="00C4779F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389" w:type="dxa"/>
          </w:tcPr>
          <w:p w14:paraId="399AD75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Напряженность поля</w:t>
            </w:r>
          </w:p>
        </w:tc>
        <w:tc>
          <w:tcPr>
            <w:tcW w:w="963" w:type="dxa"/>
          </w:tcPr>
          <w:p w14:paraId="0443483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От 10 кГц </w:t>
            </w:r>
            <w:r w:rsidRPr="00C4779F">
              <w:rPr>
                <w:sz w:val="16"/>
                <w:szCs w:val="16"/>
                <w:lang w:val="ru-RU"/>
              </w:rPr>
              <w:br/>
              <w:t>до 30 МГц</w:t>
            </w:r>
          </w:p>
        </w:tc>
        <w:tc>
          <w:tcPr>
            <w:tcW w:w="1234" w:type="dxa"/>
          </w:tcPr>
          <w:p w14:paraId="2436679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От 1 до 10 000 км</w:t>
            </w:r>
          </w:p>
        </w:tc>
        <w:tc>
          <w:tcPr>
            <w:tcW w:w="1099" w:type="dxa"/>
          </w:tcPr>
          <w:p w14:paraId="5631884A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126" w:type="dxa"/>
          </w:tcPr>
          <w:p w14:paraId="454656B3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70" w:type="dxa"/>
          </w:tcPr>
          <w:p w14:paraId="3678E65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Земного базирования</w:t>
            </w:r>
          </w:p>
        </w:tc>
        <w:tc>
          <w:tcPr>
            <w:tcW w:w="1754" w:type="dxa"/>
          </w:tcPr>
          <w:p w14:paraId="572AA01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Частота </w:t>
            </w:r>
            <w:r w:rsidRPr="00C4779F">
              <w:rPr>
                <w:sz w:val="16"/>
                <w:szCs w:val="16"/>
                <w:lang w:val="ru-RU"/>
              </w:rPr>
              <w:br/>
              <w:t>Проводимость земной поверхности</w:t>
            </w:r>
          </w:p>
        </w:tc>
      </w:tr>
      <w:tr w:rsidR="00F47B75" w:rsidRPr="00873547" w14:paraId="008B15F0" w14:textId="77777777" w:rsidTr="00CF55B4">
        <w:trPr>
          <w:jc w:val="center"/>
        </w:trPr>
        <w:tc>
          <w:tcPr>
            <w:tcW w:w="1413" w:type="dxa"/>
          </w:tcPr>
          <w:p w14:paraId="151E75C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Рек. МСЭ-R P.452</w:t>
            </w:r>
          </w:p>
        </w:tc>
        <w:tc>
          <w:tcPr>
            <w:tcW w:w="1843" w:type="dxa"/>
          </w:tcPr>
          <w:p w14:paraId="4C98E5C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bookmarkStart w:id="3" w:name="Pre_title"/>
            <w:r w:rsidRPr="00C4779F">
              <w:rPr>
                <w:sz w:val="16"/>
                <w:szCs w:val="16"/>
                <w:lang w:val="ru-RU"/>
              </w:rPr>
              <w:t>Процедура прогнозирования для оценки помех между станциями, находящимися на поверхности Земли, на частотах выше приблизительно 0,1 ГГц</w:t>
            </w:r>
            <w:bookmarkEnd w:id="3"/>
          </w:p>
        </w:tc>
        <w:tc>
          <w:tcPr>
            <w:tcW w:w="1324" w:type="dxa"/>
          </w:tcPr>
          <w:p w14:paraId="20B4BE2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Службы, использующие станции на поверхности Земли; помехи </w:t>
            </w:r>
          </w:p>
        </w:tc>
        <w:tc>
          <w:tcPr>
            <w:tcW w:w="944" w:type="dxa"/>
          </w:tcPr>
          <w:p w14:paraId="50EF4EA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Из пункта </w:t>
            </w:r>
            <w:r w:rsidRPr="00C4779F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389" w:type="dxa"/>
          </w:tcPr>
          <w:p w14:paraId="07A96C3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Основные потери передачи</w:t>
            </w:r>
          </w:p>
        </w:tc>
        <w:tc>
          <w:tcPr>
            <w:tcW w:w="963" w:type="dxa"/>
          </w:tcPr>
          <w:p w14:paraId="09A9EE2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От 100 МГц до 50 ГГц</w:t>
            </w:r>
          </w:p>
        </w:tc>
        <w:tc>
          <w:tcPr>
            <w:tcW w:w="1234" w:type="dxa"/>
          </w:tcPr>
          <w:p w14:paraId="5722E68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Не уточняется, </w:t>
            </w:r>
            <w:r w:rsidRPr="00C4779F">
              <w:rPr>
                <w:sz w:val="16"/>
                <w:szCs w:val="16"/>
                <w:lang w:val="ru-RU"/>
              </w:rPr>
              <w:br/>
              <w:t>но до радиогоризонта и далее</w:t>
            </w:r>
          </w:p>
        </w:tc>
        <w:tc>
          <w:tcPr>
            <w:tcW w:w="1099" w:type="dxa"/>
          </w:tcPr>
          <w:p w14:paraId="70F37D8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От 0,001 до 50</w:t>
            </w:r>
            <w:r w:rsidRPr="00C4779F">
              <w:rPr>
                <w:sz w:val="16"/>
                <w:szCs w:val="16"/>
                <w:lang w:val="ru-RU"/>
              </w:rPr>
              <w:br/>
              <w:t>Средний год и худший месяц</w:t>
            </w:r>
          </w:p>
        </w:tc>
        <w:tc>
          <w:tcPr>
            <w:tcW w:w="1126" w:type="dxa"/>
          </w:tcPr>
          <w:p w14:paraId="4823506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70" w:type="dxa"/>
          </w:tcPr>
          <w:p w14:paraId="0DD0474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Пределы не установлены, </w:t>
            </w:r>
            <w:r w:rsidRPr="00C4779F">
              <w:rPr>
                <w:sz w:val="16"/>
                <w:szCs w:val="16"/>
                <w:lang w:val="ru-RU"/>
              </w:rPr>
              <w:br/>
              <w:t>в приземном слое атмосферы. (Не предназначено для применений воздушной службы.)</w:t>
            </w:r>
          </w:p>
        </w:tc>
        <w:tc>
          <w:tcPr>
            <w:tcW w:w="1754" w:type="dxa"/>
          </w:tcPr>
          <w:p w14:paraId="0A4B29B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Данные о характере трассы</w:t>
            </w:r>
            <w:r w:rsidRPr="00C4779F">
              <w:rPr>
                <w:sz w:val="16"/>
                <w:szCs w:val="16"/>
                <w:lang w:val="ru-RU"/>
              </w:rPr>
              <w:br/>
              <w:t>Частота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Процентная доля времени 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Тх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 xml:space="preserve"> Метеорологические данные</w:t>
            </w:r>
            <w:r w:rsidRPr="00C4779F">
              <w:rPr>
                <w:sz w:val="16"/>
                <w:szCs w:val="16"/>
                <w:lang w:val="ru-RU"/>
              </w:rPr>
              <w:br/>
              <w:t>Поляризация</w:t>
            </w:r>
          </w:p>
        </w:tc>
      </w:tr>
      <w:tr w:rsidR="00F47B75" w:rsidRPr="00873547" w14:paraId="677F32D5" w14:textId="77777777" w:rsidTr="00CF55B4">
        <w:trPr>
          <w:jc w:val="center"/>
        </w:trPr>
        <w:tc>
          <w:tcPr>
            <w:tcW w:w="1413" w:type="dxa"/>
          </w:tcPr>
          <w:p w14:paraId="72D5593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Рек. МСЭ-R P.528</w:t>
            </w:r>
          </w:p>
        </w:tc>
        <w:tc>
          <w:tcPr>
            <w:tcW w:w="1843" w:type="dxa"/>
          </w:tcPr>
          <w:p w14:paraId="7DCCD30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b/>
                <w:bCs/>
                <w:sz w:val="16"/>
                <w:szCs w:val="16"/>
                <w:lang w:val="ru-RU"/>
              </w:rPr>
            </w:pPr>
            <w:r w:rsidRPr="00C4779F">
              <w:rPr>
                <w:bCs/>
                <w:sz w:val="16"/>
                <w:szCs w:val="16"/>
                <w:lang w:val="ru-RU"/>
              </w:rPr>
              <w:t xml:space="preserve">Кривые </w:t>
            </w:r>
            <w:r w:rsidRPr="00C4779F">
              <w:rPr>
                <w:sz w:val="16"/>
                <w:szCs w:val="16"/>
                <w:lang w:val="ru-RU"/>
              </w:rPr>
              <w:t>распространения</w:t>
            </w:r>
            <w:r w:rsidRPr="00C4779F">
              <w:rPr>
                <w:bCs/>
                <w:sz w:val="16"/>
                <w:szCs w:val="16"/>
                <w:lang w:val="ru-RU"/>
              </w:rPr>
              <w:t xml:space="preserve"> радиоволн для воздушной подвижной и радионавигационной служб, работающих в диапазонах ОВЧ, УВЧ и СВЧ</w:t>
            </w:r>
          </w:p>
        </w:tc>
        <w:tc>
          <w:tcPr>
            <w:tcW w:w="1324" w:type="dxa"/>
          </w:tcPr>
          <w:p w14:paraId="35C8612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Воздушная подвижная</w:t>
            </w:r>
          </w:p>
        </w:tc>
        <w:tc>
          <w:tcPr>
            <w:tcW w:w="944" w:type="dxa"/>
          </w:tcPr>
          <w:p w14:paraId="6344C6A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Из пункта </w:t>
            </w:r>
            <w:r w:rsidRPr="00C4779F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389" w:type="dxa"/>
          </w:tcPr>
          <w:p w14:paraId="6085BD3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Основные потери передачи</w:t>
            </w:r>
          </w:p>
        </w:tc>
        <w:tc>
          <w:tcPr>
            <w:tcW w:w="963" w:type="dxa"/>
          </w:tcPr>
          <w:p w14:paraId="05B820C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От 100 МГц до 30 ГГц</w:t>
            </w:r>
          </w:p>
        </w:tc>
        <w:tc>
          <w:tcPr>
            <w:tcW w:w="1234" w:type="dxa"/>
          </w:tcPr>
          <w:p w14:paraId="03CE1E3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Не уточняется, 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но до радиогоризонта и далее. </w:t>
            </w:r>
            <w:r w:rsidRPr="00C4779F">
              <w:rPr>
                <w:sz w:val="16"/>
                <w:szCs w:val="16"/>
                <w:lang w:val="ru-RU"/>
              </w:rPr>
              <w:br/>
              <w:t>Для применений воздушной службы 0 км расстояния по дуге большого круга не означает 0 км длины трассы.</w:t>
            </w:r>
          </w:p>
        </w:tc>
        <w:tc>
          <w:tcPr>
            <w:tcW w:w="1099" w:type="dxa"/>
          </w:tcPr>
          <w:p w14:paraId="1569754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1–99</w:t>
            </w:r>
          </w:p>
        </w:tc>
        <w:tc>
          <w:tcPr>
            <w:tcW w:w="1126" w:type="dxa"/>
          </w:tcPr>
          <w:p w14:paraId="09C5DE9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70" w:type="dxa"/>
          </w:tcPr>
          <w:p w14:paraId="06F93BF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Высота терминала: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1,5–20 000 м </w:t>
            </w:r>
          </w:p>
        </w:tc>
        <w:tc>
          <w:tcPr>
            <w:tcW w:w="1754" w:type="dxa"/>
          </w:tcPr>
          <w:p w14:paraId="227E6F43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Расстояние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Высота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>Частота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Высота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>Процент времени</w:t>
            </w:r>
            <w:r w:rsidRPr="00C4779F">
              <w:rPr>
                <w:sz w:val="16"/>
                <w:szCs w:val="16"/>
                <w:lang w:val="ru-RU"/>
              </w:rPr>
              <w:br/>
              <w:t>Поляризация</w:t>
            </w:r>
          </w:p>
        </w:tc>
      </w:tr>
      <w:tr w:rsidR="00F47B75" w:rsidRPr="00873547" w14:paraId="00A24860" w14:textId="77777777" w:rsidTr="00CF55B4">
        <w:trPr>
          <w:jc w:val="center"/>
        </w:trPr>
        <w:tc>
          <w:tcPr>
            <w:tcW w:w="1413" w:type="dxa"/>
          </w:tcPr>
          <w:p w14:paraId="15CDF8E3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Рек. МСЭ-R P.530</w:t>
            </w:r>
          </w:p>
        </w:tc>
        <w:tc>
          <w:tcPr>
            <w:tcW w:w="1843" w:type="dxa"/>
          </w:tcPr>
          <w:p w14:paraId="19D1D85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Данные о распространении радиоволн и методы прогнозирования, требующиеся для проектирования наземных систем прямой видимости</w:t>
            </w:r>
          </w:p>
        </w:tc>
        <w:tc>
          <w:tcPr>
            <w:tcW w:w="1324" w:type="dxa"/>
          </w:tcPr>
          <w:p w14:paraId="226513B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Фиксированные линии связи прямой видимости</w:t>
            </w:r>
          </w:p>
        </w:tc>
        <w:tc>
          <w:tcPr>
            <w:tcW w:w="944" w:type="dxa"/>
          </w:tcPr>
          <w:p w14:paraId="1AB311DA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Из пункта 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 пункт </w:t>
            </w:r>
            <w:r w:rsidRPr="00C4779F">
              <w:rPr>
                <w:sz w:val="16"/>
                <w:szCs w:val="16"/>
                <w:lang w:val="ru-RU"/>
              </w:rPr>
              <w:br/>
              <w:t>Прямая видимость</w:t>
            </w:r>
          </w:p>
        </w:tc>
        <w:tc>
          <w:tcPr>
            <w:tcW w:w="1389" w:type="dxa"/>
          </w:tcPr>
          <w:p w14:paraId="62C0AA04" w14:textId="119B0CCF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Потери при распространении. </w:t>
            </w:r>
            <w:r w:rsidRPr="00C4779F">
              <w:rPr>
                <w:sz w:val="16"/>
                <w:szCs w:val="16"/>
                <w:lang w:val="ru-RU"/>
              </w:rPr>
              <w:br/>
              <w:t>Улучшение разнесения (условия чистого воздуха)</w:t>
            </w:r>
            <w:r w:rsidRPr="00C4779F">
              <w:rPr>
                <w:sz w:val="16"/>
                <w:szCs w:val="16"/>
                <w:lang w:val="ru-RU"/>
              </w:rPr>
              <w:br/>
            </w:r>
            <w:proofErr w:type="gramStart"/>
            <w:r w:rsidRPr="00C4779F">
              <w:rPr>
                <w:sz w:val="16"/>
                <w:szCs w:val="16"/>
                <w:lang w:val="ru-RU"/>
              </w:rPr>
              <w:t>XPD</w:t>
            </w:r>
            <w:r w:rsidRPr="00C4779F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4779F">
              <w:rPr>
                <w:sz w:val="16"/>
                <w:szCs w:val="16"/>
                <w:vertAlign w:val="superscript"/>
                <w:lang w:val="ru-RU"/>
              </w:rPr>
              <w:t>2)</w:t>
            </w:r>
            <w:r w:rsidRPr="00C4779F">
              <w:rPr>
                <w:sz w:val="16"/>
                <w:szCs w:val="16"/>
                <w:lang w:val="ru-RU"/>
              </w:rPr>
              <w:br/>
              <w:t>Выход из строя</w:t>
            </w:r>
            <w:r w:rsidRPr="00C4779F">
              <w:rPr>
                <w:sz w:val="16"/>
                <w:szCs w:val="16"/>
                <w:lang w:val="ru-RU"/>
              </w:rPr>
              <w:br/>
              <w:t>Ошибка в показателях</w:t>
            </w:r>
          </w:p>
        </w:tc>
        <w:tc>
          <w:tcPr>
            <w:tcW w:w="963" w:type="dxa"/>
          </w:tcPr>
          <w:p w14:paraId="144742C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Примерно от 150 МГц до 100 ГГц</w:t>
            </w:r>
          </w:p>
        </w:tc>
        <w:tc>
          <w:tcPr>
            <w:tcW w:w="1234" w:type="dxa"/>
          </w:tcPr>
          <w:p w14:paraId="0CD9B8A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До 200 км при прямой видимости</w:t>
            </w:r>
          </w:p>
        </w:tc>
        <w:tc>
          <w:tcPr>
            <w:tcW w:w="1099" w:type="dxa"/>
          </w:tcPr>
          <w:p w14:paraId="178D381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Вся процентная доля времени </w:t>
            </w:r>
            <w:r w:rsidRPr="00C4779F">
              <w:rPr>
                <w:sz w:val="16"/>
                <w:szCs w:val="16"/>
                <w:lang w:val="ru-RU"/>
              </w:rPr>
              <w:br/>
              <w:t>в условиях чистого воздуха;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от 1 до 0,001 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 условиях </w:t>
            </w:r>
            <w:proofErr w:type="gramStart"/>
            <w:r w:rsidRPr="00C4779F">
              <w:rPr>
                <w:sz w:val="16"/>
                <w:szCs w:val="16"/>
                <w:lang w:val="ru-RU"/>
              </w:rPr>
              <w:t>осадков</w:t>
            </w:r>
            <w:r w:rsidRPr="00C4779F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4779F">
              <w:rPr>
                <w:sz w:val="16"/>
                <w:szCs w:val="16"/>
                <w:vertAlign w:val="superscript"/>
                <w:lang w:val="ru-RU"/>
              </w:rPr>
              <w:t>1)</w:t>
            </w:r>
            <w:r w:rsidRPr="00C4779F">
              <w:rPr>
                <w:sz w:val="16"/>
                <w:szCs w:val="16"/>
                <w:lang w:val="ru-RU"/>
              </w:rPr>
              <w:t xml:space="preserve">. </w:t>
            </w:r>
            <w:r w:rsidRPr="00C4779F">
              <w:rPr>
                <w:sz w:val="16"/>
                <w:szCs w:val="16"/>
                <w:lang w:val="ru-RU"/>
              </w:rPr>
              <w:br/>
              <w:t>И худший месяц по ослаблению</w:t>
            </w:r>
          </w:p>
        </w:tc>
        <w:tc>
          <w:tcPr>
            <w:tcW w:w="1126" w:type="dxa"/>
          </w:tcPr>
          <w:p w14:paraId="1FAD429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70" w:type="dxa"/>
          </w:tcPr>
          <w:p w14:paraId="54DF6C5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Достаточно высокий для обеспечения установленного просвета трассы</w:t>
            </w:r>
          </w:p>
        </w:tc>
        <w:tc>
          <w:tcPr>
            <w:tcW w:w="1754" w:type="dxa"/>
          </w:tcPr>
          <w:p w14:paraId="1A4C6A9A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Расстояние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Высота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 xml:space="preserve"> </w:t>
            </w:r>
            <w:r w:rsidRPr="00C4779F">
              <w:rPr>
                <w:sz w:val="16"/>
                <w:szCs w:val="16"/>
                <w:lang w:val="ru-RU"/>
              </w:rPr>
              <w:br/>
              <w:t>Частота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Высота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  <w:t>Процентная доля времени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Данные о препятствиях на трассе </w:t>
            </w:r>
            <w:r w:rsidRPr="00C4779F">
              <w:rPr>
                <w:sz w:val="16"/>
                <w:szCs w:val="16"/>
                <w:lang w:val="ru-RU"/>
              </w:rPr>
              <w:br/>
              <w:t>Данные о климате</w:t>
            </w:r>
            <w:r w:rsidRPr="00C4779F">
              <w:rPr>
                <w:sz w:val="16"/>
                <w:szCs w:val="16"/>
                <w:lang w:val="ru-RU"/>
              </w:rPr>
              <w:br/>
              <w:t>Информация о профиле местности</w:t>
            </w:r>
          </w:p>
        </w:tc>
      </w:tr>
    </w:tbl>
    <w:p w14:paraId="6CBF47B7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028"/>
        <w:gridCol w:w="1382"/>
        <w:gridCol w:w="992"/>
        <w:gridCol w:w="1050"/>
        <w:gridCol w:w="1096"/>
        <w:gridCol w:w="1066"/>
        <w:gridCol w:w="1398"/>
        <w:gridCol w:w="1774"/>
      </w:tblGrid>
      <w:tr w:rsidR="00F47B75" w:rsidRPr="00C4779F" w14:paraId="6224EDC1" w14:textId="77777777" w:rsidTr="00C4779F">
        <w:trPr>
          <w:jc w:val="center"/>
        </w:trPr>
        <w:tc>
          <w:tcPr>
            <w:tcW w:w="1413" w:type="dxa"/>
            <w:vAlign w:val="center"/>
          </w:tcPr>
          <w:p w14:paraId="012F243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843" w:type="dxa"/>
            <w:vAlign w:val="center"/>
          </w:tcPr>
          <w:p w14:paraId="088CB37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18CE78A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1028" w:type="dxa"/>
            <w:vAlign w:val="center"/>
          </w:tcPr>
          <w:p w14:paraId="43F7BDD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382" w:type="dxa"/>
            <w:vAlign w:val="center"/>
          </w:tcPr>
          <w:p w14:paraId="123B3D36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992" w:type="dxa"/>
            <w:vAlign w:val="center"/>
          </w:tcPr>
          <w:p w14:paraId="05A7F6B8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050" w:type="dxa"/>
            <w:vAlign w:val="center"/>
          </w:tcPr>
          <w:p w14:paraId="17B0A9D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96" w:type="dxa"/>
            <w:vAlign w:val="center"/>
          </w:tcPr>
          <w:p w14:paraId="6F7165E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066" w:type="dxa"/>
            <w:vAlign w:val="center"/>
          </w:tcPr>
          <w:p w14:paraId="6C5EB72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98" w:type="dxa"/>
            <w:vAlign w:val="center"/>
          </w:tcPr>
          <w:p w14:paraId="08A5B04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4" w:type="dxa"/>
            <w:vAlign w:val="center"/>
          </w:tcPr>
          <w:p w14:paraId="576894E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C4779F" w14:paraId="4D9E2033" w14:textId="77777777" w:rsidTr="00C4779F">
        <w:trPr>
          <w:jc w:val="center"/>
        </w:trPr>
        <w:tc>
          <w:tcPr>
            <w:tcW w:w="1413" w:type="dxa"/>
          </w:tcPr>
          <w:p w14:paraId="3DC1F9C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P.533</w:t>
            </w:r>
          </w:p>
        </w:tc>
        <w:tc>
          <w:tcPr>
            <w:tcW w:w="1843" w:type="dxa"/>
          </w:tcPr>
          <w:p w14:paraId="55981A0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Метод для прогнозирования рабочих характеристик </w:t>
            </w:r>
            <w:r w:rsidRPr="00873547">
              <w:rPr>
                <w:sz w:val="16"/>
                <w:szCs w:val="16"/>
                <w:lang w:val="ru-RU"/>
              </w:rPr>
              <w:br/>
              <w:t>ВЧ-линий</w:t>
            </w:r>
          </w:p>
        </w:tc>
        <w:tc>
          <w:tcPr>
            <w:tcW w:w="1417" w:type="dxa"/>
          </w:tcPr>
          <w:p w14:paraId="472AD34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Радиовещательная Фиксированная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</w:t>
            </w:r>
          </w:p>
        </w:tc>
        <w:tc>
          <w:tcPr>
            <w:tcW w:w="1028" w:type="dxa"/>
          </w:tcPr>
          <w:p w14:paraId="50F95EF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382" w:type="dxa"/>
          </w:tcPr>
          <w:p w14:paraId="09BCAE0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Основные MUF Напряженность поля ионосферной радиоволны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Имеющаяся мощность приемника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Отношение сигнал/шум </w:t>
            </w:r>
            <w:r w:rsidRPr="00873547">
              <w:rPr>
                <w:sz w:val="16"/>
                <w:szCs w:val="16"/>
                <w:lang w:val="ru-RU"/>
              </w:rPr>
              <w:br/>
              <w:t>LUF</w:t>
            </w:r>
            <w:r w:rsidRPr="00873547">
              <w:rPr>
                <w:sz w:val="16"/>
                <w:szCs w:val="16"/>
                <w:lang w:val="ru-RU"/>
              </w:rPr>
              <w:br/>
              <w:t>Надежность схемы</w:t>
            </w:r>
          </w:p>
        </w:tc>
        <w:tc>
          <w:tcPr>
            <w:tcW w:w="992" w:type="dxa"/>
          </w:tcPr>
          <w:p w14:paraId="266C1D6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2 до 30 МГц</w:t>
            </w:r>
          </w:p>
        </w:tc>
        <w:tc>
          <w:tcPr>
            <w:tcW w:w="1050" w:type="dxa"/>
          </w:tcPr>
          <w:p w14:paraId="1CB0C55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 до 40 000 км</w:t>
            </w:r>
          </w:p>
        </w:tc>
        <w:tc>
          <w:tcPr>
            <w:tcW w:w="1096" w:type="dxa"/>
          </w:tcPr>
          <w:p w14:paraId="449095E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Все процентные доли </w:t>
            </w:r>
          </w:p>
        </w:tc>
        <w:tc>
          <w:tcPr>
            <w:tcW w:w="1066" w:type="dxa"/>
          </w:tcPr>
          <w:p w14:paraId="79D3377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3705040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774" w:type="dxa"/>
          </w:tcPr>
          <w:p w14:paraId="5677D11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Число солнечных пятен </w:t>
            </w:r>
            <w:r w:rsidRPr="00873547">
              <w:rPr>
                <w:sz w:val="16"/>
                <w:szCs w:val="16"/>
                <w:lang w:val="ru-RU"/>
              </w:rPr>
              <w:br/>
              <w:t>Месяц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Время дня </w:t>
            </w:r>
            <w:r w:rsidRPr="00873547">
              <w:rPr>
                <w:sz w:val="16"/>
                <w:szCs w:val="16"/>
                <w:lang w:val="ru-RU"/>
              </w:rPr>
              <w:br/>
              <w:t>Частоты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Мощность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Тип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Тип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</w:p>
        </w:tc>
      </w:tr>
      <w:tr w:rsidR="00F47B75" w:rsidRPr="00C4779F" w14:paraId="76C227D0" w14:textId="77777777" w:rsidTr="00C4779F">
        <w:trPr>
          <w:tblHeader/>
          <w:jc w:val="center"/>
        </w:trPr>
        <w:tc>
          <w:tcPr>
            <w:tcW w:w="1413" w:type="dxa"/>
          </w:tcPr>
          <w:p w14:paraId="4646162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P.534</w:t>
            </w:r>
          </w:p>
        </w:tc>
        <w:tc>
          <w:tcPr>
            <w:tcW w:w="1843" w:type="dxa"/>
          </w:tcPr>
          <w:p w14:paraId="09CB9C0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Метод расчета напряженности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поля при распространении посредством спорадического </w:t>
            </w:r>
            <w:r w:rsidRPr="00873547">
              <w:rPr>
                <w:sz w:val="16"/>
                <w:szCs w:val="16"/>
                <w:lang w:val="ru-RU"/>
              </w:rPr>
              <w:br/>
              <w:t>слоя E</w:t>
            </w:r>
          </w:p>
        </w:tc>
        <w:tc>
          <w:tcPr>
            <w:tcW w:w="1417" w:type="dxa"/>
          </w:tcPr>
          <w:p w14:paraId="632E4AB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Фиксированная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 Радиовещательная</w:t>
            </w:r>
          </w:p>
        </w:tc>
        <w:tc>
          <w:tcPr>
            <w:tcW w:w="1028" w:type="dxa"/>
          </w:tcPr>
          <w:p w14:paraId="01F4CD2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в пункт через 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спорадичес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-кое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E</w:t>
            </w:r>
          </w:p>
        </w:tc>
        <w:tc>
          <w:tcPr>
            <w:tcW w:w="1382" w:type="dxa"/>
          </w:tcPr>
          <w:p w14:paraId="276E60D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Напряженность поля</w:t>
            </w:r>
          </w:p>
        </w:tc>
        <w:tc>
          <w:tcPr>
            <w:tcW w:w="992" w:type="dxa"/>
          </w:tcPr>
          <w:p w14:paraId="50865A5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30 до 100 МГц</w:t>
            </w:r>
          </w:p>
        </w:tc>
        <w:tc>
          <w:tcPr>
            <w:tcW w:w="1050" w:type="dxa"/>
          </w:tcPr>
          <w:p w14:paraId="4D43E57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 до 4 000 км</w:t>
            </w:r>
          </w:p>
        </w:tc>
        <w:tc>
          <w:tcPr>
            <w:tcW w:w="1096" w:type="dxa"/>
          </w:tcPr>
          <w:p w14:paraId="40C5D7D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0,1 до 50</w:t>
            </w:r>
          </w:p>
        </w:tc>
        <w:tc>
          <w:tcPr>
            <w:tcW w:w="1066" w:type="dxa"/>
          </w:tcPr>
          <w:p w14:paraId="00F76C3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2EFF4A8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774" w:type="dxa"/>
          </w:tcPr>
          <w:p w14:paraId="12DB010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>Частота</w:t>
            </w:r>
          </w:p>
        </w:tc>
      </w:tr>
      <w:tr w:rsidR="00F47B75" w:rsidRPr="00C4779F" w14:paraId="446C14B2" w14:textId="77777777" w:rsidTr="00C4779F">
        <w:trPr>
          <w:tblHeader/>
          <w:jc w:val="center"/>
        </w:trPr>
        <w:tc>
          <w:tcPr>
            <w:tcW w:w="1413" w:type="dxa"/>
          </w:tcPr>
          <w:p w14:paraId="117E51B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P.617</w:t>
            </w:r>
          </w:p>
        </w:tc>
        <w:tc>
          <w:tcPr>
            <w:tcW w:w="1843" w:type="dxa"/>
          </w:tcPr>
          <w:p w14:paraId="361167A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Методы прогнозирования и данные о распространении радиоволн, необходимые для проектирования тропосферных радиорелейных систем</w:t>
            </w:r>
          </w:p>
        </w:tc>
        <w:tc>
          <w:tcPr>
            <w:tcW w:w="1417" w:type="dxa"/>
          </w:tcPr>
          <w:p w14:paraId="54C1E51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Транс-горизонтальная с фиксированными связями</w:t>
            </w:r>
          </w:p>
        </w:tc>
        <w:tc>
          <w:tcPr>
            <w:tcW w:w="1028" w:type="dxa"/>
          </w:tcPr>
          <w:p w14:paraId="2D7E1CB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382" w:type="dxa"/>
          </w:tcPr>
          <w:p w14:paraId="5A1F5F6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Основные потери передачи</w:t>
            </w:r>
          </w:p>
        </w:tc>
        <w:tc>
          <w:tcPr>
            <w:tcW w:w="992" w:type="dxa"/>
          </w:tcPr>
          <w:p w14:paraId="009BFFF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sym w:font="Symbol" w:char="F03E"/>
            </w:r>
            <w:r w:rsidRPr="00873547">
              <w:rPr>
                <w:sz w:val="16"/>
                <w:szCs w:val="16"/>
                <w:lang w:val="ru-RU"/>
              </w:rPr>
              <w:t xml:space="preserve"> 30 МГц</w:t>
            </w:r>
          </w:p>
        </w:tc>
        <w:tc>
          <w:tcPr>
            <w:tcW w:w="1050" w:type="dxa"/>
          </w:tcPr>
          <w:p w14:paraId="7BB7386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100 до 1 000 км</w:t>
            </w:r>
          </w:p>
        </w:tc>
        <w:tc>
          <w:tcPr>
            <w:tcW w:w="1096" w:type="dxa"/>
          </w:tcPr>
          <w:p w14:paraId="3EFC0F4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От 0,001 до 99,999</w:t>
            </w:r>
          </w:p>
        </w:tc>
        <w:tc>
          <w:tcPr>
            <w:tcW w:w="1066" w:type="dxa"/>
          </w:tcPr>
          <w:p w14:paraId="66E2006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0736A72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Пределы не установлены, </w:t>
            </w:r>
            <w:r w:rsidRPr="00873547">
              <w:rPr>
                <w:sz w:val="16"/>
                <w:szCs w:val="16"/>
                <w:lang w:val="ru-RU"/>
              </w:rPr>
              <w:br/>
              <w:t>в приземном слое атмосферы. (Не предназначено для применений воздушной службы.)</w:t>
            </w:r>
          </w:p>
        </w:tc>
        <w:tc>
          <w:tcPr>
            <w:tcW w:w="1774" w:type="dxa"/>
          </w:tcPr>
          <w:p w14:paraId="56B6F89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Усиление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Усиление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Геометрия трассы</w:t>
            </w:r>
          </w:p>
        </w:tc>
      </w:tr>
      <w:tr w:rsidR="00F47B75" w:rsidRPr="00C4779F" w14:paraId="1330602D" w14:textId="77777777" w:rsidTr="00C4779F">
        <w:trPr>
          <w:trHeight w:val="253"/>
          <w:tblHeader/>
          <w:jc w:val="center"/>
        </w:trPr>
        <w:tc>
          <w:tcPr>
            <w:tcW w:w="1413" w:type="dxa"/>
          </w:tcPr>
          <w:p w14:paraId="0162C7F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P.618</w:t>
            </w:r>
          </w:p>
        </w:tc>
        <w:tc>
          <w:tcPr>
            <w:tcW w:w="1843" w:type="dxa"/>
          </w:tcPr>
          <w:p w14:paraId="459DCCE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Данные о распространении радиоволн и методы прогнозирования, </w:t>
            </w:r>
            <w:r w:rsidRPr="00873547">
              <w:rPr>
                <w:sz w:val="16"/>
                <w:szCs w:val="16"/>
                <w:lang w:val="ru-RU"/>
              </w:rPr>
              <w:br/>
              <w:t>необходимые для проектирования систем связи Земля-космос</w:t>
            </w:r>
          </w:p>
        </w:tc>
        <w:tc>
          <w:tcPr>
            <w:tcW w:w="1417" w:type="dxa"/>
          </w:tcPr>
          <w:p w14:paraId="51CBB8E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Спутниковая</w:t>
            </w:r>
          </w:p>
        </w:tc>
        <w:tc>
          <w:tcPr>
            <w:tcW w:w="1028" w:type="dxa"/>
          </w:tcPr>
          <w:p w14:paraId="0F805CB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Из пункта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382" w:type="dxa"/>
          </w:tcPr>
          <w:p w14:paraId="4A70BAAE" w14:textId="5DCB319D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Потери при распространении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Усиление разброса и (в условиях осадков) 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XPD</w:t>
            </w:r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  <w:tc>
          <w:tcPr>
            <w:tcW w:w="992" w:type="dxa"/>
          </w:tcPr>
          <w:p w14:paraId="61B690E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55 ГГц</w:t>
            </w:r>
          </w:p>
        </w:tc>
        <w:tc>
          <w:tcPr>
            <w:tcW w:w="1050" w:type="dxa"/>
          </w:tcPr>
          <w:p w14:paraId="33E1089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096" w:type="dxa"/>
          </w:tcPr>
          <w:p w14:paraId="5B14590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0,001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5 для ослабления в дожде; 0,001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 xml:space="preserve">50 для общего ослабления; </w:t>
            </w:r>
            <w:r w:rsidRPr="00873547">
              <w:rPr>
                <w:sz w:val="16"/>
                <w:szCs w:val="16"/>
                <w:lang w:val="ru-RU"/>
              </w:rPr>
              <w:br/>
              <w:t>0,001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1 для 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XPD</w:t>
            </w:r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  <w:p w14:paraId="36A96F1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Также худший месяц по ослаблению</w:t>
            </w:r>
          </w:p>
        </w:tc>
        <w:tc>
          <w:tcPr>
            <w:tcW w:w="1066" w:type="dxa"/>
          </w:tcPr>
          <w:p w14:paraId="1D187D2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4F8553C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48EBA54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Метеорологические данные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земной станции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Разделение и угол между местоположениями земных станций </w:t>
            </w:r>
            <w:r w:rsidRPr="00873547">
              <w:rPr>
                <w:sz w:val="16"/>
                <w:szCs w:val="16"/>
                <w:lang w:val="ru-RU"/>
              </w:rPr>
              <w:br/>
              <w:t>(для усиления разброса)</w:t>
            </w:r>
            <w:r w:rsidRPr="00873547">
              <w:rPr>
                <w:sz w:val="16"/>
                <w:szCs w:val="16"/>
                <w:lang w:val="ru-RU"/>
              </w:rPr>
              <w:br/>
              <w:t>Диаметр и эффективность антенны (для мерцания)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поляризации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(для 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XPD)</w:t>
            </w:r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</w:tbl>
    <w:p w14:paraId="3A512F2C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794"/>
        <w:gridCol w:w="1417"/>
        <w:gridCol w:w="1028"/>
        <w:gridCol w:w="1240"/>
        <w:gridCol w:w="1088"/>
        <w:gridCol w:w="1096"/>
        <w:gridCol w:w="1096"/>
        <w:gridCol w:w="1066"/>
        <w:gridCol w:w="1398"/>
        <w:gridCol w:w="1774"/>
      </w:tblGrid>
      <w:tr w:rsidR="00F47B75" w:rsidRPr="00C4779F" w14:paraId="62D30063" w14:textId="77777777" w:rsidTr="009B79C6">
        <w:trPr>
          <w:tblHeader/>
          <w:jc w:val="center"/>
        </w:trPr>
        <w:tc>
          <w:tcPr>
            <w:tcW w:w="1462" w:type="dxa"/>
            <w:vAlign w:val="center"/>
          </w:tcPr>
          <w:p w14:paraId="578B7DA1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94" w:type="dxa"/>
            <w:vAlign w:val="center"/>
          </w:tcPr>
          <w:p w14:paraId="1D5F70B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7174E80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1028" w:type="dxa"/>
            <w:vAlign w:val="center"/>
          </w:tcPr>
          <w:p w14:paraId="2CF6984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40" w:type="dxa"/>
            <w:vAlign w:val="center"/>
          </w:tcPr>
          <w:p w14:paraId="0B3BE08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88" w:type="dxa"/>
            <w:vAlign w:val="center"/>
          </w:tcPr>
          <w:p w14:paraId="1321C954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096" w:type="dxa"/>
            <w:vAlign w:val="center"/>
          </w:tcPr>
          <w:p w14:paraId="1235620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96" w:type="dxa"/>
            <w:vAlign w:val="center"/>
          </w:tcPr>
          <w:p w14:paraId="24FE571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066" w:type="dxa"/>
            <w:vAlign w:val="center"/>
          </w:tcPr>
          <w:p w14:paraId="4C602888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98" w:type="dxa"/>
            <w:vAlign w:val="center"/>
          </w:tcPr>
          <w:p w14:paraId="1FFFCA11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4" w:type="dxa"/>
            <w:vAlign w:val="center"/>
          </w:tcPr>
          <w:p w14:paraId="32F7ADCB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873547" w14:paraId="2D2E85D8" w14:textId="77777777" w:rsidTr="009B79C6">
        <w:trPr>
          <w:tblHeader/>
          <w:jc w:val="center"/>
        </w:trPr>
        <w:tc>
          <w:tcPr>
            <w:tcW w:w="1462" w:type="dxa"/>
          </w:tcPr>
          <w:p w14:paraId="53C2C64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P.619</w:t>
            </w:r>
          </w:p>
        </w:tc>
        <w:tc>
          <w:tcPr>
            <w:tcW w:w="1794" w:type="dxa"/>
          </w:tcPr>
          <w:p w14:paraId="723D9CB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</w:t>
            </w:r>
            <w:r w:rsidRPr="00873547">
              <w:rPr>
                <w:sz w:val="16"/>
                <w:szCs w:val="16"/>
                <w:lang w:val="ru-RU"/>
              </w:rPr>
              <w:softHyphen/>
              <w:t xml:space="preserve">странении радиоволн, необходимые для определения помех между станциями, находящимися в космосе и на поверхности Земли </w:t>
            </w:r>
          </w:p>
        </w:tc>
        <w:tc>
          <w:tcPr>
            <w:tcW w:w="1417" w:type="dxa"/>
          </w:tcPr>
          <w:p w14:paraId="40B1C2D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Спутниковая</w:t>
            </w:r>
          </w:p>
        </w:tc>
        <w:tc>
          <w:tcPr>
            <w:tcW w:w="1028" w:type="dxa"/>
          </w:tcPr>
          <w:p w14:paraId="7E8B978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Из пункта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</w:tcPr>
          <w:p w14:paraId="4C40FA7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Основные потери передачи от единичной входной помехи Основные потери передачи в условиях ясного неба для помехи от многих источников</w:t>
            </w:r>
          </w:p>
        </w:tc>
        <w:tc>
          <w:tcPr>
            <w:tcW w:w="1088" w:type="dxa"/>
          </w:tcPr>
          <w:p w14:paraId="73D4D08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0,1 </w:t>
            </w:r>
            <w:r w:rsidRPr="00873547">
              <w:rPr>
                <w:sz w:val="16"/>
                <w:szCs w:val="16"/>
                <w:lang w:val="ru-RU"/>
              </w:rPr>
              <w:br/>
              <w:t>до 100 ГГц</w:t>
            </w:r>
          </w:p>
        </w:tc>
        <w:tc>
          <w:tcPr>
            <w:tcW w:w="1096" w:type="dxa"/>
            <w:shd w:val="clear" w:color="auto" w:fill="auto"/>
          </w:tcPr>
          <w:p w14:paraId="465111E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096" w:type="dxa"/>
          </w:tcPr>
          <w:p w14:paraId="2F28A7C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0,001 до 50</w:t>
            </w:r>
          </w:p>
        </w:tc>
        <w:tc>
          <w:tcPr>
            <w:tcW w:w="1066" w:type="dxa"/>
          </w:tcPr>
          <w:p w14:paraId="45B872F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501FAED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6A828B7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 земной станции</w:t>
            </w:r>
            <w:r w:rsidRPr="00873547">
              <w:rPr>
                <w:sz w:val="16"/>
                <w:szCs w:val="16"/>
                <w:lang w:val="ru-RU"/>
              </w:rPr>
              <w:br/>
              <w:t>Угловой разнос трассы</w:t>
            </w:r>
            <w:r w:rsidRPr="00873547">
              <w:rPr>
                <w:sz w:val="16"/>
                <w:szCs w:val="16"/>
                <w:lang w:val="ru-RU"/>
              </w:rPr>
              <w:br/>
              <w:t>Длина трассы</w:t>
            </w:r>
            <w:r w:rsidRPr="00873547">
              <w:rPr>
                <w:sz w:val="16"/>
                <w:szCs w:val="16"/>
                <w:lang w:val="ru-RU"/>
              </w:rPr>
              <w:br/>
              <w:t>Затухание в атмосферных газах</w:t>
            </w:r>
            <w:r w:rsidRPr="00873547">
              <w:rPr>
                <w:sz w:val="16"/>
                <w:szCs w:val="16"/>
                <w:lang w:val="ru-RU"/>
              </w:rPr>
              <w:br/>
              <w:t>Усиление за счет мерцания</w:t>
            </w:r>
            <w:r w:rsidRPr="00873547">
              <w:rPr>
                <w:sz w:val="16"/>
                <w:szCs w:val="16"/>
                <w:lang w:val="ru-RU"/>
              </w:rPr>
              <w:br/>
              <w:t>Максимально допустимое затухание полезного сигнала</w:t>
            </w:r>
          </w:p>
        </w:tc>
      </w:tr>
      <w:tr w:rsidR="00F47B75" w:rsidRPr="00873547" w14:paraId="3CE4F0EE" w14:textId="77777777" w:rsidTr="009B79C6">
        <w:trPr>
          <w:tblHeader/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14:paraId="6CD168D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P.620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38B0C55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распространении радиоволн, требующиеся для оценки координационных расстояний в диапазоне частот от 100 МГц до 105 ГГц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90945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Координация частот земных станций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596DA3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Координация расстояний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3E544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Расстояние,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при котором достигается требуемая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потеря при 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распростра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-нении</w:t>
            </w:r>
            <w:proofErr w:type="gramEnd"/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6D353CE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100 МГц </w:t>
            </w:r>
            <w:r w:rsidRPr="00873547">
              <w:rPr>
                <w:sz w:val="16"/>
                <w:szCs w:val="16"/>
                <w:lang w:val="ru-RU"/>
              </w:rPr>
              <w:br/>
              <w:t>до 105 ГГц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E6F555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До 1 200 км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0029032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0,001 до 50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4069E8B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A12C67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Пределы не установлены, </w:t>
            </w:r>
            <w:r w:rsidRPr="00873547">
              <w:rPr>
                <w:sz w:val="16"/>
                <w:szCs w:val="16"/>
                <w:lang w:val="ru-RU"/>
              </w:rPr>
              <w:br/>
              <w:t>в приземном слое атмосферы. (Не предназначено для применений воздушной службы.)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D54E51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Минимальные базовые потери при передаче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Процент времени 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 земной станции</w:t>
            </w:r>
          </w:p>
        </w:tc>
      </w:tr>
      <w:tr w:rsidR="00F47B75" w:rsidRPr="00873547" w14:paraId="503625E1" w14:textId="77777777" w:rsidTr="009B79C6">
        <w:trPr>
          <w:tblHeader/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14:paraId="35FBAB0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P.678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12DC4FA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Оценка изменчивости явлений распространения радиоволн и оценка риска, связанного с запасом на распространение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E9ABE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Модели интенсивности дождевых осадков</w:t>
            </w:r>
            <w:r w:rsidRPr="00873547">
              <w:rPr>
                <w:sz w:val="16"/>
                <w:szCs w:val="16"/>
                <w:lang w:val="ru-RU"/>
              </w:rPr>
              <w:br/>
              <w:t>Спутниковая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7740FF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A952AC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Изменчивость явлений 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распростра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-нения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радиоволн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79803E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12 до 50 ГГц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DDA209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421F84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873547">
              <w:rPr>
                <w:sz w:val="16"/>
                <w:szCs w:val="16"/>
                <w:lang w:val="ru-RU"/>
              </w:rPr>
              <w:t>0,01−2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для интенсивно-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сти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дождевых осадков и ослабления в дожде на наклонной трассе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763DD1E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CAB0B5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08DE38D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Вероятность превышения</w:t>
            </w:r>
          </w:p>
        </w:tc>
      </w:tr>
      <w:tr w:rsidR="00F47B75" w:rsidRPr="00873547" w14:paraId="645175A1" w14:textId="77777777" w:rsidTr="009B79C6">
        <w:trPr>
          <w:tblHeader/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14:paraId="485809E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P.679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4816CC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Данные о распространении радиоволн, необходимые для проектирования спутниковых радиовещательных систем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36605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Спутниковое радиовещание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551B9C7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F4D478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Избыточные потери передачи </w:t>
            </w:r>
            <w:r w:rsidRPr="00873547">
              <w:rPr>
                <w:sz w:val="16"/>
                <w:szCs w:val="16"/>
                <w:lang w:val="ru-RU"/>
              </w:rPr>
              <w:br/>
              <w:t>Эффект местной среды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2BF0EB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0,5 до 5,1 ГГц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6A5680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295196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CFB7E9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Пределы не установлены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7347DA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Пределы не установлены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33C6951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</w:t>
            </w:r>
            <w:r w:rsidRPr="00873547">
              <w:rPr>
                <w:sz w:val="16"/>
                <w:szCs w:val="16"/>
                <w:lang w:val="ru-RU"/>
              </w:rPr>
              <w:br/>
              <w:t>Особенности местной среды</w:t>
            </w:r>
          </w:p>
        </w:tc>
      </w:tr>
    </w:tbl>
    <w:p w14:paraId="241A9421" w14:textId="77777777" w:rsidR="00F47B75" w:rsidRPr="00873547" w:rsidRDefault="00F47B75" w:rsidP="00F47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73547">
        <w:rPr>
          <w:lang w:val="ru-RU"/>
        </w:rPr>
        <w:br w:type="page"/>
      </w:r>
    </w:p>
    <w:p w14:paraId="2AB18C62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794"/>
        <w:gridCol w:w="1417"/>
        <w:gridCol w:w="1028"/>
        <w:gridCol w:w="1240"/>
        <w:gridCol w:w="1088"/>
        <w:gridCol w:w="1096"/>
        <w:gridCol w:w="1170"/>
        <w:gridCol w:w="992"/>
        <w:gridCol w:w="1398"/>
        <w:gridCol w:w="1774"/>
      </w:tblGrid>
      <w:tr w:rsidR="00F47B75" w:rsidRPr="00C4779F" w14:paraId="2DAF2CFD" w14:textId="77777777" w:rsidTr="009B79C6">
        <w:trPr>
          <w:jc w:val="center"/>
        </w:trPr>
        <w:tc>
          <w:tcPr>
            <w:tcW w:w="1462" w:type="dxa"/>
            <w:vAlign w:val="center"/>
          </w:tcPr>
          <w:p w14:paraId="78634FA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94" w:type="dxa"/>
            <w:vAlign w:val="center"/>
          </w:tcPr>
          <w:p w14:paraId="14F2F75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4808417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1028" w:type="dxa"/>
            <w:vAlign w:val="center"/>
          </w:tcPr>
          <w:p w14:paraId="7FC533AB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40" w:type="dxa"/>
            <w:vAlign w:val="center"/>
          </w:tcPr>
          <w:p w14:paraId="4B5C307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88" w:type="dxa"/>
            <w:vAlign w:val="center"/>
          </w:tcPr>
          <w:p w14:paraId="2ABC1D1F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096" w:type="dxa"/>
            <w:vAlign w:val="center"/>
          </w:tcPr>
          <w:p w14:paraId="0DB60A94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170" w:type="dxa"/>
            <w:vAlign w:val="center"/>
          </w:tcPr>
          <w:p w14:paraId="1BC07AD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992" w:type="dxa"/>
            <w:vAlign w:val="center"/>
          </w:tcPr>
          <w:p w14:paraId="4235C1A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98" w:type="dxa"/>
            <w:vAlign w:val="center"/>
          </w:tcPr>
          <w:p w14:paraId="23540AC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4" w:type="dxa"/>
            <w:vAlign w:val="center"/>
          </w:tcPr>
          <w:p w14:paraId="6A2F251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873547" w14:paraId="66E62FCA" w14:textId="77777777" w:rsidTr="009B79C6">
        <w:trPr>
          <w:jc w:val="center"/>
        </w:trPr>
        <w:tc>
          <w:tcPr>
            <w:tcW w:w="1462" w:type="dxa"/>
          </w:tcPr>
          <w:p w14:paraId="345DB7E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P.680</w:t>
            </w:r>
          </w:p>
        </w:tc>
        <w:tc>
          <w:tcPr>
            <w:tcW w:w="1794" w:type="dxa"/>
          </w:tcPr>
          <w:p w14:paraId="0A64280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Данные о распространении радиоволн, необходимые для проектирования морских подвижных систем электросвязи </w:t>
            </w:r>
            <w:r w:rsidRPr="00C4779F">
              <w:rPr>
                <w:sz w:val="16"/>
                <w:szCs w:val="16"/>
                <w:lang w:val="ru-RU"/>
              </w:rPr>
              <w:br/>
              <w:t>Земля-космос</w:t>
            </w:r>
          </w:p>
        </w:tc>
        <w:tc>
          <w:tcPr>
            <w:tcW w:w="1417" w:type="dxa"/>
          </w:tcPr>
          <w:p w14:paraId="3F5F6C1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Морская подвижная спутниковая</w:t>
            </w:r>
          </w:p>
        </w:tc>
        <w:tc>
          <w:tcPr>
            <w:tcW w:w="1028" w:type="dxa"/>
          </w:tcPr>
          <w:p w14:paraId="4AC3150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</w:tcPr>
          <w:p w14:paraId="390BC4B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Замирание на поверхности моря </w:t>
            </w:r>
            <w:r w:rsidRPr="00873547">
              <w:rPr>
                <w:sz w:val="16"/>
                <w:szCs w:val="16"/>
                <w:lang w:val="ru-RU"/>
              </w:rPr>
              <w:br/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Продолжи-тельность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замирания Помехи (соседний спутник)</w:t>
            </w:r>
          </w:p>
        </w:tc>
        <w:tc>
          <w:tcPr>
            <w:tcW w:w="1088" w:type="dxa"/>
          </w:tcPr>
          <w:p w14:paraId="1386089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0,8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8 ГГц</w:t>
            </w:r>
          </w:p>
        </w:tc>
        <w:tc>
          <w:tcPr>
            <w:tcW w:w="1096" w:type="dxa"/>
          </w:tcPr>
          <w:p w14:paraId="1803F1C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170" w:type="dxa"/>
          </w:tcPr>
          <w:p w14:paraId="6A5F3B3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До 0,001% через распределение Райса–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Накагами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</w:t>
            </w:r>
            <w:r w:rsidRPr="00873547">
              <w:rPr>
                <w:sz w:val="16"/>
                <w:szCs w:val="16"/>
                <w:lang w:val="ru-RU"/>
              </w:rPr>
              <w:br/>
              <w:t>Предел в 0,01% для 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помех</w:t>
            </w:r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992" w:type="dxa"/>
          </w:tcPr>
          <w:p w14:paraId="62701B6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01D8178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5A0AAEF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места </w:t>
            </w:r>
            <w:r w:rsidRPr="00873547">
              <w:rPr>
                <w:sz w:val="16"/>
                <w:szCs w:val="16"/>
                <w:lang w:val="ru-RU"/>
              </w:rPr>
              <w:br/>
              <w:t>Максимальное усиление точки прицеливания антенны</w:t>
            </w:r>
          </w:p>
        </w:tc>
      </w:tr>
      <w:tr w:rsidR="00F47B75" w:rsidRPr="00873547" w14:paraId="437600DF" w14:textId="77777777" w:rsidTr="009B79C6">
        <w:trPr>
          <w:jc w:val="center"/>
        </w:trPr>
        <w:tc>
          <w:tcPr>
            <w:tcW w:w="1462" w:type="dxa"/>
          </w:tcPr>
          <w:p w14:paraId="27C439D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P.681</w:t>
            </w:r>
          </w:p>
        </w:tc>
        <w:tc>
          <w:tcPr>
            <w:tcW w:w="1794" w:type="dxa"/>
          </w:tcPr>
          <w:p w14:paraId="2DECB93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распространении радиоволн, необходимые для проектирования сухопутных подвижных систем связи Земля-космос</w:t>
            </w:r>
          </w:p>
        </w:tc>
        <w:tc>
          <w:tcPr>
            <w:tcW w:w="1417" w:type="dxa"/>
          </w:tcPr>
          <w:p w14:paraId="6D89417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Сухопутная подвижная спутниковая</w:t>
            </w:r>
          </w:p>
        </w:tc>
        <w:tc>
          <w:tcPr>
            <w:tcW w:w="1028" w:type="dxa"/>
          </w:tcPr>
          <w:p w14:paraId="45A1B36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</w:tcPr>
          <w:p w14:paraId="676C0E0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Замирание трассы </w:t>
            </w:r>
            <w:r w:rsidRPr="00873547">
              <w:rPr>
                <w:sz w:val="16"/>
                <w:szCs w:val="16"/>
                <w:lang w:val="ru-RU"/>
              </w:rPr>
              <w:br/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Продолжи-тельность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замирания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Продолжи-тельность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незамирания</w:t>
            </w:r>
            <w:proofErr w:type="spellEnd"/>
          </w:p>
        </w:tc>
        <w:tc>
          <w:tcPr>
            <w:tcW w:w="1088" w:type="dxa"/>
          </w:tcPr>
          <w:p w14:paraId="3762B7F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0,8 до 20 ГГц</w:t>
            </w:r>
          </w:p>
        </w:tc>
        <w:tc>
          <w:tcPr>
            <w:tcW w:w="1096" w:type="dxa"/>
          </w:tcPr>
          <w:p w14:paraId="6138A35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170" w:type="dxa"/>
          </w:tcPr>
          <w:p w14:paraId="54DF69A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Не применяется </w:t>
            </w:r>
            <w:r w:rsidRPr="00873547">
              <w:rPr>
                <w:sz w:val="16"/>
                <w:szCs w:val="16"/>
                <w:lang w:val="ru-RU"/>
              </w:rPr>
              <w:br/>
              <w:t>Процентная доля пройденного расстояния от 1 до 80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%</w:t>
            </w:r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992" w:type="dxa"/>
          </w:tcPr>
          <w:p w14:paraId="19E4B06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754FB0C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0D3EF62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места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Процентная доля пройденного расстояния </w:t>
            </w:r>
            <w:r w:rsidRPr="00873547">
              <w:rPr>
                <w:sz w:val="16"/>
                <w:szCs w:val="16"/>
                <w:lang w:val="ru-RU"/>
              </w:rPr>
              <w:br/>
              <w:t>Примерный уровень оптического затенения</w:t>
            </w:r>
          </w:p>
        </w:tc>
      </w:tr>
      <w:tr w:rsidR="00F47B75" w:rsidRPr="00873547" w14:paraId="545C4121" w14:textId="77777777" w:rsidTr="009B79C6">
        <w:trPr>
          <w:jc w:val="center"/>
        </w:trPr>
        <w:tc>
          <w:tcPr>
            <w:tcW w:w="1462" w:type="dxa"/>
          </w:tcPr>
          <w:p w14:paraId="210C488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P.682</w:t>
            </w:r>
          </w:p>
        </w:tc>
        <w:tc>
          <w:tcPr>
            <w:tcW w:w="1794" w:type="dxa"/>
          </w:tcPr>
          <w:p w14:paraId="6F470A8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распространении радиоволн, необходимые для проектирования воздушных подвижных систем связи Земля-космос</w:t>
            </w:r>
          </w:p>
        </w:tc>
        <w:tc>
          <w:tcPr>
            <w:tcW w:w="1417" w:type="dxa"/>
          </w:tcPr>
          <w:p w14:paraId="136BD2A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Воздушная подвижная спутниковая</w:t>
            </w:r>
          </w:p>
        </w:tc>
        <w:tc>
          <w:tcPr>
            <w:tcW w:w="1028" w:type="dxa"/>
          </w:tcPr>
          <w:p w14:paraId="2A7E3DF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</w:tcPr>
          <w:p w14:paraId="481B337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Замирание на поверхности моря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Множество трасс </w:t>
            </w:r>
            <w:r w:rsidRPr="00873547">
              <w:rPr>
                <w:sz w:val="16"/>
                <w:szCs w:val="16"/>
                <w:lang w:val="ru-RU"/>
              </w:rPr>
              <w:br/>
              <w:t>от земли и самолета во время посадки</w:t>
            </w:r>
          </w:p>
        </w:tc>
        <w:tc>
          <w:tcPr>
            <w:tcW w:w="1088" w:type="dxa"/>
          </w:tcPr>
          <w:p w14:paraId="56936D0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1–2 ГГц (замирание на поверхности моря)</w:t>
            </w:r>
          </w:p>
          <w:p w14:paraId="70CA49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1–3 ГГц (множество трасс от земли)</w:t>
            </w:r>
          </w:p>
        </w:tc>
        <w:tc>
          <w:tcPr>
            <w:tcW w:w="1096" w:type="dxa"/>
          </w:tcPr>
          <w:p w14:paraId="1B72E14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170" w:type="dxa"/>
          </w:tcPr>
          <w:p w14:paraId="213883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До 0,001% через распределение Райс-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Накагами</w:t>
            </w:r>
            <w:proofErr w:type="spellEnd"/>
            <w:r w:rsidRPr="00CF55B4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CF55B4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992" w:type="dxa"/>
          </w:tcPr>
          <w:p w14:paraId="1019E69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4CB0434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 для замирания на поверхности моря</w:t>
            </w:r>
            <w:r w:rsidRPr="00873547">
              <w:rPr>
                <w:sz w:val="16"/>
                <w:szCs w:val="16"/>
                <w:lang w:val="ru-RU"/>
              </w:rPr>
              <w:br/>
              <w:t>До 1 км для земного отражения при посадке</w:t>
            </w:r>
          </w:p>
        </w:tc>
        <w:tc>
          <w:tcPr>
            <w:tcW w:w="1774" w:type="dxa"/>
          </w:tcPr>
          <w:p w14:paraId="2112413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места </w:t>
            </w:r>
            <w:r w:rsidRPr="00873547">
              <w:rPr>
                <w:sz w:val="16"/>
                <w:szCs w:val="16"/>
                <w:lang w:val="ru-RU"/>
              </w:rPr>
              <w:br/>
              <w:t>Поляризация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Максимальное усиление точки прицеливания антенны </w:t>
            </w:r>
            <w:r w:rsidRPr="00873547">
              <w:rPr>
                <w:sz w:val="16"/>
                <w:szCs w:val="16"/>
                <w:lang w:val="ru-RU"/>
              </w:rPr>
              <w:br/>
              <w:t>Высота антенны</w:t>
            </w:r>
          </w:p>
        </w:tc>
      </w:tr>
      <w:tr w:rsidR="00F47B75" w:rsidRPr="00873547" w14:paraId="53EC3984" w14:textId="77777777" w:rsidTr="009B79C6">
        <w:trPr>
          <w:jc w:val="center"/>
        </w:trPr>
        <w:tc>
          <w:tcPr>
            <w:tcW w:w="1462" w:type="dxa"/>
          </w:tcPr>
          <w:p w14:paraId="723B75A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P.684</w:t>
            </w:r>
          </w:p>
        </w:tc>
        <w:tc>
          <w:tcPr>
            <w:tcW w:w="1794" w:type="dxa"/>
          </w:tcPr>
          <w:p w14:paraId="6E1CE89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Прогнозирование напряженности поля на частотах ниже приблизительно</w:t>
            </w:r>
            <w:r w:rsidRPr="00873547">
              <w:rPr>
                <w:sz w:val="16"/>
                <w:szCs w:val="16"/>
                <w:lang w:val="ru-RU"/>
              </w:rPr>
              <w:br/>
              <w:t>150 кГц</w:t>
            </w:r>
          </w:p>
        </w:tc>
        <w:tc>
          <w:tcPr>
            <w:tcW w:w="1417" w:type="dxa"/>
          </w:tcPr>
          <w:p w14:paraId="66131AB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Фиксированная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</w:t>
            </w:r>
          </w:p>
        </w:tc>
        <w:tc>
          <w:tcPr>
            <w:tcW w:w="1028" w:type="dxa"/>
          </w:tcPr>
          <w:p w14:paraId="05F45A5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 пункт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40" w:type="dxa"/>
          </w:tcPr>
          <w:p w14:paraId="0A3B55A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Напряженность поля ионизирующей радиоволны</w:t>
            </w:r>
          </w:p>
        </w:tc>
        <w:tc>
          <w:tcPr>
            <w:tcW w:w="1088" w:type="dxa"/>
          </w:tcPr>
          <w:p w14:paraId="21511C5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30 до 150 кГц</w:t>
            </w:r>
          </w:p>
        </w:tc>
        <w:tc>
          <w:tcPr>
            <w:tcW w:w="1096" w:type="dxa"/>
          </w:tcPr>
          <w:p w14:paraId="3FBA06E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 до 16 000 км</w:t>
            </w:r>
          </w:p>
        </w:tc>
        <w:tc>
          <w:tcPr>
            <w:tcW w:w="1170" w:type="dxa"/>
          </w:tcPr>
          <w:p w14:paraId="5EA8CEE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</w:tcPr>
          <w:p w14:paraId="0D17143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4970669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774" w:type="dxa"/>
          </w:tcPr>
          <w:p w14:paraId="781B8C8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Мощность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Земные константы</w:t>
            </w:r>
            <w:r w:rsidRPr="00873547">
              <w:rPr>
                <w:sz w:val="16"/>
                <w:szCs w:val="16"/>
                <w:lang w:val="ru-RU"/>
              </w:rPr>
              <w:br/>
              <w:t>Время года</w:t>
            </w:r>
            <w:r w:rsidRPr="00873547">
              <w:rPr>
                <w:sz w:val="16"/>
                <w:szCs w:val="16"/>
                <w:lang w:val="ru-RU"/>
              </w:rPr>
              <w:br/>
              <w:t>Количество пятен на солнце</w:t>
            </w:r>
            <w:r w:rsidRPr="00873547">
              <w:rPr>
                <w:sz w:val="16"/>
                <w:szCs w:val="16"/>
                <w:lang w:val="ru-RU"/>
              </w:rPr>
              <w:br/>
              <w:t>Время дня</w:t>
            </w:r>
          </w:p>
        </w:tc>
      </w:tr>
    </w:tbl>
    <w:p w14:paraId="286768A0" w14:textId="77777777" w:rsidR="00F47B75" w:rsidRPr="00873547" w:rsidRDefault="00F47B75" w:rsidP="00F47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73547">
        <w:rPr>
          <w:lang w:val="ru-RU"/>
        </w:rPr>
        <w:br w:type="page"/>
      </w:r>
    </w:p>
    <w:p w14:paraId="22259CA4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1792"/>
        <w:gridCol w:w="1417"/>
        <w:gridCol w:w="1028"/>
        <w:gridCol w:w="1240"/>
        <w:gridCol w:w="1088"/>
        <w:gridCol w:w="990"/>
        <w:gridCol w:w="1134"/>
        <w:gridCol w:w="1134"/>
        <w:gridCol w:w="1418"/>
        <w:gridCol w:w="1754"/>
      </w:tblGrid>
      <w:tr w:rsidR="00F47B75" w:rsidRPr="00C4779F" w14:paraId="2DC73DCB" w14:textId="77777777" w:rsidTr="009B79C6">
        <w:trPr>
          <w:tblHeader/>
          <w:jc w:val="center"/>
        </w:trPr>
        <w:tc>
          <w:tcPr>
            <w:tcW w:w="1464" w:type="dxa"/>
            <w:vAlign w:val="center"/>
          </w:tcPr>
          <w:p w14:paraId="17F7033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92" w:type="dxa"/>
            <w:vAlign w:val="center"/>
          </w:tcPr>
          <w:p w14:paraId="7A4415D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2106114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1028" w:type="dxa"/>
            <w:vAlign w:val="center"/>
          </w:tcPr>
          <w:p w14:paraId="00D096C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40" w:type="dxa"/>
            <w:vAlign w:val="center"/>
          </w:tcPr>
          <w:p w14:paraId="5D33F6B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88" w:type="dxa"/>
            <w:vAlign w:val="center"/>
          </w:tcPr>
          <w:p w14:paraId="2D8C1EA6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990" w:type="dxa"/>
            <w:vAlign w:val="center"/>
          </w:tcPr>
          <w:p w14:paraId="7380A1A4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134" w:type="dxa"/>
            <w:vAlign w:val="center"/>
          </w:tcPr>
          <w:p w14:paraId="28C5FA8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134" w:type="dxa"/>
            <w:vAlign w:val="center"/>
          </w:tcPr>
          <w:p w14:paraId="4E28E0E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418" w:type="dxa"/>
            <w:vAlign w:val="center"/>
          </w:tcPr>
          <w:p w14:paraId="1148481F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54" w:type="dxa"/>
            <w:vAlign w:val="center"/>
          </w:tcPr>
          <w:p w14:paraId="1D03971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873547" w14:paraId="365EA706" w14:textId="77777777" w:rsidTr="009B79C6">
        <w:trPr>
          <w:tblHeader/>
          <w:jc w:val="center"/>
        </w:trPr>
        <w:tc>
          <w:tcPr>
            <w:tcW w:w="1464" w:type="dxa"/>
          </w:tcPr>
          <w:p w14:paraId="4F9A6DA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P.843</w:t>
            </w:r>
          </w:p>
        </w:tc>
        <w:tc>
          <w:tcPr>
            <w:tcW w:w="1792" w:type="dxa"/>
          </w:tcPr>
          <w:p w14:paraId="726EC3B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Связь посредством отражения от следов метеоров</w:t>
            </w:r>
          </w:p>
        </w:tc>
        <w:tc>
          <w:tcPr>
            <w:tcW w:w="1417" w:type="dxa"/>
          </w:tcPr>
          <w:p w14:paraId="1E5727F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Фиксированная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 Радиовещательная</w:t>
            </w:r>
          </w:p>
        </w:tc>
        <w:tc>
          <w:tcPr>
            <w:tcW w:w="1028" w:type="dxa"/>
          </w:tcPr>
          <w:p w14:paraId="10A4D22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Из пункта в пункт через метеор-пакеты</w:t>
            </w:r>
          </w:p>
        </w:tc>
        <w:tc>
          <w:tcPr>
            <w:tcW w:w="1240" w:type="dxa"/>
          </w:tcPr>
          <w:p w14:paraId="1E1FB89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Полученная мощность</w:t>
            </w:r>
            <w:r w:rsidRPr="00873547">
              <w:rPr>
                <w:sz w:val="16"/>
                <w:szCs w:val="16"/>
                <w:lang w:val="ru-RU"/>
              </w:rPr>
              <w:br/>
              <w:t>Скорость передачи пакетов</w:t>
            </w:r>
          </w:p>
        </w:tc>
        <w:tc>
          <w:tcPr>
            <w:tcW w:w="1088" w:type="dxa"/>
          </w:tcPr>
          <w:p w14:paraId="41F9C4E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30 до 100 МГц</w:t>
            </w:r>
          </w:p>
        </w:tc>
        <w:tc>
          <w:tcPr>
            <w:tcW w:w="990" w:type="dxa"/>
          </w:tcPr>
          <w:p w14:paraId="2603033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100 до 1 000 км</w:t>
            </w:r>
          </w:p>
        </w:tc>
        <w:tc>
          <w:tcPr>
            <w:tcW w:w="1134" w:type="dxa"/>
          </w:tcPr>
          <w:p w14:paraId="5CA0460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0 до 5</w:t>
            </w:r>
          </w:p>
        </w:tc>
        <w:tc>
          <w:tcPr>
            <w:tcW w:w="1134" w:type="dxa"/>
          </w:tcPr>
          <w:p w14:paraId="0BAA5E1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418" w:type="dxa"/>
          </w:tcPr>
          <w:p w14:paraId="21E88E5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754" w:type="dxa"/>
          </w:tcPr>
          <w:p w14:paraId="71AA893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Мощность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</w:t>
            </w:r>
            <w:r w:rsidRPr="00873547">
              <w:rPr>
                <w:sz w:val="16"/>
                <w:szCs w:val="16"/>
                <w:lang w:val="ru-RU"/>
              </w:rPr>
              <w:br/>
              <w:t>Усиление антенны</w:t>
            </w:r>
          </w:p>
        </w:tc>
      </w:tr>
      <w:tr w:rsidR="00F47B75" w:rsidRPr="00873547" w14:paraId="57F691E9" w14:textId="77777777" w:rsidTr="009B79C6">
        <w:trPr>
          <w:jc w:val="center"/>
        </w:trPr>
        <w:tc>
          <w:tcPr>
            <w:tcW w:w="1464" w:type="dxa"/>
          </w:tcPr>
          <w:p w14:paraId="683A52E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P.1147</w:t>
            </w:r>
          </w:p>
        </w:tc>
        <w:tc>
          <w:tcPr>
            <w:tcW w:w="1792" w:type="dxa"/>
          </w:tcPr>
          <w:p w14:paraId="208ADA2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Прогнозирование напряженности поля пространственной волны на частотах между приблизительно 150 и 1 700 кГц</w:t>
            </w:r>
          </w:p>
        </w:tc>
        <w:tc>
          <w:tcPr>
            <w:tcW w:w="1417" w:type="dxa"/>
          </w:tcPr>
          <w:p w14:paraId="09DF140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Радиовещательная</w:t>
            </w:r>
          </w:p>
        </w:tc>
        <w:tc>
          <w:tcPr>
            <w:tcW w:w="1028" w:type="dxa"/>
          </w:tcPr>
          <w:p w14:paraId="4E0F596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40" w:type="dxa"/>
          </w:tcPr>
          <w:p w14:paraId="3DE5CBF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Напряженность поля ионизирующей радиоволны</w:t>
            </w:r>
          </w:p>
        </w:tc>
        <w:tc>
          <w:tcPr>
            <w:tcW w:w="1088" w:type="dxa"/>
          </w:tcPr>
          <w:p w14:paraId="33CE8CC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0,15 до 1,7 МГц</w:t>
            </w:r>
          </w:p>
        </w:tc>
        <w:tc>
          <w:tcPr>
            <w:tcW w:w="990" w:type="dxa"/>
          </w:tcPr>
          <w:p w14:paraId="15FADA0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50 до 12 000 км</w:t>
            </w:r>
          </w:p>
        </w:tc>
        <w:tc>
          <w:tcPr>
            <w:tcW w:w="1134" w:type="dxa"/>
          </w:tcPr>
          <w:p w14:paraId="5389FE9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1, 10, 50</w:t>
            </w:r>
          </w:p>
        </w:tc>
        <w:tc>
          <w:tcPr>
            <w:tcW w:w="1134" w:type="dxa"/>
          </w:tcPr>
          <w:p w14:paraId="6FF83FA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418" w:type="dxa"/>
          </w:tcPr>
          <w:p w14:paraId="21AF5D0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754" w:type="dxa"/>
          </w:tcPr>
          <w:p w14:paraId="5F90FAE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Количество пятен на солнце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Мощность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Частота</w:t>
            </w:r>
          </w:p>
        </w:tc>
      </w:tr>
      <w:tr w:rsidR="00F47B75" w:rsidRPr="00873547" w14:paraId="71CF2B1F" w14:textId="77777777" w:rsidTr="009B79C6">
        <w:trPr>
          <w:jc w:val="center"/>
        </w:trPr>
        <w:tc>
          <w:tcPr>
            <w:tcW w:w="1464" w:type="dxa"/>
          </w:tcPr>
          <w:p w14:paraId="29488C9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P.1238</w:t>
            </w:r>
          </w:p>
        </w:tc>
        <w:tc>
          <w:tcPr>
            <w:tcW w:w="1792" w:type="dxa"/>
          </w:tcPr>
          <w:p w14:paraId="5F4704E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распространении радиоволн и методы прогнозирования для планирования систем радиосвязи внутри помещений и локальных зоновых радиосетей в частотном диапазоне 300 МГц – 100 ГГц</w:t>
            </w:r>
          </w:p>
        </w:tc>
        <w:tc>
          <w:tcPr>
            <w:tcW w:w="1417" w:type="dxa"/>
          </w:tcPr>
          <w:p w14:paraId="4293EFA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Подвижная</w:t>
            </w:r>
            <w:r w:rsidRPr="00873547">
              <w:rPr>
                <w:sz w:val="16"/>
                <w:szCs w:val="16"/>
                <w:lang w:val="ru-RU"/>
              </w:rPr>
              <w:br/>
              <w:t>Локальная радиосеть (RLAN)</w:t>
            </w:r>
          </w:p>
        </w:tc>
        <w:tc>
          <w:tcPr>
            <w:tcW w:w="1028" w:type="dxa"/>
          </w:tcPr>
          <w:p w14:paraId="405DBC6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Встроенные методы 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распростра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-нения</w:t>
            </w:r>
            <w:proofErr w:type="gramEnd"/>
          </w:p>
        </w:tc>
        <w:tc>
          <w:tcPr>
            <w:tcW w:w="1240" w:type="dxa"/>
          </w:tcPr>
          <w:p w14:paraId="671264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Основные потери передачи </w:t>
            </w:r>
            <w:r w:rsidRPr="00873547">
              <w:rPr>
                <w:sz w:val="16"/>
                <w:szCs w:val="16"/>
                <w:lang w:val="ru-RU"/>
              </w:rPr>
              <w:br/>
              <w:t>Разброс задержки</w:t>
            </w:r>
          </w:p>
        </w:tc>
        <w:tc>
          <w:tcPr>
            <w:tcW w:w="1088" w:type="dxa"/>
          </w:tcPr>
          <w:p w14:paraId="47A6B0E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300 МГц </w:t>
            </w:r>
            <w:r w:rsidRPr="00873547">
              <w:rPr>
                <w:sz w:val="16"/>
                <w:szCs w:val="16"/>
                <w:lang w:val="ru-RU"/>
              </w:rPr>
              <w:br/>
              <w:t>до 450 ГГц</w:t>
            </w:r>
          </w:p>
        </w:tc>
        <w:tc>
          <w:tcPr>
            <w:tcW w:w="990" w:type="dxa"/>
          </w:tcPr>
          <w:p w14:paraId="60DE954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 зданиях</w:t>
            </w:r>
          </w:p>
        </w:tc>
        <w:tc>
          <w:tcPr>
            <w:tcW w:w="1134" w:type="dxa"/>
          </w:tcPr>
          <w:p w14:paraId="561146B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134" w:type="dxa"/>
          </w:tcPr>
          <w:p w14:paraId="6FD3B63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418" w:type="dxa"/>
          </w:tcPr>
          <w:p w14:paraId="2802825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База: около 2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3 м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Подвижная: около 0,5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3 м</w:t>
            </w:r>
          </w:p>
        </w:tc>
        <w:tc>
          <w:tcPr>
            <w:tcW w:w="1754" w:type="dxa"/>
          </w:tcPr>
          <w:p w14:paraId="034E66E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>Факторы пола и стен</w:t>
            </w:r>
          </w:p>
        </w:tc>
      </w:tr>
      <w:tr w:rsidR="00F47B75" w:rsidRPr="00873547" w14:paraId="0515F9E1" w14:textId="77777777" w:rsidTr="009B79C6">
        <w:trPr>
          <w:jc w:val="center"/>
        </w:trPr>
        <w:tc>
          <w:tcPr>
            <w:tcW w:w="1464" w:type="dxa"/>
          </w:tcPr>
          <w:p w14:paraId="33B637B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P.1410</w:t>
            </w:r>
          </w:p>
        </w:tc>
        <w:tc>
          <w:tcPr>
            <w:tcW w:w="1792" w:type="dxa"/>
          </w:tcPr>
          <w:p w14:paraId="7084C7E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Данные о распространении радиоволн и методы прогнозирования, </w:t>
            </w:r>
            <w:r w:rsidRPr="00873547">
              <w:rPr>
                <w:sz w:val="16"/>
                <w:szCs w:val="16"/>
                <w:lang w:val="ru-RU"/>
              </w:rPr>
              <w:br/>
              <w:t>требующиеся для проектирования наземных широкополосных систем радиодоступа, работающих в диапазоне частот от 3 до 60 ГГц</w:t>
            </w:r>
          </w:p>
        </w:tc>
        <w:tc>
          <w:tcPr>
            <w:tcW w:w="1417" w:type="dxa"/>
          </w:tcPr>
          <w:p w14:paraId="30F5503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Широкополосный радиодоступ</w:t>
            </w:r>
          </w:p>
        </w:tc>
        <w:tc>
          <w:tcPr>
            <w:tcW w:w="1028" w:type="dxa"/>
          </w:tcPr>
          <w:p w14:paraId="4E12440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40" w:type="dxa"/>
          </w:tcPr>
          <w:p w14:paraId="2DC8FE1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Покрытие</w:t>
            </w:r>
            <w:r w:rsidRPr="00873547">
              <w:rPr>
                <w:sz w:val="16"/>
                <w:szCs w:val="16"/>
                <w:lang w:val="ru-RU"/>
              </w:rPr>
              <w:br/>
              <w:t>Временное сокращение покрытия из</w:t>
            </w:r>
            <w:r w:rsidRPr="00873547">
              <w:rPr>
                <w:sz w:val="16"/>
                <w:szCs w:val="16"/>
                <w:lang w:val="ru-RU"/>
              </w:rPr>
              <w:noBreakHyphen/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за дождя</w:t>
            </w:r>
            <w:proofErr w:type="gramEnd"/>
          </w:p>
        </w:tc>
        <w:tc>
          <w:tcPr>
            <w:tcW w:w="1088" w:type="dxa"/>
          </w:tcPr>
          <w:p w14:paraId="12C9672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 до 60 ГГц</w:t>
            </w:r>
          </w:p>
        </w:tc>
        <w:tc>
          <w:tcPr>
            <w:tcW w:w="990" w:type="dxa"/>
          </w:tcPr>
          <w:p w14:paraId="5386AA4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0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5 км</w:t>
            </w:r>
          </w:p>
        </w:tc>
        <w:tc>
          <w:tcPr>
            <w:tcW w:w="1134" w:type="dxa"/>
          </w:tcPr>
          <w:p w14:paraId="703FCD6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0,001 до 1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(для расчета сокращения </w:t>
            </w:r>
            <w:r w:rsidRPr="00873547">
              <w:rPr>
                <w:sz w:val="16"/>
                <w:szCs w:val="16"/>
                <w:lang w:val="ru-RU"/>
              </w:rPr>
              <w:br/>
              <w:t>из-за дождя)</w:t>
            </w:r>
          </w:p>
        </w:tc>
        <w:tc>
          <w:tcPr>
            <w:tcW w:w="1134" w:type="dxa"/>
          </w:tcPr>
          <w:p w14:paraId="5AB786D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До 100</w:t>
            </w:r>
          </w:p>
        </w:tc>
        <w:tc>
          <w:tcPr>
            <w:tcW w:w="1418" w:type="dxa"/>
          </w:tcPr>
          <w:p w14:paraId="4DBCB65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Предел отсутствует; </w:t>
            </w:r>
            <w:r w:rsidRPr="00873547">
              <w:rPr>
                <w:sz w:val="16"/>
                <w:szCs w:val="16"/>
                <w:lang w:val="ru-RU"/>
              </w:rPr>
              <w:br/>
              <w:t>0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300 м (типичная)</w:t>
            </w:r>
          </w:p>
        </w:tc>
        <w:tc>
          <w:tcPr>
            <w:tcW w:w="1754" w:type="dxa"/>
          </w:tcPr>
          <w:p w14:paraId="5BAC892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Размер ячейки</w:t>
            </w:r>
            <w:r w:rsidRPr="00873547">
              <w:rPr>
                <w:sz w:val="16"/>
                <w:szCs w:val="16"/>
                <w:lang w:val="ru-RU"/>
              </w:rPr>
              <w:br/>
              <w:t>Высота терминала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Статистические параметры высоты зданий </w:t>
            </w:r>
          </w:p>
        </w:tc>
      </w:tr>
    </w:tbl>
    <w:p w14:paraId="371FF160" w14:textId="77777777" w:rsidR="00F47B75" w:rsidRPr="00873547" w:rsidRDefault="00F47B75" w:rsidP="00F47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73547">
        <w:rPr>
          <w:lang w:val="ru-RU"/>
        </w:rPr>
        <w:br w:type="page"/>
      </w:r>
    </w:p>
    <w:p w14:paraId="5F7BB209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1771"/>
        <w:gridCol w:w="1417"/>
        <w:gridCol w:w="992"/>
        <w:gridCol w:w="1276"/>
        <w:gridCol w:w="1099"/>
        <w:gridCol w:w="1094"/>
        <w:gridCol w:w="1094"/>
        <w:gridCol w:w="1059"/>
        <w:gridCol w:w="1401"/>
        <w:gridCol w:w="1771"/>
      </w:tblGrid>
      <w:tr w:rsidR="00F47B75" w:rsidRPr="00C4779F" w14:paraId="7CF45F0D" w14:textId="77777777" w:rsidTr="009B79C6">
        <w:trPr>
          <w:jc w:val="center"/>
        </w:trPr>
        <w:tc>
          <w:tcPr>
            <w:tcW w:w="1485" w:type="dxa"/>
            <w:vAlign w:val="center"/>
          </w:tcPr>
          <w:p w14:paraId="2769EC0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71" w:type="dxa"/>
            <w:vAlign w:val="center"/>
          </w:tcPr>
          <w:p w14:paraId="2590531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2CD1241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992" w:type="dxa"/>
            <w:vAlign w:val="center"/>
          </w:tcPr>
          <w:p w14:paraId="6E62C57F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76" w:type="dxa"/>
            <w:vAlign w:val="center"/>
          </w:tcPr>
          <w:p w14:paraId="5E3F80F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99" w:type="dxa"/>
            <w:vAlign w:val="center"/>
          </w:tcPr>
          <w:p w14:paraId="45443A7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094" w:type="dxa"/>
            <w:vAlign w:val="center"/>
          </w:tcPr>
          <w:p w14:paraId="65837E7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94" w:type="dxa"/>
            <w:vAlign w:val="center"/>
          </w:tcPr>
          <w:p w14:paraId="0097343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059" w:type="dxa"/>
            <w:vAlign w:val="center"/>
          </w:tcPr>
          <w:p w14:paraId="43B9B53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401" w:type="dxa"/>
            <w:vAlign w:val="center"/>
          </w:tcPr>
          <w:p w14:paraId="46698CB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1" w:type="dxa"/>
            <w:vAlign w:val="center"/>
          </w:tcPr>
          <w:p w14:paraId="5A4750D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C4779F" w14:paraId="47634455" w14:textId="77777777" w:rsidTr="009B79C6">
        <w:trPr>
          <w:jc w:val="center"/>
        </w:trPr>
        <w:tc>
          <w:tcPr>
            <w:tcW w:w="1485" w:type="dxa"/>
          </w:tcPr>
          <w:p w14:paraId="45EF82F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P.1411</w:t>
            </w:r>
          </w:p>
        </w:tc>
        <w:tc>
          <w:tcPr>
            <w:tcW w:w="1771" w:type="dxa"/>
          </w:tcPr>
          <w:p w14:paraId="1080005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распространении радиоволн и методы прогнозирования для планирования наружных систем радиосвязи малого радиуса действия и локальных радиосетей в диапазоне частот от 300 МГц до 100 ГГц</w:t>
            </w:r>
          </w:p>
        </w:tc>
        <w:tc>
          <w:tcPr>
            <w:tcW w:w="1417" w:type="dxa"/>
          </w:tcPr>
          <w:p w14:paraId="1999F5C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Подвижная</w:t>
            </w:r>
          </w:p>
        </w:tc>
        <w:tc>
          <w:tcPr>
            <w:tcW w:w="992" w:type="dxa"/>
          </w:tcPr>
          <w:p w14:paraId="42779E6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Методы </w:t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распростра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-нения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по короткой трассе</w:t>
            </w:r>
          </w:p>
        </w:tc>
        <w:tc>
          <w:tcPr>
            <w:tcW w:w="1276" w:type="dxa"/>
          </w:tcPr>
          <w:p w14:paraId="0204A29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Основные потери передачи </w:t>
            </w:r>
            <w:r w:rsidRPr="00873547">
              <w:rPr>
                <w:sz w:val="16"/>
                <w:szCs w:val="16"/>
                <w:lang w:val="ru-RU"/>
              </w:rPr>
              <w:br/>
              <w:t>Разброс задержки</w:t>
            </w:r>
          </w:p>
        </w:tc>
        <w:tc>
          <w:tcPr>
            <w:tcW w:w="1099" w:type="dxa"/>
          </w:tcPr>
          <w:p w14:paraId="06DE7E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300 МГц </w:t>
            </w:r>
            <w:r w:rsidRPr="00873547">
              <w:rPr>
                <w:sz w:val="16"/>
                <w:szCs w:val="16"/>
                <w:lang w:val="ru-RU"/>
              </w:rPr>
              <w:br/>
              <w:t>до 100 ГГц</w:t>
            </w:r>
          </w:p>
        </w:tc>
        <w:tc>
          <w:tcPr>
            <w:tcW w:w="1094" w:type="dxa"/>
          </w:tcPr>
          <w:p w14:paraId="20A7FA2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873547">
              <w:rPr>
                <w:sz w:val="16"/>
                <w:szCs w:val="16"/>
                <w:lang w:val="ru-RU"/>
              </w:rPr>
              <w:t>&lt; 1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км</w:t>
            </w:r>
          </w:p>
        </w:tc>
        <w:tc>
          <w:tcPr>
            <w:tcW w:w="1094" w:type="dxa"/>
          </w:tcPr>
          <w:p w14:paraId="67355C9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59" w:type="dxa"/>
          </w:tcPr>
          <w:p w14:paraId="052EE08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401" w:type="dxa"/>
          </w:tcPr>
          <w:p w14:paraId="72690D0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База: около 4–50 м</w:t>
            </w:r>
            <w:r w:rsidRPr="00873547">
              <w:rPr>
                <w:sz w:val="16"/>
                <w:szCs w:val="16"/>
                <w:lang w:val="ru-RU"/>
              </w:rPr>
              <w:br/>
              <w:t>Подвижная: около 0,5</w:t>
            </w:r>
            <w:r w:rsidRPr="00873547">
              <w:rPr>
                <w:sz w:val="16"/>
                <w:szCs w:val="16"/>
                <w:lang w:val="ru-RU"/>
              </w:rPr>
              <w:sym w:font="Symbol" w:char="F02D"/>
            </w:r>
            <w:r w:rsidRPr="00873547">
              <w:rPr>
                <w:sz w:val="16"/>
                <w:szCs w:val="16"/>
                <w:lang w:val="ru-RU"/>
              </w:rPr>
              <w:t>3 м</w:t>
            </w:r>
          </w:p>
        </w:tc>
        <w:tc>
          <w:tcPr>
            <w:tcW w:w="1771" w:type="dxa"/>
          </w:tcPr>
          <w:p w14:paraId="4326ED1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>Размеры улиц</w:t>
            </w:r>
            <w:r w:rsidRPr="00873547">
              <w:rPr>
                <w:sz w:val="16"/>
                <w:szCs w:val="16"/>
                <w:lang w:val="ru-RU"/>
              </w:rPr>
              <w:br/>
              <w:t>Высота строений</w:t>
            </w:r>
          </w:p>
        </w:tc>
      </w:tr>
      <w:tr w:rsidR="00F47B75" w:rsidRPr="00C4779F" w14:paraId="5B83362D" w14:textId="77777777" w:rsidTr="009B79C6">
        <w:trPr>
          <w:jc w:val="center"/>
        </w:trPr>
        <w:tc>
          <w:tcPr>
            <w:tcW w:w="1485" w:type="dxa"/>
          </w:tcPr>
          <w:p w14:paraId="46413FB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P.1546</w:t>
            </w:r>
          </w:p>
        </w:tc>
        <w:tc>
          <w:tcPr>
            <w:tcW w:w="1771" w:type="dxa"/>
          </w:tcPr>
          <w:p w14:paraId="5035B987" w14:textId="64F6115A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Метод прогнозирования для трасс связи "пункта с зоной" для наземных служб в диапазоне частот от 30 МГц до </w:t>
            </w:r>
            <w:r w:rsidRPr="00873547">
              <w:rPr>
                <w:sz w:val="16"/>
                <w:szCs w:val="16"/>
                <w:lang w:val="ru-RU"/>
              </w:rPr>
              <w:br/>
              <w:t>4</w:t>
            </w:r>
            <w:r w:rsidR="00B73AA7">
              <w:rPr>
                <w:sz w:val="16"/>
                <w:szCs w:val="16"/>
                <w:lang w:val="ru-RU"/>
              </w:rPr>
              <w:t> </w:t>
            </w:r>
            <w:r w:rsidRPr="00873547">
              <w:rPr>
                <w:sz w:val="16"/>
                <w:szCs w:val="16"/>
                <w:lang w:val="ru-RU"/>
              </w:rPr>
              <w:t>000 МГц</w:t>
            </w:r>
          </w:p>
        </w:tc>
        <w:tc>
          <w:tcPr>
            <w:tcW w:w="1417" w:type="dxa"/>
          </w:tcPr>
          <w:p w14:paraId="381B416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Наземные службы</w:t>
            </w:r>
          </w:p>
        </w:tc>
        <w:tc>
          <w:tcPr>
            <w:tcW w:w="992" w:type="dxa"/>
          </w:tcPr>
          <w:p w14:paraId="08A9636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76" w:type="dxa"/>
          </w:tcPr>
          <w:p w14:paraId="6556ABA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Напряженность поля</w:t>
            </w:r>
          </w:p>
        </w:tc>
        <w:tc>
          <w:tcPr>
            <w:tcW w:w="1099" w:type="dxa"/>
          </w:tcPr>
          <w:p w14:paraId="4904D61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30 до 4 000 МГц</w:t>
            </w:r>
          </w:p>
        </w:tc>
        <w:tc>
          <w:tcPr>
            <w:tcW w:w="1094" w:type="dxa"/>
          </w:tcPr>
          <w:p w14:paraId="59967D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 1 000 км</w:t>
            </w:r>
          </w:p>
        </w:tc>
        <w:tc>
          <w:tcPr>
            <w:tcW w:w="1094" w:type="dxa"/>
          </w:tcPr>
          <w:p w14:paraId="7D59CAC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50</w:t>
            </w:r>
          </w:p>
        </w:tc>
        <w:tc>
          <w:tcPr>
            <w:tcW w:w="1059" w:type="dxa"/>
          </w:tcPr>
          <w:p w14:paraId="78C60DD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99</w:t>
            </w:r>
          </w:p>
        </w:tc>
        <w:tc>
          <w:tcPr>
            <w:tcW w:w="1401" w:type="dxa"/>
          </w:tcPr>
          <w:p w14:paraId="610EA6A2" w14:textId="5D81E234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База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Тх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: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эффективная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от менее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от 0 м </w:t>
            </w:r>
            <w:r w:rsidRPr="00873547">
              <w:rPr>
                <w:sz w:val="16"/>
                <w:szCs w:val="16"/>
                <w:lang w:val="ru-RU"/>
              </w:rPr>
              <w:br/>
              <w:t>до 3</w:t>
            </w:r>
            <w:r w:rsidR="00B73AA7">
              <w:rPr>
                <w:sz w:val="16"/>
                <w:szCs w:val="16"/>
                <w:lang w:val="ru-RU"/>
              </w:rPr>
              <w:t> </w:t>
            </w:r>
            <w:r w:rsidRPr="00873547">
              <w:rPr>
                <w:sz w:val="16"/>
                <w:szCs w:val="16"/>
                <w:lang w:val="ru-RU"/>
              </w:rPr>
              <w:t>000 м</w:t>
            </w:r>
            <w:r w:rsidRPr="00873547">
              <w:rPr>
                <w:sz w:val="16"/>
                <w:szCs w:val="16"/>
                <w:lang w:val="ru-RU"/>
              </w:rPr>
              <w:br/>
            </w:r>
            <w:r w:rsidRPr="00C4779F">
              <w:rPr>
                <w:sz w:val="16"/>
                <w:szCs w:val="16"/>
                <w:lang w:val="ru-RU"/>
              </w:rPr>
              <w:t xml:space="preserve">Подвижная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: ≥ 1 м</w:t>
            </w:r>
          </w:p>
        </w:tc>
        <w:tc>
          <w:tcPr>
            <w:tcW w:w="1771" w:type="dxa"/>
          </w:tcPr>
          <w:p w14:paraId="0A1B7C7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Высота рельефа местности </w:t>
            </w:r>
            <w:r w:rsidRPr="00873547">
              <w:rPr>
                <w:sz w:val="16"/>
                <w:szCs w:val="16"/>
                <w:lang w:val="ru-RU"/>
              </w:rPr>
              <w:br/>
              <w:t>и наземный охват (факультативно)</w:t>
            </w:r>
            <w:r w:rsidRPr="00873547">
              <w:rPr>
                <w:sz w:val="16"/>
                <w:szCs w:val="16"/>
                <w:lang w:val="ru-RU"/>
              </w:rPr>
              <w:br/>
              <w:t>Классификация трассы</w:t>
            </w:r>
            <w:r w:rsidRPr="00873547">
              <w:rPr>
                <w:sz w:val="16"/>
                <w:szCs w:val="16"/>
                <w:lang w:val="ru-RU"/>
              </w:rPr>
              <w:br/>
              <w:t>Расстояние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Частота</w:t>
            </w:r>
            <w:r w:rsidRPr="00873547">
              <w:rPr>
                <w:sz w:val="16"/>
                <w:szCs w:val="16"/>
                <w:lang w:val="ru-RU"/>
              </w:rPr>
              <w:br/>
              <w:t>Процент времени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br/>
            </w:r>
            <w:r w:rsidRPr="00873547">
              <w:rPr>
                <w:sz w:val="16"/>
                <w:szCs w:val="16"/>
                <w:lang w:val="ru-RU"/>
              </w:rPr>
              <w:t>Угол просвета местности</w:t>
            </w:r>
            <w:r w:rsidRPr="00873547">
              <w:rPr>
                <w:sz w:val="16"/>
                <w:szCs w:val="16"/>
                <w:lang w:val="ru-RU"/>
              </w:rPr>
              <w:br/>
              <w:t>Процентная доля местоположений</w:t>
            </w:r>
            <w:r w:rsidRPr="00873547">
              <w:rPr>
                <w:sz w:val="16"/>
                <w:szCs w:val="16"/>
                <w:lang w:val="ru-RU"/>
              </w:rPr>
              <w:br/>
              <w:t>Градиент преломляющей способности</w:t>
            </w:r>
          </w:p>
        </w:tc>
      </w:tr>
      <w:tr w:rsidR="00F47B75" w:rsidRPr="00C4779F" w14:paraId="3025CE1E" w14:textId="77777777" w:rsidTr="009B79C6">
        <w:trPr>
          <w:jc w:val="center"/>
        </w:trPr>
        <w:tc>
          <w:tcPr>
            <w:tcW w:w="1485" w:type="dxa"/>
          </w:tcPr>
          <w:p w14:paraId="53C23EB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P.1622</w:t>
            </w:r>
          </w:p>
        </w:tc>
        <w:tc>
          <w:tcPr>
            <w:tcW w:w="1771" w:type="dxa"/>
          </w:tcPr>
          <w:p w14:paraId="5DED525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Методы прогнозирования, необходимые для проектирования систем Земля-космос, работающих в диапазоне частот от 20 ТГц до 375 ТГц</w:t>
            </w:r>
          </w:p>
        </w:tc>
        <w:tc>
          <w:tcPr>
            <w:tcW w:w="1417" w:type="dxa"/>
          </w:tcPr>
          <w:p w14:paraId="747DB01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Спутниковая оптическая связь</w:t>
            </w:r>
          </w:p>
        </w:tc>
        <w:tc>
          <w:tcPr>
            <w:tcW w:w="992" w:type="dxa"/>
          </w:tcPr>
          <w:p w14:paraId="14D981A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76" w:type="dxa"/>
          </w:tcPr>
          <w:p w14:paraId="774FC41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Потеря за счет поглощения</w:t>
            </w:r>
            <w:r w:rsidRPr="00873547">
              <w:rPr>
                <w:sz w:val="16"/>
                <w:szCs w:val="16"/>
                <w:lang w:val="ru-RU"/>
              </w:rPr>
              <w:br/>
              <w:t>Потеря за счет рассеяния</w:t>
            </w:r>
            <w:r w:rsidRPr="00873547">
              <w:rPr>
                <w:sz w:val="16"/>
                <w:szCs w:val="16"/>
                <w:lang w:val="ru-RU"/>
              </w:rPr>
              <w:br/>
              <w:t>Фоновый шум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Амплитудное мерцание </w:t>
            </w:r>
            <w:r w:rsidRPr="00873547">
              <w:rPr>
                <w:sz w:val="16"/>
                <w:szCs w:val="16"/>
                <w:lang w:val="ru-RU"/>
              </w:rPr>
              <w:br/>
              <w:t>Угол падения</w:t>
            </w:r>
            <w:r w:rsidRPr="00873547">
              <w:rPr>
                <w:sz w:val="16"/>
                <w:szCs w:val="16"/>
                <w:lang w:val="ru-RU"/>
              </w:rPr>
              <w:br/>
              <w:t>Отклонение луча</w:t>
            </w:r>
            <w:r w:rsidRPr="00873547">
              <w:rPr>
                <w:sz w:val="16"/>
                <w:szCs w:val="16"/>
                <w:lang w:val="ru-RU"/>
              </w:rPr>
              <w:br/>
              <w:t>Рассеяние луча</w:t>
            </w:r>
          </w:p>
        </w:tc>
        <w:tc>
          <w:tcPr>
            <w:tcW w:w="1099" w:type="dxa"/>
          </w:tcPr>
          <w:p w14:paraId="4A22EA8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20 до 375 ТГц</w:t>
            </w:r>
          </w:p>
        </w:tc>
        <w:tc>
          <w:tcPr>
            <w:tcW w:w="1094" w:type="dxa"/>
          </w:tcPr>
          <w:p w14:paraId="388BB87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Дальняя оптическая связь Земля-космос</w:t>
            </w:r>
          </w:p>
        </w:tc>
        <w:tc>
          <w:tcPr>
            <w:tcW w:w="1094" w:type="dxa"/>
          </w:tcPr>
          <w:p w14:paraId="6330D0B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59" w:type="dxa"/>
          </w:tcPr>
          <w:p w14:paraId="62C4301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401" w:type="dxa"/>
          </w:tcPr>
          <w:p w14:paraId="1B757E8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1" w:type="dxa"/>
          </w:tcPr>
          <w:p w14:paraId="0583E64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Длина волны</w:t>
            </w:r>
            <w:r w:rsidRPr="00873547">
              <w:rPr>
                <w:sz w:val="16"/>
                <w:szCs w:val="16"/>
                <w:lang w:val="ru-RU"/>
              </w:rPr>
              <w:br/>
              <w:t>Высота терминала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места </w:t>
            </w:r>
            <w:r w:rsidRPr="00873547">
              <w:rPr>
                <w:sz w:val="16"/>
                <w:szCs w:val="16"/>
                <w:lang w:val="ru-RU"/>
              </w:rPr>
              <w:br/>
              <w:t>Параметры структуры турбулентности</w:t>
            </w:r>
          </w:p>
        </w:tc>
      </w:tr>
    </w:tbl>
    <w:p w14:paraId="356121B3" w14:textId="77777777" w:rsidR="00F47B75" w:rsidRPr="00873547" w:rsidRDefault="00F47B75" w:rsidP="00F47B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873547">
        <w:rPr>
          <w:lang w:val="ru-RU"/>
        </w:rPr>
        <w:br w:type="page"/>
      </w:r>
    </w:p>
    <w:p w14:paraId="6A56B0D5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992"/>
        <w:gridCol w:w="1276"/>
        <w:gridCol w:w="1088"/>
        <w:gridCol w:w="1132"/>
        <w:gridCol w:w="1060"/>
        <w:gridCol w:w="1066"/>
        <w:gridCol w:w="1398"/>
        <w:gridCol w:w="1774"/>
      </w:tblGrid>
      <w:tr w:rsidR="00F47B75" w:rsidRPr="00C4779F" w14:paraId="6567FC85" w14:textId="77777777" w:rsidTr="009B79C6">
        <w:trPr>
          <w:jc w:val="center"/>
        </w:trPr>
        <w:tc>
          <w:tcPr>
            <w:tcW w:w="1555" w:type="dxa"/>
            <w:vAlign w:val="center"/>
          </w:tcPr>
          <w:p w14:paraId="1ACACF4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01" w:type="dxa"/>
            <w:vAlign w:val="center"/>
          </w:tcPr>
          <w:p w14:paraId="717F4A02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3B471FCB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992" w:type="dxa"/>
            <w:vAlign w:val="center"/>
          </w:tcPr>
          <w:p w14:paraId="329B8C55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76" w:type="dxa"/>
            <w:vAlign w:val="center"/>
          </w:tcPr>
          <w:p w14:paraId="14636DB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88" w:type="dxa"/>
            <w:vAlign w:val="center"/>
          </w:tcPr>
          <w:p w14:paraId="4574372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132" w:type="dxa"/>
            <w:vAlign w:val="center"/>
          </w:tcPr>
          <w:p w14:paraId="1675C0A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60" w:type="dxa"/>
            <w:vAlign w:val="center"/>
          </w:tcPr>
          <w:p w14:paraId="3E6D3B9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066" w:type="dxa"/>
            <w:vAlign w:val="center"/>
          </w:tcPr>
          <w:p w14:paraId="7F94A131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98" w:type="dxa"/>
            <w:vAlign w:val="center"/>
          </w:tcPr>
          <w:p w14:paraId="03F8C69F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4" w:type="dxa"/>
            <w:vAlign w:val="center"/>
          </w:tcPr>
          <w:p w14:paraId="79E871F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873547" w14:paraId="703F59F6" w14:textId="77777777" w:rsidTr="009B79C6">
        <w:trPr>
          <w:jc w:val="center"/>
        </w:trPr>
        <w:tc>
          <w:tcPr>
            <w:tcW w:w="1555" w:type="dxa"/>
          </w:tcPr>
          <w:p w14:paraId="614F6FB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P.1623</w:t>
            </w:r>
          </w:p>
        </w:tc>
        <w:tc>
          <w:tcPr>
            <w:tcW w:w="1701" w:type="dxa"/>
          </w:tcPr>
          <w:p w14:paraId="3F7E249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 прогнозирования динамики замирания сигнала на трассах Земля-космос</w:t>
            </w:r>
          </w:p>
        </w:tc>
        <w:tc>
          <w:tcPr>
            <w:tcW w:w="1417" w:type="dxa"/>
          </w:tcPr>
          <w:p w14:paraId="654F600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Спутниковая</w:t>
            </w:r>
          </w:p>
        </w:tc>
        <w:tc>
          <w:tcPr>
            <w:tcW w:w="992" w:type="dxa"/>
          </w:tcPr>
          <w:p w14:paraId="31246B0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76" w:type="dxa"/>
          </w:tcPr>
          <w:p w14:paraId="5D29B32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873547">
              <w:rPr>
                <w:sz w:val="16"/>
                <w:szCs w:val="16"/>
                <w:lang w:val="ru-RU"/>
              </w:rPr>
              <w:t>Продолжитель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-</w:t>
            </w:r>
            <w:r w:rsidRPr="00873547">
              <w:rPr>
                <w:sz w:val="16"/>
                <w:szCs w:val="16"/>
                <w:lang w:val="ru-RU"/>
              </w:rPr>
              <w:br/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ность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замирания, спад замирания</w:t>
            </w:r>
          </w:p>
        </w:tc>
        <w:tc>
          <w:tcPr>
            <w:tcW w:w="1088" w:type="dxa"/>
          </w:tcPr>
          <w:p w14:paraId="23CA6B9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10 до 50 ГГц</w:t>
            </w:r>
          </w:p>
        </w:tc>
        <w:tc>
          <w:tcPr>
            <w:tcW w:w="1132" w:type="dxa"/>
          </w:tcPr>
          <w:p w14:paraId="278EF8F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практическая высота орбиты</w:t>
            </w:r>
          </w:p>
        </w:tc>
        <w:tc>
          <w:tcPr>
            <w:tcW w:w="1060" w:type="dxa"/>
          </w:tcPr>
          <w:p w14:paraId="32F3006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66" w:type="dxa"/>
          </w:tcPr>
          <w:p w14:paraId="2F62C72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7B801B2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7C9EB98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Угол места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Порог ослабления </w:t>
            </w:r>
            <w:r w:rsidRPr="00873547">
              <w:rPr>
                <w:sz w:val="16"/>
                <w:szCs w:val="16"/>
                <w:lang w:val="ru-RU"/>
              </w:rPr>
              <w:br/>
              <w:t>Ширина полосы фильтра</w:t>
            </w:r>
          </w:p>
        </w:tc>
      </w:tr>
      <w:tr w:rsidR="00F47B75" w:rsidRPr="00873547" w14:paraId="1020123D" w14:textId="77777777" w:rsidTr="009B79C6">
        <w:trPr>
          <w:jc w:val="center"/>
        </w:trPr>
        <w:tc>
          <w:tcPr>
            <w:tcW w:w="1555" w:type="dxa"/>
          </w:tcPr>
          <w:p w14:paraId="496B12F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Р.1812</w:t>
            </w:r>
          </w:p>
        </w:tc>
        <w:tc>
          <w:tcPr>
            <w:tcW w:w="1701" w:type="dxa"/>
          </w:tcPr>
          <w:p w14:paraId="2BC2D35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 прогнозирования распространения сигнала на конкретной трассе для наземных служб "из пункта в зону" в диапазоне частот 30–6 000 МГц</w:t>
            </w:r>
          </w:p>
        </w:tc>
        <w:tc>
          <w:tcPr>
            <w:tcW w:w="1417" w:type="dxa"/>
          </w:tcPr>
          <w:p w14:paraId="6C335D8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Наземные службы</w:t>
            </w:r>
          </w:p>
        </w:tc>
        <w:tc>
          <w:tcPr>
            <w:tcW w:w="992" w:type="dxa"/>
          </w:tcPr>
          <w:p w14:paraId="09977CC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зону</w:t>
            </w:r>
          </w:p>
        </w:tc>
        <w:tc>
          <w:tcPr>
            <w:tcW w:w="1276" w:type="dxa"/>
          </w:tcPr>
          <w:p w14:paraId="139AA07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Напряженность поля</w:t>
            </w:r>
          </w:p>
        </w:tc>
        <w:tc>
          <w:tcPr>
            <w:tcW w:w="1088" w:type="dxa"/>
          </w:tcPr>
          <w:p w14:paraId="2E0A6AE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30 до 6 000 МГц</w:t>
            </w:r>
          </w:p>
        </w:tc>
        <w:tc>
          <w:tcPr>
            <w:tcW w:w="1132" w:type="dxa"/>
          </w:tcPr>
          <w:p w14:paraId="60B3841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Не уточняется, но до </w:t>
            </w:r>
            <w:proofErr w:type="gramStart"/>
            <w:r w:rsidRPr="00873547">
              <w:rPr>
                <w:sz w:val="16"/>
                <w:szCs w:val="16"/>
                <w:lang w:val="ru-RU"/>
              </w:rPr>
              <w:t>радио-горизонта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и далее</w:t>
            </w:r>
          </w:p>
        </w:tc>
        <w:tc>
          <w:tcPr>
            <w:tcW w:w="1060" w:type="dxa"/>
          </w:tcPr>
          <w:p w14:paraId="61E0643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50</w:t>
            </w:r>
          </w:p>
        </w:tc>
        <w:tc>
          <w:tcPr>
            <w:tcW w:w="1066" w:type="dxa"/>
          </w:tcPr>
          <w:p w14:paraId="787077D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99</w:t>
            </w:r>
          </w:p>
        </w:tc>
        <w:tc>
          <w:tcPr>
            <w:tcW w:w="1398" w:type="dxa"/>
          </w:tcPr>
          <w:p w14:paraId="0DB2CE0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Пределы не установлены, </w:t>
            </w:r>
            <w:r w:rsidRPr="00873547">
              <w:rPr>
                <w:sz w:val="16"/>
                <w:szCs w:val="16"/>
                <w:lang w:val="ru-RU"/>
              </w:rPr>
              <w:br/>
              <w:t>в приземном слое атмосферы. (Не предназначено для применений воздушной службы.)</w:t>
            </w:r>
          </w:p>
        </w:tc>
        <w:tc>
          <w:tcPr>
            <w:tcW w:w="1774" w:type="dxa"/>
          </w:tcPr>
          <w:p w14:paraId="1F9772E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характере трассы</w:t>
            </w:r>
            <w:r w:rsidRPr="00873547">
              <w:rPr>
                <w:sz w:val="16"/>
                <w:szCs w:val="16"/>
                <w:lang w:val="ru-RU"/>
              </w:rPr>
              <w:br/>
              <w:t>Частота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Процентная доля времени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Тх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 xml:space="preserve"> Метеорологические данные</w:t>
            </w:r>
            <w:r w:rsidRPr="00873547">
              <w:rPr>
                <w:sz w:val="16"/>
                <w:szCs w:val="16"/>
                <w:lang w:val="ru-RU"/>
              </w:rPr>
              <w:br/>
              <w:t>Поляризация</w:t>
            </w:r>
          </w:p>
        </w:tc>
      </w:tr>
      <w:tr w:rsidR="00F47B75" w:rsidRPr="00873547" w14:paraId="43286ED6" w14:textId="77777777" w:rsidTr="009B79C6">
        <w:trPr>
          <w:jc w:val="center"/>
        </w:trPr>
        <w:tc>
          <w:tcPr>
            <w:tcW w:w="1555" w:type="dxa"/>
          </w:tcPr>
          <w:p w14:paraId="39686D7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Р.1814</w:t>
            </w:r>
          </w:p>
        </w:tc>
        <w:tc>
          <w:tcPr>
            <w:tcW w:w="1701" w:type="dxa"/>
          </w:tcPr>
          <w:p w14:paraId="763CA77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Методы прогнозирования, требуемые для разработки наземных </w:t>
            </w:r>
            <w:r w:rsidRPr="00873547">
              <w:rPr>
                <w:sz w:val="16"/>
                <w:szCs w:val="16"/>
                <w:lang w:val="ru-RU"/>
              </w:rPr>
              <w:br/>
              <w:t>оптических линий для связи в свободном пространстве</w:t>
            </w:r>
          </w:p>
        </w:tc>
        <w:tc>
          <w:tcPr>
            <w:tcW w:w="1417" w:type="dxa"/>
          </w:tcPr>
          <w:p w14:paraId="0FF0E79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Наземная оптическая связь</w:t>
            </w:r>
          </w:p>
        </w:tc>
        <w:tc>
          <w:tcPr>
            <w:tcW w:w="992" w:type="dxa"/>
          </w:tcPr>
          <w:p w14:paraId="27F0FBE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76" w:type="dxa"/>
          </w:tcPr>
          <w:p w14:paraId="62FC65F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Потеря за счет поглощения</w:t>
            </w:r>
            <w:r w:rsidRPr="00873547">
              <w:rPr>
                <w:sz w:val="16"/>
                <w:szCs w:val="16"/>
                <w:lang w:val="ru-RU"/>
              </w:rPr>
              <w:br/>
              <w:t>Потеря за счет рассеяния</w:t>
            </w:r>
            <w:r w:rsidRPr="00873547">
              <w:rPr>
                <w:sz w:val="16"/>
                <w:szCs w:val="16"/>
                <w:lang w:val="ru-RU"/>
              </w:rPr>
              <w:br/>
              <w:t>Фоновый шум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Амплитудное мерцание </w:t>
            </w:r>
            <w:r w:rsidRPr="00873547">
              <w:rPr>
                <w:sz w:val="16"/>
                <w:szCs w:val="16"/>
                <w:lang w:val="ru-RU"/>
              </w:rPr>
              <w:br/>
              <w:t>Рассеяние луча</w:t>
            </w:r>
          </w:p>
        </w:tc>
        <w:tc>
          <w:tcPr>
            <w:tcW w:w="1088" w:type="dxa"/>
          </w:tcPr>
          <w:p w14:paraId="07DFC20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20 до 375 ТГц</w:t>
            </w:r>
          </w:p>
        </w:tc>
        <w:tc>
          <w:tcPr>
            <w:tcW w:w="1132" w:type="dxa"/>
          </w:tcPr>
          <w:p w14:paraId="2E22E9C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060" w:type="dxa"/>
          </w:tcPr>
          <w:p w14:paraId="0C6F0E0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66" w:type="dxa"/>
          </w:tcPr>
          <w:p w14:paraId="1B78CAE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040CBC8A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77A9AB9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Длина волны</w:t>
            </w:r>
            <w:r w:rsidRPr="00873547">
              <w:rPr>
                <w:sz w:val="16"/>
                <w:szCs w:val="16"/>
                <w:lang w:val="ru-RU"/>
              </w:rPr>
              <w:br/>
              <w:t>Видимость (в тумане)</w:t>
            </w:r>
            <w:r w:rsidRPr="00873547">
              <w:rPr>
                <w:sz w:val="16"/>
                <w:szCs w:val="16"/>
                <w:lang w:val="ru-RU"/>
              </w:rPr>
              <w:br/>
              <w:t>Протяженность трассы</w:t>
            </w:r>
            <w:r w:rsidRPr="00873547">
              <w:rPr>
                <w:sz w:val="16"/>
                <w:szCs w:val="16"/>
                <w:lang w:val="ru-RU"/>
              </w:rPr>
              <w:br/>
              <w:t>Параметры структуры турбулентности</w:t>
            </w:r>
          </w:p>
        </w:tc>
      </w:tr>
      <w:tr w:rsidR="00F47B75" w:rsidRPr="00873547" w14:paraId="7FE7671B" w14:textId="77777777" w:rsidTr="009B79C6">
        <w:trPr>
          <w:jc w:val="center"/>
        </w:trPr>
        <w:tc>
          <w:tcPr>
            <w:tcW w:w="1555" w:type="dxa"/>
          </w:tcPr>
          <w:p w14:paraId="0130DD6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P.1853</w:t>
            </w:r>
          </w:p>
        </w:tc>
        <w:tc>
          <w:tcPr>
            <w:tcW w:w="1701" w:type="dxa"/>
          </w:tcPr>
          <w:p w14:paraId="4AA9EA0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Синтез временных рядов тропосферного ослабления</w:t>
            </w:r>
          </w:p>
        </w:tc>
        <w:tc>
          <w:tcPr>
            <w:tcW w:w="1417" w:type="dxa"/>
          </w:tcPr>
          <w:p w14:paraId="738481F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Наземная спутниковая</w:t>
            </w:r>
          </w:p>
        </w:tc>
        <w:tc>
          <w:tcPr>
            <w:tcW w:w="992" w:type="dxa"/>
          </w:tcPr>
          <w:p w14:paraId="3D7B8B9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76" w:type="dxa"/>
          </w:tcPr>
          <w:p w14:paraId="47A81BF7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Ослабление в дожде для наземных трасс.</w:t>
            </w:r>
            <w:r w:rsidRPr="00873547">
              <w:rPr>
                <w:sz w:val="16"/>
                <w:szCs w:val="16"/>
                <w:lang w:val="ru-RU"/>
              </w:rPr>
              <w:br/>
              <w:t>Общее ослабление и тропосферное мерцание для трасс Земля-космос</w:t>
            </w:r>
          </w:p>
        </w:tc>
        <w:tc>
          <w:tcPr>
            <w:tcW w:w="1088" w:type="dxa"/>
          </w:tcPr>
          <w:p w14:paraId="1745BE5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4–40 ГГц для наземных трасс</w:t>
            </w:r>
            <w:r w:rsidRPr="00873547">
              <w:rPr>
                <w:sz w:val="16"/>
                <w:szCs w:val="16"/>
                <w:lang w:val="ru-RU"/>
              </w:rPr>
              <w:br/>
              <w:t>4–55 ГГц для трасс Земля-космос</w:t>
            </w:r>
          </w:p>
        </w:tc>
        <w:tc>
          <w:tcPr>
            <w:tcW w:w="1132" w:type="dxa"/>
          </w:tcPr>
          <w:p w14:paraId="69A3700F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2 до 60 км для наземных трасс</w:t>
            </w:r>
            <w:r w:rsidRPr="00873547">
              <w:rPr>
                <w:sz w:val="16"/>
                <w:szCs w:val="16"/>
                <w:lang w:val="ru-RU"/>
              </w:rPr>
              <w:br/>
            </w:r>
            <w:proofErr w:type="spellStart"/>
            <w:proofErr w:type="gramStart"/>
            <w:r w:rsidRPr="00873547">
              <w:rPr>
                <w:sz w:val="16"/>
                <w:szCs w:val="16"/>
                <w:lang w:val="ru-RU"/>
              </w:rPr>
              <w:t>Геостационар-ный</w:t>
            </w:r>
            <w:proofErr w:type="spellEnd"/>
            <w:proofErr w:type="gramEnd"/>
            <w:r w:rsidRPr="00873547">
              <w:rPr>
                <w:sz w:val="16"/>
                <w:szCs w:val="16"/>
                <w:lang w:val="ru-RU"/>
              </w:rPr>
              <w:t xml:space="preserve"> спутник</w:t>
            </w:r>
          </w:p>
        </w:tc>
        <w:tc>
          <w:tcPr>
            <w:tcW w:w="1060" w:type="dxa"/>
          </w:tcPr>
          <w:p w14:paraId="3E0EDD9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066" w:type="dxa"/>
          </w:tcPr>
          <w:p w14:paraId="5B57EA8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56CC525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Предел отсутствует</w:t>
            </w:r>
          </w:p>
        </w:tc>
        <w:tc>
          <w:tcPr>
            <w:tcW w:w="1774" w:type="dxa"/>
          </w:tcPr>
          <w:p w14:paraId="777FE0FE" w14:textId="03F10402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Метеорологические данные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земной станции </w:t>
            </w:r>
            <w:r w:rsidRPr="00873547">
              <w:rPr>
                <w:sz w:val="16"/>
                <w:szCs w:val="16"/>
                <w:lang w:val="ru-RU"/>
              </w:rPr>
              <w:br/>
              <w:t>Разделение и угол между местоположениями земных станций (для</w:t>
            </w:r>
            <w:r w:rsidR="00B73AA7">
              <w:rPr>
                <w:sz w:val="16"/>
                <w:szCs w:val="16"/>
                <w:lang w:val="ru-RU"/>
              </w:rPr>
              <w:t> </w:t>
            </w:r>
            <w:r w:rsidRPr="00873547">
              <w:rPr>
                <w:sz w:val="16"/>
                <w:szCs w:val="16"/>
                <w:lang w:val="ru-RU"/>
              </w:rPr>
              <w:t>усиления разброса)</w:t>
            </w:r>
            <w:r w:rsidRPr="00873547">
              <w:rPr>
                <w:sz w:val="16"/>
                <w:szCs w:val="16"/>
                <w:lang w:val="ru-RU"/>
              </w:rPr>
              <w:br/>
              <w:t>Диаметр и эффективность антенны (для мерцания)</w:t>
            </w:r>
          </w:p>
        </w:tc>
      </w:tr>
    </w:tbl>
    <w:p w14:paraId="6B6B7A4E" w14:textId="77777777" w:rsidR="00F47B75" w:rsidRPr="00873547" w:rsidRDefault="00F47B75" w:rsidP="00113BEA">
      <w:pPr>
        <w:rPr>
          <w:lang w:val="ru-RU"/>
        </w:rPr>
      </w:pPr>
      <w:r w:rsidRPr="00873547">
        <w:rPr>
          <w:lang w:val="ru-RU"/>
        </w:rPr>
        <w:br w:type="page"/>
      </w:r>
    </w:p>
    <w:p w14:paraId="153FFA26" w14:textId="77777777" w:rsidR="00F47B75" w:rsidRPr="00873547" w:rsidRDefault="00F47B75" w:rsidP="00C4779F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1 (</w:t>
      </w:r>
      <w:r w:rsidRPr="00873547">
        <w:rPr>
          <w:i/>
          <w:iCs/>
          <w:lang w:val="ru-RU"/>
        </w:rPr>
        <w:t>окончание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794"/>
        <w:gridCol w:w="1417"/>
        <w:gridCol w:w="1028"/>
        <w:gridCol w:w="1240"/>
        <w:gridCol w:w="1088"/>
        <w:gridCol w:w="1096"/>
        <w:gridCol w:w="1096"/>
        <w:gridCol w:w="1066"/>
        <w:gridCol w:w="1398"/>
        <w:gridCol w:w="1774"/>
      </w:tblGrid>
      <w:tr w:rsidR="00F47B75" w:rsidRPr="00C4779F" w14:paraId="09CAEC77" w14:textId="77777777" w:rsidTr="009B79C6">
        <w:trPr>
          <w:jc w:val="center"/>
        </w:trPr>
        <w:tc>
          <w:tcPr>
            <w:tcW w:w="1462" w:type="dxa"/>
            <w:vAlign w:val="center"/>
          </w:tcPr>
          <w:p w14:paraId="526C485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Метод</w:t>
            </w:r>
          </w:p>
        </w:tc>
        <w:tc>
          <w:tcPr>
            <w:tcW w:w="1794" w:type="dxa"/>
            <w:vAlign w:val="center"/>
          </w:tcPr>
          <w:p w14:paraId="1F20F958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Название</w:t>
            </w:r>
          </w:p>
        </w:tc>
        <w:tc>
          <w:tcPr>
            <w:tcW w:w="1417" w:type="dxa"/>
            <w:vAlign w:val="center"/>
          </w:tcPr>
          <w:p w14:paraId="4F0A6B7A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Применение</w:t>
            </w:r>
          </w:p>
        </w:tc>
        <w:tc>
          <w:tcPr>
            <w:tcW w:w="1028" w:type="dxa"/>
            <w:vAlign w:val="center"/>
          </w:tcPr>
          <w:p w14:paraId="5DC9FE3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Тип</w:t>
            </w:r>
          </w:p>
        </w:tc>
        <w:tc>
          <w:tcPr>
            <w:tcW w:w="1240" w:type="dxa"/>
            <w:vAlign w:val="center"/>
          </w:tcPr>
          <w:p w14:paraId="292B389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Результат</w:t>
            </w:r>
          </w:p>
        </w:tc>
        <w:tc>
          <w:tcPr>
            <w:tcW w:w="1088" w:type="dxa"/>
            <w:vAlign w:val="center"/>
          </w:tcPr>
          <w:p w14:paraId="7A279953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1096" w:type="dxa"/>
            <w:vAlign w:val="center"/>
          </w:tcPr>
          <w:p w14:paraId="5C32117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Расстояние</w:t>
            </w:r>
          </w:p>
        </w:tc>
        <w:tc>
          <w:tcPr>
            <w:tcW w:w="1096" w:type="dxa"/>
            <w:vAlign w:val="center"/>
          </w:tcPr>
          <w:p w14:paraId="07D5F0DC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r w:rsidRPr="00873547">
              <w:rPr>
                <w:sz w:val="16"/>
                <w:szCs w:val="16"/>
                <w:lang w:val="ru-RU"/>
              </w:rPr>
              <w:br/>
              <w:t>времени</w:t>
            </w:r>
          </w:p>
        </w:tc>
        <w:tc>
          <w:tcPr>
            <w:tcW w:w="1066" w:type="dxa"/>
            <w:vAlign w:val="center"/>
          </w:tcPr>
          <w:p w14:paraId="3585D27B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%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местополо-жений</w:t>
            </w:r>
            <w:proofErr w:type="spellEnd"/>
          </w:p>
        </w:tc>
        <w:tc>
          <w:tcPr>
            <w:tcW w:w="1398" w:type="dxa"/>
            <w:vAlign w:val="center"/>
          </w:tcPr>
          <w:p w14:paraId="69E8991D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Высота терминала</w:t>
            </w:r>
          </w:p>
        </w:tc>
        <w:tc>
          <w:tcPr>
            <w:tcW w:w="1774" w:type="dxa"/>
            <w:vAlign w:val="center"/>
          </w:tcPr>
          <w:p w14:paraId="1B46E4F9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Входные данные</w:t>
            </w:r>
          </w:p>
        </w:tc>
      </w:tr>
      <w:tr w:rsidR="00F47B75" w:rsidRPr="00C4779F" w14:paraId="68EDA814" w14:textId="77777777" w:rsidTr="009B79C6">
        <w:trPr>
          <w:jc w:val="center"/>
        </w:trPr>
        <w:tc>
          <w:tcPr>
            <w:tcW w:w="1462" w:type="dxa"/>
          </w:tcPr>
          <w:p w14:paraId="48DE5A1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P.2001</w:t>
            </w:r>
          </w:p>
        </w:tc>
        <w:tc>
          <w:tcPr>
            <w:tcW w:w="1794" w:type="dxa"/>
          </w:tcPr>
          <w:p w14:paraId="1531E092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Универсальная модель наземного распространения радиоволн </w:t>
            </w:r>
            <w:r w:rsidRPr="00873547">
              <w:rPr>
                <w:sz w:val="16"/>
                <w:szCs w:val="16"/>
                <w:lang w:val="ru-RU"/>
              </w:rPr>
              <w:br/>
              <w:t>для широкого применения в полосе частот 30 МГц – 50 ГГц</w:t>
            </w:r>
          </w:p>
        </w:tc>
        <w:tc>
          <w:tcPr>
            <w:tcW w:w="1417" w:type="dxa"/>
          </w:tcPr>
          <w:p w14:paraId="358102D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Наземные службы</w:t>
            </w:r>
          </w:p>
        </w:tc>
        <w:tc>
          <w:tcPr>
            <w:tcW w:w="1028" w:type="dxa"/>
          </w:tcPr>
          <w:p w14:paraId="315644ED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</w:tcPr>
          <w:p w14:paraId="559EFDA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Основные потери передачи</w:t>
            </w:r>
          </w:p>
        </w:tc>
        <w:tc>
          <w:tcPr>
            <w:tcW w:w="1088" w:type="dxa"/>
          </w:tcPr>
          <w:p w14:paraId="4F74F8E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От 30 МГц </w:t>
            </w:r>
            <w:r w:rsidRPr="00873547">
              <w:rPr>
                <w:sz w:val="16"/>
                <w:szCs w:val="16"/>
                <w:lang w:val="ru-RU"/>
              </w:rPr>
              <w:br/>
              <w:t>до 50 ГГц</w:t>
            </w:r>
          </w:p>
        </w:tc>
        <w:tc>
          <w:tcPr>
            <w:tcW w:w="1096" w:type="dxa"/>
          </w:tcPr>
          <w:p w14:paraId="557DB9F1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3 до 1 000 км</w:t>
            </w:r>
          </w:p>
        </w:tc>
        <w:tc>
          <w:tcPr>
            <w:tcW w:w="1096" w:type="dxa"/>
          </w:tcPr>
          <w:p w14:paraId="53532E56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0,001 до 99,999</w:t>
            </w:r>
          </w:p>
        </w:tc>
        <w:tc>
          <w:tcPr>
            <w:tcW w:w="1066" w:type="dxa"/>
          </w:tcPr>
          <w:p w14:paraId="392586A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</w:tcPr>
          <w:p w14:paraId="6FAAFC8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873547">
              <w:rPr>
                <w:sz w:val="16"/>
                <w:szCs w:val="16"/>
                <w:lang w:val="ru-RU"/>
              </w:rPr>
              <w:t>&lt; 8</w:t>
            </w:r>
            <w:proofErr w:type="gramEnd"/>
            <w:r w:rsidRPr="00873547">
              <w:rPr>
                <w:sz w:val="16"/>
                <w:szCs w:val="16"/>
                <w:lang w:val="ru-RU"/>
              </w:rPr>
              <w:t> 000 м над средним уровнем моря, но около поверхности Земли, в тропосфере</w:t>
            </w:r>
          </w:p>
        </w:tc>
        <w:tc>
          <w:tcPr>
            <w:tcW w:w="1774" w:type="dxa"/>
          </w:tcPr>
          <w:p w14:paraId="0DA75ED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Данные о характере трассы</w:t>
            </w:r>
            <w:r w:rsidRPr="00873547">
              <w:rPr>
                <w:sz w:val="16"/>
                <w:szCs w:val="16"/>
                <w:lang w:val="ru-RU"/>
              </w:rPr>
              <w:br/>
              <w:t>Частота</w:t>
            </w:r>
            <w:r w:rsidRPr="00873547">
              <w:rPr>
                <w:sz w:val="16"/>
                <w:szCs w:val="16"/>
                <w:lang w:val="ru-RU"/>
              </w:rPr>
              <w:br/>
              <w:t>Процентная доля времени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антенны, усиление и азимутальное направление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Высота антенны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t>, усиление и азимутальное направление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Tx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 xml:space="preserve">Широта и долгота </w:t>
            </w:r>
            <w:proofErr w:type="spellStart"/>
            <w:r w:rsidRPr="00873547">
              <w:rPr>
                <w:sz w:val="16"/>
                <w:szCs w:val="16"/>
                <w:lang w:val="ru-RU"/>
              </w:rPr>
              <w:t>Rx</w:t>
            </w:r>
            <w:proofErr w:type="spellEnd"/>
            <w:r w:rsidRPr="00873547">
              <w:rPr>
                <w:sz w:val="16"/>
                <w:szCs w:val="16"/>
                <w:lang w:val="ru-RU"/>
              </w:rPr>
              <w:br/>
              <w:t>Поляризация</w:t>
            </w:r>
          </w:p>
        </w:tc>
      </w:tr>
      <w:tr w:rsidR="00F47B75" w:rsidRPr="00C4779F" w14:paraId="08958C56" w14:textId="77777777" w:rsidTr="009B79C6">
        <w:trPr>
          <w:jc w:val="center"/>
        </w:trPr>
        <w:tc>
          <w:tcPr>
            <w:tcW w:w="1462" w:type="dxa"/>
            <w:tcBorders>
              <w:bottom w:val="single" w:sz="4" w:space="0" w:color="auto"/>
            </w:tcBorders>
          </w:tcPr>
          <w:p w14:paraId="005608E5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Рек. МСЭ-R P.2041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F9FF5CE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Прогнозирование затухания на трассе на линиях между воздушной платформой и космосом и между воздушной платформой и поверхностью Земли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A5DE0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На борту воздушного судна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14432330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Из пункта </w:t>
            </w:r>
            <w:r w:rsidRPr="00873547">
              <w:rPr>
                <w:sz w:val="16"/>
                <w:szCs w:val="16"/>
                <w:lang w:val="ru-RU"/>
              </w:rPr>
              <w:br/>
              <w:t>в пункт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EA992D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Общее ослабление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A736153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1 до 55 ГГц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769ACE8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Любая высота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C1B0E94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От 0,001 до 50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650B3CD9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B2A3F0C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Между поверхностью Земли и космосом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1EC1B6FB" w14:textId="77777777" w:rsidR="00F47B75" w:rsidRPr="00873547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Метеорологические данные </w:t>
            </w:r>
            <w:r w:rsidRPr="00873547">
              <w:rPr>
                <w:sz w:val="16"/>
                <w:szCs w:val="16"/>
                <w:lang w:val="ru-RU"/>
              </w:rPr>
              <w:br/>
              <w:t xml:space="preserve">Частота </w:t>
            </w:r>
            <w:r w:rsidRPr="00873547">
              <w:rPr>
                <w:sz w:val="16"/>
                <w:szCs w:val="16"/>
                <w:lang w:val="ru-RU"/>
              </w:rPr>
              <w:br/>
              <w:t>Угол места</w:t>
            </w:r>
            <w:r w:rsidRPr="00873547">
              <w:rPr>
                <w:sz w:val="16"/>
                <w:szCs w:val="16"/>
                <w:lang w:val="ru-RU"/>
              </w:rPr>
              <w:br/>
              <w:t>Готовность</w:t>
            </w:r>
            <w:r w:rsidRPr="00873547">
              <w:rPr>
                <w:sz w:val="16"/>
                <w:szCs w:val="16"/>
                <w:lang w:val="ru-RU"/>
              </w:rPr>
              <w:br/>
              <w:t>Высота воздушной платформы</w:t>
            </w:r>
            <w:r w:rsidRPr="00873547">
              <w:rPr>
                <w:sz w:val="16"/>
                <w:szCs w:val="16"/>
                <w:lang w:val="ru-RU"/>
              </w:rPr>
              <w:br/>
              <w:t>Диаметр и эффективность антенны (для мерцания)</w:t>
            </w:r>
          </w:p>
        </w:tc>
      </w:tr>
      <w:tr w:rsidR="00F47B75" w:rsidRPr="00C4779F" w14:paraId="7AE37D45" w14:textId="77777777" w:rsidTr="009B79C6">
        <w:trPr>
          <w:jc w:val="center"/>
        </w:trPr>
        <w:tc>
          <w:tcPr>
            <w:tcW w:w="1445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567DA" w14:textId="77777777" w:rsidR="00F47B75" w:rsidRPr="00C4779F" w:rsidRDefault="00F47B75" w:rsidP="00C4779F">
            <w:pPr>
              <w:pStyle w:val="Tablelegend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vertAlign w:val="superscript"/>
                <w:lang w:val="ru-RU"/>
              </w:rPr>
              <w:t>(1)</w:t>
            </w:r>
            <w:r w:rsidRPr="00C4779F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C4779F">
              <w:rPr>
                <w:sz w:val="16"/>
                <w:szCs w:val="16"/>
                <w:lang w:val="ru-RU"/>
              </w:rPr>
              <w:t>Процентная доля времени сбоя; для определения готовности службы следует вычесть это значение из 100.</w:t>
            </w:r>
          </w:p>
          <w:p w14:paraId="57DE0144" w14:textId="77777777" w:rsidR="00F47B75" w:rsidRPr="00C4779F" w:rsidRDefault="00F47B75" w:rsidP="00C4779F">
            <w:pPr>
              <w:pStyle w:val="Tablelegend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vertAlign w:val="superscript"/>
                <w:lang w:val="ru-RU"/>
              </w:rPr>
              <w:t>(2)</w:t>
            </w:r>
            <w:r w:rsidRPr="00C4779F">
              <w:rPr>
                <w:sz w:val="16"/>
                <w:szCs w:val="16"/>
                <w:vertAlign w:val="superscript"/>
                <w:lang w:val="ru-RU"/>
              </w:rPr>
              <w:tab/>
            </w:r>
            <w:r w:rsidRPr="00C4779F">
              <w:rPr>
                <w:sz w:val="16"/>
                <w:szCs w:val="16"/>
                <w:lang w:val="ru-RU"/>
              </w:rPr>
              <w:t>XPD – избирательность по кросс-поляризации.</w:t>
            </w:r>
          </w:p>
        </w:tc>
      </w:tr>
    </w:tbl>
    <w:p w14:paraId="0449ABAB" w14:textId="77777777" w:rsidR="00F47B75" w:rsidRPr="00873547" w:rsidRDefault="00F47B75" w:rsidP="0096184E">
      <w:pPr>
        <w:rPr>
          <w:lang w:val="ru-RU"/>
        </w:rPr>
      </w:pPr>
      <w:r w:rsidRPr="00873547">
        <w:rPr>
          <w:lang w:val="ru-RU"/>
        </w:rPr>
        <w:br w:type="page"/>
      </w:r>
    </w:p>
    <w:p w14:paraId="194B6C4E" w14:textId="77777777" w:rsidR="00F47B75" w:rsidRPr="00873547" w:rsidRDefault="00F47B75" w:rsidP="00B73AA7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2</w:t>
      </w:r>
    </w:p>
    <w:p w14:paraId="7D86B41D" w14:textId="77777777" w:rsidR="00F47B75" w:rsidRPr="00873547" w:rsidRDefault="00F47B75" w:rsidP="00C4779F">
      <w:pPr>
        <w:pStyle w:val="Tabletitle"/>
        <w:rPr>
          <w:lang w:val="ru-RU"/>
        </w:rPr>
      </w:pPr>
      <w:r w:rsidRPr="00873547">
        <w:rPr>
          <w:lang w:val="ru-RU"/>
        </w:rPr>
        <w:t xml:space="preserve">Цифровые продукты МСЭ-R для методов прогнозирования распространения радиоволн 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3555"/>
        <w:gridCol w:w="1325"/>
        <w:gridCol w:w="1691"/>
        <w:gridCol w:w="1501"/>
        <w:gridCol w:w="1392"/>
        <w:gridCol w:w="3638"/>
      </w:tblGrid>
      <w:tr w:rsidR="00F47B75" w:rsidRPr="00C4779F" w14:paraId="7E9519CD" w14:textId="77777777" w:rsidTr="009B79C6">
        <w:trPr>
          <w:jc w:val="center"/>
        </w:trPr>
        <w:tc>
          <w:tcPr>
            <w:tcW w:w="1357" w:type="dxa"/>
            <w:vAlign w:val="center"/>
          </w:tcPr>
          <w:p w14:paraId="33B8BD30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Рекомендация МСЭ-R</w:t>
            </w:r>
          </w:p>
        </w:tc>
        <w:tc>
          <w:tcPr>
            <w:tcW w:w="3555" w:type="dxa"/>
            <w:vAlign w:val="center"/>
          </w:tcPr>
          <w:p w14:paraId="513EAFA1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1325" w:type="dxa"/>
            <w:vAlign w:val="center"/>
          </w:tcPr>
          <w:p w14:paraId="6CE4A17B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Разрешение координатной сетки</w:t>
            </w:r>
          </w:p>
        </w:tc>
        <w:tc>
          <w:tcPr>
            <w:tcW w:w="1691" w:type="dxa"/>
            <w:vAlign w:val="center"/>
          </w:tcPr>
          <w:p w14:paraId="1A13DE6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Требуемая пространственная 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(см. Приложение 1)</w:t>
            </w:r>
          </w:p>
        </w:tc>
        <w:tc>
          <w:tcPr>
            <w:tcW w:w="1501" w:type="dxa"/>
            <w:vAlign w:val="center"/>
          </w:tcPr>
          <w:p w14:paraId="0747CC7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по вероятности</w:t>
            </w:r>
          </w:p>
        </w:tc>
        <w:tc>
          <w:tcPr>
            <w:tcW w:w="1392" w:type="dxa"/>
            <w:vAlign w:val="center"/>
          </w:tcPr>
          <w:p w14:paraId="687CC4A7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Интерполяция переменной</w:t>
            </w:r>
          </w:p>
        </w:tc>
        <w:tc>
          <w:tcPr>
            <w:tcW w:w="3638" w:type="dxa"/>
            <w:vAlign w:val="center"/>
          </w:tcPr>
          <w:p w14:paraId="1591346E" w14:textId="77777777" w:rsidR="00F47B75" w:rsidRPr="00C4779F" w:rsidRDefault="00F47B75" w:rsidP="00C4779F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Комментарии</w:t>
            </w:r>
          </w:p>
        </w:tc>
      </w:tr>
      <w:tr w:rsidR="00F47B75" w:rsidRPr="00C4779F" w14:paraId="360F8AD5" w14:textId="77777777" w:rsidTr="009B79C6">
        <w:trPr>
          <w:jc w:val="center"/>
        </w:trPr>
        <w:tc>
          <w:tcPr>
            <w:tcW w:w="1357" w:type="dxa"/>
          </w:tcPr>
          <w:p w14:paraId="390BD65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P.452</w:t>
            </w:r>
          </w:p>
        </w:tc>
        <w:tc>
          <w:tcPr>
            <w:tcW w:w="3555" w:type="dxa"/>
          </w:tcPr>
          <w:p w14:paraId="162BA898" w14:textId="7210D9A9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Медианная годовая </w:t>
            </w:r>
            <w:r w:rsidRPr="00C4779F">
              <w:rPr>
                <w:sz w:val="16"/>
                <w:szCs w:val="16"/>
                <w:lang w:val="ru-RU"/>
              </w:rPr>
              <w:sym w:font="Symbol" w:char="F044"/>
            </w:r>
            <w:r w:rsidRPr="00B73AA7">
              <w:rPr>
                <w:i/>
                <w:iCs/>
                <w:sz w:val="16"/>
                <w:szCs w:val="16"/>
                <w:lang w:val="ru-RU"/>
              </w:rPr>
              <w:t>N</w:t>
            </w:r>
            <w:r w:rsidRPr="00C4779F">
              <w:rPr>
                <w:sz w:val="16"/>
                <w:szCs w:val="16"/>
                <w:lang w:val="ru-RU"/>
              </w:rPr>
              <w:br/>
              <w:t xml:space="preserve">Медианная годовая </w:t>
            </w:r>
            <w:r w:rsidR="00B73AA7" w:rsidRPr="00B30141">
              <w:rPr>
                <w:i/>
                <w:iCs/>
                <w:sz w:val="18"/>
                <w:szCs w:val="18"/>
              </w:rPr>
              <w:t>N</w:t>
            </w:r>
            <w:r w:rsidR="00B73AA7" w:rsidRPr="00B30141">
              <w:rPr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325" w:type="dxa"/>
          </w:tcPr>
          <w:p w14:paraId="23EF9DE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3A89296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3B05BAF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65E192A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9C502F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 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4109D4B2" w14:textId="77777777" w:rsidTr="009B79C6">
        <w:trPr>
          <w:jc w:val="center"/>
        </w:trPr>
        <w:tc>
          <w:tcPr>
            <w:tcW w:w="1357" w:type="dxa"/>
            <w:vMerge w:val="restart"/>
          </w:tcPr>
          <w:p w14:paraId="0D4DE3B3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P.453</w:t>
            </w:r>
          </w:p>
        </w:tc>
        <w:tc>
          <w:tcPr>
            <w:tcW w:w="3555" w:type="dxa"/>
          </w:tcPr>
          <w:p w14:paraId="0025071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Годовые и помесячные вероятности распределения влажностной составляющей приповерхностной рефракции (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Nwet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25" w:type="dxa"/>
          </w:tcPr>
          <w:p w14:paraId="278DFEFC" w14:textId="35709FE9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0,75</w:t>
            </w:r>
            <w:r w:rsidR="00B73AA7"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 xml:space="preserve"> × 0,75</w:t>
            </w:r>
            <w:r w:rsidR="00B73AA7"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0D7BC62B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606E1F7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2" w:type="dxa"/>
          </w:tcPr>
          <w:p w14:paraId="7BB9C26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2064407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 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61BCECEE" w14:textId="77777777" w:rsidTr="009B79C6">
        <w:trPr>
          <w:jc w:val="center"/>
        </w:trPr>
        <w:tc>
          <w:tcPr>
            <w:tcW w:w="1357" w:type="dxa"/>
            <w:vMerge/>
          </w:tcPr>
          <w:p w14:paraId="313184B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53BDF27E" w14:textId="77777777" w:rsidR="00F47B75" w:rsidRPr="00C4779F" w:rsidRDefault="00F47B75" w:rsidP="00C4779F">
            <w:pPr>
              <w:pStyle w:val="Tabletext"/>
              <w:spacing w:line="180" w:lineRule="exact"/>
              <w:ind w:left="227" w:right="-57" w:hanging="284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•</w:t>
            </w:r>
            <w:r w:rsidRPr="00C4779F">
              <w:rPr>
                <w:sz w:val="16"/>
                <w:szCs w:val="16"/>
                <w:lang w:val="ru-RU"/>
              </w:rPr>
              <w:tab/>
              <w:t>Градиент рефракции в нижних 65 м атмосферы (N-единиц/км)</w:t>
            </w:r>
          </w:p>
          <w:p w14:paraId="390CAF94" w14:textId="77777777" w:rsidR="00F47B75" w:rsidRPr="00C4779F" w:rsidRDefault="00F47B75" w:rsidP="00C4779F">
            <w:pPr>
              <w:pStyle w:val="Tabletext"/>
              <w:spacing w:line="180" w:lineRule="exact"/>
              <w:ind w:left="227" w:right="-57" w:hanging="284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•</w:t>
            </w:r>
            <w:r w:rsidRPr="00C4779F">
              <w:rPr>
                <w:sz w:val="16"/>
                <w:szCs w:val="16"/>
                <w:lang w:val="ru-RU"/>
              </w:rPr>
              <w:tab/>
              <w:t>Градиент рефракции на высоте 1 км над поверхностью Земли (N-единиц/км)</w:t>
            </w:r>
          </w:p>
          <w:p w14:paraId="36B89882" w14:textId="77777777" w:rsidR="00F47B75" w:rsidRPr="00C4779F" w:rsidRDefault="00F47B75" w:rsidP="00C4779F">
            <w:pPr>
              <w:pStyle w:val="Tabletext"/>
              <w:spacing w:line="180" w:lineRule="exact"/>
              <w:ind w:left="227" w:right="-57" w:hanging="284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•</w:t>
            </w:r>
            <w:r w:rsidRPr="00C4779F">
              <w:rPr>
                <w:sz w:val="16"/>
                <w:szCs w:val="16"/>
                <w:lang w:val="ru-RU"/>
              </w:rPr>
              <w:tab/>
              <w:t>Процент времени, для которого градиент рефракции в нижнем слое атмосферы толщиной 100 м &lt; −100 N-единиц/км</w:t>
            </w:r>
          </w:p>
        </w:tc>
        <w:tc>
          <w:tcPr>
            <w:tcW w:w="1325" w:type="dxa"/>
          </w:tcPr>
          <w:p w14:paraId="62BF819A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0,75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0,75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67DBCAA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75F992F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028755EA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CF79933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4E2B2297" w14:textId="77777777" w:rsidTr="009B79C6">
        <w:trPr>
          <w:jc w:val="center"/>
        </w:trPr>
        <w:tc>
          <w:tcPr>
            <w:tcW w:w="1357" w:type="dxa"/>
            <w:vMerge/>
          </w:tcPr>
          <w:p w14:paraId="27DA482B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7C0F6E1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Данные поверхностных волноводов</w:t>
            </w:r>
          </w:p>
        </w:tc>
        <w:tc>
          <w:tcPr>
            <w:tcW w:w="1325" w:type="dxa"/>
          </w:tcPr>
          <w:p w14:paraId="76FE50D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15708A8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197FDE2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59792D1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8C4BA4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См. веб-страницу с программным обеспечением для расчета ионосферного и тропосферного распространения, а также радиошума</w:t>
            </w:r>
          </w:p>
        </w:tc>
      </w:tr>
      <w:tr w:rsidR="00F47B75" w:rsidRPr="00C4779F" w14:paraId="0D716429" w14:textId="77777777" w:rsidTr="009B79C6">
        <w:trPr>
          <w:jc w:val="center"/>
        </w:trPr>
        <w:tc>
          <w:tcPr>
            <w:tcW w:w="1357" w:type="dxa"/>
            <w:vMerge/>
            <w:tcBorders>
              <w:bottom w:val="single" w:sz="4" w:space="0" w:color="auto"/>
            </w:tcBorders>
          </w:tcPr>
          <w:p w14:paraId="67DACAC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4FA3136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Данные приподнятых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водноводов</w:t>
            </w:r>
            <w:proofErr w:type="spellEnd"/>
          </w:p>
        </w:tc>
        <w:tc>
          <w:tcPr>
            <w:tcW w:w="1325" w:type="dxa"/>
          </w:tcPr>
          <w:p w14:paraId="3E2C5D1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46FB185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29E0855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2567162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7EC9593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См. веб-страницу с программным обеспечением для расчета ионосферного и тропосферного распространения, а также радиошума</w:t>
            </w:r>
          </w:p>
        </w:tc>
      </w:tr>
      <w:tr w:rsidR="00F47B75" w:rsidRPr="00C4779F" w14:paraId="28996E4C" w14:textId="77777777" w:rsidTr="009B79C6">
        <w:trPr>
          <w:jc w:val="center"/>
        </w:trPr>
        <w:tc>
          <w:tcPr>
            <w:tcW w:w="1357" w:type="dxa"/>
            <w:vMerge w:val="restart"/>
          </w:tcPr>
          <w:p w14:paraId="521C3B0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P.530</w:t>
            </w:r>
          </w:p>
        </w:tc>
        <w:tc>
          <w:tcPr>
            <w:tcW w:w="3555" w:type="dxa"/>
          </w:tcPr>
          <w:p w14:paraId="201270D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C4779F">
              <w:rPr>
                <w:sz w:val="16"/>
                <w:szCs w:val="16"/>
                <w:lang w:val="ru-RU"/>
              </w:rPr>
              <w:t>LogK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 xml:space="preserve"> логарифм K%, </w:t>
            </w:r>
            <w:proofErr w:type="spellStart"/>
            <w:r w:rsidRPr="00C4779F">
              <w:rPr>
                <w:sz w:val="16"/>
                <w:szCs w:val="16"/>
                <w:lang w:val="ru-RU"/>
              </w:rPr>
              <w:t>геоклиматический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 xml:space="preserve"> фактор для среднего наихудшего месяца</w:t>
            </w:r>
          </w:p>
        </w:tc>
        <w:tc>
          <w:tcPr>
            <w:tcW w:w="1325" w:type="dxa"/>
          </w:tcPr>
          <w:p w14:paraId="7E7F990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0,25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0,25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001EB93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35B3A59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47E4069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11DEBA30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См. Рекомендацию по применению и использованию этих наборов данных.</w:t>
            </w:r>
          </w:p>
        </w:tc>
      </w:tr>
      <w:tr w:rsidR="00F47B75" w:rsidRPr="00C4779F" w14:paraId="2E82C2D7" w14:textId="77777777" w:rsidTr="009B79C6">
        <w:trPr>
          <w:jc w:val="center"/>
        </w:trPr>
        <w:tc>
          <w:tcPr>
            <w:tcW w:w="1357" w:type="dxa"/>
            <w:vMerge/>
          </w:tcPr>
          <w:p w14:paraId="21292F8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44121B2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dN75 эмпирический прогноз увеличения рефракции среднего наихудшего месяца на 0,1% с высотой над самыми низкими 75 м атмосферы</w:t>
            </w:r>
          </w:p>
        </w:tc>
        <w:tc>
          <w:tcPr>
            <w:tcW w:w="1325" w:type="dxa"/>
          </w:tcPr>
          <w:p w14:paraId="05A956DB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0,25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0,25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4C75CA4D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5DDED56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48AD735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412E767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См. Рекомендацию по применению и использованию этих наборов данных.</w:t>
            </w:r>
          </w:p>
        </w:tc>
      </w:tr>
      <w:tr w:rsidR="00F47B75" w:rsidRPr="00C4779F" w14:paraId="13FEFFED" w14:textId="77777777" w:rsidTr="009B79C6">
        <w:trPr>
          <w:jc w:val="center"/>
        </w:trPr>
        <w:tc>
          <w:tcPr>
            <w:tcW w:w="1357" w:type="dxa"/>
          </w:tcPr>
          <w:p w14:paraId="69797A4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P.534</w:t>
            </w:r>
          </w:p>
        </w:tc>
        <w:tc>
          <w:tcPr>
            <w:tcW w:w="3555" w:type="dxa"/>
          </w:tcPr>
          <w:p w14:paraId="7454331B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C4779F">
              <w:rPr>
                <w:sz w:val="16"/>
                <w:szCs w:val="16"/>
                <w:lang w:val="ru-RU"/>
              </w:rPr>
              <w:t>foEs</w:t>
            </w:r>
            <w:proofErr w:type="spellEnd"/>
            <w:r w:rsidRPr="00C4779F">
              <w:rPr>
                <w:sz w:val="16"/>
                <w:szCs w:val="16"/>
                <w:lang w:val="ru-RU"/>
              </w:rPr>
              <w:t>, превышаемой в течение годового процента времени</w:t>
            </w:r>
          </w:p>
        </w:tc>
        <w:tc>
          <w:tcPr>
            <w:tcW w:w="1325" w:type="dxa"/>
          </w:tcPr>
          <w:p w14:paraId="5D3979A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00FE178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2EDA420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1392" w:type="dxa"/>
          </w:tcPr>
          <w:p w14:paraId="0624F80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534B8A21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409312A8" w14:textId="77777777" w:rsidTr="009B79C6">
        <w:trPr>
          <w:jc w:val="center"/>
        </w:trPr>
        <w:tc>
          <w:tcPr>
            <w:tcW w:w="1357" w:type="dxa"/>
          </w:tcPr>
          <w:p w14:paraId="38ACE07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P.617</w:t>
            </w:r>
          </w:p>
        </w:tc>
        <w:tc>
          <w:tcPr>
            <w:tcW w:w="3555" w:type="dxa"/>
          </w:tcPr>
          <w:p w14:paraId="5B2D20DB" w14:textId="682B6E71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Медианная годовая </w:t>
            </w:r>
            <w:r w:rsidR="00B73AA7" w:rsidRPr="00C4779F">
              <w:rPr>
                <w:sz w:val="16"/>
                <w:szCs w:val="16"/>
                <w:lang w:val="ru-RU"/>
              </w:rPr>
              <w:sym w:font="Symbol" w:char="F044"/>
            </w:r>
            <w:r w:rsidR="00B73AA7" w:rsidRPr="00B73AA7">
              <w:rPr>
                <w:i/>
                <w:iCs/>
                <w:sz w:val="16"/>
                <w:szCs w:val="16"/>
                <w:lang w:val="ru-RU"/>
              </w:rPr>
              <w:t>N</w:t>
            </w:r>
          </w:p>
          <w:p w14:paraId="6D525EA7" w14:textId="27322B69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Медианная годовая </w:t>
            </w:r>
            <w:r w:rsidR="00B73AA7" w:rsidRPr="00B30141">
              <w:rPr>
                <w:i/>
                <w:iCs/>
                <w:sz w:val="18"/>
                <w:szCs w:val="18"/>
              </w:rPr>
              <w:t>N</w:t>
            </w:r>
            <w:r w:rsidR="00B73AA7" w:rsidRPr="00B30141">
              <w:rPr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325" w:type="dxa"/>
          </w:tcPr>
          <w:p w14:paraId="0C06187E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60E65BE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0061C89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425886B2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59342598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5973A9E4" w14:textId="77777777" w:rsidTr="009B79C6">
        <w:trPr>
          <w:jc w:val="center"/>
        </w:trPr>
        <w:tc>
          <w:tcPr>
            <w:tcW w:w="1357" w:type="dxa"/>
          </w:tcPr>
          <w:p w14:paraId="653F9A1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P.678</w:t>
            </w:r>
          </w:p>
        </w:tc>
        <w:tc>
          <w:tcPr>
            <w:tcW w:w="3555" w:type="dxa"/>
          </w:tcPr>
          <w:p w14:paraId="54071CC7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Карта климатического коэффициента</w:t>
            </w:r>
          </w:p>
        </w:tc>
        <w:tc>
          <w:tcPr>
            <w:tcW w:w="1325" w:type="dxa"/>
          </w:tcPr>
          <w:p w14:paraId="2FE7CF8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0,5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0,5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6B10D0E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1" w:type="dxa"/>
          </w:tcPr>
          <w:p w14:paraId="7F2AC824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274CFD1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4F9670D6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C4779F" w14:paraId="1CEC7A7D" w14:textId="77777777" w:rsidTr="009B79C6">
        <w:trPr>
          <w:jc w:val="center"/>
        </w:trPr>
        <w:tc>
          <w:tcPr>
            <w:tcW w:w="1357" w:type="dxa"/>
          </w:tcPr>
          <w:p w14:paraId="45497C19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P.834</w:t>
            </w:r>
          </w:p>
        </w:tc>
        <w:tc>
          <w:tcPr>
            <w:tcW w:w="3555" w:type="dxa"/>
          </w:tcPr>
          <w:p w14:paraId="2F2AB6FB" w14:textId="77777777" w:rsidR="00F47B75" w:rsidRPr="00C4779F" w:rsidRDefault="00F47B75" w:rsidP="00C4779F">
            <w:pPr>
              <w:pStyle w:val="Tabletext"/>
              <w:spacing w:line="180" w:lineRule="exact"/>
              <w:ind w:left="227" w:right="-57" w:hanging="284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•</w:t>
            </w:r>
            <w:r w:rsidRPr="00C4779F">
              <w:rPr>
                <w:sz w:val="16"/>
                <w:szCs w:val="16"/>
                <w:lang w:val="ru-RU"/>
              </w:rPr>
              <w:tab/>
              <w:t>Гармонические коэффициенты увеличения длины трассы на трассах Земля-космос</w:t>
            </w:r>
          </w:p>
          <w:p w14:paraId="14BA843E" w14:textId="77777777" w:rsidR="00F47B75" w:rsidRPr="00C4779F" w:rsidRDefault="00F47B75" w:rsidP="00C4779F">
            <w:pPr>
              <w:pStyle w:val="Tabletext"/>
              <w:spacing w:line="180" w:lineRule="exact"/>
              <w:ind w:left="227" w:right="-57" w:hanging="284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•</w:t>
            </w:r>
            <w:r w:rsidRPr="00C4779F">
              <w:rPr>
                <w:sz w:val="16"/>
                <w:szCs w:val="16"/>
                <w:lang w:val="ru-RU"/>
              </w:rPr>
              <w:tab/>
              <w:t>Гармонические коэффициенты функций отображения гидростатической и влажной составляющих</w:t>
            </w:r>
          </w:p>
        </w:tc>
        <w:tc>
          <w:tcPr>
            <w:tcW w:w="1325" w:type="dxa"/>
          </w:tcPr>
          <w:p w14:paraId="526FF5D2" w14:textId="5D393AFD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1,5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="00873547" w:rsidRPr="00C4779F">
              <w:rPr>
                <w:sz w:val="16"/>
                <w:szCs w:val="16"/>
                <w:lang w:val="ru-RU"/>
              </w:rPr>
              <w:br/>
            </w:r>
          </w:p>
          <w:p w14:paraId="2C365514" w14:textId="13449A9E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  <w:r w:rsidRPr="00C4779F">
              <w:rPr>
                <w:sz w:val="16"/>
                <w:szCs w:val="16"/>
                <w:lang w:val="ru-RU"/>
              </w:rPr>
              <w:t> × 5</w:t>
            </w:r>
            <w:r w:rsidRPr="00C4779F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3B6AA74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Билинейная</w:t>
            </w:r>
            <w:r w:rsidRPr="00C4779F">
              <w:rPr>
                <w:sz w:val="16"/>
                <w:szCs w:val="16"/>
                <w:lang w:val="ru-RU"/>
              </w:rPr>
              <w:br/>
            </w:r>
          </w:p>
          <w:p w14:paraId="05A0EFF2" w14:textId="4AD21C55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требуется</w:t>
            </w:r>
          </w:p>
        </w:tc>
        <w:tc>
          <w:tcPr>
            <w:tcW w:w="1501" w:type="dxa"/>
          </w:tcPr>
          <w:p w14:paraId="0A21C885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392" w:type="dxa"/>
          </w:tcPr>
          <w:p w14:paraId="4D16533C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6C83F21F" w14:textId="77777777" w:rsidR="00F47B75" w:rsidRPr="00C4779F" w:rsidRDefault="00F47B75" w:rsidP="00C4779F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C4779F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C4779F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B73AA7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B73AA7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</w:tbl>
    <w:p w14:paraId="3723BE30" w14:textId="77777777" w:rsidR="00F47B75" w:rsidRPr="00873547" w:rsidRDefault="00F47B75" w:rsidP="00B73AA7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2 (</w:t>
      </w:r>
      <w:r w:rsidRPr="00873547">
        <w:rPr>
          <w:i/>
          <w:iCs/>
          <w:lang w:val="ru-RU"/>
        </w:rPr>
        <w:t>продолжение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3555"/>
        <w:gridCol w:w="1325"/>
        <w:gridCol w:w="1691"/>
        <w:gridCol w:w="1502"/>
        <w:gridCol w:w="1392"/>
        <w:gridCol w:w="3638"/>
      </w:tblGrid>
      <w:tr w:rsidR="00F47B75" w:rsidRPr="001E2DC9" w14:paraId="7229AA6C" w14:textId="77777777" w:rsidTr="00C55D37">
        <w:trPr>
          <w:jc w:val="center"/>
        </w:trPr>
        <w:tc>
          <w:tcPr>
            <w:tcW w:w="1356" w:type="dxa"/>
            <w:vAlign w:val="center"/>
          </w:tcPr>
          <w:p w14:paraId="71441ACA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Рекомендация МСЭ-R</w:t>
            </w:r>
          </w:p>
        </w:tc>
        <w:tc>
          <w:tcPr>
            <w:tcW w:w="3555" w:type="dxa"/>
            <w:vAlign w:val="center"/>
          </w:tcPr>
          <w:p w14:paraId="5CC4B20A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1325" w:type="dxa"/>
            <w:vAlign w:val="center"/>
          </w:tcPr>
          <w:p w14:paraId="00EF10D0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Разрешение координатной сетки</w:t>
            </w:r>
          </w:p>
        </w:tc>
        <w:tc>
          <w:tcPr>
            <w:tcW w:w="1691" w:type="dxa"/>
            <w:vAlign w:val="center"/>
          </w:tcPr>
          <w:p w14:paraId="6E64B39B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Требуемая пространственная 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(см. Приложение 1)</w:t>
            </w:r>
          </w:p>
        </w:tc>
        <w:tc>
          <w:tcPr>
            <w:tcW w:w="1502" w:type="dxa"/>
            <w:vAlign w:val="center"/>
          </w:tcPr>
          <w:p w14:paraId="284B3C6B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по вероятности</w:t>
            </w:r>
          </w:p>
        </w:tc>
        <w:tc>
          <w:tcPr>
            <w:tcW w:w="1392" w:type="dxa"/>
            <w:vAlign w:val="center"/>
          </w:tcPr>
          <w:p w14:paraId="6959A4AB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Интерполяция переменной</w:t>
            </w:r>
          </w:p>
        </w:tc>
        <w:tc>
          <w:tcPr>
            <w:tcW w:w="3638" w:type="dxa"/>
            <w:vAlign w:val="center"/>
          </w:tcPr>
          <w:p w14:paraId="2F0F1F1F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Комментарии</w:t>
            </w:r>
          </w:p>
        </w:tc>
      </w:tr>
      <w:tr w:rsidR="00F47B75" w:rsidRPr="00873547" w14:paraId="73378E11" w14:textId="77777777" w:rsidTr="00C55D37">
        <w:trPr>
          <w:jc w:val="center"/>
        </w:trPr>
        <w:tc>
          <w:tcPr>
            <w:tcW w:w="1356" w:type="dxa"/>
            <w:vMerge w:val="restart"/>
          </w:tcPr>
          <w:p w14:paraId="437BD9F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P.835</w:t>
            </w:r>
          </w:p>
        </w:tc>
        <w:tc>
          <w:tcPr>
            <w:tcW w:w="3555" w:type="dxa"/>
          </w:tcPr>
          <w:p w14:paraId="01666FF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Экспериментальные данные о вертикальных атмосферных профилях (Приложение 2)</w:t>
            </w:r>
          </w:p>
        </w:tc>
        <w:tc>
          <w:tcPr>
            <w:tcW w:w="1325" w:type="dxa"/>
          </w:tcPr>
          <w:p w14:paraId="51E315C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353 места</w:t>
            </w:r>
          </w:p>
        </w:tc>
        <w:tc>
          <w:tcPr>
            <w:tcW w:w="1691" w:type="dxa"/>
          </w:tcPr>
          <w:p w14:paraId="0FC7371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требуется</w:t>
            </w:r>
          </w:p>
        </w:tc>
        <w:tc>
          <w:tcPr>
            <w:tcW w:w="1502" w:type="dxa"/>
          </w:tcPr>
          <w:p w14:paraId="6899D48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707A66E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22CB7AE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См. веб-страницу с программным обеспечением для расчета ионосферного и тропосферного распространения, а также радиошума</w:t>
            </w:r>
          </w:p>
        </w:tc>
      </w:tr>
      <w:tr w:rsidR="00F47B75" w:rsidRPr="00873547" w14:paraId="0D16AE0E" w14:textId="77777777" w:rsidTr="00C55D37">
        <w:trPr>
          <w:jc w:val="center"/>
        </w:trPr>
        <w:tc>
          <w:tcPr>
            <w:tcW w:w="1356" w:type="dxa"/>
            <w:vMerge/>
          </w:tcPr>
          <w:p w14:paraId="3552165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292EE9E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Данные о вертикальных атмосферных профилях для прогнозирования погоды (Приложение 3)</w:t>
            </w:r>
          </w:p>
        </w:tc>
        <w:tc>
          <w:tcPr>
            <w:tcW w:w="1325" w:type="dxa"/>
          </w:tcPr>
          <w:p w14:paraId="07CF4F6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372512A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502" w:type="dxa"/>
          </w:tcPr>
          <w:p w14:paraId="244894E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0F849F9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6DEBE0A9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См. веб-страницу с программным обеспечением для расчета ионосферного и тропосферного распространения, а также радиошума</w:t>
            </w:r>
          </w:p>
        </w:tc>
      </w:tr>
      <w:tr w:rsidR="00F47B75" w:rsidRPr="00873547" w14:paraId="2E1A6515" w14:textId="77777777" w:rsidTr="00C55D37">
        <w:trPr>
          <w:jc w:val="center"/>
        </w:trPr>
        <w:tc>
          <w:tcPr>
            <w:tcW w:w="1356" w:type="dxa"/>
            <w:vMerge w:val="restart"/>
          </w:tcPr>
          <w:p w14:paraId="3A200FE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P.836</w:t>
            </w:r>
          </w:p>
        </w:tc>
        <w:tc>
          <w:tcPr>
            <w:tcW w:w="3555" w:type="dxa"/>
          </w:tcPr>
          <w:p w14:paraId="7B0EC8F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Вероятность превышения общего объемного содержания водяных паров (%) (IWVC)</w:t>
            </w:r>
          </w:p>
        </w:tc>
        <w:tc>
          <w:tcPr>
            <w:tcW w:w="1325" w:type="dxa"/>
          </w:tcPr>
          <w:p w14:paraId="0140807B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228D8C9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1E2DC9">
              <w:rPr>
                <w:sz w:val="16"/>
                <w:szCs w:val="16"/>
                <w:lang w:val="ru-RU"/>
              </w:rPr>
              <w:t>Билинейная</w:t>
            </w:r>
            <w:r w:rsidRPr="001C4BAB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1C4BAB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1502" w:type="dxa"/>
          </w:tcPr>
          <w:p w14:paraId="2B56F5D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2" w:type="dxa"/>
          </w:tcPr>
          <w:p w14:paraId="42210F0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094B702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66E6E564" w14:textId="77777777" w:rsidTr="00C55D37">
        <w:trPr>
          <w:jc w:val="center"/>
        </w:trPr>
        <w:tc>
          <w:tcPr>
            <w:tcW w:w="1356" w:type="dxa"/>
            <w:vMerge/>
          </w:tcPr>
          <w:p w14:paraId="45A49319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55ABEFF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Вероятность превышения плотности водяных паров на поверхности (%) (</w:t>
            </w:r>
            <w:proofErr w:type="spellStart"/>
            <w:r w:rsidRPr="001E2DC9">
              <w:rPr>
                <w:sz w:val="16"/>
                <w:szCs w:val="16"/>
                <w:lang w:val="ru-RU"/>
              </w:rPr>
              <w:t>Rho</w:t>
            </w:r>
            <w:proofErr w:type="spellEnd"/>
            <w:r w:rsidRPr="001E2DC9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325" w:type="dxa"/>
          </w:tcPr>
          <w:p w14:paraId="40218DF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624F9E7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1E2DC9">
              <w:rPr>
                <w:sz w:val="16"/>
                <w:szCs w:val="16"/>
                <w:lang w:val="ru-RU"/>
              </w:rPr>
              <w:t>Билинейная</w:t>
            </w:r>
            <w:r w:rsidRPr="001C4BAB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1C4BAB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1502" w:type="dxa"/>
          </w:tcPr>
          <w:p w14:paraId="237EE00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2" w:type="dxa"/>
          </w:tcPr>
          <w:p w14:paraId="556500C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1EDB876B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1BD63055" w14:textId="77777777" w:rsidTr="00C55D37">
        <w:trPr>
          <w:jc w:val="center"/>
        </w:trPr>
        <w:tc>
          <w:tcPr>
            <w:tcW w:w="1356" w:type="dxa"/>
            <w:vMerge/>
          </w:tcPr>
          <w:p w14:paraId="42FB1F2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36E6A4E9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Приведенная высота водяных паров</w:t>
            </w:r>
          </w:p>
        </w:tc>
        <w:tc>
          <w:tcPr>
            <w:tcW w:w="1325" w:type="dxa"/>
          </w:tcPr>
          <w:p w14:paraId="495149A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4E83385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proofErr w:type="gramStart"/>
            <w:r w:rsidRPr="001E2DC9">
              <w:rPr>
                <w:sz w:val="16"/>
                <w:szCs w:val="16"/>
                <w:lang w:val="ru-RU"/>
              </w:rPr>
              <w:t>Билинейная</w:t>
            </w:r>
            <w:r w:rsidRPr="001C4BAB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1C4BAB">
              <w:rPr>
                <w:sz w:val="16"/>
                <w:szCs w:val="16"/>
                <w:vertAlign w:val="superscript"/>
                <w:lang w:val="ru-RU"/>
              </w:rPr>
              <w:t>1)</w:t>
            </w:r>
          </w:p>
        </w:tc>
        <w:tc>
          <w:tcPr>
            <w:tcW w:w="1502" w:type="dxa"/>
          </w:tcPr>
          <w:p w14:paraId="1B14ABE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2" w:type="dxa"/>
          </w:tcPr>
          <w:p w14:paraId="0312CDE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0370DCE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1C7BDC20" w14:textId="77777777" w:rsidTr="00C55D37">
        <w:trPr>
          <w:jc w:val="center"/>
        </w:trPr>
        <w:tc>
          <w:tcPr>
            <w:tcW w:w="1356" w:type="dxa"/>
            <w:vMerge/>
            <w:tcBorders>
              <w:bottom w:val="single" w:sz="4" w:space="0" w:color="auto"/>
            </w:tcBorders>
          </w:tcPr>
          <w:p w14:paraId="0308E4C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073D112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Топографическая высота (над средним уровнем моря) (км)</w:t>
            </w:r>
          </w:p>
        </w:tc>
        <w:tc>
          <w:tcPr>
            <w:tcW w:w="1325" w:type="dxa"/>
          </w:tcPr>
          <w:p w14:paraId="4CC6D99F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0,5° × 0,5°</w:t>
            </w:r>
          </w:p>
        </w:tc>
        <w:tc>
          <w:tcPr>
            <w:tcW w:w="1691" w:type="dxa"/>
          </w:tcPr>
          <w:p w14:paraId="03978B8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Бикубическая</w:t>
            </w:r>
          </w:p>
        </w:tc>
        <w:tc>
          <w:tcPr>
            <w:tcW w:w="1502" w:type="dxa"/>
          </w:tcPr>
          <w:p w14:paraId="67D1443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6231C67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2A97CC0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См. Рекомендацию</w:t>
            </w:r>
          </w:p>
        </w:tc>
      </w:tr>
      <w:tr w:rsidR="00F47B75" w:rsidRPr="00873547" w14:paraId="7292837C" w14:textId="77777777" w:rsidTr="00C55D37">
        <w:trPr>
          <w:trHeight w:val="60"/>
          <w:jc w:val="center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</w:tcPr>
          <w:p w14:paraId="56B8837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P.837</w:t>
            </w: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7F97CC1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Среднемесячное общее количество дождевых осадков (мм) R0,01 (мм/ч)</w:t>
            </w:r>
          </w:p>
        </w:tc>
        <w:tc>
          <w:tcPr>
            <w:tcW w:w="1325" w:type="dxa"/>
          </w:tcPr>
          <w:p w14:paraId="7D7D44C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br/>
              <w:t>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1,125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49C3752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  <w:r w:rsidRPr="001E2DC9">
              <w:rPr>
                <w:sz w:val="16"/>
                <w:szCs w:val="16"/>
                <w:lang w:val="ru-RU"/>
              </w:rPr>
              <w:br/>
            </w:r>
            <w:proofErr w:type="spellStart"/>
            <w:r w:rsidRPr="001E2DC9">
              <w:rPr>
                <w:sz w:val="16"/>
                <w:szCs w:val="16"/>
                <w:lang w:val="ru-RU"/>
              </w:rPr>
              <w:t>Билинейная</w:t>
            </w:r>
            <w:proofErr w:type="spellEnd"/>
          </w:p>
        </w:tc>
        <w:tc>
          <w:tcPr>
            <w:tcW w:w="1502" w:type="dxa"/>
          </w:tcPr>
          <w:p w14:paraId="6A725FA9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  <w:r w:rsidRPr="001E2DC9">
              <w:rPr>
                <w:sz w:val="16"/>
                <w:szCs w:val="16"/>
                <w:lang w:val="ru-RU"/>
              </w:rPr>
              <w:br/>
              <w:t>Не применяется</w:t>
            </w:r>
          </w:p>
        </w:tc>
        <w:tc>
          <w:tcPr>
            <w:tcW w:w="1392" w:type="dxa"/>
          </w:tcPr>
          <w:p w14:paraId="40CCD85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  <w:r w:rsidRPr="001E2DC9">
              <w:rPr>
                <w:sz w:val="16"/>
                <w:szCs w:val="16"/>
                <w:lang w:val="ru-RU"/>
              </w:rPr>
              <w:br/>
              <w:t>Не применяется</w:t>
            </w:r>
          </w:p>
        </w:tc>
        <w:tc>
          <w:tcPr>
            <w:tcW w:w="3638" w:type="dxa"/>
          </w:tcPr>
          <w:p w14:paraId="0D939A4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6B1B0B3E" w14:textId="77777777" w:rsidTr="00C55D37">
        <w:trPr>
          <w:jc w:val="center"/>
        </w:trPr>
        <w:tc>
          <w:tcPr>
            <w:tcW w:w="1356" w:type="dxa"/>
            <w:vMerge/>
            <w:tcBorders>
              <w:right w:val="single" w:sz="4" w:space="0" w:color="auto"/>
            </w:tcBorders>
          </w:tcPr>
          <w:p w14:paraId="79CB294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  <w:tcBorders>
              <w:left w:val="single" w:sz="4" w:space="0" w:color="auto"/>
            </w:tcBorders>
          </w:tcPr>
          <w:p w14:paraId="01FA6A2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Преобразование статистических данных об интенсивности дождевых осадков с различными значениями времени интегрирования (Приложение 2)</w:t>
            </w:r>
          </w:p>
        </w:tc>
        <w:tc>
          <w:tcPr>
            <w:tcW w:w="1325" w:type="dxa"/>
          </w:tcPr>
          <w:p w14:paraId="7EC7DF7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691" w:type="dxa"/>
          </w:tcPr>
          <w:p w14:paraId="54D3DA8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требуется</w:t>
            </w:r>
          </w:p>
        </w:tc>
        <w:tc>
          <w:tcPr>
            <w:tcW w:w="1502" w:type="dxa"/>
          </w:tcPr>
          <w:p w14:paraId="5E72595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63DAF7B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625ED4EA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6092E84C" w14:textId="77777777" w:rsidTr="00C55D37">
        <w:trPr>
          <w:jc w:val="center"/>
        </w:trPr>
        <w:tc>
          <w:tcPr>
            <w:tcW w:w="1356" w:type="dxa"/>
          </w:tcPr>
          <w:p w14:paraId="078B3B7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P.839</w:t>
            </w:r>
          </w:p>
        </w:tc>
        <w:tc>
          <w:tcPr>
            <w:tcW w:w="3555" w:type="dxa"/>
          </w:tcPr>
          <w:p w14:paraId="03760EE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Среднегодовая высота изотермы 0 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C (км)</w:t>
            </w:r>
          </w:p>
        </w:tc>
        <w:tc>
          <w:tcPr>
            <w:tcW w:w="1325" w:type="dxa"/>
          </w:tcPr>
          <w:p w14:paraId="63260A8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456FDF99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2" w:type="dxa"/>
          </w:tcPr>
          <w:p w14:paraId="6FE1CDA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449AFD5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08F6010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40D98F88" w14:textId="77777777" w:rsidTr="00C55D37">
        <w:trPr>
          <w:jc w:val="center"/>
        </w:trPr>
        <w:tc>
          <w:tcPr>
            <w:tcW w:w="1356" w:type="dxa"/>
          </w:tcPr>
          <w:p w14:paraId="7EE69BA0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P.840</w:t>
            </w:r>
          </w:p>
        </w:tc>
        <w:tc>
          <w:tcPr>
            <w:tcW w:w="3555" w:type="dxa"/>
          </w:tcPr>
          <w:p w14:paraId="6FED382B" w14:textId="68B4A443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</w:t>
            </w:r>
            <w:r w:rsidR="00C55D37" w:rsidRPr="001E2DC9">
              <w:rPr>
                <w:sz w:val="16"/>
                <w:szCs w:val="16"/>
                <w:lang w:val="ru-RU"/>
              </w:rPr>
              <w:t xml:space="preserve"> и месячные</w:t>
            </w:r>
            <w:r w:rsidRPr="001E2DC9">
              <w:rPr>
                <w:sz w:val="16"/>
                <w:szCs w:val="16"/>
                <w:lang w:val="ru-RU"/>
              </w:rPr>
              <w:t xml:space="preserve"> статистические данные </w:t>
            </w:r>
            <w:r w:rsidR="00B6215F" w:rsidRPr="001E2DC9">
              <w:rPr>
                <w:sz w:val="16"/>
                <w:szCs w:val="16"/>
                <w:lang w:val="ru-RU"/>
              </w:rPr>
              <w:t>(среднее значение, стандартное отклонение и CCDF) совокупного объема жидкой воды в облаке</w:t>
            </w:r>
          </w:p>
          <w:p w14:paraId="1AFB2AAF" w14:textId="0BE7C1C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Аппроксимация </w:t>
            </w:r>
            <w:r w:rsidR="00B6215F" w:rsidRPr="001E2DC9">
              <w:rPr>
                <w:sz w:val="16"/>
                <w:szCs w:val="16"/>
                <w:lang w:val="ru-RU"/>
              </w:rPr>
              <w:t xml:space="preserve">годового совокупного </w:t>
            </w:r>
            <w:r w:rsidRPr="001E2DC9">
              <w:rPr>
                <w:sz w:val="16"/>
                <w:szCs w:val="16"/>
                <w:lang w:val="ru-RU"/>
              </w:rPr>
              <w:t>объема жидкой воды в облак</w:t>
            </w:r>
            <w:r w:rsidR="00B6215F" w:rsidRPr="001E2DC9">
              <w:rPr>
                <w:sz w:val="16"/>
                <w:szCs w:val="16"/>
                <w:lang w:val="ru-RU"/>
              </w:rPr>
              <w:t>е</w:t>
            </w:r>
            <w:r w:rsidRPr="001E2DC9">
              <w:rPr>
                <w:sz w:val="16"/>
                <w:szCs w:val="16"/>
                <w:lang w:val="ru-RU"/>
              </w:rPr>
              <w:t xml:space="preserve"> логарифмически нормальным распределением</w:t>
            </w:r>
          </w:p>
        </w:tc>
        <w:tc>
          <w:tcPr>
            <w:tcW w:w="1325" w:type="dxa"/>
          </w:tcPr>
          <w:p w14:paraId="30A13F89" w14:textId="0B4AA79D" w:rsidR="00F47B75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</w:t>
            </w:r>
            <w:r w:rsidR="00F47B75" w:rsidRPr="001E2DC9">
              <w:rPr>
                <w:sz w:val="16"/>
                <w:szCs w:val="16"/>
                <w:lang w:val="ru-RU"/>
              </w:rPr>
              <w:t>,25</w:t>
            </w:r>
            <w:r w:rsidR="00F47B75" w:rsidRPr="001E2DC9">
              <w:rPr>
                <w:sz w:val="16"/>
                <w:szCs w:val="16"/>
                <w:lang w:val="ru-RU"/>
              </w:rPr>
              <w:sym w:font="Symbol" w:char="F0B0"/>
            </w:r>
            <w:r w:rsidR="00F47B75" w:rsidRPr="001E2DC9">
              <w:rPr>
                <w:sz w:val="16"/>
                <w:szCs w:val="16"/>
                <w:lang w:val="ru-RU"/>
              </w:rPr>
              <w:t> × </w:t>
            </w:r>
            <w:r w:rsidRPr="001E2DC9">
              <w:rPr>
                <w:sz w:val="16"/>
                <w:szCs w:val="16"/>
                <w:lang w:val="ru-RU"/>
              </w:rPr>
              <w:t>0</w:t>
            </w:r>
            <w:r w:rsidR="00F47B75" w:rsidRPr="001E2DC9">
              <w:rPr>
                <w:sz w:val="16"/>
                <w:szCs w:val="16"/>
                <w:lang w:val="ru-RU"/>
              </w:rPr>
              <w:t>,25</w:t>
            </w:r>
            <w:r w:rsidR="00F47B75"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350F3AF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2" w:type="dxa"/>
          </w:tcPr>
          <w:p w14:paraId="24551707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2" w:type="dxa"/>
          </w:tcPr>
          <w:p w14:paraId="6F613B7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3638" w:type="dxa"/>
          </w:tcPr>
          <w:p w14:paraId="0033087F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  <w:tr w:rsidR="00C55D37" w:rsidRPr="00873547" w14:paraId="276ECEEC" w14:textId="77777777" w:rsidTr="009B79C6">
        <w:trPr>
          <w:jc w:val="center"/>
        </w:trPr>
        <w:tc>
          <w:tcPr>
            <w:tcW w:w="1356" w:type="dxa"/>
          </w:tcPr>
          <w:p w14:paraId="6847A236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P.1510</w:t>
            </w:r>
          </w:p>
        </w:tc>
        <w:tc>
          <w:tcPr>
            <w:tcW w:w="3555" w:type="dxa"/>
          </w:tcPr>
          <w:p w14:paraId="1F26D739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Среднемесячная и среднегодовая температура поверхности </w:t>
            </w:r>
          </w:p>
        </w:tc>
        <w:tc>
          <w:tcPr>
            <w:tcW w:w="1325" w:type="dxa"/>
          </w:tcPr>
          <w:p w14:paraId="301B64DF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0,75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0,75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25F99D93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2" w:type="dxa"/>
          </w:tcPr>
          <w:p w14:paraId="741ECCB7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5CA09126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6ED44A3" w14:textId="77777777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96184E">
              <w:rPr>
                <w:sz w:val="16"/>
                <w:szCs w:val="16"/>
                <w:vertAlign w:val="superscript"/>
                <w:lang w:val="ru-RU"/>
              </w:rPr>
              <w:t>(</w:t>
            </w:r>
            <w:proofErr w:type="gramEnd"/>
            <w:r w:rsidRPr="0096184E">
              <w:rPr>
                <w:sz w:val="16"/>
                <w:szCs w:val="16"/>
                <w:vertAlign w:val="superscript"/>
                <w:lang w:val="ru-RU"/>
              </w:rPr>
              <w:t>2)</w:t>
            </w:r>
          </w:p>
        </w:tc>
      </w:tr>
    </w:tbl>
    <w:p w14:paraId="7564325D" w14:textId="65FF65AA" w:rsidR="00F47B75" w:rsidRPr="00873547" w:rsidRDefault="00F47B75" w:rsidP="00B73AA7">
      <w:pPr>
        <w:pStyle w:val="TableNo"/>
        <w:spacing w:before="0"/>
        <w:rPr>
          <w:lang w:val="ru-RU"/>
        </w:rPr>
      </w:pPr>
      <w:r w:rsidRPr="00873547">
        <w:rPr>
          <w:lang w:val="ru-RU"/>
        </w:rPr>
        <w:lastRenderedPageBreak/>
        <w:t>ТАБЛИЦА 2 (</w:t>
      </w:r>
      <w:r w:rsidRPr="00873547">
        <w:rPr>
          <w:i/>
          <w:iCs/>
          <w:lang w:val="ru-RU"/>
        </w:rPr>
        <w:t>окончание</w:t>
      </w:r>
      <w:r w:rsidRPr="00873547">
        <w:rPr>
          <w:lang w:val="ru-RU"/>
        </w:rPr>
        <w:t>)</w:t>
      </w:r>
    </w:p>
    <w:tbl>
      <w:tblPr>
        <w:tblStyle w:val="TableGrid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3555"/>
        <w:gridCol w:w="1325"/>
        <w:gridCol w:w="1691"/>
        <w:gridCol w:w="1495"/>
        <w:gridCol w:w="7"/>
        <w:gridCol w:w="1392"/>
        <w:gridCol w:w="3638"/>
      </w:tblGrid>
      <w:tr w:rsidR="00F47B75" w:rsidRPr="001E2DC9" w14:paraId="00C3D252" w14:textId="77777777" w:rsidTr="009B79C6">
        <w:trPr>
          <w:jc w:val="center"/>
        </w:trPr>
        <w:tc>
          <w:tcPr>
            <w:tcW w:w="1356" w:type="dxa"/>
            <w:vAlign w:val="center"/>
          </w:tcPr>
          <w:p w14:paraId="1FED1FD6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Рекомендация МСЭ-R</w:t>
            </w:r>
          </w:p>
        </w:tc>
        <w:tc>
          <w:tcPr>
            <w:tcW w:w="3555" w:type="dxa"/>
            <w:vAlign w:val="center"/>
          </w:tcPr>
          <w:p w14:paraId="66EB0691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Описание</w:t>
            </w:r>
          </w:p>
        </w:tc>
        <w:tc>
          <w:tcPr>
            <w:tcW w:w="1325" w:type="dxa"/>
            <w:vAlign w:val="center"/>
          </w:tcPr>
          <w:p w14:paraId="6167E0DC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Разрешение координатной сетки</w:t>
            </w:r>
          </w:p>
        </w:tc>
        <w:tc>
          <w:tcPr>
            <w:tcW w:w="1691" w:type="dxa"/>
            <w:vAlign w:val="center"/>
          </w:tcPr>
          <w:p w14:paraId="692A3F3F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Требуемая пространственная 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(см. Приложение 1)</w:t>
            </w:r>
          </w:p>
        </w:tc>
        <w:tc>
          <w:tcPr>
            <w:tcW w:w="1502" w:type="dxa"/>
            <w:gridSpan w:val="2"/>
            <w:vAlign w:val="center"/>
          </w:tcPr>
          <w:p w14:paraId="14C9403C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 xml:space="preserve">Интерполяция </w:t>
            </w:r>
            <w:r w:rsidRPr="00873547">
              <w:rPr>
                <w:sz w:val="16"/>
                <w:szCs w:val="16"/>
                <w:lang w:val="ru-RU"/>
              </w:rPr>
              <w:br/>
              <w:t>по вероятности</w:t>
            </w:r>
          </w:p>
        </w:tc>
        <w:tc>
          <w:tcPr>
            <w:tcW w:w="1392" w:type="dxa"/>
            <w:vAlign w:val="center"/>
          </w:tcPr>
          <w:p w14:paraId="07B20A4D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Интерполяция переменной</w:t>
            </w:r>
          </w:p>
        </w:tc>
        <w:tc>
          <w:tcPr>
            <w:tcW w:w="3638" w:type="dxa"/>
            <w:vAlign w:val="center"/>
          </w:tcPr>
          <w:p w14:paraId="5441F0E8" w14:textId="77777777" w:rsidR="00F47B75" w:rsidRPr="001E2DC9" w:rsidRDefault="00F47B75" w:rsidP="001E2DC9">
            <w:pPr>
              <w:pStyle w:val="Tablehead"/>
              <w:spacing w:line="180" w:lineRule="exact"/>
              <w:ind w:left="-57" w:right="-57"/>
              <w:rPr>
                <w:sz w:val="16"/>
                <w:szCs w:val="16"/>
                <w:lang w:val="ru-RU"/>
              </w:rPr>
            </w:pPr>
            <w:r w:rsidRPr="00873547">
              <w:rPr>
                <w:sz w:val="16"/>
                <w:szCs w:val="16"/>
                <w:lang w:val="ru-RU"/>
              </w:rPr>
              <w:t>Комментарии</w:t>
            </w:r>
          </w:p>
        </w:tc>
      </w:tr>
      <w:tr w:rsidR="00F47B75" w:rsidRPr="00873547" w14:paraId="17DEC17C" w14:textId="77777777" w:rsidTr="009B79C6">
        <w:trPr>
          <w:jc w:val="center"/>
        </w:trPr>
        <w:tc>
          <w:tcPr>
            <w:tcW w:w="1356" w:type="dxa"/>
            <w:vMerge w:val="restart"/>
          </w:tcPr>
          <w:p w14:paraId="687F248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P.1511</w:t>
            </w:r>
          </w:p>
        </w:tc>
        <w:tc>
          <w:tcPr>
            <w:tcW w:w="3555" w:type="dxa"/>
          </w:tcPr>
          <w:p w14:paraId="70A9FA7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Топографическая высота (над средним уровнем моря) (км)</w:t>
            </w:r>
          </w:p>
        </w:tc>
        <w:tc>
          <w:tcPr>
            <w:tcW w:w="1325" w:type="dxa"/>
          </w:tcPr>
          <w:p w14:paraId="43FA2E0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0,08333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</w:t>
            </w:r>
            <w:r w:rsidRPr="001E2DC9">
              <w:rPr>
                <w:sz w:val="16"/>
                <w:szCs w:val="16"/>
                <w:lang w:val="ru-RU"/>
              </w:rPr>
              <w:br/>
              <w:t>0,08333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6FC5709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Бикубическая</w:t>
            </w:r>
          </w:p>
        </w:tc>
        <w:tc>
          <w:tcPr>
            <w:tcW w:w="1502" w:type="dxa"/>
            <w:gridSpan w:val="2"/>
          </w:tcPr>
          <w:p w14:paraId="047CBF07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40B91A54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833D77E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 xml:space="preserve">В настоящей Рекомендации содержатся определения широты, долготы и высоты для Рекомендаций серии Р. 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873547">
              <w:rPr>
                <w:sz w:val="16"/>
                <w:lang w:val="ru-RU"/>
              </w:rPr>
              <w:t>Readme</w:t>
            </w:r>
            <w:proofErr w:type="spellEnd"/>
            <w:r w:rsidRPr="00873547">
              <w:rPr>
                <w:sz w:val="16"/>
                <w:vertAlign w:val="superscript"/>
                <w:lang w:val="ru-RU"/>
              </w:rPr>
              <w:t>(</w:t>
            </w:r>
            <w:proofErr w:type="gramEnd"/>
            <w:r w:rsidRPr="00873547">
              <w:rPr>
                <w:sz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7DF50E9B" w14:textId="77777777" w:rsidTr="009B79C6">
        <w:trPr>
          <w:jc w:val="center"/>
        </w:trPr>
        <w:tc>
          <w:tcPr>
            <w:tcW w:w="1356" w:type="dxa"/>
            <w:vMerge/>
          </w:tcPr>
          <w:p w14:paraId="57B17B2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3555" w:type="dxa"/>
          </w:tcPr>
          <w:p w14:paraId="4ECF51FA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Гравитационная модель Земли версии 2008 г. (EGM2008) (м)</w:t>
            </w:r>
          </w:p>
        </w:tc>
        <w:tc>
          <w:tcPr>
            <w:tcW w:w="1325" w:type="dxa"/>
          </w:tcPr>
          <w:p w14:paraId="0288BB7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0,08333° × 0,08333°</w:t>
            </w:r>
          </w:p>
        </w:tc>
        <w:tc>
          <w:tcPr>
            <w:tcW w:w="1691" w:type="dxa"/>
          </w:tcPr>
          <w:p w14:paraId="528D71D1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Бикубическая</w:t>
            </w:r>
          </w:p>
        </w:tc>
        <w:tc>
          <w:tcPr>
            <w:tcW w:w="1502" w:type="dxa"/>
            <w:gridSpan w:val="2"/>
          </w:tcPr>
          <w:p w14:paraId="17543CB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15AAF907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5B203744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 xml:space="preserve">Используемые названия файлов указаны в соответствующем файле сведений </w:t>
            </w:r>
            <w:proofErr w:type="spellStart"/>
            <w:proofErr w:type="gramStart"/>
            <w:r w:rsidRPr="00873547">
              <w:rPr>
                <w:sz w:val="16"/>
                <w:lang w:val="ru-RU"/>
              </w:rPr>
              <w:t>Readme</w:t>
            </w:r>
            <w:proofErr w:type="spellEnd"/>
            <w:r w:rsidRPr="00873547">
              <w:rPr>
                <w:sz w:val="16"/>
                <w:vertAlign w:val="superscript"/>
                <w:lang w:val="ru-RU"/>
              </w:rPr>
              <w:t>(</w:t>
            </w:r>
            <w:proofErr w:type="gramEnd"/>
            <w:r w:rsidRPr="00873547">
              <w:rPr>
                <w:sz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2320E689" w14:textId="77777777" w:rsidTr="009B79C6">
        <w:trPr>
          <w:jc w:val="center"/>
        </w:trPr>
        <w:tc>
          <w:tcPr>
            <w:tcW w:w="1356" w:type="dxa"/>
          </w:tcPr>
          <w:p w14:paraId="3D3E478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P.1812</w:t>
            </w:r>
          </w:p>
        </w:tc>
        <w:tc>
          <w:tcPr>
            <w:tcW w:w="3555" w:type="dxa"/>
          </w:tcPr>
          <w:p w14:paraId="194A92D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 xml:space="preserve">Медианная годовая </w:t>
            </w:r>
            <w:r w:rsidRPr="001E2DC9">
              <w:rPr>
                <w:sz w:val="16"/>
                <w:szCs w:val="16"/>
                <w:lang w:val="ru-RU"/>
              </w:rPr>
              <w:sym w:font="Symbol" w:char="F044"/>
            </w:r>
            <w:r w:rsidRPr="0096184E">
              <w:rPr>
                <w:i/>
                <w:iCs/>
                <w:sz w:val="16"/>
                <w:szCs w:val="16"/>
                <w:lang w:val="ru-RU"/>
              </w:rPr>
              <w:t>N</w:t>
            </w:r>
            <w:r w:rsidRPr="001E2DC9">
              <w:rPr>
                <w:sz w:val="16"/>
                <w:szCs w:val="16"/>
                <w:lang w:val="ru-RU"/>
              </w:rPr>
              <w:br/>
              <w:t xml:space="preserve">Медианная годовая </w:t>
            </w:r>
            <w:r w:rsidRPr="0096184E">
              <w:rPr>
                <w:i/>
                <w:iCs/>
                <w:sz w:val="16"/>
                <w:szCs w:val="16"/>
                <w:lang w:val="ru-RU"/>
              </w:rPr>
              <w:t>N</w:t>
            </w:r>
            <w:r w:rsidRPr="0096184E">
              <w:rPr>
                <w:sz w:val="16"/>
                <w:szCs w:val="16"/>
                <w:vertAlign w:val="subscript"/>
                <w:lang w:val="ru-RU"/>
              </w:rPr>
              <w:t>0</w:t>
            </w:r>
          </w:p>
        </w:tc>
        <w:tc>
          <w:tcPr>
            <w:tcW w:w="1325" w:type="dxa"/>
          </w:tcPr>
          <w:p w14:paraId="5CF0B7B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</w:tcPr>
          <w:p w14:paraId="19C4F7B8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502" w:type="dxa"/>
            <w:gridSpan w:val="2"/>
          </w:tcPr>
          <w:p w14:paraId="34601A9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2" w:type="dxa"/>
          </w:tcPr>
          <w:p w14:paraId="65E82CE0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Не применяется</w:t>
            </w:r>
          </w:p>
        </w:tc>
        <w:tc>
          <w:tcPr>
            <w:tcW w:w="3638" w:type="dxa"/>
          </w:tcPr>
          <w:p w14:paraId="170E856A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 xml:space="preserve">Используемые названия файлов указаны в соответствующем файле сведений </w:t>
            </w:r>
            <w:proofErr w:type="spellStart"/>
            <w:proofErr w:type="gramStart"/>
            <w:r w:rsidRPr="00873547">
              <w:rPr>
                <w:sz w:val="16"/>
                <w:lang w:val="ru-RU"/>
              </w:rPr>
              <w:t>Readme</w:t>
            </w:r>
            <w:proofErr w:type="spellEnd"/>
            <w:r w:rsidRPr="00873547">
              <w:rPr>
                <w:sz w:val="16"/>
                <w:vertAlign w:val="superscript"/>
                <w:lang w:val="ru-RU"/>
              </w:rPr>
              <w:t>(</w:t>
            </w:r>
            <w:proofErr w:type="gramEnd"/>
            <w:r w:rsidRPr="00873547">
              <w:rPr>
                <w:sz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080F4620" w14:textId="77777777" w:rsidTr="009B79C6">
        <w:trPr>
          <w:jc w:val="center"/>
        </w:trPr>
        <w:tc>
          <w:tcPr>
            <w:tcW w:w="1356" w:type="dxa"/>
            <w:tcBorders>
              <w:bottom w:val="single" w:sz="4" w:space="0" w:color="auto"/>
            </w:tcBorders>
          </w:tcPr>
          <w:p w14:paraId="4038E3FF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P.1853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618F796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Среднегодовое наземное давление</w:t>
            </w:r>
            <w:r w:rsidRPr="001E2DC9">
              <w:rPr>
                <w:sz w:val="16"/>
                <w:szCs w:val="16"/>
                <w:lang w:val="ru-RU"/>
              </w:rPr>
              <w:br/>
              <w:t>Среднегодовая плотность водяного пара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830BD4E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0,75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0,75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0DB3A37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5554ADD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4425D5EE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Не применяется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7A8CD689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WV_Annual.txt</w:t>
            </w:r>
            <w:r w:rsidRPr="00873547">
              <w:rPr>
                <w:sz w:val="16"/>
                <w:lang w:val="ru-RU"/>
              </w:rPr>
              <w:br/>
              <w:t>P_Annual.txt</w:t>
            </w:r>
          </w:p>
        </w:tc>
      </w:tr>
      <w:tr w:rsidR="00F47B75" w:rsidRPr="00873547" w14:paraId="4750C06E" w14:textId="77777777" w:rsidTr="009B79C6">
        <w:trPr>
          <w:jc w:val="center"/>
        </w:trPr>
        <w:tc>
          <w:tcPr>
            <w:tcW w:w="1356" w:type="dxa"/>
            <w:tcBorders>
              <w:bottom w:val="single" w:sz="4" w:space="0" w:color="auto"/>
            </w:tcBorders>
          </w:tcPr>
          <w:p w14:paraId="4D01F2F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P.2001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ED20607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Преломление и градиент приземного уровня в нижнем 1 км атмосферы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3A3E2BC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Несколько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7E219CEC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A8DF5B4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Не применяется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6317F0DA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Линейная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287FBBB4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 xml:space="preserve">Используемые названия файлов указаны в соответствующем файле сведений </w:t>
            </w:r>
            <w:proofErr w:type="spellStart"/>
            <w:proofErr w:type="gramStart"/>
            <w:r w:rsidRPr="00873547">
              <w:rPr>
                <w:sz w:val="16"/>
                <w:lang w:val="ru-RU"/>
              </w:rPr>
              <w:t>Readme</w:t>
            </w:r>
            <w:proofErr w:type="spellEnd"/>
            <w:r w:rsidRPr="00873547">
              <w:rPr>
                <w:sz w:val="16"/>
                <w:vertAlign w:val="superscript"/>
                <w:lang w:val="ru-RU"/>
              </w:rPr>
              <w:t>(</w:t>
            </w:r>
            <w:proofErr w:type="gramEnd"/>
            <w:r w:rsidRPr="00873547">
              <w:rPr>
                <w:sz w:val="16"/>
                <w:vertAlign w:val="superscript"/>
                <w:lang w:val="ru-RU"/>
              </w:rPr>
              <w:t>2)</w:t>
            </w:r>
          </w:p>
        </w:tc>
      </w:tr>
      <w:tr w:rsidR="00F47B75" w:rsidRPr="00873547" w14:paraId="16EA6B4B" w14:textId="77777777" w:rsidTr="009B79C6">
        <w:trPr>
          <w:jc w:val="center"/>
        </w:trPr>
        <w:tc>
          <w:tcPr>
            <w:tcW w:w="1356" w:type="dxa"/>
            <w:tcBorders>
              <w:bottom w:val="single" w:sz="4" w:space="0" w:color="auto"/>
            </w:tcBorders>
          </w:tcPr>
          <w:p w14:paraId="7FF32635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P.2001 и P.534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2E0DAED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Критическая частота для спорадического слоя E (F0Es)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5DF899F6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> × 1,5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5374CE2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58D3DC3" w14:textId="77777777" w:rsidR="00F47B75" w:rsidRPr="001E2DC9" w:rsidRDefault="00F47B75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Линейная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26873C81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Линейная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2D28F276" w14:textId="77777777" w:rsidR="00F47B75" w:rsidRPr="00873547" w:rsidRDefault="00F47B75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FoEs50.txt</w:t>
            </w:r>
            <w:r w:rsidRPr="00873547">
              <w:rPr>
                <w:sz w:val="16"/>
                <w:lang w:val="ru-RU"/>
              </w:rPr>
              <w:br/>
              <w:t>FoEs10.txt</w:t>
            </w:r>
            <w:r w:rsidRPr="00873547">
              <w:rPr>
                <w:sz w:val="16"/>
                <w:lang w:val="ru-RU"/>
              </w:rPr>
              <w:br/>
              <w:t>FoEs01.txt</w:t>
            </w:r>
            <w:r w:rsidRPr="00873547">
              <w:rPr>
                <w:sz w:val="16"/>
                <w:lang w:val="ru-RU"/>
              </w:rPr>
              <w:br/>
              <w:t>FoEs0.1.txt</w:t>
            </w:r>
          </w:p>
        </w:tc>
      </w:tr>
      <w:tr w:rsidR="00C55D37" w:rsidRPr="00873547" w14:paraId="5715B2AD" w14:textId="77777777" w:rsidTr="009B79C6">
        <w:trPr>
          <w:jc w:val="center"/>
        </w:trPr>
        <w:tc>
          <w:tcPr>
            <w:tcW w:w="1356" w:type="dxa"/>
            <w:tcBorders>
              <w:bottom w:val="single" w:sz="4" w:space="0" w:color="auto"/>
            </w:tcBorders>
          </w:tcPr>
          <w:p w14:paraId="613E751A" w14:textId="1715D5F9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P.2145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186D9EE5" w14:textId="585FF1BE" w:rsidR="00C55D37" w:rsidRPr="001E2DC9" w:rsidRDefault="00007212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 и месячные статистические данные (среднее значение, стандартное отклонение и CCDF)</w:t>
            </w:r>
            <w:r w:rsidR="00C55D37" w:rsidRPr="001E2DC9">
              <w:rPr>
                <w:sz w:val="16"/>
                <w:szCs w:val="16"/>
                <w:lang w:val="ru-RU"/>
              </w:rPr>
              <w:t xml:space="preserve"> </w:t>
            </w:r>
            <w:r w:rsidRPr="001E2DC9">
              <w:rPr>
                <w:sz w:val="16"/>
                <w:szCs w:val="16"/>
                <w:lang w:val="ru-RU"/>
              </w:rPr>
              <w:t>поверхностного давления</w:t>
            </w:r>
          </w:p>
          <w:p w14:paraId="407566B2" w14:textId="1E08C6B1" w:rsidR="00C55D37" w:rsidRPr="001E2DC9" w:rsidRDefault="00007212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 и месячные статистические данные (среднее значение, стандартное отклонение и CCDF)</w:t>
            </w:r>
            <w:r w:rsidR="00C55D37" w:rsidRPr="001E2DC9">
              <w:rPr>
                <w:sz w:val="16"/>
                <w:szCs w:val="16"/>
                <w:lang w:val="ru-RU"/>
              </w:rPr>
              <w:t xml:space="preserve"> </w:t>
            </w:r>
            <w:r w:rsidRPr="001E2DC9">
              <w:rPr>
                <w:sz w:val="16"/>
                <w:szCs w:val="16"/>
                <w:lang w:val="ru-RU"/>
              </w:rPr>
              <w:t>приземной температуры</w:t>
            </w:r>
          </w:p>
          <w:p w14:paraId="72F19AA5" w14:textId="25068B0C" w:rsidR="00C55D37" w:rsidRPr="001E2DC9" w:rsidRDefault="00007212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 и месячные статистические данные (среднее значение, стандартное отклонение и CCDF)</w:t>
            </w:r>
            <w:r w:rsidR="00C55D37" w:rsidRPr="001E2DC9">
              <w:rPr>
                <w:sz w:val="16"/>
                <w:szCs w:val="16"/>
                <w:lang w:val="ru-RU"/>
              </w:rPr>
              <w:t xml:space="preserve"> </w:t>
            </w:r>
            <w:r w:rsidRPr="001E2DC9">
              <w:rPr>
                <w:sz w:val="16"/>
                <w:szCs w:val="16"/>
                <w:lang w:val="ru-RU"/>
              </w:rPr>
              <w:t>поверхностной плотности водяных паров</w:t>
            </w:r>
          </w:p>
          <w:p w14:paraId="39C69FEE" w14:textId="69DE279D" w:rsidR="00C55D37" w:rsidRPr="001E2DC9" w:rsidRDefault="00007212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 и месячные статистические данные (среднее значение, стандартное отклонение и CCDF)</w:t>
            </w:r>
            <w:r w:rsidR="00C55D37" w:rsidRPr="001E2DC9">
              <w:rPr>
                <w:sz w:val="16"/>
                <w:szCs w:val="16"/>
                <w:lang w:val="ru-RU"/>
              </w:rPr>
              <w:t xml:space="preserve"> </w:t>
            </w:r>
            <w:r w:rsidRPr="001E2DC9">
              <w:rPr>
                <w:sz w:val="16"/>
                <w:szCs w:val="16"/>
                <w:lang w:val="ru-RU"/>
              </w:rPr>
              <w:t>суммарного содержания водяного пара</w:t>
            </w:r>
          </w:p>
          <w:p w14:paraId="341F4994" w14:textId="0943531E" w:rsidR="00C55D37" w:rsidRPr="001E2DC9" w:rsidRDefault="00007212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Аппроксимация годового суммарного содержания водяного пара распределением</w:t>
            </w:r>
            <w:r w:rsidR="00524A12" w:rsidRPr="001E2DC9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524A12" w:rsidRPr="001E2DC9">
              <w:rPr>
                <w:sz w:val="16"/>
                <w:szCs w:val="16"/>
                <w:lang w:val="ru-RU"/>
              </w:rPr>
              <w:t>Вейбулла</w:t>
            </w:r>
            <w:proofErr w:type="spellEnd"/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F567228" w14:textId="6BC9D25D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 xml:space="preserve"> × 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26635A2" w14:textId="031AFE96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6245E2B" w14:textId="7EEF2876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7C3D7B0C" w14:textId="0691FE40" w:rsidR="00C55D37" w:rsidRPr="00873547" w:rsidRDefault="00C55D37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Линейная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5DA67CFC" w14:textId="64D7EDED" w:rsidR="00C55D37" w:rsidRPr="00873547" w:rsidRDefault="00C55D37" w:rsidP="00F47B7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См. Рекомендацию</w:t>
            </w:r>
          </w:p>
        </w:tc>
      </w:tr>
      <w:tr w:rsidR="00C55D37" w:rsidRPr="00873547" w14:paraId="62C965EE" w14:textId="77777777" w:rsidTr="009B79C6">
        <w:trPr>
          <w:jc w:val="center"/>
        </w:trPr>
        <w:tc>
          <w:tcPr>
            <w:tcW w:w="1356" w:type="dxa"/>
            <w:tcBorders>
              <w:bottom w:val="single" w:sz="4" w:space="0" w:color="auto"/>
            </w:tcBorders>
          </w:tcPr>
          <w:p w14:paraId="6CB7534B" w14:textId="4E5C9E55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P.2148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00352C4" w14:textId="09121FC9" w:rsidR="00C55D37" w:rsidRPr="001E2DC9" w:rsidRDefault="00B6215F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Годовые статистические данные о скорости ветра на высоте 10 м над поверхностью Земли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2A8B000C" w14:textId="624AEA5A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  <w:r w:rsidRPr="001E2DC9">
              <w:rPr>
                <w:sz w:val="16"/>
                <w:szCs w:val="16"/>
                <w:lang w:val="ru-RU"/>
              </w:rPr>
              <w:t xml:space="preserve"> × 0,25</w:t>
            </w:r>
            <w:r w:rsidRPr="001E2DC9">
              <w:rPr>
                <w:sz w:val="16"/>
                <w:szCs w:val="16"/>
                <w:lang w:val="ru-RU"/>
              </w:rPr>
              <w:sym w:font="Symbol" w:char="F0B0"/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318D93D8" w14:textId="14B4365D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Билинейная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F6D83E3" w14:textId="60963772" w:rsidR="00C55D37" w:rsidRPr="001E2DC9" w:rsidRDefault="00C55D37" w:rsidP="001E2DC9">
            <w:pPr>
              <w:pStyle w:val="Tabletext"/>
              <w:spacing w:line="180" w:lineRule="exact"/>
              <w:ind w:left="-57" w:right="-57"/>
              <w:jc w:val="left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lang w:val="ru-RU"/>
              </w:rPr>
              <w:t>Логарифмическая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</w:tcPr>
          <w:p w14:paraId="47695AB4" w14:textId="7DD9E9F3" w:rsidR="00C55D37" w:rsidRPr="00873547" w:rsidRDefault="00C55D37" w:rsidP="00C55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Линейная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2FC990EB" w14:textId="4289C554" w:rsidR="00C55D37" w:rsidRPr="00873547" w:rsidRDefault="00C55D37" w:rsidP="00C55D3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6"/>
                <w:lang w:val="ru-RU"/>
              </w:rPr>
            </w:pPr>
            <w:r w:rsidRPr="00873547">
              <w:rPr>
                <w:sz w:val="16"/>
                <w:lang w:val="ru-RU"/>
              </w:rPr>
              <w:t>См. Рекомендацию</w:t>
            </w:r>
          </w:p>
        </w:tc>
      </w:tr>
      <w:tr w:rsidR="00F47B75" w:rsidRPr="001E2DC9" w14:paraId="330ADD10" w14:textId="77777777" w:rsidTr="009B79C6">
        <w:trPr>
          <w:jc w:val="center"/>
        </w:trPr>
        <w:tc>
          <w:tcPr>
            <w:tcW w:w="144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2C83B" w14:textId="77777777" w:rsidR="00F47B75" w:rsidRPr="001E2DC9" w:rsidRDefault="00F47B75" w:rsidP="001E2DC9">
            <w:pPr>
              <w:pStyle w:val="Tablelegend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vertAlign w:val="superscript"/>
                <w:lang w:val="ru-RU"/>
              </w:rPr>
              <w:t>(1)</w:t>
            </w:r>
            <w:r w:rsidRPr="001E2DC9">
              <w:rPr>
                <w:sz w:val="16"/>
                <w:szCs w:val="16"/>
                <w:lang w:val="ru-RU"/>
              </w:rPr>
              <w:tab/>
              <w:t xml:space="preserve">Перед пространственной интерполяцией переменные в окружающих точках сетки приводятся к желаемой высоте в соответствии с процедурой масштабирования, изложенной </w:t>
            </w:r>
            <w:r w:rsidRPr="001E2DC9">
              <w:rPr>
                <w:sz w:val="16"/>
                <w:szCs w:val="16"/>
                <w:lang w:val="ru-RU"/>
              </w:rPr>
              <w:br/>
              <w:t>в Рекомендации.</w:t>
            </w:r>
          </w:p>
          <w:p w14:paraId="63684ACF" w14:textId="77777777" w:rsidR="00F47B75" w:rsidRPr="001E2DC9" w:rsidRDefault="00F47B75" w:rsidP="001E2DC9">
            <w:pPr>
              <w:pStyle w:val="Tablelegend"/>
              <w:rPr>
                <w:sz w:val="16"/>
                <w:szCs w:val="16"/>
                <w:lang w:val="ru-RU"/>
              </w:rPr>
            </w:pPr>
            <w:r w:rsidRPr="001E2DC9">
              <w:rPr>
                <w:sz w:val="16"/>
                <w:szCs w:val="16"/>
                <w:vertAlign w:val="superscript"/>
                <w:lang w:val="ru-RU"/>
              </w:rPr>
              <w:t>(2)</w:t>
            </w:r>
            <w:r w:rsidRPr="001E2DC9">
              <w:rPr>
                <w:sz w:val="16"/>
                <w:szCs w:val="16"/>
                <w:lang w:val="ru-RU"/>
              </w:rPr>
              <w:tab/>
              <w:t xml:space="preserve">Файл </w:t>
            </w:r>
            <w:proofErr w:type="spellStart"/>
            <w:r w:rsidRPr="001E2DC9">
              <w:rPr>
                <w:sz w:val="16"/>
                <w:szCs w:val="16"/>
                <w:lang w:val="ru-RU"/>
              </w:rPr>
              <w:t>Readme</w:t>
            </w:r>
            <w:proofErr w:type="spellEnd"/>
            <w:r w:rsidRPr="001E2DC9">
              <w:rPr>
                <w:sz w:val="16"/>
                <w:szCs w:val="16"/>
                <w:lang w:val="ru-RU"/>
              </w:rPr>
              <w:t xml:space="preserve"> содержится в ZIP-файле (компоненты) на веб-странице, относящейся к этой Рекомендации.</w:t>
            </w:r>
          </w:p>
        </w:tc>
      </w:tr>
    </w:tbl>
    <w:p w14:paraId="2D1F32D6" w14:textId="77777777" w:rsidR="00F47B75" w:rsidRPr="00873547" w:rsidRDefault="00F47B75" w:rsidP="0096184E">
      <w:pPr>
        <w:rPr>
          <w:lang w:val="ru-RU"/>
        </w:rPr>
      </w:pPr>
    </w:p>
    <w:p w14:paraId="20EDFCA2" w14:textId="77777777" w:rsidR="00F47B75" w:rsidRPr="00873547" w:rsidRDefault="00F47B75" w:rsidP="0096184E">
      <w:pPr>
        <w:rPr>
          <w:lang w:val="ru-RU"/>
        </w:rPr>
        <w:sectPr w:rsidR="00F47B75" w:rsidRPr="00873547" w:rsidSect="00F47B75">
          <w:headerReference w:type="even" r:id="rId18"/>
          <w:headerReference w:type="default" r:id="rId19"/>
          <w:pgSz w:w="16834" w:h="11907" w:orient="landscape" w:code="9"/>
          <w:pgMar w:top="1418" w:right="1134" w:bottom="1134" w:left="1134" w:header="720" w:footer="482" w:gutter="0"/>
          <w:paperSrc w:first="15" w:other="15"/>
          <w:cols w:space="720"/>
          <w:docGrid w:linePitch="360"/>
        </w:sectPr>
      </w:pPr>
    </w:p>
    <w:p w14:paraId="650191DD" w14:textId="77777777" w:rsidR="00F47B75" w:rsidRPr="00873547" w:rsidRDefault="00F47B75" w:rsidP="00F47B75">
      <w:pPr>
        <w:spacing w:after="240"/>
        <w:rPr>
          <w:lang w:val="ru-RU"/>
        </w:rPr>
      </w:pPr>
      <w:r w:rsidRPr="00873547">
        <w:rPr>
          <w:lang w:val="ru-RU"/>
        </w:rPr>
        <w:lastRenderedPageBreak/>
        <w:t>Для справки: на рисунке 1 показаны взаимосвязи между геофизическими картами (черный цвет) и эффектом распространения (белый цвет).</w:t>
      </w:r>
    </w:p>
    <w:p w14:paraId="0845C246" w14:textId="77777777" w:rsidR="00F47B75" w:rsidRPr="00873547" w:rsidRDefault="00F47B75" w:rsidP="00DB4B74">
      <w:pPr>
        <w:pStyle w:val="FigureNo"/>
        <w:rPr>
          <w:lang w:val="ru-RU"/>
        </w:rPr>
      </w:pPr>
      <w:r w:rsidRPr="00873547">
        <w:rPr>
          <w:lang w:val="ru-RU"/>
        </w:rPr>
        <w:t>РИСУНОК 1</w:t>
      </w:r>
    </w:p>
    <w:p w14:paraId="778C3378" w14:textId="1E4D6365" w:rsidR="00BB5952" w:rsidRPr="00873547" w:rsidRDefault="00BB5952" w:rsidP="00DB4B74">
      <w:pPr>
        <w:pStyle w:val="Figure"/>
        <w:rPr>
          <w:lang w:val="ru-RU"/>
        </w:rPr>
      </w:pPr>
      <w:r w:rsidRPr="00873547">
        <w:rPr>
          <w:noProof/>
          <w:lang w:val="ru-RU"/>
        </w:rPr>
        <w:drawing>
          <wp:inline distT="0" distB="0" distL="0" distR="0" wp14:anchorId="2C74ADD5" wp14:editId="74090FE0">
            <wp:extent cx="5890298" cy="2277532"/>
            <wp:effectExtent l="0" t="0" r="0" b="8890"/>
            <wp:docPr id="1864851165" name="Picture 2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51165" name="Picture 2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37" cy="228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02A7" w14:textId="77777777" w:rsidR="00DB4B74" w:rsidRDefault="00DB4B74" w:rsidP="00DB4B74">
      <w:pPr>
        <w:rPr>
          <w:lang w:val="ru-RU"/>
        </w:rPr>
      </w:pPr>
    </w:p>
    <w:p w14:paraId="02513F80" w14:textId="77777777" w:rsidR="00DB4B74" w:rsidRDefault="00DB4B74" w:rsidP="00DB4B74">
      <w:pPr>
        <w:rPr>
          <w:lang w:val="ru-RU"/>
        </w:rPr>
      </w:pPr>
    </w:p>
    <w:p w14:paraId="234ABA78" w14:textId="75EF8F16" w:rsidR="00F47B75" w:rsidRPr="00873547" w:rsidRDefault="00F47B75" w:rsidP="00DB4B74">
      <w:pPr>
        <w:pStyle w:val="AnnexNoTitle"/>
        <w:rPr>
          <w:lang w:val="ru-RU"/>
        </w:rPr>
      </w:pPr>
      <w:r w:rsidRPr="00873547">
        <w:rPr>
          <w:lang w:val="ru-RU"/>
        </w:rPr>
        <w:t>Приложение 1</w:t>
      </w:r>
    </w:p>
    <w:p w14:paraId="04E05441" w14:textId="77777777" w:rsidR="00F47B75" w:rsidRPr="00873547" w:rsidRDefault="00F47B75" w:rsidP="00DB4B74">
      <w:pPr>
        <w:pStyle w:val="Heading1"/>
        <w:rPr>
          <w:lang w:val="ru-RU"/>
        </w:rPr>
      </w:pPr>
      <w:r w:rsidRPr="00873547">
        <w:rPr>
          <w:lang w:val="ru-RU"/>
        </w:rPr>
        <w:t>1a</w:t>
      </w:r>
      <w:r w:rsidRPr="00873547">
        <w:rPr>
          <w:lang w:val="ru-RU"/>
        </w:rPr>
        <w:tab/>
        <w:t>Билинейная интерполяция на трапецеидальной сетке</w:t>
      </w:r>
    </w:p>
    <w:p w14:paraId="2D0D001B" w14:textId="77777777" w:rsidR="00F47B75" w:rsidRPr="00873547" w:rsidRDefault="00F47B75" w:rsidP="00F47B75">
      <w:pPr>
        <w:rPr>
          <w:lang w:val="ru-RU"/>
        </w:rPr>
      </w:pPr>
      <w:r w:rsidRPr="00873547">
        <w:rPr>
          <w:i/>
          <w:iCs/>
          <w:lang w:val="ru-RU"/>
        </w:rPr>
        <w:t>Дано</w:t>
      </w:r>
      <w:r w:rsidRPr="00873547">
        <w:rPr>
          <w:lang w:val="ru-RU"/>
        </w:rPr>
        <w:t xml:space="preserve">: значения </w:t>
      </w:r>
      <w:r w:rsidRPr="00873547">
        <w:rPr>
          <w:i/>
          <w:iCs/>
          <w:lang w:val="ru-RU"/>
        </w:rPr>
        <w:t>X</w:t>
      </w:r>
      <w:r w:rsidRPr="00873547">
        <w:rPr>
          <w:lang w:val="ru-RU"/>
        </w:rPr>
        <w:t xml:space="preserve"> в четырех окружающих точках: </w:t>
      </w:r>
      <m:oMath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</m:t>
            </m:r>
            <m:r>
              <w:rPr>
                <w:rFonts w:ascii="Cambria Math" w:hAnsi="Cambria Math"/>
                <w:lang w:val="ru-RU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C</m:t>
                </m:r>
              </m:sub>
            </m:sSub>
          </m:e>
        </m:d>
      </m:oMath>
      <w:r w:rsidRPr="00873547">
        <w:rPr>
          <w:lang w:val="ru-RU"/>
        </w:rPr>
        <w:t xml:space="preserve">, </w:t>
      </w:r>
      <m:oMath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</m:t>
            </m:r>
            <m:r>
              <w:rPr>
                <w:rFonts w:ascii="Cambria Math" w:hAnsi="Cambria Math"/>
                <w:lang w:val="ru-RU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D</m:t>
                </m:r>
              </m:sub>
            </m:sSub>
          </m:e>
        </m:d>
      </m:oMath>
      <w:r w:rsidRPr="00873547">
        <w:rPr>
          <w:lang w:val="ru-RU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ru-RU"/>
          </w:rPr>
          <m:t>La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  <w:lang w:val="ru-RU"/>
          </w:rPr>
          <m:t>Lo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Pr="00873547">
        <w:rPr>
          <w:lang w:val="ru-RU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ru-RU"/>
          </w:rPr>
          <m:t>La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  <w:lang w:val="ru-RU"/>
          </w:rPr>
          <m:t>Lo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Pr="00873547">
        <w:rPr>
          <w:lang w:val="ru-RU"/>
        </w:rPr>
        <w:t xml:space="preserve">; то есть </w:t>
      </w:r>
      <m:oMath>
        <m:r>
          <w:rPr>
            <w:rFonts w:ascii="Cambria Math" w:hAnsi="Cambria Math"/>
            <w:lang w:val="ru-RU"/>
          </w:rPr>
          <m:t>X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</m:t>
            </m:r>
            <m:r>
              <w:rPr>
                <w:rFonts w:ascii="Cambria Math" w:hAnsi="Cambria Math"/>
                <w:lang w:val="ru-RU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C</m:t>
                </m:r>
              </m:sub>
            </m:sSub>
          </m:e>
        </m:d>
      </m:oMath>
      <w:r w:rsidRPr="00873547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X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La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</m:t>
            </m:r>
            <m:r>
              <w:rPr>
                <w:rFonts w:ascii="Cambria Math" w:hAnsi="Cambria Math"/>
                <w:lang w:val="ru-RU"/>
              </w:rPr>
              <m:t>Lo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D</m:t>
                </m:r>
              </m:sub>
            </m:sSub>
          </m:e>
        </m:d>
      </m:oMath>
      <w:r w:rsidRPr="00873547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ru-RU"/>
          </w:rPr>
          <m:t>La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  <w:lang w:val="ru-RU"/>
          </w:rPr>
          <m:t>Lo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Pr="00873547">
        <w:rPr>
          <w:lang w:val="ru-RU"/>
        </w:rPr>
        <w:t xml:space="preserve"> и </w:t>
      </w:r>
      <m:oMath>
        <m:r>
          <w:rPr>
            <w:rFonts w:ascii="Cambria Math" w:hAnsi="Cambria Math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ru-RU"/>
          </w:rPr>
          <m:t>La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r>
          <w:rPr>
            <w:rFonts w:ascii="Cambria Math" w:hAnsi="Cambria Math"/>
            <w:lang w:val="ru-RU"/>
          </w:rPr>
          <m:t>Lo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lang w:val="ru-RU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Pr="00873547">
        <w:rPr>
          <w:lang w:val="ru-RU"/>
        </w:rPr>
        <w:t>.</w:t>
      </w:r>
    </w:p>
    <w:p w14:paraId="66C9D204" w14:textId="77777777" w:rsidR="00F47B75" w:rsidRPr="00873547" w:rsidRDefault="00F47B75" w:rsidP="00F47B75">
      <w:pPr>
        <w:rPr>
          <w:lang w:val="ru-RU"/>
        </w:rPr>
      </w:pPr>
      <w:r w:rsidRPr="00873547">
        <w:rPr>
          <w:i/>
          <w:lang w:val="ru-RU"/>
        </w:rPr>
        <w:t>Задача</w:t>
      </w:r>
      <w:r w:rsidRPr="00873547">
        <w:rPr>
          <w:iCs/>
          <w:lang w:val="ru-RU"/>
        </w:rPr>
        <w:t xml:space="preserve">: определить значение </w:t>
      </w:r>
      <m:oMath>
        <m:r>
          <w:rPr>
            <w:rFonts w:ascii="Cambria Math" w:hAnsi="Cambria Math"/>
            <w:lang w:val="ru-RU"/>
          </w:rPr>
          <m:t>X(Lat, Lon)</m:t>
        </m:r>
      </m:oMath>
      <w:r w:rsidRPr="00873547">
        <w:rPr>
          <w:lang w:val="ru-RU"/>
        </w:rPr>
        <w:t xml:space="preserve"> в промежуточной точке </w:t>
      </w:r>
      <m:oMath>
        <m:r>
          <w:rPr>
            <w:rFonts w:ascii="Cambria Math" w:hAnsi="Cambria Math"/>
            <w:lang w:val="ru-RU"/>
          </w:rPr>
          <m:t>(Lat, Lon)</m:t>
        </m:r>
      </m:oMath>
      <w:r w:rsidRPr="00873547">
        <w:rPr>
          <w:lang w:val="ru-RU"/>
        </w:rPr>
        <w:t>, используя билинейную интерполяцию.</w:t>
      </w:r>
    </w:p>
    <w:p w14:paraId="678AC4DC" w14:textId="77777777" w:rsidR="00F47B75" w:rsidRPr="00873547" w:rsidRDefault="00F47B75" w:rsidP="00DB4B74">
      <w:pPr>
        <w:pStyle w:val="FigureNo"/>
        <w:rPr>
          <w:lang w:val="ru-RU"/>
        </w:rPr>
      </w:pPr>
      <w:r w:rsidRPr="00873547">
        <w:rPr>
          <w:lang w:val="ru-RU"/>
        </w:rPr>
        <w:t>Рисунок 2</w:t>
      </w:r>
    </w:p>
    <w:p w14:paraId="51AF0ADB" w14:textId="77777777" w:rsidR="00F47B75" w:rsidRPr="00873547" w:rsidRDefault="00F47B75" w:rsidP="00DB4B74">
      <w:pPr>
        <w:pStyle w:val="Figure"/>
        <w:rPr>
          <w:lang w:val="ru-RU"/>
        </w:rPr>
      </w:pPr>
      <w:r w:rsidRPr="00873547">
        <w:rPr>
          <w:noProof/>
          <w:lang w:val="ru-RU"/>
        </w:rPr>
        <w:drawing>
          <wp:inline distT="0" distB="0" distL="0" distR="0" wp14:anchorId="423A674F" wp14:editId="559A13AB">
            <wp:extent cx="3864872" cy="2694437"/>
            <wp:effectExtent l="0" t="0" r="2540" b="0"/>
            <wp:docPr id="2" name="Picture 2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e chart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872" cy="26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52B8" w14:textId="0D62E27C" w:rsidR="00F47B75" w:rsidRPr="00873547" w:rsidRDefault="00F47B75" w:rsidP="00F47B75">
      <w:pPr>
        <w:keepNext/>
        <w:keepLines/>
        <w:spacing w:after="240"/>
        <w:rPr>
          <w:lang w:val="ru-RU" w:eastAsia="zh-CN"/>
        </w:rPr>
      </w:pPr>
      <w:r w:rsidRPr="00873547">
        <w:rPr>
          <w:i/>
          <w:iCs/>
          <w:lang w:val="ru-RU"/>
        </w:rPr>
        <w:lastRenderedPageBreak/>
        <w:t>Решение</w:t>
      </w:r>
      <w:r w:rsidRPr="00873547">
        <w:rPr>
          <w:lang w:val="ru-RU"/>
        </w:rPr>
        <w:t>: определ</w:t>
      </w:r>
      <w:r w:rsidR="00524A12" w:rsidRPr="00873547">
        <w:rPr>
          <w:lang w:val="ru-RU"/>
        </w:rPr>
        <w:t>ить</w:t>
      </w:r>
      <w:r w:rsidRPr="00873547">
        <w:rPr>
          <w:lang w:val="ru-RU"/>
        </w:rPr>
        <w:t xml:space="preserve"> две вспомогательные переменные,</w:t>
      </w:r>
      <w:r w:rsidRPr="00873547">
        <w:rPr>
          <w:lang w:val="ru-RU" w:eastAsia="zh-CN"/>
        </w:rPr>
        <w:t xml:space="preserve"> </w:t>
      </w:r>
      <m:oMath>
        <m:r>
          <w:rPr>
            <w:rFonts w:ascii="Cambria Math" w:hAnsi="Cambria Math"/>
            <w:lang w:val="ru-RU" w:eastAsia="zh-CN"/>
          </w:rPr>
          <m:t>t</m:t>
        </m:r>
      </m:oMath>
      <w:r w:rsidRPr="00873547">
        <w:rPr>
          <w:lang w:val="ru-RU" w:eastAsia="zh-CN"/>
        </w:rPr>
        <w:t xml:space="preserve"> и </w:t>
      </w:r>
      <m:oMath>
        <m:r>
          <w:rPr>
            <w:rFonts w:ascii="Cambria Math" w:hAnsi="Cambria Math"/>
            <w:lang w:val="ru-RU" w:eastAsia="zh-CN"/>
          </w:rPr>
          <m:t>s</m:t>
        </m:r>
      </m:oMath>
      <w:r w:rsidRPr="00873547">
        <w:rPr>
          <w:lang w:val="ru-RU" w:eastAsia="zh-CN"/>
        </w:rPr>
        <w:t>:</w:t>
      </w:r>
    </w:p>
    <w:p w14:paraId="15B22A8C" w14:textId="77777777" w:rsidR="00F47B75" w:rsidRPr="00873547" w:rsidRDefault="00F47B75" w:rsidP="00DB4B74">
      <w:pPr>
        <w:pStyle w:val="Equation"/>
        <w:rPr>
          <w:lang w:val="ru-RU" w:eastAsia="zh-CN"/>
        </w:rPr>
      </w:pPr>
      <m:oMathPara>
        <m:oMath>
          <m:r>
            <w:rPr>
              <w:rFonts w:ascii="Cambria Math" w:hAnsi="Cambria Math"/>
              <w:lang w:val="ru-RU" w:eastAsia="zh-CN"/>
            </w:rPr>
            <m:t>t</m:t>
          </m:r>
          <m:r>
            <m:rPr>
              <m:sty m:val="p"/>
              <m:aln/>
            </m:rPr>
            <w:rPr>
              <w:rFonts w:ascii="Cambria Math" w:hAnsi="Cambria Math"/>
              <w:lang w:val="ru-RU" w:eastAsia="zh-CN"/>
            </w:rPr>
            <m:t>=</m:t>
          </m:r>
          <m:f>
            <m:fPr>
              <m:ctrlPr>
                <w:rPr>
                  <w:rFonts w:ascii="Cambria Math" w:hAnsi="Cambria Math"/>
                  <w:lang w:val="ru-RU" w:eastAsia="zh-CN"/>
                </w:rPr>
              </m:ctrlPr>
            </m:fPr>
            <m:num>
              <m:r>
                <w:rPr>
                  <w:rFonts w:ascii="Cambria Math" w:hAnsi="Cambria Math"/>
                  <w:lang w:val="ru-RU" w:eastAsia="zh-CN"/>
                </w:rPr>
                <m:t>Lat</m:t>
              </m:r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Lat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ru-RU" w:eastAsia="zh-CN"/>
            </w:rPr>
            <w:br/>
          </m:r>
        </m:oMath>
        <m:oMath>
          <m:r>
            <w:rPr>
              <w:rFonts w:ascii="Cambria Math" w:hAnsi="Cambria Math"/>
              <w:lang w:val="ru-RU" w:eastAsia="zh-CN"/>
            </w:rPr>
            <m:t>s</m:t>
          </m:r>
          <m:r>
            <m:rPr>
              <m:sty m:val="p"/>
              <m:aln/>
            </m:rPr>
            <w:rPr>
              <w:rFonts w:ascii="Cambria Math" w:hAnsi="Cambria Math"/>
              <w:lang w:val="ru-RU" w:eastAsia="zh-CN"/>
            </w:rPr>
            <m:t>=</m:t>
          </m:r>
          <m:f>
            <m:fPr>
              <m:ctrlPr>
                <w:rPr>
                  <w:rFonts w:ascii="Cambria Math" w:hAnsi="Cambria Math"/>
                  <w:lang w:val="ru-RU" w:eastAsia="zh-CN"/>
                </w:rPr>
              </m:ctrlPr>
            </m:fPr>
            <m:num>
              <m:r>
                <w:rPr>
                  <w:rFonts w:ascii="Cambria Math" w:hAnsi="Cambria Math"/>
                  <w:lang w:val="ru-RU" w:eastAsia="zh-CN"/>
                </w:rPr>
                <m:t>Lon</m:t>
              </m:r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+</m:t>
              </m:r>
              <m:r>
                <w:rPr>
                  <w:rFonts w:ascii="Cambria Math" w:hAnsi="Cambria Math"/>
                  <w:lang w:val="ru-RU"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C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Lon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+</m:t>
              </m:r>
              <m:r>
                <w:rPr>
                  <w:rFonts w:ascii="Cambria Math" w:hAnsi="Cambria Math"/>
                  <w:lang w:val="ru-RU"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u-RU"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ru-RU" w:eastAsia="zh-CN"/>
                        </w:rPr>
                        <m:t>Lon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 w:eastAsia="zh-CN"/>
                        </w:rPr>
                        <m:t>B</m:t>
                      </m:r>
                    </m:sub>
                  </m:sSub>
                </m:e>
              </m:d>
            </m:den>
          </m:f>
        </m:oMath>
      </m:oMathPara>
    </w:p>
    <w:p w14:paraId="6F16FE32" w14:textId="68AE52DA" w:rsidR="00F47B75" w:rsidRPr="00873547" w:rsidRDefault="00F47B75" w:rsidP="00F47B75">
      <w:pPr>
        <w:keepNext/>
        <w:keepLines/>
        <w:rPr>
          <w:lang w:val="ru-RU" w:eastAsia="zh-CN"/>
        </w:rPr>
      </w:pPr>
      <w:r w:rsidRPr="00873547">
        <w:rPr>
          <w:lang w:val="ru-RU" w:eastAsia="zh-CN"/>
        </w:rPr>
        <w:t>и рассчит</w:t>
      </w:r>
      <w:r w:rsidR="00524A12" w:rsidRPr="00873547">
        <w:rPr>
          <w:lang w:val="ru-RU" w:eastAsia="zh-CN"/>
        </w:rPr>
        <w:t>ать</w:t>
      </w:r>
      <w:r w:rsidRPr="00873547">
        <w:rPr>
          <w:lang w:val="ru-RU" w:eastAsia="zh-CN"/>
        </w:rPr>
        <w:t>:</w:t>
      </w:r>
    </w:p>
    <w:p w14:paraId="6022ACFD" w14:textId="77777777" w:rsidR="00F47B75" w:rsidRPr="00873547" w:rsidRDefault="00F47B75" w:rsidP="00DB4B74">
      <w:pPr>
        <w:pStyle w:val="Equation"/>
        <w:rPr>
          <w:lang w:val="ru-RU" w:eastAsia="zh-CN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val="ru-RU" w:eastAsia="zh-CN"/>
            </w:rPr>
            <m:t>X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w:rPr>
                  <w:rFonts w:ascii="Cambria Math" w:hAnsi="Cambria Math"/>
                  <w:lang w:val="ru-RU" w:eastAsia="zh-CN"/>
                </w:rPr>
                <m:t>Lat</m:t>
              </m:r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,</m:t>
              </m:r>
              <m:r>
                <w:rPr>
                  <w:rFonts w:ascii="Cambria Math" w:hAnsi="Cambria Math"/>
                  <w:lang w:val="ru-RU" w:eastAsia="zh-CN"/>
                </w:rPr>
                <m:t>Lon</m:t>
              </m:r>
            </m:e>
          </m:d>
          <m:r>
            <m:rPr>
              <m:sty m:val="p"/>
            </m:rPr>
            <w:rPr>
              <w:rFonts w:ascii="Cambria Math" w:hAnsi="Cambria Math"/>
              <w:lang w:val="ru-RU" w:eastAsia="zh-CN"/>
            </w:rPr>
            <m:t>=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1-</m:t>
              </m:r>
              <m:r>
                <w:rPr>
                  <w:rFonts w:ascii="Cambria Math" w:hAnsi="Cambria Math"/>
                  <w:lang w:val="ru-RU" w:eastAsia="zh-CN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1-</m:t>
              </m:r>
              <m:r>
                <w:rPr>
                  <w:rFonts w:ascii="Cambria Math" w:hAnsi="Cambria Math"/>
                  <w:lang w:val="ru-RU" w:eastAsia="zh-CN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r>
            <w:rPr>
              <w:rFonts w:ascii="Cambria Math" w:hAnsi="Cambria Math"/>
              <w:lang w:val="ru-RU" w:eastAsia="zh-CN"/>
            </w:rPr>
            <m:t>X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w:rPr>
                  <w:rFonts w:ascii="Cambria Math" w:hAnsi="Cambria Math"/>
                  <w:lang w:val="ru-RU" w:eastAsia="zh-CN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,</m:t>
              </m:r>
              <m:r>
                <w:rPr>
                  <w:rFonts w:ascii="Cambria Math" w:hAnsi="Cambria Math"/>
                  <w:lang w:val="ru-RU" w:eastAsia="zh-CN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A</m:t>
                  </m:r>
                </m:sub>
              </m:sSub>
            </m:e>
          </m:d>
        </m:oMath>
      </m:oMathPara>
    </w:p>
    <w:p w14:paraId="2D53443F" w14:textId="77777777" w:rsidR="00F47B75" w:rsidRPr="00873547" w:rsidRDefault="00F47B75" w:rsidP="00DB4B74">
      <w:pPr>
        <w:pStyle w:val="Equation"/>
        <w:rPr>
          <w:lang w:val="ru-RU" w:eastAsia="zh-C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          +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1-</m:t>
              </m:r>
              <m:r>
                <w:rPr>
                  <w:rFonts w:ascii="Cambria Math" w:hAnsi="Cambria Math"/>
                  <w:lang w:val="ru-RU" w:eastAsia="zh-CN"/>
                </w:rPr>
                <m:t>s</m:t>
              </m:r>
            </m:e>
          </m:d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r>
            <w:rPr>
              <w:rFonts w:ascii="Cambria Math" w:hAnsi="Cambria Math"/>
              <w:lang w:val="ru-RU" w:eastAsia="zh-CN"/>
            </w:rPr>
            <m:t>t</m:t>
          </m:r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r>
            <w:rPr>
              <w:rFonts w:ascii="Cambria Math" w:hAnsi="Cambria Math"/>
              <w:lang w:val="ru-RU" w:eastAsia="zh-CN"/>
            </w:rPr>
            <m:t>X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w:rPr>
                  <w:rFonts w:ascii="Cambria Math" w:hAnsi="Cambria Math"/>
                  <w:lang w:val="ru-RU" w:eastAsia="zh-CN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,</m:t>
              </m:r>
              <m:r>
                <w:rPr>
                  <w:rFonts w:ascii="Cambria Math" w:hAnsi="Cambria Math"/>
                  <w:lang w:val="ru-RU" w:eastAsia="zh-CN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C</m:t>
                  </m:r>
                </m:sub>
              </m:sSub>
            </m:e>
          </m:d>
        </m:oMath>
      </m:oMathPara>
    </w:p>
    <w:p w14:paraId="6E6DF2A9" w14:textId="77777777" w:rsidR="00F47B75" w:rsidRPr="00873547" w:rsidRDefault="00F47B75" w:rsidP="00DB4B74">
      <w:pPr>
        <w:pStyle w:val="Equation"/>
        <w:rPr>
          <w:lang w:val="ru-RU" w:eastAsia="zh-C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          +</m:t>
          </m:r>
          <m:r>
            <w:rPr>
              <w:rFonts w:ascii="Cambria Math" w:hAnsi="Cambria Math"/>
              <w:lang w:val="ru-RU" w:eastAsia="zh-CN"/>
            </w:rPr>
            <m:t>s</m:t>
          </m:r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1-</m:t>
              </m:r>
              <m:r>
                <w:rPr>
                  <w:rFonts w:ascii="Cambria Math" w:hAnsi="Cambria Math"/>
                  <w:lang w:val="ru-RU" w:eastAsia="zh-CN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val="ru-RU" w:eastAsia="zh-CN"/>
            </w:rPr>
            <m:t xml:space="preserve"> </m:t>
          </m:r>
          <m:r>
            <w:rPr>
              <w:rFonts w:ascii="Cambria Math" w:hAnsi="Cambria Math"/>
              <w:lang w:val="ru-RU" w:eastAsia="zh-CN"/>
            </w:rPr>
            <m:t>X</m:t>
          </m:r>
          <m:d>
            <m:dPr>
              <m:ctrlPr>
                <w:rPr>
                  <w:rFonts w:ascii="Cambria Math" w:hAnsi="Cambria Math"/>
                  <w:lang w:val="ru-RU" w:eastAsia="zh-CN"/>
                </w:rPr>
              </m:ctrlPr>
            </m:dPr>
            <m:e>
              <m:r>
                <w:rPr>
                  <w:rFonts w:ascii="Cambria Math" w:hAnsi="Cambria Math"/>
                  <w:lang w:val="ru-RU" w:eastAsia="zh-CN"/>
                </w:rPr>
                <m:t>La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u-RU"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u-RU" w:eastAsia="zh-CN"/>
                </w:rPr>
                <m:t>,</m:t>
              </m:r>
              <m:r>
                <w:rPr>
                  <w:rFonts w:ascii="Cambria Math" w:hAnsi="Cambria Math"/>
                  <w:lang w:val="ru-RU" w:eastAsia="zh-CN"/>
                </w:rPr>
                <m:t>Lo</m:t>
              </m:r>
              <m:sSub>
                <m:sSubPr>
                  <m:ctrlPr>
                    <w:rPr>
                      <w:rFonts w:ascii="Cambria Math" w:hAnsi="Cambria Math"/>
                      <w:lang w:val="ru-RU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ru-RU"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ru-RU" w:eastAsia="zh-CN"/>
                    </w:rPr>
                    <m:t>B</m:t>
                  </m:r>
                </m:sub>
              </m:sSub>
            </m:e>
          </m:d>
        </m:oMath>
      </m:oMathPara>
    </w:p>
    <w:p w14:paraId="0B032C11" w14:textId="77777777" w:rsidR="00F47B75" w:rsidRPr="00873547" w:rsidRDefault="00F47B75" w:rsidP="00DB4B74">
      <w:pPr>
        <w:pStyle w:val="Equation"/>
        <w:jc w:val="center"/>
        <w:rPr>
          <w:lang w:val="ru-RU" w:eastAsia="zh-CN"/>
        </w:rPr>
      </w:pPr>
      <m:oMath>
        <m:r>
          <m:rPr>
            <m:sty m:val="p"/>
          </m:rPr>
          <w:rPr>
            <w:rFonts w:ascii="Cambria Math" w:hAnsi="Cambria Math"/>
            <w:lang w:val="ru-RU" w:eastAsia="zh-CN"/>
          </w:rPr>
          <m:t>+</m:t>
        </m:r>
        <m:r>
          <w:rPr>
            <w:rFonts w:ascii="Cambria Math" w:hAnsi="Cambria Math"/>
            <w:lang w:val="ru-RU" w:eastAsia="zh-CN"/>
          </w:rPr>
          <m:t>t</m:t>
        </m:r>
        <m:r>
          <m:rPr>
            <m:sty m:val="p"/>
          </m:rPr>
          <w:rPr>
            <w:rFonts w:ascii="Cambria Math" w:hAnsi="Cambria Math"/>
            <w:lang w:val="ru-RU" w:eastAsia="zh-CN"/>
          </w:rPr>
          <m:t xml:space="preserve"> </m:t>
        </m:r>
        <m:r>
          <w:rPr>
            <w:rFonts w:ascii="Cambria Math" w:hAnsi="Cambria Math"/>
            <w:lang w:val="ru-RU" w:eastAsia="zh-CN"/>
          </w:rPr>
          <m:t>s</m:t>
        </m:r>
        <m:r>
          <m:rPr>
            <m:sty m:val="p"/>
          </m:rPr>
          <w:rPr>
            <w:rFonts w:ascii="Cambria Math" w:hAnsi="Cambria Math"/>
            <w:lang w:val="ru-RU" w:eastAsia="zh-CN"/>
          </w:rPr>
          <m:t xml:space="preserve"> </m:t>
        </m:r>
        <m:r>
          <w:rPr>
            <w:rFonts w:ascii="Cambria Math" w:hAnsi="Cambria Math"/>
            <w:lang w:val="ru-RU" w:eastAsia="zh-CN"/>
          </w:rPr>
          <m:t>X</m:t>
        </m:r>
        <m:r>
          <m:rPr>
            <m:sty m:val="p"/>
          </m:rPr>
          <w:rPr>
            <w:rFonts w:ascii="Cambria Math" w:hAnsi="Cambria Math"/>
            <w:lang w:val="ru-RU" w:eastAsia="zh-CN"/>
          </w:rPr>
          <m:t>(</m:t>
        </m:r>
        <m:r>
          <w:rPr>
            <w:rFonts w:ascii="Cambria Math" w:hAnsi="Cambria Math"/>
            <w:lang w:val="ru-RU" w:eastAsia="zh-CN"/>
          </w:rPr>
          <m:t>La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u-RU" w:eastAsia="zh-CN"/>
          </w:rPr>
          <m:t>,</m:t>
        </m:r>
        <m:r>
          <w:rPr>
            <w:rFonts w:ascii="Cambria Math" w:hAnsi="Cambria Math"/>
            <w:lang w:val="ru-RU" w:eastAsia="zh-CN"/>
          </w:rPr>
          <m:t>Lo</m:t>
        </m:r>
        <m:sSub>
          <m:sSubPr>
            <m:ctrlPr>
              <w:rPr>
                <w:rFonts w:ascii="Cambria Math" w:hAnsi="Cambria Math"/>
                <w:lang w:val="ru-RU" w:eastAsia="zh-CN"/>
              </w:rPr>
            </m:ctrlPr>
          </m:sSubPr>
          <m:e>
            <m:r>
              <w:rPr>
                <w:rFonts w:ascii="Cambria Math" w:hAnsi="Cambria Math"/>
                <w:lang w:val="ru-RU" w:eastAsia="zh-CN"/>
              </w:rPr>
              <m:t>n</m:t>
            </m:r>
          </m:e>
          <m:sub>
            <m:r>
              <w:rPr>
                <w:rFonts w:ascii="Cambria Math" w:hAnsi="Cambria Math"/>
                <w:lang w:val="ru-RU" w:eastAsia="zh-CN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lang w:val="ru-RU" w:eastAsia="zh-CN"/>
          </w:rPr>
          <m:t>)</m:t>
        </m:r>
      </m:oMath>
      <w:r w:rsidRPr="00873547">
        <w:rPr>
          <w:lang w:val="ru-RU" w:eastAsia="zh-CN"/>
        </w:rPr>
        <w:t>.</w:t>
      </w:r>
    </w:p>
    <w:p w14:paraId="13BE4698" w14:textId="77777777" w:rsidR="00F47B75" w:rsidRPr="00873547" w:rsidRDefault="00F47B75" w:rsidP="00DB4B74">
      <w:pPr>
        <w:pStyle w:val="Heading1"/>
        <w:rPr>
          <w:lang w:val="ru-RU"/>
        </w:rPr>
      </w:pPr>
      <w:r w:rsidRPr="00873547">
        <w:rPr>
          <w:lang w:val="ru-RU"/>
        </w:rPr>
        <w:t>1b</w:t>
      </w:r>
      <w:r w:rsidRPr="00873547">
        <w:rPr>
          <w:lang w:val="ru-RU"/>
        </w:rPr>
        <w:tab/>
        <w:t>Билинейная интерполяция на прямоугольной сетке</w:t>
      </w:r>
    </w:p>
    <w:p w14:paraId="05A6F476" w14:textId="77777777" w:rsidR="00F47B75" w:rsidRPr="00873547" w:rsidRDefault="00F47B75" w:rsidP="00DB4B74">
      <w:pPr>
        <w:pStyle w:val="FigureNo"/>
        <w:rPr>
          <w:lang w:val="ru-RU"/>
        </w:rPr>
      </w:pPr>
      <w:r w:rsidRPr="00873547">
        <w:rPr>
          <w:lang w:val="ru-RU"/>
        </w:rPr>
        <w:t>Рисунок 3</w:t>
      </w:r>
    </w:p>
    <w:p w14:paraId="2A0C13C5" w14:textId="60D6C109" w:rsidR="00BB5952" w:rsidRPr="00873547" w:rsidRDefault="00BB5952" w:rsidP="00DB4B74">
      <w:pPr>
        <w:pStyle w:val="Figure"/>
        <w:rPr>
          <w:lang w:val="ru-RU" w:eastAsia="en-GB"/>
        </w:rPr>
      </w:pPr>
      <w:r w:rsidRPr="00873547">
        <w:rPr>
          <w:noProof/>
          <w:lang w:val="ru-RU"/>
        </w:rPr>
        <w:drawing>
          <wp:inline distT="0" distB="0" distL="0" distR="0" wp14:anchorId="01C15ADD" wp14:editId="590A1D0B">
            <wp:extent cx="3488884" cy="2341849"/>
            <wp:effectExtent l="0" t="0" r="0" b="1905"/>
            <wp:docPr id="438224140" name="Picture 3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24140" name="Picture 3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77" cy="235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9B77" w14:textId="77777777" w:rsidR="00F47B75" w:rsidRPr="00873547" w:rsidRDefault="00F47B75" w:rsidP="00DB4B74">
      <w:pPr>
        <w:pStyle w:val="Normalaftertitle"/>
        <w:rPr>
          <w:lang w:val="ru-RU"/>
        </w:rPr>
      </w:pPr>
      <w:r w:rsidRPr="00873547">
        <w:rPr>
          <w:i/>
          <w:iCs/>
          <w:lang w:val="ru-RU"/>
        </w:rPr>
        <w:t>Дано</w:t>
      </w:r>
      <w:r w:rsidRPr="00873547">
        <w:rPr>
          <w:lang w:val="ru-RU"/>
        </w:rPr>
        <w:t xml:space="preserve">: значения </w:t>
      </w:r>
      <w:r w:rsidRPr="00873547">
        <w:rPr>
          <w:i/>
          <w:lang w:val="ru-RU"/>
        </w:rPr>
        <w:t>I</w:t>
      </w:r>
      <w:r w:rsidRPr="00873547">
        <w:rPr>
          <w:lang w:val="ru-RU"/>
        </w:rPr>
        <w:t xml:space="preserve"> в четырех окружающих точках сетки: </w:t>
      </w:r>
      <w:r w:rsidRPr="00873547">
        <w:rPr>
          <w:i/>
          <w:iCs/>
          <w:lang w:val="ru-RU"/>
        </w:rPr>
        <w:t>I</w:t>
      </w:r>
      <w:r w:rsidRPr="00873547">
        <w:rPr>
          <w:lang w:val="ru-RU"/>
        </w:rPr>
        <w:t>(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>,</w:t>
      </w:r>
      <w:r w:rsidRPr="00873547">
        <w:rPr>
          <w:i/>
          <w:iCs/>
          <w:lang w:val="ru-RU"/>
        </w:rPr>
        <w:t>C</w:t>
      </w:r>
      <w:r w:rsidRPr="00873547">
        <w:rPr>
          <w:lang w:val="ru-RU"/>
        </w:rPr>
        <w:t xml:space="preserve">), </w:t>
      </w:r>
      <w:r w:rsidRPr="00873547">
        <w:rPr>
          <w:i/>
          <w:iCs/>
          <w:lang w:val="ru-RU"/>
        </w:rPr>
        <w:t>I</w:t>
      </w:r>
      <w:r w:rsidRPr="00873547">
        <w:rPr>
          <w:lang w:val="ru-RU"/>
        </w:rPr>
        <w:t>(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>,</w:t>
      </w:r>
      <w:r w:rsidRPr="00873547">
        <w:rPr>
          <w:i/>
          <w:iCs/>
          <w:lang w:val="ru-RU"/>
        </w:rPr>
        <w:t>C </w:t>
      </w:r>
      <w:r w:rsidRPr="00873547">
        <w:rPr>
          <w:rFonts w:ascii="Symbol" w:hAnsi="Symbol"/>
          <w:lang w:val="ru-RU"/>
        </w:rPr>
        <w:t></w:t>
      </w:r>
      <w:r w:rsidRPr="00873547">
        <w:rPr>
          <w:i/>
          <w:iCs/>
          <w:lang w:val="ru-RU"/>
        </w:rPr>
        <w:t> </w:t>
      </w:r>
      <w:r w:rsidRPr="00873547">
        <w:rPr>
          <w:lang w:val="ru-RU"/>
        </w:rPr>
        <w:t xml:space="preserve">1), </w:t>
      </w:r>
      <w:r w:rsidRPr="00873547">
        <w:rPr>
          <w:i/>
          <w:iCs/>
          <w:lang w:val="ru-RU"/>
        </w:rPr>
        <w:t>I</w:t>
      </w:r>
      <w:r w:rsidRPr="00873547">
        <w:rPr>
          <w:lang w:val="ru-RU"/>
        </w:rPr>
        <w:t>(</w:t>
      </w:r>
      <w:r w:rsidRPr="00873547">
        <w:rPr>
          <w:i/>
          <w:iCs/>
          <w:lang w:val="ru-RU"/>
        </w:rPr>
        <w:t>R </w:t>
      </w:r>
      <w:r w:rsidRPr="00873547">
        <w:rPr>
          <w:rFonts w:ascii="Symbol" w:hAnsi="Symbol"/>
          <w:lang w:val="ru-RU"/>
        </w:rPr>
        <w:t></w:t>
      </w:r>
      <w:r w:rsidRPr="00873547">
        <w:rPr>
          <w:i/>
          <w:iCs/>
          <w:lang w:val="ru-RU"/>
        </w:rPr>
        <w:t> </w:t>
      </w:r>
      <w:r w:rsidRPr="00873547">
        <w:rPr>
          <w:lang w:val="ru-RU"/>
        </w:rPr>
        <w:t>1,</w:t>
      </w:r>
      <w:r w:rsidRPr="00873547">
        <w:rPr>
          <w:i/>
          <w:iCs/>
          <w:lang w:val="ru-RU"/>
        </w:rPr>
        <w:t>C</w:t>
      </w:r>
      <w:r w:rsidRPr="00873547">
        <w:rPr>
          <w:lang w:val="ru-RU"/>
        </w:rPr>
        <w:t>)</w:t>
      </w:r>
      <w:r w:rsidRPr="00873547">
        <w:rPr>
          <w:i/>
          <w:iCs/>
          <w:lang w:val="ru-RU"/>
        </w:rPr>
        <w:t xml:space="preserve"> </w:t>
      </w:r>
      <w:r w:rsidRPr="00873547">
        <w:rPr>
          <w:lang w:val="ru-RU"/>
        </w:rPr>
        <w:t>и</w:t>
      </w:r>
      <w:r w:rsidRPr="00873547">
        <w:rPr>
          <w:i/>
          <w:iCs/>
          <w:lang w:val="ru-RU"/>
        </w:rPr>
        <w:t xml:space="preserve"> I</w:t>
      </w:r>
      <w:r w:rsidRPr="00873547">
        <w:rPr>
          <w:lang w:val="ru-RU"/>
        </w:rPr>
        <w:t>(</w:t>
      </w:r>
      <w:r w:rsidRPr="00873547">
        <w:rPr>
          <w:i/>
          <w:iCs/>
          <w:lang w:val="ru-RU"/>
        </w:rPr>
        <w:t>R </w:t>
      </w:r>
      <w:r w:rsidRPr="00873547">
        <w:rPr>
          <w:rFonts w:ascii="Symbol" w:hAnsi="Symbol"/>
          <w:lang w:val="ru-RU"/>
        </w:rPr>
        <w:t></w:t>
      </w:r>
      <w:r w:rsidRPr="00873547">
        <w:rPr>
          <w:i/>
          <w:iCs/>
          <w:lang w:val="ru-RU"/>
        </w:rPr>
        <w:t> </w:t>
      </w:r>
      <w:r w:rsidRPr="00873547">
        <w:rPr>
          <w:lang w:val="ru-RU"/>
        </w:rPr>
        <w:t>1,</w:t>
      </w:r>
      <w:r w:rsidRPr="00873547">
        <w:rPr>
          <w:i/>
          <w:iCs/>
          <w:lang w:val="ru-RU"/>
        </w:rPr>
        <w:t>C </w:t>
      </w:r>
      <w:r w:rsidRPr="00873547">
        <w:rPr>
          <w:rFonts w:ascii="Symbol" w:hAnsi="Symbol"/>
          <w:lang w:val="ru-RU"/>
        </w:rPr>
        <w:t></w:t>
      </w:r>
      <w:r w:rsidRPr="00873547">
        <w:rPr>
          <w:i/>
          <w:iCs/>
          <w:lang w:val="ru-RU"/>
        </w:rPr>
        <w:t> </w:t>
      </w:r>
      <w:r w:rsidRPr="00873547">
        <w:rPr>
          <w:lang w:val="ru-RU"/>
        </w:rPr>
        <w:t xml:space="preserve">1), где </w:t>
      </w:r>
      <w:r w:rsidRPr="00873547">
        <w:rPr>
          <w:i/>
          <w:lang w:val="ru-RU"/>
        </w:rPr>
        <w:t>R</w:t>
      </w:r>
      <w:r w:rsidRPr="00873547">
        <w:rPr>
          <w:lang w:val="ru-RU"/>
        </w:rPr>
        <w:t xml:space="preserve">, </w:t>
      </w:r>
      <w:r w:rsidRPr="00873547">
        <w:rPr>
          <w:i/>
          <w:lang w:val="ru-RU"/>
        </w:rPr>
        <w:t>R </w:t>
      </w:r>
      <w:r w:rsidRPr="00873547">
        <w:rPr>
          <w:lang w:val="ru-RU"/>
        </w:rPr>
        <w:t xml:space="preserve">+ 1, </w:t>
      </w:r>
      <w:r w:rsidRPr="00873547">
        <w:rPr>
          <w:i/>
          <w:lang w:val="ru-RU"/>
        </w:rPr>
        <w:t>C</w:t>
      </w:r>
      <w:r w:rsidRPr="00873547">
        <w:rPr>
          <w:lang w:val="ru-RU"/>
        </w:rPr>
        <w:t xml:space="preserve"> и </w:t>
      </w:r>
      <w:r w:rsidRPr="00873547">
        <w:rPr>
          <w:i/>
          <w:lang w:val="ru-RU"/>
        </w:rPr>
        <w:t>C </w:t>
      </w:r>
      <w:r w:rsidRPr="00873547">
        <w:rPr>
          <w:lang w:val="ru-RU"/>
        </w:rPr>
        <w:t>+ 1 – это целые числа, обозначающие номера строки и столбца.</w:t>
      </w:r>
    </w:p>
    <w:p w14:paraId="00BE0711" w14:textId="77777777" w:rsidR="00F47B75" w:rsidRPr="00873547" w:rsidRDefault="00F47B75" w:rsidP="00F47B75">
      <w:pPr>
        <w:rPr>
          <w:i/>
          <w:iCs/>
          <w:lang w:val="ru-RU"/>
        </w:rPr>
      </w:pPr>
      <w:r w:rsidRPr="00873547">
        <w:rPr>
          <w:i/>
          <w:lang w:val="ru-RU"/>
        </w:rPr>
        <w:t>Задача</w:t>
      </w:r>
      <w:r w:rsidRPr="00873547">
        <w:rPr>
          <w:iCs/>
          <w:lang w:val="ru-RU"/>
        </w:rPr>
        <w:t>: определить</w:t>
      </w:r>
      <w:r w:rsidRPr="00873547">
        <w:rPr>
          <w:lang w:val="ru-RU"/>
        </w:rPr>
        <w:t xml:space="preserve"> </w:t>
      </w:r>
      <w:r w:rsidRPr="00873547">
        <w:rPr>
          <w:i/>
          <w:lang w:val="ru-RU"/>
        </w:rPr>
        <w:t>I</w:t>
      </w:r>
      <w:r w:rsidRPr="00873547">
        <w:rPr>
          <w:iCs/>
          <w:lang w:val="ru-RU"/>
        </w:rPr>
        <w:t>(</w:t>
      </w:r>
      <w:proofErr w:type="spellStart"/>
      <w:proofErr w:type="gramStart"/>
      <w:r w:rsidRPr="00873547">
        <w:rPr>
          <w:i/>
          <w:lang w:val="ru-RU"/>
        </w:rPr>
        <w:t>r,c</w:t>
      </w:r>
      <w:proofErr w:type="spellEnd"/>
      <w:proofErr w:type="gramEnd"/>
      <w:r w:rsidRPr="00873547">
        <w:rPr>
          <w:iCs/>
          <w:lang w:val="ru-RU"/>
        </w:rPr>
        <w:t>)</w:t>
      </w:r>
      <w:r w:rsidRPr="00873547">
        <w:rPr>
          <w:lang w:val="ru-RU"/>
        </w:rPr>
        <w:t xml:space="preserve">, где 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 xml:space="preserve"> является дробным числом, обозначающим номер строки между </w:t>
      </w:r>
      <w:r w:rsidRPr="00873547">
        <w:rPr>
          <w:i/>
          <w:lang w:val="ru-RU"/>
        </w:rPr>
        <w:t>R</w:t>
      </w:r>
      <w:r w:rsidRPr="00873547">
        <w:rPr>
          <w:lang w:val="ru-RU"/>
        </w:rPr>
        <w:t xml:space="preserve"> и </w:t>
      </w:r>
      <w:r w:rsidRPr="00873547">
        <w:rPr>
          <w:i/>
          <w:lang w:val="ru-RU"/>
        </w:rPr>
        <w:t>R </w:t>
      </w:r>
      <w:r w:rsidRPr="00873547">
        <w:rPr>
          <w:lang w:val="ru-RU"/>
        </w:rPr>
        <w:t xml:space="preserve">+ 1, а </w:t>
      </w:r>
      <w:r w:rsidRPr="00873547">
        <w:rPr>
          <w:i/>
          <w:iCs/>
          <w:lang w:val="ru-RU"/>
        </w:rPr>
        <w:t>c</w:t>
      </w:r>
      <w:r w:rsidRPr="00873547">
        <w:rPr>
          <w:lang w:val="ru-RU"/>
        </w:rPr>
        <w:t xml:space="preserve"> – дробным числом, обозначающим номер столбца между </w:t>
      </w:r>
      <w:r w:rsidRPr="00873547">
        <w:rPr>
          <w:i/>
          <w:lang w:val="ru-RU"/>
        </w:rPr>
        <w:t>C</w:t>
      </w:r>
      <w:r w:rsidRPr="00873547">
        <w:rPr>
          <w:lang w:val="ru-RU"/>
        </w:rPr>
        <w:t xml:space="preserve"> и </w:t>
      </w:r>
      <w:r w:rsidRPr="00873547">
        <w:rPr>
          <w:i/>
          <w:lang w:val="ru-RU"/>
        </w:rPr>
        <w:t>C </w:t>
      </w:r>
      <w:r w:rsidRPr="00873547">
        <w:rPr>
          <w:lang w:val="ru-RU"/>
        </w:rPr>
        <w:t>+ 1, используя билинейную интерполяцию.</w:t>
      </w:r>
    </w:p>
    <w:p w14:paraId="1521BAB2" w14:textId="1F65EDAE" w:rsidR="00F47B75" w:rsidRPr="00873547" w:rsidRDefault="00F47B75" w:rsidP="00F47B75">
      <w:pPr>
        <w:rPr>
          <w:lang w:val="ru-RU"/>
        </w:rPr>
      </w:pPr>
      <w:r w:rsidRPr="00873547">
        <w:rPr>
          <w:i/>
          <w:iCs/>
          <w:lang w:val="ru-RU"/>
        </w:rPr>
        <w:t>Решение</w:t>
      </w:r>
      <w:r w:rsidRPr="00873547">
        <w:rPr>
          <w:lang w:val="ru-RU"/>
        </w:rPr>
        <w:t xml:space="preserve">: </w:t>
      </w:r>
      <w:r w:rsidR="00524A12" w:rsidRPr="00873547">
        <w:rPr>
          <w:lang w:val="ru-RU"/>
        </w:rPr>
        <w:t>рассчитать</w:t>
      </w:r>
      <w:r w:rsidRPr="00873547">
        <w:rPr>
          <w:lang w:val="ru-RU"/>
        </w:rPr>
        <w:t>:</w:t>
      </w:r>
    </w:p>
    <w:p w14:paraId="071A7E63" w14:textId="77777777" w:rsidR="0007028F" w:rsidRPr="00015F65" w:rsidRDefault="0007028F" w:rsidP="0007028F">
      <w:pPr>
        <w:pStyle w:val="Equationlegend"/>
        <w:rPr>
          <w:i/>
          <w:iCs/>
        </w:rPr>
      </w:pPr>
      <w:r w:rsidRPr="00015F65">
        <w:tab/>
      </w:r>
      <w:r w:rsidRPr="00015F65">
        <w:rPr>
          <w:i/>
          <w:iCs/>
        </w:rPr>
        <w:t>I</w:t>
      </w:r>
      <w:r w:rsidRPr="00015F65">
        <w:t>(</w:t>
      </w:r>
      <w:proofErr w:type="spellStart"/>
      <w:proofErr w:type="gramStart"/>
      <w:r w:rsidRPr="00015F65">
        <w:rPr>
          <w:i/>
          <w:iCs/>
        </w:rPr>
        <w:t>r,c</w:t>
      </w:r>
      <w:proofErr w:type="spellEnd"/>
      <w:proofErr w:type="gramEnd"/>
      <w:r w:rsidRPr="00015F65">
        <w:t>)</w:t>
      </w:r>
      <w:r w:rsidRPr="00015F65">
        <w:rPr>
          <w:i/>
          <w:iCs/>
        </w:rPr>
        <w:t> </w:t>
      </w:r>
      <w:r w:rsidRPr="00015F65">
        <w:rPr>
          <w:rFonts w:ascii="Symbol" w:hAnsi="Symbol"/>
        </w:rPr>
        <w:t></w:t>
      </w:r>
      <w:r w:rsidRPr="00015F65">
        <w:rPr>
          <w:i/>
          <w:iCs/>
        </w:rPr>
        <w:t xml:space="preserve"> </w:t>
      </w:r>
      <w:r w:rsidRPr="00015F65">
        <w:rPr>
          <w:i/>
          <w:iCs/>
        </w:rPr>
        <w:tab/>
        <w:t>I</w:t>
      </w:r>
      <w:r w:rsidRPr="00015F65">
        <w:t>(</w:t>
      </w:r>
      <w:r w:rsidRPr="00015F65">
        <w:rPr>
          <w:i/>
          <w:iCs/>
        </w:rPr>
        <w:t>R</w:t>
      </w:r>
      <w:r w:rsidRPr="00015F65">
        <w:t>,</w:t>
      </w:r>
      <w:r w:rsidRPr="00015F65">
        <w:rPr>
          <w:i/>
          <w:iCs/>
        </w:rPr>
        <w:t>C</w:t>
      </w:r>
      <w:r w:rsidRPr="00015F65">
        <w:t>)</w:t>
      </w:r>
      <w:r w:rsidRPr="00015F65">
        <w:rPr>
          <w:i/>
          <w:iCs/>
        </w:rPr>
        <w:t xml:space="preserve"> </w:t>
      </w:r>
      <w:r w:rsidRPr="00015F65">
        <w:t>[(</w:t>
      </w:r>
      <w:r w:rsidRPr="00015F65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r w:rsidRPr="00015F65">
        <w:t>1</w:t>
      </w:r>
      <w:r w:rsidRPr="00015F65">
        <w:rPr>
          <w:i/>
          <w:iCs/>
        </w:rPr>
        <w:t> </w:t>
      </w:r>
      <w:r w:rsidRPr="00015F65">
        <w:t>–</w:t>
      </w:r>
      <w:r w:rsidRPr="00015F65">
        <w:rPr>
          <w:i/>
          <w:iCs/>
        </w:rPr>
        <w:t> r</w:t>
      </w:r>
      <w:r w:rsidRPr="00015F65">
        <w:t>)(</w:t>
      </w:r>
      <w:r w:rsidRPr="00015F65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r w:rsidRPr="00015F65">
        <w:t>1</w:t>
      </w:r>
      <w:r w:rsidRPr="00015F65">
        <w:rPr>
          <w:i/>
          <w:iCs/>
        </w:rPr>
        <w:t> </w:t>
      </w:r>
      <w:r w:rsidRPr="00015F65">
        <w:t>–</w:t>
      </w:r>
      <w:r w:rsidRPr="00015F65">
        <w:rPr>
          <w:i/>
          <w:iCs/>
        </w:rPr>
        <w:t> c</w:t>
      </w:r>
      <w:r w:rsidRPr="00015F65">
        <w:t>)]</w:t>
      </w:r>
    </w:p>
    <w:p w14:paraId="1E6F5F8D" w14:textId="77777777" w:rsidR="0007028F" w:rsidRPr="00015F65" w:rsidRDefault="0007028F" w:rsidP="0007028F">
      <w:pPr>
        <w:pStyle w:val="Equationlegend"/>
        <w:rPr>
          <w:i/>
          <w:iCs/>
        </w:rPr>
      </w:pPr>
      <w:r w:rsidRPr="00015F65">
        <w:rPr>
          <w:i/>
          <w:iCs/>
        </w:rPr>
        <w:tab/>
      </w:r>
      <w:r w:rsidRPr="00015F65">
        <w:rPr>
          <w:i/>
          <w:iCs/>
        </w:rPr>
        <w:tab/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proofErr w:type="gramStart"/>
      <w:r w:rsidRPr="00015F65">
        <w:rPr>
          <w:i/>
          <w:iCs/>
        </w:rPr>
        <w:t>I</w:t>
      </w:r>
      <w:r w:rsidRPr="00015F65">
        <w:t>(</w:t>
      </w:r>
      <w:proofErr w:type="gramEnd"/>
      <w:r w:rsidRPr="00015F65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r w:rsidRPr="00015F65">
        <w:t>1</w:t>
      </w:r>
      <w:r w:rsidRPr="00EA565B">
        <w:t>,</w:t>
      </w:r>
      <w:r w:rsidRPr="00015F65">
        <w:rPr>
          <w:i/>
          <w:iCs/>
        </w:rPr>
        <w:t xml:space="preserve">C) </w:t>
      </w:r>
      <w:r w:rsidRPr="00015F65">
        <w:t>[(</w:t>
      </w:r>
      <w:r w:rsidRPr="00015F65">
        <w:rPr>
          <w:i/>
          <w:iCs/>
        </w:rPr>
        <w:t>r </w:t>
      </w:r>
      <w:r w:rsidRPr="00015F65">
        <w:t>–</w:t>
      </w:r>
      <w:r w:rsidRPr="00015F65">
        <w:rPr>
          <w:i/>
          <w:iCs/>
        </w:rPr>
        <w:t> R</w:t>
      </w:r>
      <w:r w:rsidRPr="00015F65">
        <w:t>)(</w:t>
      </w:r>
      <w:r w:rsidRPr="00015F65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r w:rsidRPr="00015F65">
        <w:t>1</w:t>
      </w:r>
      <w:r w:rsidRPr="00015F65">
        <w:rPr>
          <w:i/>
          <w:iCs/>
        </w:rPr>
        <w:t> – c</w:t>
      </w:r>
      <w:r w:rsidRPr="00015F65">
        <w:t>)]</w:t>
      </w:r>
    </w:p>
    <w:p w14:paraId="31B177EB" w14:textId="77777777" w:rsidR="0007028F" w:rsidRPr="00015F65" w:rsidRDefault="0007028F" w:rsidP="0007028F">
      <w:pPr>
        <w:pStyle w:val="Equationlegend"/>
        <w:rPr>
          <w:i/>
          <w:iCs/>
        </w:rPr>
      </w:pPr>
      <w:r w:rsidRPr="00015F65">
        <w:rPr>
          <w:i/>
          <w:iCs/>
        </w:rPr>
        <w:tab/>
      </w:r>
      <w:r w:rsidRPr="00015F65">
        <w:rPr>
          <w:i/>
          <w:iCs/>
        </w:rPr>
        <w:tab/>
      </w:r>
      <w:r w:rsidRPr="00015F65">
        <w:rPr>
          <w:rFonts w:ascii="Symbol" w:hAnsi="Symbol"/>
        </w:rPr>
        <w:t></w:t>
      </w:r>
      <w:r w:rsidRPr="00015F65">
        <w:t> </w:t>
      </w:r>
      <w:proofErr w:type="gramStart"/>
      <w:r w:rsidRPr="00015F65">
        <w:rPr>
          <w:i/>
          <w:iCs/>
        </w:rPr>
        <w:t>I</w:t>
      </w:r>
      <w:r w:rsidRPr="00015F65">
        <w:t>(</w:t>
      </w:r>
      <w:proofErr w:type="gramEnd"/>
      <w:r w:rsidRPr="00015F65">
        <w:rPr>
          <w:i/>
          <w:iCs/>
        </w:rPr>
        <w:t>R</w:t>
      </w:r>
      <w:r w:rsidRPr="00015F65">
        <w:t>,</w:t>
      </w:r>
      <w:r w:rsidRPr="00015F65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1</w:t>
      </w:r>
      <w:r w:rsidRPr="00015F65">
        <w:t>)</w:t>
      </w:r>
      <w:r w:rsidRPr="00015F65">
        <w:rPr>
          <w:i/>
          <w:iCs/>
        </w:rPr>
        <w:t xml:space="preserve"> </w:t>
      </w:r>
      <w:r w:rsidRPr="00015F65">
        <w:t>[(</w:t>
      </w:r>
      <w:r w:rsidRPr="00015F65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r w:rsidRPr="00015F65">
        <w:t>1</w:t>
      </w:r>
      <w:r w:rsidRPr="00015F65">
        <w:rPr>
          <w:i/>
          <w:iCs/>
        </w:rPr>
        <w:t> – r</w:t>
      </w:r>
      <w:r w:rsidRPr="00015F65">
        <w:t>)(</w:t>
      </w:r>
      <w:r w:rsidRPr="00015F65">
        <w:rPr>
          <w:i/>
          <w:iCs/>
        </w:rPr>
        <w:t>c </w:t>
      </w:r>
      <w:r w:rsidRPr="00015F65">
        <w:t>–</w:t>
      </w:r>
      <w:r w:rsidRPr="00015F65">
        <w:rPr>
          <w:i/>
          <w:iCs/>
        </w:rPr>
        <w:t> C</w:t>
      </w:r>
      <w:r w:rsidRPr="00015F65">
        <w:t>)]</w:t>
      </w:r>
    </w:p>
    <w:p w14:paraId="00524818" w14:textId="77777777" w:rsidR="0007028F" w:rsidRPr="00015F65" w:rsidRDefault="0007028F" w:rsidP="0007028F">
      <w:pPr>
        <w:pStyle w:val="Equationlegend"/>
        <w:rPr>
          <w:i/>
          <w:iCs/>
        </w:rPr>
      </w:pPr>
      <w:r w:rsidRPr="00015F65">
        <w:rPr>
          <w:i/>
          <w:iCs/>
        </w:rPr>
        <w:tab/>
      </w:r>
      <w:r w:rsidRPr="00015F65">
        <w:rPr>
          <w:i/>
          <w:iCs/>
        </w:rPr>
        <w:tab/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</w:t>
      </w:r>
      <w:proofErr w:type="gramStart"/>
      <w:r w:rsidRPr="00015F65">
        <w:rPr>
          <w:i/>
          <w:iCs/>
        </w:rPr>
        <w:t>I</w:t>
      </w:r>
      <w:r w:rsidRPr="00015F65">
        <w:t>(</w:t>
      </w:r>
      <w:proofErr w:type="gramEnd"/>
      <w:r w:rsidRPr="00015F65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015F65">
        <w:t> 1,</w:t>
      </w:r>
      <w:r w:rsidRPr="00015F65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015F65">
        <w:rPr>
          <w:i/>
          <w:iCs/>
        </w:rPr>
        <w:t> 1</w:t>
      </w:r>
      <w:r w:rsidRPr="00015F65">
        <w:t>) [(</w:t>
      </w:r>
      <w:r w:rsidRPr="00015F65">
        <w:rPr>
          <w:i/>
          <w:iCs/>
        </w:rPr>
        <w:t>r – R</w:t>
      </w:r>
      <w:r w:rsidRPr="00015F65">
        <w:t>)(</w:t>
      </w:r>
      <w:r w:rsidRPr="00015F65">
        <w:rPr>
          <w:i/>
          <w:iCs/>
        </w:rPr>
        <w:t>c </w:t>
      </w:r>
      <w:r w:rsidRPr="00015F65">
        <w:t>–</w:t>
      </w:r>
      <w:r w:rsidRPr="00015F65">
        <w:rPr>
          <w:i/>
          <w:iCs/>
        </w:rPr>
        <w:t> C</w:t>
      </w:r>
      <w:r w:rsidRPr="00015F65">
        <w:t>)]</w:t>
      </w:r>
    </w:p>
    <w:p w14:paraId="29026CB8" w14:textId="77777777" w:rsidR="00F47B75" w:rsidRPr="00873547" w:rsidRDefault="00F47B75" w:rsidP="00EA565B">
      <w:pPr>
        <w:pStyle w:val="Heading1"/>
        <w:rPr>
          <w:lang w:val="ru-RU"/>
        </w:rPr>
      </w:pPr>
      <w:r w:rsidRPr="00873547">
        <w:rPr>
          <w:lang w:val="ru-RU"/>
        </w:rPr>
        <w:lastRenderedPageBreak/>
        <w:t>2</w:t>
      </w:r>
      <w:r w:rsidRPr="00873547">
        <w:rPr>
          <w:lang w:val="ru-RU"/>
        </w:rPr>
        <w:tab/>
        <w:t>Бикубическая интерполяция</w:t>
      </w:r>
    </w:p>
    <w:p w14:paraId="5D119CB1" w14:textId="77777777" w:rsidR="00F47B75" w:rsidRPr="00873547" w:rsidRDefault="00F47B75" w:rsidP="00EA565B">
      <w:pPr>
        <w:pStyle w:val="FigureNo"/>
        <w:rPr>
          <w:lang w:val="ru-RU"/>
        </w:rPr>
      </w:pPr>
      <w:r w:rsidRPr="00873547">
        <w:rPr>
          <w:lang w:val="ru-RU"/>
        </w:rPr>
        <w:t>Рисунок 4</w:t>
      </w:r>
    </w:p>
    <w:p w14:paraId="2F3F680F" w14:textId="21258080" w:rsidR="00BB5952" w:rsidRPr="00873547" w:rsidRDefault="00BB5952" w:rsidP="00EA565B">
      <w:pPr>
        <w:pStyle w:val="Figure"/>
        <w:rPr>
          <w:lang w:val="ru-RU"/>
        </w:rPr>
      </w:pPr>
      <w:r w:rsidRPr="00873547">
        <w:rPr>
          <w:noProof/>
          <w:lang w:val="ru-RU"/>
        </w:rPr>
        <w:drawing>
          <wp:inline distT="0" distB="0" distL="0" distR="0" wp14:anchorId="0DEF453A" wp14:editId="455B4245">
            <wp:extent cx="3935896" cy="3232343"/>
            <wp:effectExtent l="0" t="0" r="7620" b="6350"/>
            <wp:docPr id="533503775" name="Picture 4" descr="A grid of lines with different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03775" name="Picture 4" descr="A grid of lines with different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61" cy="32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02C5" w14:textId="77777777" w:rsidR="00F47B75" w:rsidRPr="00873547" w:rsidRDefault="00F47B75" w:rsidP="00EA565B">
      <w:pPr>
        <w:pStyle w:val="Normalaftertitle"/>
        <w:rPr>
          <w:lang w:val="ru-RU"/>
        </w:rPr>
      </w:pPr>
      <w:r w:rsidRPr="00873547">
        <w:rPr>
          <w:i/>
          <w:lang w:val="ru-RU"/>
        </w:rPr>
        <w:t>Дано</w:t>
      </w:r>
      <w:r w:rsidRPr="00873547">
        <w:rPr>
          <w:iCs/>
          <w:lang w:val="ru-RU"/>
        </w:rPr>
        <w:t xml:space="preserve">: значения </w:t>
      </w:r>
      <w:r w:rsidRPr="00873547">
        <w:rPr>
          <w:i/>
          <w:lang w:val="ru-RU"/>
        </w:rPr>
        <w:t>I</w:t>
      </w:r>
      <w:r w:rsidRPr="00873547">
        <w:rPr>
          <w:iCs/>
          <w:lang w:val="ru-RU"/>
        </w:rPr>
        <w:t xml:space="preserve"> в</w:t>
      </w:r>
      <w:r w:rsidRPr="00873547">
        <w:rPr>
          <w:lang w:val="ru-RU"/>
        </w:rPr>
        <w:t xml:space="preserve"> 16 окружающих точках сетки:</w:t>
      </w:r>
    </w:p>
    <w:p w14:paraId="661ABA1F" w14:textId="77777777" w:rsidR="00EA565B" w:rsidRPr="00B30141" w:rsidRDefault="00EA565B" w:rsidP="00EA565B">
      <w:pPr>
        <w:pStyle w:val="Equation"/>
        <w:spacing w:before="100"/>
        <w:rPr>
          <w:i/>
          <w:iCs/>
        </w:rPr>
      </w:pPr>
      <w:r w:rsidRPr="00B30141">
        <w:rPr>
          <w:i/>
          <w:iCs/>
        </w:rPr>
        <w:tab/>
        <w:t>I</w:t>
      </w:r>
      <w:r w:rsidRPr="00B30141">
        <w:t>(</w:t>
      </w:r>
      <w:proofErr w:type="gramStart"/>
      <w:r w:rsidRPr="00B30141">
        <w:rPr>
          <w:i/>
          <w:iCs/>
        </w:rPr>
        <w:t>R</w:t>
      </w:r>
      <w:r w:rsidRPr="00B30141">
        <w:t>,</w:t>
      </w:r>
      <w:r w:rsidRPr="00B30141">
        <w:rPr>
          <w:i/>
          <w:iCs/>
        </w:rPr>
        <w:t>C</w:t>
      </w:r>
      <w:proofErr w:type="gramEnd"/>
      <w:r w:rsidRPr="00B30141">
        <w:t>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</w:t>
      </w:r>
      <w:r w:rsidRPr="00B30141">
        <w:t>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1),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</w:t>
      </w:r>
      <w:r w:rsidRPr="00B30141">
        <w:t>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</w:t>
      </w:r>
      <w:r w:rsidRPr="00B30141">
        <w:t>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3),</w:t>
      </w:r>
    </w:p>
    <w:p w14:paraId="2A633392" w14:textId="77777777" w:rsidR="00EA565B" w:rsidRPr="00B30141" w:rsidRDefault="00EA565B" w:rsidP="00EA565B">
      <w:pPr>
        <w:pStyle w:val="Equation"/>
        <w:spacing w:before="100"/>
        <w:rPr>
          <w:i/>
          <w:iCs/>
        </w:rPr>
      </w:pPr>
      <w:r w:rsidRPr="00B30141">
        <w:rPr>
          <w:i/>
          <w:iCs/>
        </w:rPr>
        <w:tab/>
      </w:r>
      <w:proofErr w:type="gramStart"/>
      <w:r w:rsidRPr="00B30141">
        <w:rPr>
          <w:i/>
          <w:iCs/>
        </w:rPr>
        <w:t>I</w:t>
      </w:r>
      <w:r w:rsidRPr="00B30141">
        <w:t>(</w:t>
      </w:r>
      <w:proofErr w:type="gramEnd"/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t> 1,</w:t>
      </w:r>
      <w:r w:rsidRPr="00B30141">
        <w:rPr>
          <w:i/>
          <w:iCs/>
        </w:rPr>
        <w:t>C</w:t>
      </w:r>
      <w:r w:rsidRPr="00B30141">
        <w:t>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t> 1,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1),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t> 1,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1,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3),</w:t>
      </w:r>
    </w:p>
    <w:p w14:paraId="3ABE28A1" w14:textId="77777777" w:rsidR="00EA565B" w:rsidRPr="00B30141" w:rsidRDefault="00EA565B" w:rsidP="00EA565B">
      <w:pPr>
        <w:pStyle w:val="Equation"/>
        <w:spacing w:before="100"/>
        <w:rPr>
          <w:i/>
          <w:iCs/>
        </w:rPr>
      </w:pPr>
      <w:r w:rsidRPr="00B30141">
        <w:rPr>
          <w:i/>
          <w:iCs/>
        </w:rPr>
        <w:tab/>
      </w:r>
      <w:proofErr w:type="gramStart"/>
      <w:r w:rsidRPr="00B30141">
        <w:rPr>
          <w:i/>
          <w:iCs/>
        </w:rPr>
        <w:t>I</w:t>
      </w:r>
      <w:r w:rsidRPr="00B30141">
        <w:t>(</w:t>
      </w:r>
      <w:proofErr w:type="gramEnd"/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2,</w:t>
      </w:r>
      <w:r w:rsidRPr="00B30141">
        <w:rPr>
          <w:i/>
          <w:iCs/>
        </w:rPr>
        <w:t>C</w:t>
      </w:r>
      <w:r w:rsidRPr="00B30141">
        <w:t>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1),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2,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3),</w:t>
      </w:r>
    </w:p>
    <w:p w14:paraId="2C2971FF" w14:textId="77777777" w:rsidR="00EA565B" w:rsidRPr="00B30141" w:rsidRDefault="00EA565B" w:rsidP="00EA565B">
      <w:pPr>
        <w:pStyle w:val="Equation"/>
        <w:spacing w:before="100"/>
      </w:pPr>
      <w:r w:rsidRPr="00B30141">
        <w:rPr>
          <w:i/>
          <w:iCs/>
        </w:rPr>
        <w:tab/>
      </w:r>
      <w:proofErr w:type="gramStart"/>
      <w:r w:rsidRPr="00B30141">
        <w:rPr>
          <w:i/>
          <w:iCs/>
        </w:rPr>
        <w:t>I(</w:t>
      </w:r>
      <w:proofErr w:type="gramEnd"/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3,</w:t>
      </w:r>
      <w:r w:rsidRPr="00B30141">
        <w:rPr>
          <w:i/>
          <w:iCs/>
        </w:rPr>
        <w:t>C</w:t>
      </w:r>
      <w:r w:rsidRPr="00B30141">
        <w:t>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015F65">
        <w:rPr>
          <w:rFonts w:ascii="Symbol" w:hAnsi="Symbol"/>
        </w:rPr>
        <w:t></w:t>
      </w:r>
      <w:r w:rsidRPr="00015F65">
        <w:rPr>
          <w:rFonts w:ascii="Symbol" w:hAnsi="Symbol"/>
        </w:rPr>
        <w:t>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t> 1),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t> 2),</w:t>
      </w:r>
      <w:r w:rsidRPr="00B30141">
        <w:rPr>
          <w:i/>
          <w:iCs/>
        </w:rPr>
        <w:t xml:space="preserve"> I</w:t>
      </w:r>
      <w:r w:rsidRPr="00B30141">
        <w:t>(</w:t>
      </w:r>
      <w:r w:rsidRPr="00B30141">
        <w:rPr>
          <w:i/>
          <w:iCs/>
        </w:rPr>
        <w:t>R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3,</w:t>
      </w:r>
      <w:r w:rsidRPr="00B30141">
        <w:rPr>
          <w:i/>
          <w:iCs/>
        </w:rPr>
        <w:t>C </w:t>
      </w:r>
      <w:r w:rsidRPr="00015F65">
        <w:rPr>
          <w:rFonts w:ascii="Symbol" w:hAnsi="Symbol"/>
        </w:rPr>
        <w:t></w:t>
      </w:r>
      <w:r w:rsidRPr="00B30141">
        <w:rPr>
          <w:i/>
          <w:iCs/>
        </w:rPr>
        <w:t> </w:t>
      </w:r>
      <w:r w:rsidRPr="00B30141">
        <w:t>3)</w:t>
      </w:r>
    </w:p>
    <w:p w14:paraId="6424F110" w14:textId="77777777" w:rsidR="00F47B75" w:rsidRPr="00873547" w:rsidRDefault="00F47B75" w:rsidP="00F47B75">
      <w:pPr>
        <w:rPr>
          <w:i/>
          <w:iCs/>
          <w:lang w:val="ru-RU"/>
        </w:rPr>
      </w:pPr>
      <w:r w:rsidRPr="00873547">
        <w:rPr>
          <w:lang w:val="ru-RU"/>
        </w:rPr>
        <w:t xml:space="preserve">где </w:t>
      </w:r>
      <w:r w:rsidRPr="00873547">
        <w:rPr>
          <w:i/>
          <w:lang w:val="ru-RU"/>
        </w:rPr>
        <w:t>R</w:t>
      </w:r>
      <w:r w:rsidRPr="00873547">
        <w:rPr>
          <w:lang w:val="ru-RU"/>
        </w:rPr>
        <w:t xml:space="preserve">, </w:t>
      </w:r>
      <w:r w:rsidRPr="00873547">
        <w:rPr>
          <w:i/>
          <w:lang w:val="ru-RU"/>
        </w:rPr>
        <w:t>R </w:t>
      </w:r>
      <w:r w:rsidRPr="00873547">
        <w:rPr>
          <w:lang w:val="ru-RU"/>
        </w:rPr>
        <w:t xml:space="preserve">+ 1 и т. д.; и </w:t>
      </w:r>
      <w:r w:rsidRPr="00873547">
        <w:rPr>
          <w:i/>
          <w:lang w:val="ru-RU"/>
        </w:rPr>
        <w:t>C</w:t>
      </w:r>
      <w:r w:rsidRPr="00873547">
        <w:rPr>
          <w:lang w:val="ru-RU"/>
        </w:rPr>
        <w:t xml:space="preserve">, </w:t>
      </w:r>
      <w:r w:rsidRPr="00873547">
        <w:rPr>
          <w:i/>
          <w:lang w:val="ru-RU"/>
        </w:rPr>
        <w:t>C </w:t>
      </w:r>
      <w:r w:rsidRPr="00873547">
        <w:rPr>
          <w:lang w:val="ru-RU"/>
        </w:rPr>
        <w:t>+ 1 и т. д. – это целые числа</w:t>
      </w:r>
      <w:r w:rsidRPr="00873547">
        <w:rPr>
          <w:i/>
          <w:iCs/>
          <w:lang w:val="ru-RU"/>
        </w:rPr>
        <w:t>.</w:t>
      </w:r>
    </w:p>
    <w:p w14:paraId="7840E2D4" w14:textId="77777777" w:rsidR="00F47B75" w:rsidRPr="00873547" w:rsidRDefault="00F47B75" w:rsidP="00F47B75">
      <w:pPr>
        <w:rPr>
          <w:lang w:val="ru-RU"/>
        </w:rPr>
      </w:pPr>
      <w:r w:rsidRPr="00873547">
        <w:rPr>
          <w:i/>
          <w:lang w:val="ru-RU"/>
        </w:rPr>
        <w:t>Задача</w:t>
      </w:r>
      <w:r w:rsidRPr="00873547">
        <w:rPr>
          <w:iCs/>
          <w:lang w:val="ru-RU"/>
        </w:rPr>
        <w:t>: рассчитать</w:t>
      </w:r>
      <w:r w:rsidRPr="00873547">
        <w:rPr>
          <w:lang w:val="ru-RU"/>
        </w:rPr>
        <w:t xml:space="preserve"> </w:t>
      </w:r>
      <w:r w:rsidRPr="00873547">
        <w:rPr>
          <w:i/>
          <w:lang w:val="ru-RU"/>
        </w:rPr>
        <w:t>I</w:t>
      </w:r>
      <w:r w:rsidRPr="00873547">
        <w:rPr>
          <w:iCs/>
          <w:lang w:val="ru-RU"/>
        </w:rPr>
        <w:t>(</w:t>
      </w:r>
      <w:proofErr w:type="spellStart"/>
      <w:r w:rsidRPr="00873547">
        <w:rPr>
          <w:i/>
          <w:lang w:val="ru-RU"/>
        </w:rPr>
        <w:t>r</w:t>
      </w:r>
      <w:r w:rsidRPr="00873547">
        <w:rPr>
          <w:iCs/>
          <w:lang w:val="ru-RU"/>
        </w:rPr>
        <w:t>,</w:t>
      </w:r>
      <w:r w:rsidRPr="00873547">
        <w:rPr>
          <w:i/>
          <w:lang w:val="ru-RU"/>
        </w:rPr>
        <w:t>c</w:t>
      </w:r>
      <w:proofErr w:type="spellEnd"/>
      <w:r w:rsidRPr="00873547">
        <w:rPr>
          <w:iCs/>
          <w:lang w:val="ru-RU"/>
        </w:rPr>
        <w:t>)</w:t>
      </w:r>
      <w:r w:rsidRPr="00873547">
        <w:rPr>
          <w:lang w:val="ru-RU"/>
        </w:rPr>
        <w:t xml:space="preserve">, где 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 xml:space="preserve"> является дробным числом, обозначающим номер строки между </w:t>
      </w:r>
      <w:r w:rsidRPr="00873547">
        <w:rPr>
          <w:i/>
          <w:lang w:val="ru-RU"/>
        </w:rPr>
        <w:t>R </w:t>
      </w:r>
      <w:r w:rsidRPr="00873547">
        <w:rPr>
          <w:lang w:val="ru-RU"/>
        </w:rPr>
        <w:t xml:space="preserve">+ 1 и </w:t>
      </w:r>
      <w:r w:rsidRPr="00873547">
        <w:rPr>
          <w:i/>
          <w:lang w:val="ru-RU"/>
        </w:rPr>
        <w:t>R </w:t>
      </w:r>
      <w:r w:rsidRPr="00873547">
        <w:rPr>
          <w:lang w:val="ru-RU"/>
        </w:rPr>
        <w:t xml:space="preserve">+ 2, а </w:t>
      </w:r>
      <w:r w:rsidRPr="00873547">
        <w:rPr>
          <w:i/>
          <w:iCs/>
          <w:lang w:val="ru-RU"/>
        </w:rPr>
        <w:t>c</w:t>
      </w:r>
      <w:r w:rsidRPr="00873547">
        <w:rPr>
          <w:lang w:val="ru-RU"/>
        </w:rPr>
        <w:t xml:space="preserve"> – дробным числом, обозначающим номер столбца между </w:t>
      </w:r>
      <w:r w:rsidRPr="00873547">
        <w:rPr>
          <w:i/>
          <w:lang w:val="ru-RU"/>
        </w:rPr>
        <w:t>C </w:t>
      </w:r>
      <w:r w:rsidRPr="00873547">
        <w:rPr>
          <w:lang w:val="ru-RU"/>
        </w:rPr>
        <w:t xml:space="preserve">+ 1 и </w:t>
      </w:r>
      <w:r w:rsidRPr="00873547">
        <w:rPr>
          <w:i/>
          <w:lang w:val="ru-RU"/>
        </w:rPr>
        <w:t>C </w:t>
      </w:r>
      <w:r w:rsidRPr="00873547">
        <w:rPr>
          <w:lang w:val="ru-RU"/>
        </w:rPr>
        <w:t>+ 2, используя бикубическую интерполяцию.</w:t>
      </w:r>
    </w:p>
    <w:p w14:paraId="6C4ACE0F" w14:textId="77777777" w:rsidR="00F47B75" w:rsidRPr="00873547" w:rsidRDefault="00F47B75" w:rsidP="00F47B75">
      <w:pPr>
        <w:rPr>
          <w:lang w:val="ru-RU"/>
        </w:rPr>
      </w:pPr>
      <w:r w:rsidRPr="00873547">
        <w:rPr>
          <w:i/>
          <w:iCs/>
          <w:lang w:val="ru-RU"/>
        </w:rPr>
        <w:t>Решение</w:t>
      </w:r>
    </w:p>
    <w:p w14:paraId="0CCFF6C9" w14:textId="2EA96C12" w:rsidR="00F47B75" w:rsidRPr="00873547" w:rsidRDefault="00F47B75" w:rsidP="00F47B75">
      <w:pPr>
        <w:rPr>
          <w:lang w:val="ru-RU"/>
        </w:rPr>
      </w:pPr>
      <w:r w:rsidRPr="00873547">
        <w:rPr>
          <w:i/>
          <w:iCs/>
          <w:lang w:val="ru-RU"/>
        </w:rPr>
        <w:t>Шаг 1</w:t>
      </w:r>
      <w:r w:rsidRPr="00873547">
        <w:rPr>
          <w:lang w:val="ru-RU"/>
        </w:rPr>
        <w:t xml:space="preserve">. Для каждой строки </w:t>
      </w:r>
      <w:r w:rsidRPr="00873547">
        <w:rPr>
          <w:i/>
          <w:iCs/>
          <w:lang w:val="ru-RU"/>
        </w:rPr>
        <w:t>X</w:t>
      </w:r>
      <w:r w:rsidRPr="00873547">
        <w:rPr>
          <w:lang w:val="ru-RU"/>
        </w:rPr>
        <w:t xml:space="preserve">, где </w:t>
      </w:r>
      <w:r w:rsidRPr="00873547">
        <w:rPr>
          <w:i/>
          <w:iCs/>
          <w:lang w:val="ru-RU"/>
        </w:rPr>
        <w:t>X</w:t>
      </w:r>
      <w:r w:rsidRPr="00873547">
        <w:rPr>
          <w:lang w:val="ru-RU"/>
        </w:rPr>
        <w:t> </w:t>
      </w:r>
      <w:r w:rsidRPr="00873547">
        <w:rPr>
          <w:rFonts w:ascii="Symbol" w:hAnsi="Symbol"/>
          <w:lang w:val="ru-RU"/>
        </w:rPr>
        <w:t></w:t>
      </w:r>
      <w:r w:rsidRPr="00873547">
        <w:rPr>
          <w:lang w:val="ru-RU"/>
        </w:rPr>
        <w:t> {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 xml:space="preserve">, 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> </w:t>
      </w:r>
      <w:r w:rsidRPr="00873547">
        <w:rPr>
          <w:rFonts w:ascii="Symbol" w:hAnsi="Symbol"/>
          <w:lang w:val="ru-RU"/>
        </w:rPr>
        <w:t></w:t>
      </w:r>
      <w:r w:rsidRPr="00873547">
        <w:rPr>
          <w:lang w:val="ru-RU"/>
        </w:rPr>
        <w:t xml:space="preserve"> 1, 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> </w:t>
      </w:r>
      <w:r w:rsidRPr="00873547">
        <w:rPr>
          <w:rFonts w:ascii="Symbol" w:hAnsi="Symbol"/>
          <w:lang w:val="ru-RU"/>
        </w:rPr>
        <w:t></w:t>
      </w:r>
      <w:r w:rsidRPr="00873547">
        <w:rPr>
          <w:lang w:val="ru-RU"/>
        </w:rPr>
        <w:t xml:space="preserve"> 2, </w:t>
      </w:r>
      <w:r w:rsidRPr="00873547">
        <w:rPr>
          <w:i/>
          <w:iCs/>
          <w:lang w:val="ru-RU"/>
        </w:rPr>
        <w:t>R</w:t>
      </w:r>
      <w:r w:rsidRPr="00873547">
        <w:rPr>
          <w:lang w:val="ru-RU"/>
        </w:rPr>
        <w:t> </w:t>
      </w:r>
      <w:r w:rsidRPr="00873547">
        <w:rPr>
          <w:rFonts w:ascii="Symbol" w:hAnsi="Symbol"/>
          <w:lang w:val="ru-RU"/>
        </w:rPr>
        <w:t></w:t>
      </w:r>
      <w:r w:rsidRPr="00873547">
        <w:rPr>
          <w:lang w:val="ru-RU"/>
        </w:rPr>
        <w:t xml:space="preserve"> 3}, </w:t>
      </w:r>
      <w:r w:rsidR="00524A12" w:rsidRPr="00873547">
        <w:rPr>
          <w:lang w:val="ru-RU"/>
        </w:rPr>
        <w:t>рассчитать</w:t>
      </w:r>
      <w:r w:rsidRPr="00873547">
        <w:rPr>
          <w:lang w:val="ru-RU"/>
        </w:rPr>
        <w:t xml:space="preserve"> интерполяционное значение в желаемом дробном столбце </w:t>
      </w:r>
      <w:r w:rsidRPr="00873547">
        <w:rPr>
          <w:i/>
          <w:iCs/>
          <w:lang w:val="ru-RU"/>
        </w:rPr>
        <w:t>c</w:t>
      </w:r>
      <w:r w:rsidRPr="00873547">
        <w:rPr>
          <w:lang w:val="ru-RU"/>
        </w:rPr>
        <w:t xml:space="preserve"> как:</w:t>
      </w:r>
    </w:p>
    <w:p w14:paraId="02DE9A85" w14:textId="4D648F8D" w:rsidR="00EA565B" w:rsidRPr="00EA565B" w:rsidRDefault="00EA565B" w:rsidP="00EA565B">
      <w:pPr>
        <w:pStyle w:val="Equation"/>
        <w:rPr>
          <w:lang w:val="en-US"/>
        </w:rPr>
      </w:pPr>
      <w:r w:rsidRPr="00B30141">
        <w:tab/>
      </w:r>
      <w:r w:rsidRPr="00B30141">
        <w:tab/>
      </w:r>
      <w:r w:rsidRPr="00015F65">
        <w:rPr>
          <w:noProof/>
          <w:position w:val="-36"/>
          <w:lang w:eastAsia="en-GB"/>
        </w:rPr>
        <w:drawing>
          <wp:inline distT="0" distB="0" distL="0" distR="0" wp14:anchorId="30DA881B" wp14:editId="4AA43898">
            <wp:extent cx="1964055" cy="5245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,</w:t>
      </w:r>
    </w:p>
    <w:p w14:paraId="767B4CE9" w14:textId="77777777" w:rsidR="00F47B75" w:rsidRPr="00873547" w:rsidRDefault="00F47B75" w:rsidP="00F47B75">
      <w:pPr>
        <w:keepNext/>
        <w:rPr>
          <w:lang w:val="ru-RU"/>
        </w:rPr>
      </w:pPr>
      <w:r w:rsidRPr="00873547">
        <w:rPr>
          <w:lang w:val="ru-RU"/>
        </w:rPr>
        <w:t>где:</w:t>
      </w:r>
    </w:p>
    <w:p w14:paraId="73427636" w14:textId="77777777" w:rsidR="00F47B75" w:rsidRPr="00873547" w:rsidRDefault="00F47B75" w:rsidP="00E852D9">
      <w:pPr>
        <w:pStyle w:val="Equation"/>
        <w:rPr>
          <w:lang w:val="ru-RU"/>
        </w:rPr>
      </w:pPr>
      <w:r w:rsidRPr="00873547">
        <w:rPr>
          <w:lang w:val="ru-RU"/>
        </w:rPr>
        <w:tab/>
      </w:r>
      <w:r w:rsidRPr="00873547">
        <w:rPr>
          <w:lang w:val="ru-RU"/>
        </w:rPr>
        <w:tab/>
      </w:r>
      <w:r w:rsidRPr="00873547">
        <w:rPr>
          <w:lang w:val="ru-RU"/>
        </w:rPr>
        <w:object w:dxaOrig="5960" w:dyaOrig="1240" w14:anchorId="5A910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55pt;height:65pt" o:ole="" fillcolor="window">
            <v:imagedata r:id="rId25" o:title=""/>
          </v:shape>
          <o:OLEObject Type="Embed" ProgID="Equation.3" ShapeID="_x0000_i1025" DrawAspect="Content" ObjectID="_1775546522" r:id="rId26"/>
        </w:object>
      </w:r>
    </w:p>
    <w:p w14:paraId="57BDE14A" w14:textId="77777777" w:rsidR="00F47B75" w:rsidRPr="00873547" w:rsidRDefault="00F47B75" w:rsidP="00F47B75">
      <w:pPr>
        <w:rPr>
          <w:lang w:val="ru-RU"/>
        </w:rPr>
      </w:pPr>
      <w:r w:rsidRPr="00873547">
        <w:rPr>
          <w:lang w:val="ru-RU"/>
        </w:rPr>
        <w:t>и</w:t>
      </w:r>
    </w:p>
    <w:p w14:paraId="2A78AE79" w14:textId="77777777" w:rsidR="00F47B75" w:rsidRPr="00873547" w:rsidRDefault="00F47B75" w:rsidP="00E852D9">
      <w:pPr>
        <w:pStyle w:val="Equation"/>
        <w:rPr>
          <w:lang w:val="ru-RU"/>
        </w:rPr>
      </w:pPr>
      <w:r w:rsidRPr="00873547">
        <w:rPr>
          <w:i/>
          <w:lang w:val="ru-RU"/>
        </w:rPr>
        <w:tab/>
      </w:r>
      <w:r w:rsidRPr="00873547">
        <w:rPr>
          <w:i/>
          <w:lang w:val="ru-RU"/>
        </w:rPr>
        <w:tab/>
        <w:t>a</w:t>
      </w:r>
      <w:r w:rsidRPr="00873547">
        <w:rPr>
          <w:lang w:val="ru-RU"/>
        </w:rPr>
        <w:t> </w:t>
      </w:r>
      <w:r w:rsidRPr="00873547">
        <w:rPr>
          <w:rFonts w:ascii="Symbol" w:hAnsi="Symbol"/>
          <w:lang w:val="ru-RU"/>
        </w:rPr>
        <w:t></w:t>
      </w:r>
      <w:r w:rsidRPr="00873547">
        <w:rPr>
          <w:lang w:val="ru-RU"/>
        </w:rPr>
        <w:t> –0,5.</w:t>
      </w:r>
    </w:p>
    <w:p w14:paraId="72CA2295" w14:textId="0899DB96" w:rsidR="00F47B75" w:rsidRPr="00873547" w:rsidRDefault="00F47B75" w:rsidP="00F47B75">
      <w:pPr>
        <w:rPr>
          <w:lang w:val="ru-RU"/>
        </w:rPr>
      </w:pPr>
      <w:r w:rsidRPr="00873547">
        <w:rPr>
          <w:i/>
          <w:iCs/>
          <w:lang w:val="ru-RU"/>
        </w:rPr>
        <w:lastRenderedPageBreak/>
        <w:t>Шаг 2</w:t>
      </w:r>
      <w:r w:rsidRPr="00873547">
        <w:rPr>
          <w:lang w:val="ru-RU"/>
        </w:rPr>
        <w:t xml:space="preserve">. </w:t>
      </w:r>
      <w:r w:rsidR="00524A12" w:rsidRPr="00873547">
        <w:rPr>
          <w:lang w:val="ru-RU"/>
        </w:rPr>
        <w:t>Рассчитать</w:t>
      </w:r>
      <w:r w:rsidRPr="00873547">
        <w:rPr>
          <w:lang w:val="ru-RU"/>
        </w:rPr>
        <w:t xml:space="preserve"> </w:t>
      </w:r>
      <w:r w:rsidRPr="00873547">
        <w:rPr>
          <w:i/>
          <w:lang w:val="ru-RU"/>
        </w:rPr>
        <w:t>I</w:t>
      </w:r>
      <w:r w:rsidRPr="00873547">
        <w:rPr>
          <w:iCs/>
          <w:lang w:val="ru-RU"/>
        </w:rPr>
        <w:t>(</w:t>
      </w:r>
      <w:proofErr w:type="spellStart"/>
      <w:proofErr w:type="gramStart"/>
      <w:r w:rsidRPr="00873547">
        <w:rPr>
          <w:i/>
          <w:lang w:val="ru-RU"/>
        </w:rPr>
        <w:t>r</w:t>
      </w:r>
      <w:r w:rsidRPr="00873547">
        <w:rPr>
          <w:iCs/>
          <w:lang w:val="ru-RU"/>
        </w:rPr>
        <w:t>,</w:t>
      </w:r>
      <w:r w:rsidRPr="00873547">
        <w:rPr>
          <w:i/>
          <w:lang w:val="ru-RU"/>
        </w:rPr>
        <w:t>c</w:t>
      </w:r>
      <w:proofErr w:type="spellEnd"/>
      <w:proofErr w:type="gramEnd"/>
      <w:r w:rsidRPr="00873547">
        <w:rPr>
          <w:iCs/>
          <w:lang w:val="ru-RU"/>
        </w:rPr>
        <w:t>),</w:t>
      </w:r>
      <w:r w:rsidRPr="00873547">
        <w:rPr>
          <w:lang w:val="ru-RU"/>
        </w:rPr>
        <w:t xml:space="preserve"> интерполируя одномерные интерполяции </w:t>
      </w:r>
      <w:r w:rsidRPr="00873547">
        <w:rPr>
          <w:i/>
          <w:lang w:val="ru-RU"/>
        </w:rPr>
        <w:t>RI</w:t>
      </w:r>
      <w:r w:rsidRPr="00873547">
        <w:rPr>
          <w:iCs/>
          <w:lang w:val="ru-RU"/>
        </w:rPr>
        <w:t>(</w:t>
      </w:r>
      <w:proofErr w:type="spellStart"/>
      <w:r w:rsidRPr="00873547">
        <w:rPr>
          <w:i/>
          <w:lang w:val="ru-RU"/>
        </w:rPr>
        <w:t>R</w:t>
      </w:r>
      <w:r w:rsidRPr="00873547">
        <w:rPr>
          <w:iCs/>
          <w:lang w:val="ru-RU"/>
        </w:rPr>
        <w:t>,</w:t>
      </w:r>
      <w:r w:rsidRPr="00873547">
        <w:rPr>
          <w:i/>
          <w:lang w:val="ru-RU"/>
        </w:rPr>
        <w:t>c</w:t>
      </w:r>
      <w:proofErr w:type="spellEnd"/>
      <w:r w:rsidRPr="00873547">
        <w:rPr>
          <w:iCs/>
          <w:lang w:val="ru-RU"/>
        </w:rPr>
        <w:t>)</w:t>
      </w:r>
      <w:r w:rsidRPr="00873547">
        <w:rPr>
          <w:lang w:val="ru-RU"/>
        </w:rPr>
        <w:t xml:space="preserve">, </w:t>
      </w:r>
      <w:r w:rsidRPr="00873547">
        <w:rPr>
          <w:i/>
          <w:lang w:val="ru-RU"/>
        </w:rPr>
        <w:t>RI</w:t>
      </w:r>
      <w:r w:rsidRPr="00873547">
        <w:rPr>
          <w:iCs/>
          <w:lang w:val="ru-RU"/>
        </w:rPr>
        <w:t>(</w:t>
      </w:r>
      <w:r w:rsidRPr="00873547">
        <w:rPr>
          <w:i/>
          <w:lang w:val="ru-RU"/>
        </w:rPr>
        <w:t>R </w:t>
      </w:r>
      <w:r w:rsidRPr="00873547">
        <w:rPr>
          <w:rFonts w:ascii="Symbol" w:hAnsi="Symbol"/>
          <w:iCs/>
          <w:lang w:val="ru-RU"/>
        </w:rPr>
        <w:t></w:t>
      </w:r>
      <w:r w:rsidRPr="00873547">
        <w:rPr>
          <w:i/>
          <w:lang w:val="ru-RU"/>
        </w:rPr>
        <w:t> </w:t>
      </w:r>
      <w:r w:rsidRPr="00873547">
        <w:rPr>
          <w:iCs/>
          <w:lang w:val="ru-RU"/>
        </w:rPr>
        <w:t>1,</w:t>
      </w:r>
      <w:r w:rsidRPr="00873547">
        <w:rPr>
          <w:i/>
          <w:lang w:val="ru-RU"/>
        </w:rPr>
        <w:t>c</w:t>
      </w:r>
      <w:r w:rsidRPr="00873547">
        <w:rPr>
          <w:iCs/>
          <w:lang w:val="ru-RU"/>
        </w:rPr>
        <w:t>)</w:t>
      </w:r>
      <w:r w:rsidRPr="00873547">
        <w:rPr>
          <w:lang w:val="ru-RU"/>
        </w:rPr>
        <w:t xml:space="preserve">, </w:t>
      </w:r>
      <w:r w:rsidRPr="00873547">
        <w:rPr>
          <w:i/>
          <w:lang w:val="ru-RU"/>
        </w:rPr>
        <w:t>RI</w:t>
      </w:r>
      <w:r w:rsidRPr="00873547">
        <w:rPr>
          <w:iCs/>
          <w:lang w:val="ru-RU"/>
        </w:rPr>
        <w:t>(</w:t>
      </w:r>
      <w:r w:rsidRPr="00873547">
        <w:rPr>
          <w:i/>
          <w:lang w:val="ru-RU"/>
        </w:rPr>
        <w:t>R </w:t>
      </w:r>
      <w:r w:rsidRPr="00873547">
        <w:rPr>
          <w:rFonts w:ascii="Symbol" w:hAnsi="Symbol"/>
          <w:iCs/>
          <w:lang w:val="ru-RU"/>
        </w:rPr>
        <w:t></w:t>
      </w:r>
      <w:r w:rsidRPr="00873547">
        <w:rPr>
          <w:i/>
          <w:lang w:val="ru-RU"/>
        </w:rPr>
        <w:t> </w:t>
      </w:r>
      <w:r w:rsidRPr="00873547">
        <w:rPr>
          <w:iCs/>
          <w:lang w:val="ru-RU"/>
        </w:rPr>
        <w:t>2,</w:t>
      </w:r>
      <w:r w:rsidRPr="00873547">
        <w:rPr>
          <w:i/>
          <w:lang w:val="ru-RU"/>
        </w:rPr>
        <w:t>c</w:t>
      </w:r>
      <w:r w:rsidRPr="00873547">
        <w:rPr>
          <w:lang w:val="ru-RU"/>
        </w:rPr>
        <w:t>) и </w:t>
      </w:r>
      <w:r w:rsidRPr="00873547">
        <w:rPr>
          <w:i/>
          <w:lang w:val="ru-RU"/>
        </w:rPr>
        <w:t>RI</w:t>
      </w:r>
      <w:r w:rsidRPr="00873547">
        <w:rPr>
          <w:iCs/>
          <w:lang w:val="ru-RU"/>
        </w:rPr>
        <w:t>(</w:t>
      </w:r>
      <w:r w:rsidRPr="00873547">
        <w:rPr>
          <w:i/>
          <w:lang w:val="ru-RU"/>
        </w:rPr>
        <w:t>R </w:t>
      </w:r>
      <w:r w:rsidRPr="00873547">
        <w:rPr>
          <w:rFonts w:ascii="Symbol" w:hAnsi="Symbol"/>
          <w:iCs/>
          <w:lang w:val="ru-RU"/>
        </w:rPr>
        <w:t></w:t>
      </w:r>
      <w:r w:rsidRPr="00873547">
        <w:rPr>
          <w:i/>
          <w:lang w:val="ru-RU"/>
        </w:rPr>
        <w:t> </w:t>
      </w:r>
      <w:r w:rsidRPr="00873547">
        <w:rPr>
          <w:iCs/>
          <w:lang w:val="ru-RU"/>
        </w:rPr>
        <w:t>3,</w:t>
      </w:r>
      <w:r w:rsidRPr="00873547">
        <w:rPr>
          <w:i/>
          <w:lang w:val="ru-RU"/>
        </w:rPr>
        <w:t>c</w:t>
      </w:r>
      <w:r w:rsidRPr="00873547">
        <w:rPr>
          <w:iCs/>
          <w:lang w:val="ru-RU"/>
        </w:rPr>
        <w:t>)</w:t>
      </w:r>
      <w:r w:rsidRPr="00873547">
        <w:rPr>
          <w:lang w:val="ru-RU"/>
        </w:rPr>
        <w:t xml:space="preserve"> таким же образом, как и интерполяции строк.</w:t>
      </w:r>
    </w:p>
    <w:p w14:paraId="4F9DAB09" w14:textId="77777777" w:rsidR="00F47B75" w:rsidRPr="00873547" w:rsidRDefault="00F47B75" w:rsidP="00E852D9">
      <w:pPr>
        <w:pStyle w:val="Heading1"/>
        <w:rPr>
          <w:lang w:val="ru-RU"/>
        </w:rPr>
      </w:pPr>
      <w:r w:rsidRPr="00873547">
        <w:rPr>
          <w:lang w:val="ru-RU"/>
        </w:rPr>
        <w:t>3</w:t>
      </w:r>
      <w:r w:rsidRPr="00873547">
        <w:rPr>
          <w:lang w:val="ru-RU"/>
        </w:rPr>
        <w:tab/>
        <w:t>Интегрирование методом квадратуры Гаусса</w:t>
      </w:r>
    </w:p>
    <w:p w14:paraId="6EB74A50" w14:textId="77777777" w:rsidR="00F47B75" w:rsidRPr="00873547" w:rsidRDefault="00F47B75" w:rsidP="00F47B75">
      <w:pPr>
        <w:rPr>
          <w:szCs w:val="22"/>
          <w:shd w:val="clear" w:color="auto" w:fill="FFFFFF"/>
          <w:lang w:val="ru-RU"/>
        </w:rPr>
      </w:pPr>
      <w:r w:rsidRPr="00873547">
        <w:rPr>
          <w:szCs w:val="22"/>
          <w:lang w:val="ru-RU"/>
        </w:rPr>
        <w:t xml:space="preserve">Интегрирование методом квадратуры Гаусса – это точное приближение к определенному интегралу, если подынтегральная функция </w:t>
      </w:r>
      <w:r w:rsidRPr="00873547">
        <w:rPr>
          <w:i/>
          <w:iCs/>
          <w:szCs w:val="22"/>
          <w:shd w:val="clear" w:color="auto" w:fill="FFFFFF"/>
          <w:lang w:val="ru-RU"/>
        </w:rPr>
        <w:t>f</w:t>
      </w:r>
      <w:r w:rsidRPr="00873547">
        <w:rPr>
          <w:szCs w:val="22"/>
          <w:shd w:val="clear" w:color="auto" w:fill="FFFFFF"/>
          <w:lang w:val="ru-RU"/>
        </w:rPr>
        <w:t>(</w:t>
      </w:r>
      <w:r w:rsidRPr="00873547">
        <w:rPr>
          <w:i/>
          <w:iCs/>
          <w:szCs w:val="22"/>
          <w:shd w:val="clear" w:color="auto" w:fill="FFFFFF"/>
          <w:lang w:val="ru-RU"/>
        </w:rPr>
        <w:t>x</w:t>
      </w:r>
      <w:r w:rsidRPr="00873547">
        <w:rPr>
          <w:szCs w:val="22"/>
          <w:shd w:val="clear" w:color="auto" w:fill="FFFFFF"/>
          <w:lang w:val="ru-RU"/>
        </w:rPr>
        <w:t>) хорошо аппроксимируется многочленом степени 2</w:t>
      </w:r>
      <w:r w:rsidRPr="00873547">
        <w:rPr>
          <w:i/>
          <w:iCs/>
          <w:szCs w:val="22"/>
          <w:shd w:val="clear" w:color="auto" w:fill="FFFFFF"/>
          <w:lang w:val="ru-RU"/>
        </w:rPr>
        <w:t>n</w:t>
      </w:r>
      <w:r w:rsidRPr="00873547">
        <w:rPr>
          <w:szCs w:val="22"/>
          <w:shd w:val="clear" w:color="auto" w:fill="FFFFFF"/>
          <w:lang w:val="ru-RU"/>
        </w:rPr>
        <w:t xml:space="preserve">-1 или менее в области интегрирования. Значение </w:t>
      </w:r>
      <m:oMath>
        <m:r>
          <w:rPr>
            <w:rFonts w:ascii="Cambria Math" w:hAnsi="Cambria Math"/>
            <w:szCs w:val="22"/>
            <w:shd w:val="clear" w:color="auto" w:fill="FFFFFF"/>
            <w:lang w:val="ru-RU"/>
          </w:rPr>
          <m:t>n</m:t>
        </m:r>
      </m:oMath>
      <w:r w:rsidRPr="00873547">
        <w:rPr>
          <w:szCs w:val="22"/>
          <w:shd w:val="clear" w:color="auto" w:fill="FFFFFF"/>
          <w:lang w:val="ru-RU"/>
        </w:rPr>
        <w:t xml:space="preserve"> следует выбирать исходя из желательной точности приближения.</w:t>
      </w:r>
    </w:p>
    <w:p w14:paraId="08AADB4C" w14:textId="77777777" w:rsidR="00F47B75" w:rsidRPr="00873547" w:rsidRDefault="00F47B75" w:rsidP="00E852D9">
      <w:pPr>
        <w:pStyle w:val="Heading2"/>
        <w:rPr>
          <w:lang w:val="ru-RU"/>
        </w:rPr>
      </w:pPr>
      <w:r w:rsidRPr="00873547">
        <w:rPr>
          <w:lang w:val="ru-RU"/>
        </w:rPr>
        <w:t>3.1</w:t>
      </w:r>
      <w:r w:rsidRPr="00873547">
        <w:rPr>
          <w:lang w:val="ru-RU"/>
        </w:rPr>
        <w:tab/>
        <w:t>Обычный интеграл</w:t>
      </w:r>
    </w:p>
    <w:p w14:paraId="1DABAC62" w14:textId="77777777" w:rsidR="00F47B75" w:rsidRPr="00873547" w:rsidRDefault="00F47B75" w:rsidP="00F47B75">
      <w:pPr>
        <w:rPr>
          <w:lang w:val="ru-RU"/>
        </w:rPr>
      </w:pPr>
      <w:r w:rsidRPr="00873547">
        <w:rPr>
          <w:lang w:val="ru-RU"/>
        </w:rPr>
        <w:t xml:space="preserve">Обычный интеграл может хорошо аппроксимироваться с помощью интегрирования методом квадратуры Гаусса, </w:t>
      </w:r>
      <w:proofErr w:type="gramStart"/>
      <w:r w:rsidRPr="00873547">
        <w:rPr>
          <w:lang w:val="ru-RU"/>
        </w:rPr>
        <w:t>учитывая</w:t>
      </w:r>
      <w:proofErr w:type="gramEnd"/>
      <w:r w:rsidRPr="00873547">
        <w:rPr>
          <w:lang w:val="ru-RU"/>
        </w:rPr>
        <w:t xml:space="preserve"> что:</w:t>
      </w:r>
    </w:p>
    <w:p w14:paraId="5E00E0CD" w14:textId="77777777" w:rsidR="00F47B75" w:rsidRPr="00873547" w:rsidRDefault="001C4BAB" w:rsidP="00E852D9">
      <w:pPr>
        <w:pStyle w:val="Equation"/>
        <w:rPr>
          <w:rFonts w:eastAsia="SimSun"/>
          <w:lang w:val="ru-RU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lang w:val="ru-RU"/>
                </w:rPr>
                <m:t>a</m:t>
              </m:r>
            </m:sub>
            <m:sup>
              <m:r>
                <w:rPr>
                  <w:rFonts w:ascii="Cambria Math" w:hAnsi="Cambria Math"/>
                  <w:lang w:val="ru-RU"/>
                </w:rPr>
                <m:t>b</m:t>
              </m:r>
            </m:sup>
            <m:e>
              <m:r>
                <w:rPr>
                  <w:rFonts w:ascii="Cambria Math" w:hAnsi="Cambria Math"/>
                  <w:lang w:val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ru-RU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ru-RU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SimSun" w:hAnsi="Cambria Math"/>
              <w:lang w:val="ru-RU"/>
            </w:rPr>
            <m:t>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1</m:t>
              </m:r>
            </m:sup>
            <m:e>
              <m:d>
                <m:dPr>
                  <m:ctrlPr>
                    <w:rPr>
                      <w:rFonts w:ascii="Cambria Math" w:eastAsia="SimSun" w:hAnsi="Cambria Math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ru-RU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-</m:t>
                      </m:r>
                      <m:r>
                        <w:rPr>
                          <w:rFonts w:ascii="Cambria Math" w:eastAsia="SimSun" w:hAnsi="Cambria Math"/>
                          <w:lang w:val="ru-RU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SimSun" w:hAnsi="Cambria Math"/>
                  <w:lang w:val="ru-RU"/>
                </w:rPr>
                <m:t>f</m:t>
              </m:r>
              <m:d>
                <m:dPr>
                  <m:ctrlPr>
                    <w:rPr>
                      <w:rFonts w:ascii="Cambria Math" w:eastAsia="SimSun" w:hAnsi="Cambria Math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ru-RU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+</m:t>
                      </m:r>
                      <m:r>
                        <w:rPr>
                          <w:rFonts w:ascii="Cambria Math" w:eastAsia="SimSun" w:hAnsi="Cambria Math"/>
                          <w:lang w:val="ru-RU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/>
                          <w:lang w:val="ru-RU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-</m:t>
                      </m:r>
                      <m:r>
                        <w:rPr>
                          <w:rFonts w:ascii="Cambria Math" w:eastAsia="SimSun" w:hAnsi="Cambria Math"/>
                          <w:lang w:val="ru-RU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SimSun" w:hAnsi="Cambria Math"/>
                      <w:lang w:val="ru-RU"/>
                    </w:rPr>
                    <m:t>t</m:t>
                  </m:r>
                </m:e>
              </m:d>
              <m:r>
                <w:rPr>
                  <w:rFonts w:ascii="Cambria Math" w:eastAsia="SimSun" w:hAnsi="Cambria Math"/>
                  <w:lang w:val="ru-RU"/>
                </w:rPr>
                <m:t>dt</m:t>
              </m:r>
            </m:e>
          </m:nary>
        </m:oMath>
      </m:oMathPara>
    </w:p>
    <w:p w14:paraId="62BCF0F6" w14:textId="77777777" w:rsidR="00F47B75" w:rsidRPr="00873547" w:rsidRDefault="00F47B75" w:rsidP="00E852D9">
      <w:pPr>
        <w:pStyle w:val="Equation"/>
        <w:rPr>
          <w:rFonts w:eastAsia="SimSun"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ru-RU"/>
            </w:rPr>
            <m:t>≈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szCs w:val="22"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lang w:val="ru-RU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=1</m:t>
              </m:r>
            </m:sub>
            <m:sup>
              <m:r>
                <w:rPr>
                  <w:rFonts w:ascii="Cambria Math" w:hAnsi="Cambria Math"/>
                  <w:lang w:val="ru-RU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ru-RU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lang w:val="ru-RU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u-RU"/>
                    </w:rPr>
                    <m:t>'</m:t>
                  </m:r>
                </m:sup>
              </m:sSubSup>
              <m:r>
                <w:rPr>
                  <w:rFonts w:ascii="Cambria Math" w:hAnsi="Cambria Math"/>
                  <w:lang w:val="ru-RU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lang w:val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ru-RU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u-RU"/>
                        </w:rPr>
                        <m:t>'</m:t>
                      </m:r>
                    </m:sup>
                  </m:sSubSup>
                </m:e>
              </m:d>
            </m:e>
          </m:nary>
          <m:r>
            <w:rPr>
              <w:rFonts w:ascii="Cambria Math" w:eastAsia="Calibri" w:hAnsi="Cambria Math" w:cs="Arial"/>
              <w:szCs w:val="22"/>
              <w:lang w:val="ru-RU"/>
            </w:rPr>
            <m:t>,</m:t>
          </m:r>
        </m:oMath>
      </m:oMathPara>
    </w:p>
    <w:p w14:paraId="0574FB11" w14:textId="77777777" w:rsidR="00F47B75" w:rsidRPr="00873547" w:rsidRDefault="00F47B75" w:rsidP="00F47B75">
      <w:pPr>
        <w:rPr>
          <w:rFonts w:eastAsia="SimSun"/>
          <w:lang w:val="ru-RU"/>
        </w:rPr>
      </w:pPr>
      <w:r w:rsidRPr="00873547">
        <w:rPr>
          <w:rFonts w:eastAsia="SimSun"/>
          <w:lang w:val="ru-RU"/>
        </w:rPr>
        <w:t>где:</w:t>
      </w:r>
    </w:p>
    <w:p w14:paraId="73D06BA7" w14:textId="77777777" w:rsidR="00F47B75" w:rsidRPr="00873547" w:rsidRDefault="001C4BAB" w:rsidP="00E852D9">
      <w:pPr>
        <w:pStyle w:val="Equation"/>
        <w:jc w:val="center"/>
        <w:rPr>
          <w:rFonts w:eastAsia="SimSun"/>
          <w:lang w:val="ru-RU"/>
        </w:rPr>
      </w:pPr>
      <m:oMath>
        <m:sSubSup>
          <m:sSubSupPr>
            <m:ctrlPr>
              <w:rPr>
                <w:rFonts w:ascii="Cambria Math" w:hAnsi="Cambria Math"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ru-RU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="00F47B75" w:rsidRPr="00873547">
        <w:rPr>
          <w:rFonts w:eastAsia="SimSun"/>
          <w:lang w:val="ru-RU"/>
        </w:rPr>
        <w:t>;</w:t>
      </w:r>
    </w:p>
    <w:p w14:paraId="1DBED384" w14:textId="77777777" w:rsidR="00F47B75" w:rsidRPr="00873547" w:rsidRDefault="001C4BAB" w:rsidP="00E852D9">
      <w:pPr>
        <w:pStyle w:val="Equation"/>
        <w:jc w:val="center"/>
        <w:rPr>
          <w:rFonts w:eastAsia="SimSun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'</m:t>
            </m:r>
          </m:sup>
        </m:sSub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a+b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b-a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="00F47B75" w:rsidRPr="00873547">
        <w:rPr>
          <w:rFonts w:eastAsia="SimSun"/>
          <w:lang w:val="ru-RU"/>
        </w:rPr>
        <w:t>.</w:t>
      </w:r>
    </w:p>
    <w:p w14:paraId="3CC52D85" w14:textId="77777777" w:rsidR="00F47B75" w:rsidRPr="00873547" w:rsidRDefault="00F47B75" w:rsidP="00E852D9">
      <w:pPr>
        <w:pStyle w:val="Heading2"/>
        <w:rPr>
          <w:rFonts w:eastAsia="SimSun"/>
          <w:lang w:val="ru-RU"/>
        </w:rPr>
      </w:pPr>
      <w:r w:rsidRPr="00873547">
        <w:rPr>
          <w:rFonts w:eastAsia="SimSun"/>
          <w:lang w:val="ru-RU"/>
        </w:rPr>
        <w:t>3.2</w:t>
      </w:r>
      <w:r w:rsidRPr="00873547">
        <w:rPr>
          <w:rFonts w:eastAsia="SimSun"/>
          <w:lang w:val="ru-RU"/>
        </w:rPr>
        <w:tab/>
        <w:t>Двойной интеграл</w:t>
      </w:r>
    </w:p>
    <w:p w14:paraId="7370147D" w14:textId="0597E4C2" w:rsidR="00F47B75" w:rsidRPr="00873547" w:rsidRDefault="00F47B75" w:rsidP="00F47B75">
      <w:pPr>
        <w:rPr>
          <w:rFonts w:eastAsia="SimSun"/>
          <w:lang w:val="ru-RU"/>
        </w:rPr>
      </w:pPr>
      <w:r w:rsidRPr="00873547">
        <w:rPr>
          <w:rFonts w:eastAsia="SimSun"/>
          <w:lang w:val="ru-RU"/>
        </w:rPr>
        <w:t xml:space="preserve">Двойной интеграл </w:t>
      </w:r>
      <w:r w:rsidR="00524A12" w:rsidRPr="00873547">
        <w:rPr>
          <w:lang w:val="ru-RU"/>
        </w:rPr>
        <w:t>возможно</w:t>
      </w:r>
      <w:r w:rsidRPr="00873547">
        <w:rPr>
          <w:lang w:val="ru-RU"/>
        </w:rPr>
        <w:t xml:space="preserve"> хорошо аппроксимировать с помощью интегрирования методом квадратуры Гаусса, </w:t>
      </w:r>
      <w:proofErr w:type="gramStart"/>
      <w:r w:rsidRPr="00873547">
        <w:rPr>
          <w:lang w:val="ru-RU"/>
        </w:rPr>
        <w:t>учитывая</w:t>
      </w:r>
      <w:proofErr w:type="gramEnd"/>
      <w:r w:rsidRPr="00873547">
        <w:rPr>
          <w:lang w:val="ru-RU"/>
        </w:rPr>
        <w:t xml:space="preserve"> что</w:t>
      </w:r>
      <w:r w:rsidRPr="00873547">
        <w:rPr>
          <w:rFonts w:eastAsia="SimSun"/>
          <w:lang w:val="ru-RU"/>
        </w:rPr>
        <w:t>:</w:t>
      </w:r>
    </w:p>
    <w:p w14:paraId="2DCF0310" w14:textId="77777777" w:rsidR="00F47B75" w:rsidRPr="00873547" w:rsidRDefault="001C4BAB" w:rsidP="00E852D9">
      <w:pPr>
        <w:pStyle w:val="Equation"/>
        <w:rPr>
          <w:rFonts w:eastAsia="SimSun"/>
          <w:lang w:val="ru-RU"/>
        </w:rPr>
      </w:pPr>
      <m:oMathPara>
        <m:oMath>
          <m:nary>
            <m:naryPr>
              <m:limLoc m:val="subSup"/>
              <m:ctrlPr>
                <w:rPr>
                  <w:rFonts w:ascii="Cambria Math" w:eastAsia="SimSun" w:hAnsi="Cambria Math"/>
                  <w:lang w:val="ru-RU"/>
                </w:rPr>
              </m:ctrlPr>
            </m:naryPr>
            <m:sub>
              <m:r>
                <w:rPr>
                  <w:rFonts w:ascii="Cambria Math" w:eastAsia="SimSun" w:hAnsi="Cambria Math"/>
                  <w:lang w:val="ru-RU"/>
                </w:rPr>
                <m:t>a</m:t>
              </m:r>
            </m:sub>
            <m:sup>
              <m:r>
                <w:rPr>
                  <w:rFonts w:ascii="Cambria Math" w:eastAsia="SimSun" w:hAnsi="Cambria Math"/>
                  <w:lang w:val="ru-RU"/>
                </w:rPr>
                <m:t>b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="SimSun" w:hAnsi="Cambria Math"/>
                      <w:lang w:val="ru-RU"/>
                    </w:rPr>
                  </m:ctrlPr>
                </m:naryPr>
                <m:sub>
                  <m:r>
                    <w:rPr>
                      <w:rFonts w:ascii="Cambria Math" w:eastAsia="SimSun" w:hAnsi="Cambria Math"/>
                      <w:lang w:val="ru-RU"/>
                    </w:rPr>
                    <m:t>c</m:t>
                  </m:r>
                </m:sub>
                <m:sup>
                  <m:r>
                    <w:rPr>
                      <w:rFonts w:ascii="Cambria Math" w:eastAsia="SimSun" w:hAnsi="Cambria Math"/>
                      <w:lang w:val="ru-RU"/>
                    </w:rPr>
                    <m:t>d</m:t>
                  </m:r>
                </m:sup>
                <m:e>
                  <m:r>
                    <w:rPr>
                      <w:rFonts w:ascii="Cambria Math" w:eastAsia="SimSun" w:hAnsi="Cambria Math"/>
                      <w:lang w:val="ru-RU"/>
                    </w:rPr>
                    <m:t>f</m:t>
                  </m:r>
                  <m:d>
                    <m:d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eastAsia="SimSun" w:hAnsi="Cambria Math"/>
                          <w:lang w:val="ru-RU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lang w:val="ru-RU"/>
                        </w:rPr>
                        <m:t>,</m:t>
                      </m:r>
                      <m:r>
                        <w:rPr>
                          <w:rFonts w:ascii="Cambria Math" w:eastAsia="SimSun" w:hAnsi="Cambria Math"/>
                          <w:lang w:val="ru-RU"/>
                        </w:rPr>
                        <m:t>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 xml:space="preserve"> </m:t>
                  </m:r>
                  <m:r>
                    <w:rPr>
                      <w:rFonts w:ascii="Cambria Math" w:eastAsia="SimSun" w:hAnsi="Cambria Math"/>
                      <w:lang w:val="ru-RU"/>
                    </w:rPr>
                    <m:t>dx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 xml:space="preserve"> </m:t>
                  </m:r>
                  <m:r>
                    <w:rPr>
                      <w:rFonts w:ascii="Cambria Math" w:eastAsia="SimSun" w:hAnsi="Cambria Math"/>
                      <w:lang w:val="ru-RU"/>
                    </w:rPr>
                    <m:t>dy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SimSun" w:hAnsi="Cambria Math"/>
              <w:lang w:val="ru-RU"/>
            </w:rPr>
            <m:t>=</m:t>
          </m:r>
          <m:nary>
            <m:naryPr>
              <m:limLoc m:val="subSup"/>
              <m:ctrlPr>
                <w:rPr>
                  <w:rFonts w:ascii="Cambria Math" w:eastAsia="SimSun" w:hAnsi="Cambria Math"/>
                  <w:lang w:val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="SimSun" w:hAnsi="Cambria Math"/>
                      <w:lang w:val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>-1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  <w:lang w:val="ru-RU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eastAsia="SimSun" w:hAnsi="Cambria Math"/>
                              <w:lang w:val="ru-RU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ru-RU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="SimSun" w:hAnsi="Cambria Math"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imSun" w:hAnsi="Cambria Math"/>
                              <w:lang w:val="ru-RU"/>
                            </w:rPr>
                            <m:t>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eastAsia="SimSun" w:hAnsi="Cambria Math"/>
                              <w:lang w:val="ru-RU"/>
                            </w:rPr>
                            <m:t>c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val="ru-RU"/>
                            </w:rPr>
                            <m:t>2</m:t>
                          </m:r>
                        </m:den>
                      </m:f>
                    </m:e>
                  </m:d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 xml:space="preserve"> </m:t>
                  </m:r>
                  <m:r>
                    <w:rPr>
                      <w:rFonts w:ascii="Cambria Math" w:eastAsia="SimSun" w:hAnsi="Cambria Math"/>
                      <w:lang w:val="ru-RU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val="ru-RU"/>
                    </w:rPr>
                    <m:t>(</m:t>
                  </m:r>
                </m:e>
              </m:nary>
            </m:e>
          </m:nary>
          <m:f>
            <m:fPr>
              <m:ctrlPr>
                <w:rPr>
                  <w:rFonts w:ascii="Cambria Math" w:eastAsia="SimSun" w:hAnsi="Cambria Math"/>
                  <w:lang w:val="ru-RU"/>
                </w:rPr>
              </m:ctrlPr>
            </m:fPr>
            <m:num>
              <m:r>
                <w:rPr>
                  <w:rFonts w:ascii="Cambria Math" w:eastAsia="SimSun" w:hAnsi="Cambria Math"/>
                  <w:lang w:val="ru-RU"/>
                </w:rPr>
                <m:t>a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+</m:t>
              </m:r>
              <m:r>
                <w:rPr>
                  <w:rFonts w:ascii="Cambria Math" w:eastAsia="SimSun" w:hAnsi="Cambria Math"/>
                  <w:lang w:val="ru-RU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val="ru-RU"/>
            </w:rPr>
            <m:t>+</m:t>
          </m:r>
          <m:f>
            <m:fPr>
              <m:ctrlPr>
                <w:rPr>
                  <w:rFonts w:ascii="Cambria Math" w:eastAsia="SimSun" w:hAnsi="Cambria Math"/>
                  <w:lang w:val="ru-RU"/>
                </w:rPr>
              </m:ctrlPr>
            </m:fPr>
            <m:num>
              <m:r>
                <w:rPr>
                  <w:rFonts w:ascii="Cambria Math" w:eastAsia="SimSun" w:hAnsi="Cambria Math"/>
                  <w:lang w:val="ru-RU"/>
                </w:rPr>
                <m:t>b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-</m:t>
              </m:r>
              <m:r>
                <w:rPr>
                  <w:rFonts w:ascii="Cambria Math" w:eastAsia="SimSun" w:hAnsi="Cambria Math"/>
                  <w:lang w:val="ru-RU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2</m:t>
              </m:r>
            </m:den>
          </m:f>
          <m:r>
            <w:rPr>
              <w:rFonts w:ascii="Cambria Math" w:eastAsia="SimSun" w:hAnsi="Cambria Math"/>
              <w:lang w:val="ru-RU"/>
            </w:rPr>
            <m:t>s</m:t>
          </m:r>
          <m:r>
            <m:rPr>
              <m:sty m:val="p"/>
            </m:rPr>
            <w:rPr>
              <w:rFonts w:ascii="Cambria Math" w:eastAsia="SimSun" w:hAnsi="Cambria Math"/>
              <w:lang w:val="ru-RU"/>
            </w:rPr>
            <m:t>,</m:t>
          </m:r>
          <m:f>
            <m:fPr>
              <m:ctrlPr>
                <w:rPr>
                  <w:rFonts w:ascii="Cambria Math" w:eastAsia="SimSun" w:hAnsi="Cambria Math"/>
                  <w:lang w:val="ru-RU"/>
                </w:rPr>
              </m:ctrlPr>
            </m:fPr>
            <m:num>
              <m:r>
                <w:rPr>
                  <w:rFonts w:ascii="Cambria Math" w:eastAsia="SimSun" w:hAnsi="Cambria Math"/>
                  <w:lang w:val="ru-RU"/>
                </w:rPr>
                <m:t>c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+</m:t>
              </m:r>
              <m:r>
                <w:rPr>
                  <w:rFonts w:ascii="Cambria Math" w:eastAsia="SimSun" w:hAnsi="Cambria Math"/>
                  <w:lang w:val="ru-RU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SimSun" w:hAnsi="Cambria Math"/>
              <w:lang w:val="ru-RU"/>
            </w:rPr>
            <m:t>+</m:t>
          </m:r>
          <m:f>
            <m:fPr>
              <m:ctrlPr>
                <w:rPr>
                  <w:rFonts w:ascii="Cambria Math" w:eastAsia="SimSun" w:hAnsi="Cambria Math"/>
                  <w:lang w:val="ru-RU"/>
                </w:rPr>
              </m:ctrlPr>
            </m:fPr>
            <m:num>
              <m:r>
                <w:rPr>
                  <w:rFonts w:ascii="Cambria Math" w:eastAsia="SimSun" w:hAnsi="Cambria Math"/>
                  <w:lang w:val="ru-RU"/>
                </w:rPr>
                <m:t>d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-</m:t>
              </m:r>
              <m:r>
                <w:rPr>
                  <w:rFonts w:ascii="Cambria Math" w:eastAsia="SimSun" w:hAnsi="Cambria Math"/>
                  <w:lang w:val="ru-RU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="SimSun" w:hAnsi="Cambria Math"/>
                  <w:lang w:val="ru-RU"/>
                </w:rPr>
                <m:t>2</m:t>
              </m:r>
            </m:den>
          </m:f>
          <m:r>
            <w:rPr>
              <w:rFonts w:ascii="Cambria Math" w:eastAsia="SimSun" w:hAnsi="Cambria Math"/>
              <w:lang w:val="ru-RU"/>
            </w:rPr>
            <m:t>t</m:t>
          </m:r>
          <m:r>
            <m:rPr>
              <m:sty m:val="p"/>
            </m:rPr>
            <w:rPr>
              <w:rFonts w:ascii="Cambria Math" w:eastAsia="SimSun" w:hAnsi="Cambria Math"/>
              <w:lang w:val="ru-RU"/>
            </w:rPr>
            <m:t xml:space="preserve">) </m:t>
          </m:r>
          <m:r>
            <w:rPr>
              <w:rFonts w:ascii="Cambria Math" w:eastAsia="SimSun" w:hAnsi="Cambria Math"/>
              <w:lang w:val="ru-RU"/>
            </w:rPr>
            <m:t>ds</m:t>
          </m:r>
          <m:r>
            <m:rPr>
              <m:sty m:val="p"/>
            </m:rPr>
            <w:rPr>
              <w:rFonts w:ascii="Cambria Math" w:eastAsia="SimSun" w:hAnsi="Cambria Math"/>
              <w:lang w:val="ru-RU"/>
            </w:rPr>
            <m:t xml:space="preserve"> </m:t>
          </m:r>
          <m:r>
            <w:rPr>
              <w:rFonts w:ascii="Cambria Math" w:eastAsia="SimSun" w:hAnsi="Cambria Math"/>
              <w:lang w:val="ru-RU"/>
            </w:rPr>
            <m:t>dt</m:t>
          </m:r>
        </m:oMath>
      </m:oMathPara>
    </w:p>
    <w:p w14:paraId="79B535D4" w14:textId="77777777" w:rsidR="00F47B75" w:rsidRPr="00873547" w:rsidRDefault="00F47B75" w:rsidP="00E852D9">
      <w:pPr>
        <w:pStyle w:val="Equation"/>
        <w:rPr>
          <w:rFonts w:eastAsia="SimSun"/>
          <w:lang w:val="ru-RU"/>
        </w:rPr>
      </w:pPr>
      <w:r w:rsidRPr="00873547">
        <w:rPr>
          <w:rFonts w:eastAsia="SimSun"/>
          <w:lang w:val="ru-RU"/>
        </w:rPr>
        <w:tab/>
      </w:r>
      <w:r w:rsidRPr="00873547">
        <w:rPr>
          <w:rFonts w:eastAsia="SimSun"/>
          <w:lang w:val="ru-RU"/>
        </w:rPr>
        <w:tab/>
      </w:r>
      <m:oMath>
        <m:r>
          <m:rPr>
            <m:sty m:val="p"/>
          </m:rPr>
          <w:rPr>
            <w:rFonts w:ascii="Cambria Math" w:eastAsia="SimSun" w:hAnsi="Cambria Math"/>
            <w:lang w:val="ru-RU"/>
          </w:rPr>
          <m:t>≈</m:t>
        </m:r>
        <m:nary>
          <m:naryPr>
            <m:chr m:val="∑"/>
            <m:limLoc m:val="undOvr"/>
            <m:ctrlPr>
              <w:rPr>
                <w:rFonts w:ascii="Cambria Math" w:eastAsia="SimSun" w:hAnsi="Cambria Math"/>
                <w:szCs w:val="22"/>
                <w:lang w:val="ru-RU"/>
              </w:rPr>
            </m:ctrlPr>
          </m:naryPr>
          <m:sub>
            <m:r>
              <w:rPr>
                <w:rFonts w:ascii="Cambria Math" w:eastAsia="SimSun" w:hAnsi="Cambria Math"/>
                <w:lang w:val="ru-RU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lang w:val="ru-RU"/>
              </w:rPr>
              <m:t>=1</m:t>
            </m:r>
          </m:sub>
          <m:sup>
            <m:r>
              <w:rPr>
                <w:rFonts w:ascii="Cambria Math" w:eastAsia="SimSun" w:hAnsi="Cambria Math"/>
                <w:lang w:val="ru-RU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="SimSun" w:hAnsi="Cambria Math"/>
                    <w:szCs w:val="22"/>
                    <w:lang w:val="ru-RU"/>
                  </w:rPr>
                </m:ctrlPr>
              </m:naryPr>
              <m:sub>
                <m:r>
                  <w:rPr>
                    <w:rFonts w:ascii="Cambria Math" w:eastAsia="SimSun" w:hAnsi="Cambria Math"/>
                    <w:lang w:val="ru-RU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>=1</m:t>
                </m:r>
              </m:sub>
              <m:sup>
                <m:r>
                  <w:rPr>
                    <w:rFonts w:ascii="Cambria Math" w:eastAsia="SimSun" w:hAnsi="Cambria Math"/>
                    <w:lang w:val="ru-RU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="SimSun" w:hAnsi="Cambria Math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lang w:val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val="ru-RU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SimSun" w:hAnsi="Cambria Math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lang w:val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ru-RU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val="ru-RU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 xml:space="preserve"> </m:t>
                </m:r>
                <m:r>
                  <w:rPr>
                    <w:rFonts w:ascii="Cambria Math" w:eastAsia="SimSun" w:hAnsi="Cambria Math"/>
                    <w:lang w:val="ru-RU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>(</m:t>
                </m:r>
                <m:sSubSup>
                  <m:sSubSupPr>
                    <m:ctrlPr>
                      <w:rPr>
                        <w:rFonts w:ascii="Cambria Math" w:eastAsia="SimSun" w:hAnsi="Cambria Math"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ru-RU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val="ru-RU"/>
                      </w:rPr>
                      <m:t>'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SimSun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val="ru-RU"/>
                      </w:rPr>
                      <m:t>Z</m:t>
                    </m:r>
                  </m:e>
                  <m:sub>
                    <m:r>
                      <w:rPr>
                        <w:rFonts w:ascii="Cambria Math" w:eastAsia="SimSun" w:hAnsi="Cambria Math"/>
                        <w:lang w:val="ru-RU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lang w:val="ru-RU"/>
                  </w:rPr>
                  <m:t>')</m:t>
                </m:r>
              </m:e>
            </m:nary>
          </m:e>
        </m:nary>
      </m:oMath>
      <w:r w:rsidRPr="00873547">
        <w:rPr>
          <w:rFonts w:eastAsia="SimSun"/>
          <w:szCs w:val="22"/>
          <w:lang w:val="ru-RU"/>
        </w:rPr>
        <w:t>,</w:t>
      </w:r>
    </w:p>
    <w:p w14:paraId="37DF0EFC" w14:textId="77777777" w:rsidR="00F47B75" w:rsidRPr="00873547" w:rsidRDefault="00F47B75" w:rsidP="00F47B75">
      <w:pPr>
        <w:rPr>
          <w:rFonts w:eastAsia="SimSun"/>
          <w:lang w:val="ru-RU"/>
        </w:rPr>
      </w:pPr>
      <w:r w:rsidRPr="00873547">
        <w:rPr>
          <w:rFonts w:eastAsia="SimSun"/>
          <w:lang w:val="ru-RU"/>
        </w:rPr>
        <w:t>где:</w:t>
      </w:r>
    </w:p>
    <w:p w14:paraId="034EB4E3" w14:textId="77777777" w:rsidR="00F47B75" w:rsidRPr="00873547" w:rsidRDefault="001C4BAB" w:rsidP="00E852D9">
      <w:pPr>
        <w:pStyle w:val="Equation"/>
        <w:jc w:val="center"/>
        <w:rPr>
          <w:rFonts w:eastAsia="SimSun"/>
          <w:lang w:val="ru-RU"/>
        </w:rPr>
      </w:pPr>
      <m:oMath>
        <m:sSubSup>
          <m:sSubSupPr>
            <m:ctrlPr>
              <w:rPr>
                <w:rFonts w:ascii="Cambria Math" w:hAnsi="Cambria Math"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ru-RU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="00F47B75" w:rsidRPr="00873547">
        <w:rPr>
          <w:rFonts w:eastAsia="SimSun"/>
          <w:lang w:val="ru-RU"/>
        </w:rPr>
        <w:t>;</w:t>
      </w:r>
    </w:p>
    <w:p w14:paraId="7D7E2C0C" w14:textId="77777777" w:rsidR="00F47B75" w:rsidRPr="00873547" w:rsidRDefault="001C4BAB" w:rsidP="00E852D9">
      <w:pPr>
        <w:pStyle w:val="Equation"/>
        <w:jc w:val="center"/>
        <w:rPr>
          <w:rFonts w:eastAsia="SimSun"/>
          <w:lang w:val="ru-RU"/>
        </w:rPr>
      </w:pPr>
      <m:oMath>
        <m:sSubSup>
          <m:sSubSupPr>
            <m:ctrlPr>
              <w:rPr>
                <w:rFonts w:ascii="Cambria Math" w:hAnsi="Cambria Math"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r>
              <w:rPr>
                <w:rFonts w:ascii="Cambria Math" w:hAnsi="Cambria Math"/>
                <w:lang w:val="ru-RU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r>
              <w:rPr>
                <w:rFonts w:ascii="Cambria Math" w:hAnsi="Cambria Math"/>
                <w:lang w:val="ru-RU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ru-RU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="00F47B75" w:rsidRPr="00873547">
        <w:rPr>
          <w:rFonts w:eastAsia="SimSun"/>
          <w:lang w:val="ru-RU"/>
        </w:rPr>
        <w:t>;</w:t>
      </w:r>
    </w:p>
    <w:p w14:paraId="6C6CC26B" w14:textId="77777777" w:rsidR="00F47B75" w:rsidRPr="00873547" w:rsidRDefault="001C4BAB" w:rsidP="00E852D9">
      <w:pPr>
        <w:pStyle w:val="Equation"/>
        <w:jc w:val="center"/>
        <w:rPr>
          <w:rFonts w:eastAsia="SimSun"/>
          <w:lang w:val="ru-RU"/>
        </w:rPr>
      </w:pPr>
      <m:oMath>
        <m:sSubSup>
          <m:sSubSupPr>
            <m:ctrlPr>
              <w:rPr>
                <w:rFonts w:ascii="Cambria Math" w:hAnsi="Cambria Math"/>
                <w:lang w:val="ru-RU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Y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ru-RU"/>
                  </w:rPr>
                  <m:t>c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ru-RU"/>
          </w:rPr>
          <m:t xml:space="preserve">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</m:sub>
        </m:sSub>
      </m:oMath>
      <w:r w:rsidR="00F47B75" w:rsidRPr="00873547">
        <w:rPr>
          <w:rFonts w:eastAsia="SimSun"/>
          <w:lang w:val="ru-RU"/>
        </w:rPr>
        <w:t>;</w:t>
      </w:r>
    </w:p>
    <w:p w14:paraId="236B6F98" w14:textId="77777777" w:rsidR="00F47B75" w:rsidRPr="00873547" w:rsidRDefault="001C4BAB" w:rsidP="00E852D9">
      <w:pPr>
        <w:pStyle w:val="Equation"/>
        <w:rPr>
          <w:rFonts w:eastAsia="SimSun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lang w:val="ru-RU"/>
                </w:rPr>
                <m:t>Z</m:t>
              </m:r>
            </m:e>
            <m:sub>
              <m:r>
                <w:rPr>
                  <w:rFonts w:ascii="Cambria Math" w:hAnsi="Cambria Math"/>
                  <w:lang w:val="ru-RU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+</m:t>
              </m:r>
              <m:r>
                <w:rPr>
                  <w:rFonts w:ascii="Cambria Math" w:hAnsi="Cambria Math"/>
                  <w:lang w:val="ru-RU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val="ru-RU"/>
            </w:rPr>
            <m:t>+</m:t>
          </m:r>
          <m:f>
            <m:fPr>
              <m:ctrlPr>
                <w:rPr>
                  <w:rFonts w:ascii="Cambria Math" w:hAnsi="Cambria Math"/>
                  <w:lang w:val="ru-RU"/>
                </w:rPr>
              </m:ctrlPr>
            </m:fPr>
            <m:num>
              <m:r>
                <w:rPr>
                  <w:rFonts w:ascii="Cambria Math" w:hAnsi="Cambria Math"/>
                  <w:lang w:val="ru-RU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-</m:t>
              </m:r>
              <m:r>
                <w:rPr>
                  <w:rFonts w:ascii="Cambria Math" w:hAnsi="Cambria Math"/>
                  <w:lang w:val="ru-RU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u-RU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lang w:val="ru-RU"/>
                </w:rPr>
                <m:t>X</m:t>
              </m:r>
            </m:e>
            <m:sub>
              <m:r>
                <w:rPr>
                  <w:rFonts w:ascii="Cambria Math" w:hAnsi="Cambria Math"/>
                  <w:lang w:val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u-RU"/>
            </w:rPr>
            <m:t>.</m:t>
          </m:r>
        </m:oMath>
      </m:oMathPara>
    </w:p>
    <w:p w14:paraId="6BA4E346" w14:textId="77777777" w:rsidR="00F47B75" w:rsidRPr="00873547" w:rsidRDefault="00F47B75" w:rsidP="0070205D">
      <w:pPr>
        <w:pStyle w:val="Heading2"/>
        <w:rPr>
          <w:rFonts w:eastAsia="SimSun"/>
          <w:lang w:val="ru-RU"/>
        </w:rPr>
      </w:pPr>
      <w:r w:rsidRPr="00873547">
        <w:rPr>
          <w:rFonts w:eastAsia="SimSun"/>
          <w:lang w:val="ru-RU"/>
        </w:rPr>
        <w:lastRenderedPageBreak/>
        <w:t>3.3</w:t>
      </w:r>
      <w:r w:rsidRPr="00873547">
        <w:rPr>
          <w:rFonts w:eastAsia="SimSun"/>
          <w:lang w:val="ru-RU"/>
        </w:rPr>
        <w:tab/>
        <w:t>Алгоритм расчета точек (узлов) и весов квадратуры Гаусса</w:t>
      </w:r>
    </w:p>
    <w:p w14:paraId="2FAFD217" w14:textId="77777777" w:rsidR="00F47B75" w:rsidRPr="00873547" w:rsidRDefault="00F47B75" w:rsidP="0070205D">
      <w:pPr>
        <w:keepNext/>
        <w:keepLines/>
        <w:rPr>
          <w:lang w:val="ru-RU"/>
        </w:rPr>
      </w:pPr>
      <w:r w:rsidRPr="00873547">
        <w:rPr>
          <w:lang w:val="ru-RU"/>
        </w:rPr>
        <w:t xml:space="preserve">С помощью </w:t>
      </w:r>
      <w:r w:rsidRPr="00873547">
        <w:rPr>
          <w:szCs w:val="22"/>
          <w:lang w:val="ru-RU"/>
        </w:rPr>
        <w:t xml:space="preserve">этого алгоритма рассчитываются точки (узлы),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i</m:t>
            </m:r>
          </m:sub>
        </m:sSub>
      </m:oMath>
      <w:r w:rsidRPr="00873547">
        <w:rPr>
          <w:rFonts w:eastAsia="SimSun"/>
          <w:szCs w:val="22"/>
          <w:lang w:val="ru-RU"/>
        </w:rPr>
        <w:t xml:space="preserve">, и веса, </w:t>
      </w:r>
      <m:oMath>
        <m:sSub>
          <m:sSubPr>
            <m:ctrlPr>
              <w:rPr>
                <w:rFonts w:ascii="Cambria Math" w:eastAsia="SimSun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eastAsia="SimSun" w:hAnsi="Cambria Math"/>
                <w:szCs w:val="22"/>
                <w:lang w:val="ru-RU"/>
              </w:rPr>
              <m:t>W</m:t>
            </m:r>
          </m:e>
          <m:sub>
            <m:r>
              <w:rPr>
                <w:rFonts w:ascii="Cambria Math" w:eastAsia="SimSun" w:hAnsi="Cambria Math"/>
                <w:szCs w:val="22"/>
                <w:lang w:val="ru-RU"/>
              </w:rPr>
              <m:t>i</m:t>
            </m:r>
          </m:sub>
        </m:sSub>
      </m:oMath>
      <w:r w:rsidRPr="00873547">
        <w:rPr>
          <w:rFonts w:eastAsia="SimSun"/>
          <w:szCs w:val="22"/>
          <w:lang w:val="ru-RU"/>
        </w:rPr>
        <w:t xml:space="preserve">, для </w:t>
      </w:r>
      <m:oMath>
        <m:r>
          <w:rPr>
            <w:rFonts w:ascii="Cambria Math" w:eastAsia="SimSun" w:hAnsi="Cambria Math"/>
            <w:szCs w:val="22"/>
            <w:lang w:val="ru-RU"/>
          </w:rPr>
          <m:t>i=1, 2,…,n</m:t>
        </m:r>
      </m:oMath>
      <w:r w:rsidRPr="00873547">
        <w:rPr>
          <w:rFonts w:eastAsia="SimSun"/>
          <w:szCs w:val="22"/>
          <w:lang w:val="ru-RU"/>
        </w:rPr>
        <w:t>, где </w:t>
      </w:r>
      <m:oMath>
        <m:r>
          <w:rPr>
            <w:rFonts w:ascii="Cambria Math" w:eastAsia="SimSun" w:hAnsi="Cambria Math"/>
            <w:szCs w:val="22"/>
            <w:lang w:val="ru-RU"/>
          </w:rPr>
          <m:t>n</m:t>
        </m:r>
      </m:oMath>
      <w:r w:rsidRPr="00873547">
        <w:rPr>
          <w:rFonts w:eastAsia="SimSun"/>
          <w:szCs w:val="22"/>
          <w:lang w:val="ru-RU"/>
        </w:rPr>
        <w:t xml:space="preserve"> – количество точек (узлов) квадратуры Гаусса. Переменная </w:t>
      </w:r>
      <m:oMath>
        <m:r>
          <w:rPr>
            <w:rFonts w:ascii="Cambria Math" w:eastAsia="SimSun" w:hAnsi="Cambria Math"/>
            <w:szCs w:val="22"/>
            <w:lang w:val="ru-RU"/>
          </w:rPr>
          <m:t>eps</m:t>
        </m:r>
      </m:oMath>
      <w:r w:rsidRPr="00873547">
        <w:rPr>
          <w:rFonts w:eastAsia="SimSun"/>
          <w:szCs w:val="22"/>
          <w:lang w:val="ru-RU"/>
        </w:rPr>
        <w:t> – это точность системы с плавающей запятой</w:t>
      </w:r>
      <w:r w:rsidRPr="00873547">
        <w:rPr>
          <w:rFonts w:eastAsia="SimSun"/>
          <w:position w:val="6"/>
          <w:sz w:val="16"/>
          <w:szCs w:val="22"/>
          <w:lang w:val="ru-RU"/>
        </w:rPr>
        <w:footnoteReference w:id="1"/>
      </w:r>
      <w:r w:rsidRPr="00873547">
        <w:rPr>
          <w:rFonts w:eastAsia="SimSun"/>
          <w:szCs w:val="22"/>
          <w:lang w:val="ru-RU"/>
        </w:rPr>
        <w:t xml:space="preserve"> </w:t>
      </w:r>
      <w:r w:rsidRPr="00873547">
        <w:rPr>
          <w:rFonts w:eastAsia="SimSun"/>
          <w:lang w:val="ru-RU"/>
        </w:rPr>
        <w:t>машины</w:t>
      </w:r>
      <w:r w:rsidRPr="00873547">
        <w:rPr>
          <w:rFonts w:eastAsia="SimSun"/>
          <w:szCs w:val="22"/>
          <w:lang w:val="ru-RU"/>
        </w:rPr>
        <w:t xml:space="preserve">. В машинах, поддерживающих арифметику с плавающей запятой IEEE, </w:t>
      </w:r>
      <m:oMath>
        <m:r>
          <w:rPr>
            <w:rFonts w:ascii="Cambria Math" w:eastAsia="SimSun" w:hAnsi="Cambria Math"/>
            <w:szCs w:val="22"/>
            <w:lang w:val="ru-RU"/>
          </w:rPr>
          <m:t>eps</m:t>
        </m:r>
      </m:oMath>
      <w:r w:rsidRPr="00873547">
        <w:rPr>
          <w:rFonts w:eastAsia="SimSun"/>
          <w:szCs w:val="22"/>
          <w:lang w:val="ru-RU"/>
        </w:rPr>
        <w:t xml:space="preserve"> составляет примерно 2,2204e-16 при двойной точности. Функция</w:t>
      </w:r>
      <w:r w:rsidRPr="00873547">
        <w:rPr>
          <w:rFonts w:eastAsia="SimSun"/>
          <w:lang w:val="ru-RU"/>
        </w:rPr>
        <w:t xml:space="preserve"> </w:t>
      </w:r>
      <m:oMath>
        <m:r>
          <w:rPr>
            <w:rFonts w:ascii="Cambria Math" w:eastAsia="SimSun" w:hAnsi="Cambria Math"/>
            <w:lang w:val="ru-RU"/>
          </w:rPr>
          <m:t>floor(x)</m:t>
        </m:r>
      </m:oMath>
      <w:r w:rsidRPr="00873547">
        <w:rPr>
          <w:rFonts w:eastAsia="SimSun"/>
          <w:lang w:val="ru-RU"/>
        </w:rPr>
        <w:t xml:space="preserve"> округляет </w:t>
      </w:r>
      <w:r w:rsidRPr="00873547">
        <w:rPr>
          <w:rFonts w:eastAsia="SimSun"/>
          <w:i/>
          <w:iCs/>
          <w:lang w:val="ru-RU"/>
        </w:rPr>
        <w:t>x</w:t>
      </w:r>
      <w:r w:rsidRPr="00873547">
        <w:rPr>
          <w:rFonts w:eastAsia="SimSun"/>
          <w:lang w:val="ru-RU"/>
        </w:rPr>
        <w:t xml:space="preserve"> до ближайшего целого числа, меньшего или равного </w:t>
      </w:r>
      <m:oMath>
        <m:r>
          <w:rPr>
            <w:rFonts w:ascii="Cambria Math" w:hAnsi="Cambria Math"/>
            <w:shd w:val="clear" w:color="auto" w:fill="FFFFFF"/>
            <w:lang w:val="ru-RU"/>
          </w:rPr>
          <m:t>x.</m:t>
        </m:r>
      </m:oMath>
    </w:p>
    <w:p w14:paraId="071B984C" w14:textId="08FADE1D" w:rsidR="00F47B75" w:rsidRPr="00873547" w:rsidRDefault="00F47B75" w:rsidP="00F47B75">
      <w:pPr>
        <w:keepNext/>
        <w:keepLines/>
        <w:rPr>
          <w:i/>
          <w:iCs/>
          <w:lang w:val="ru-RU"/>
        </w:rPr>
      </w:pPr>
      <w:r w:rsidRPr="00873547">
        <w:rPr>
          <w:lang w:val="ru-RU"/>
        </w:rPr>
        <w:t xml:space="preserve">Шаг 1: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m=floor(</m:t>
        </m:r>
        <m:f>
          <m:fPr>
            <m:ctrlPr>
              <w:rPr>
                <w:rFonts w:ascii="Cambria Math" w:hAnsi="Cambria Math"/>
                <w:i/>
                <w:iCs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n + 1</m:t>
            </m:r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  <w:lang w:val="ru-RU"/>
          </w:rPr>
          <m:t>)</m:t>
        </m:r>
      </m:oMath>
      <w:r w:rsidRPr="00873547">
        <w:rPr>
          <w:i/>
          <w:lang w:val="ru-RU"/>
        </w:rPr>
        <w:t>.</w:t>
      </w:r>
    </w:p>
    <w:p w14:paraId="48AE4A37" w14:textId="122C7782" w:rsidR="00F47B75" w:rsidRPr="00873547" w:rsidRDefault="00524A12" w:rsidP="00F47B75">
      <w:pPr>
        <w:rPr>
          <w:i/>
          <w:iCs/>
          <w:lang w:val="ru-RU"/>
        </w:rPr>
      </w:pPr>
      <w:r w:rsidRPr="00873547">
        <w:rPr>
          <w:lang w:val="ru-RU"/>
        </w:rPr>
        <w:t>Повторить</w:t>
      </w:r>
      <w:r w:rsidR="00F47B75" w:rsidRPr="00873547">
        <w:rPr>
          <w:lang w:val="ru-RU"/>
        </w:rPr>
        <w:t xml:space="preserve"> шаги 2–13 для</w:t>
      </w:r>
      <w:r w:rsidR="00F47B75"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 xml:space="preserve">i=1 </m:t>
        </m:r>
      </m:oMath>
      <w:r w:rsidR="00F47B75" w:rsidRPr="00873547">
        <w:rPr>
          <w:i/>
          <w:iCs/>
          <w:lang w:val="ru-RU"/>
        </w:rPr>
        <w:t>–</w:t>
      </w:r>
      <m:oMath>
        <m:r>
          <w:rPr>
            <w:rFonts w:ascii="Cambria Math" w:hAnsi="Cambria Math"/>
            <w:lang w:val="ru-RU"/>
          </w:rPr>
          <m:t xml:space="preserve"> m</m:t>
        </m:r>
      </m:oMath>
      <w:r w:rsidR="00F47B75" w:rsidRPr="00873547">
        <w:rPr>
          <w:i/>
          <w:lang w:val="ru-RU"/>
        </w:rPr>
        <w:t>.</w:t>
      </w:r>
    </w:p>
    <w:p w14:paraId="6161F912" w14:textId="3A417410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2: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lang w:val="ru-RU"/>
          </w:rPr>
          <m:t>cos</m:t>
        </m:r>
        <m:d>
          <m:dPr>
            <m:ctrlPr>
              <w:rPr>
                <w:rFonts w:ascii="Cambria Math" w:hAnsi="Cambria Math"/>
                <w:i/>
                <w:iCs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4i - 1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4n + 2</m:t>
                </m:r>
              </m:den>
            </m:f>
            <m:r>
              <w:rPr>
                <w:rFonts w:ascii="Cambria Math" w:hAnsi="Cambria Math"/>
                <w:lang w:val="ru-RU"/>
              </w:rPr>
              <m:t>π</m:t>
            </m:r>
          </m:e>
        </m:d>
      </m:oMath>
      <w:r w:rsidRPr="00873547">
        <w:rPr>
          <w:i/>
          <w:iCs/>
          <w:lang w:val="ru-RU"/>
        </w:rPr>
        <w:t>.</w:t>
      </w:r>
    </w:p>
    <w:p w14:paraId="069D0042" w14:textId="2DBF769F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3: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Pm1=1</m:t>
        </m:r>
      </m:oMath>
      <w:r w:rsidRPr="00873547">
        <w:rPr>
          <w:i/>
          <w:iCs/>
          <w:lang w:val="ru-RU"/>
        </w:rPr>
        <w:t xml:space="preserve"> </w:t>
      </w:r>
      <w:r w:rsidRPr="00873547">
        <w:rPr>
          <w:lang w:val="ru-RU"/>
        </w:rPr>
        <w:t>и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P=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Pr="00873547">
        <w:rPr>
          <w:i/>
          <w:iCs/>
          <w:lang w:val="ru-RU"/>
        </w:rPr>
        <w:t>.</w:t>
      </w:r>
    </w:p>
    <w:p w14:paraId="501F99D9" w14:textId="1582723C" w:rsidR="00F47B75" w:rsidRPr="00873547" w:rsidRDefault="00524A12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>Повторить</w:t>
      </w:r>
      <w:r w:rsidR="00F47B75" w:rsidRPr="00873547">
        <w:rPr>
          <w:lang w:val="ru-RU"/>
        </w:rPr>
        <w:t xml:space="preserve"> шаги 4–5 для</w:t>
      </w:r>
      <w:r w:rsidR="00F47B75"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j=2 –n</m:t>
        </m:r>
      </m:oMath>
      <w:r w:rsidR="00F47B75" w:rsidRPr="00873547">
        <w:rPr>
          <w:i/>
          <w:iCs/>
          <w:lang w:val="ru-RU"/>
        </w:rPr>
        <w:t>.</w:t>
      </w:r>
    </w:p>
    <w:p w14:paraId="675E0AAC" w14:textId="54106D46" w:rsidR="00F47B75" w:rsidRPr="00873547" w:rsidRDefault="00F47B75" w:rsidP="00F47B75">
      <w:pPr>
        <w:ind w:left="284"/>
        <w:rPr>
          <w:i/>
          <w:iCs/>
          <w:lang w:val="ru-RU"/>
        </w:rPr>
      </w:pPr>
      <w:r w:rsidRPr="00873547">
        <w:rPr>
          <w:lang w:val="ru-RU"/>
        </w:rPr>
        <w:t xml:space="preserve">Шаг 4: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Pm2=Pm1</m:t>
        </m:r>
      </m:oMath>
      <w:r w:rsidRPr="00873547">
        <w:rPr>
          <w:i/>
          <w:iCs/>
          <w:lang w:val="ru-RU"/>
        </w:rPr>
        <w:t xml:space="preserve"> </w:t>
      </w:r>
      <w:r w:rsidRPr="00873547">
        <w:rPr>
          <w:lang w:val="ru-RU"/>
        </w:rPr>
        <w:t>и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Pm1=P</m:t>
        </m:r>
      </m:oMath>
      <w:r w:rsidRPr="00873547">
        <w:rPr>
          <w:i/>
          <w:iCs/>
          <w:lang w:val="ru-RU"/>
        </w:rPr>
        <w:t>.</w:t>
      </w:r>
    </w:p>
    <w:p w14:paraId="1DCC5775" w14:textId="5E8FBFDB" w:rsidR="00F47B75" w:rsidRPr="00873547" w:rsidRDefault="00F47B75" w:rsidP="00F47B75">
      <w:pPr>
        <w:ind w:left="284"/>
        <w:rPr>
          <w:i/>
          <w:iCs/>
          <w:lang w:val="ru-RU"/>
        </w:rPr>
      </w:pPr>
      <w:r w:rsidRPr="00873547">
        <w:rPr>
          <w:lang w:val="ru-RU"/>
        </w:rPr>
        <w:t xml:space="preserve">Шаг 5: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 </w:t>
      </w:r>
      <m:oMath>
        <m:r>
          <w:rPr>
            <w:rFonts w:ascii="Cambria Math" w:hAnsi="Cambria Math"/>
            <w:lang w:val="ru-RU"/>
          </w:rPr>
          <m:t>P=</m:t>
        </m:r>
        <m:d>
          <m:dPr>
            <m:ctrlPr>
              <w:rPr>
                <w:rFonts w:ascii="Cambria Math" w:hAnsi="Cambria Math"/>
                <w:i/>
                <w:iCs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j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</m:oMath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Pm1-</m:t>
        </m:r>
        <m:d>
          <m:dPr>
            <m:ctrlPr>
              <w:rPr>
                <w:rFonts w:ascii="Cambria Math" w:hAnsi="Cambria Math"/>
                <w:i/>
                <w:iCs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j</m:t>
                </m:r>
              </m:den>
            </m:f>
          </m:e>
        </m:d>
        <m:r>
          <w:rPr>
            <w:rFonts w:ascii="Cambria Math" w:hAnsi="Cambria Math"/>
            <w:lang w:val="ru-RU"/>
          </w:rPr>
          <m:t>Pm2</m:t>
        </m:r>
      </m:oMath>
      <w:r w:rsidRPr="00873547">
        <w:rPr>
          <w:i/>
          <w:lang w:val="ru-RU"/>
        </w:rPr>
        <w:t>.</w:t>
      </w:r>
    </w:p>
    <w:p w14:paraId="4343D75B" w14:textId="543500B5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6: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P</m:t>
            </m:r>
          </m:e>
          <m:sup>
            <m:r>
              <w:rPr>
                <w:rFonts w:ascii="Cambria Math" w:hAnsi="Cambria Math"/>
                <w:lang w:val="ru-RU"/>
              </w:rPr>
              <m:t>'</m:t>
            </m:r>
          </m:sup>
        </m:s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 xml:space="preserve">n ∙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 xml:space="preserve"> ∙ P - Pm1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val="ru-RU"/>
              </w:rPr>
              <m:t xml:space="preserve"> - 1</m:t>
            </m:r>
          </m:den>
        </m:f>
      </m:oMath>
      <w:r w:rsidRPr="00873547">
        <w:rPr>
          <w:i/>
          <w:iCs/>
          <w:lang w:val="ru-RU"/>
        </w:rPr>
        <w:t>.</w:t>
      </w:r>
    </w:p>
    <w:p w14:paraId="1CA98C36" w14:textId="3AB355D9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7: </w:t>
      </w:r>
      <w:r w:rsidR="00524A12" w:rsidRPr="00873547">
        <w:rPr>
          <w:lang w:val="ru-RU"/>
        </w:rPr>
        <w:t>рассчитать</w:t>
      </w:r>
      <w:r w:rsidRPr="00873547">
        <w:rPr>
          <w:iCs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'</m:t>
                </m:r>
              </m:sup>
            </m:sSup>
          </m:den>
        </m:f>
      </m:oMath>
      <w:r w:rsidRPr="00873547">
        <w:rPr>
          <w:i/>
          <w:iCs/>
          <w:lang w:val="ru-RU"/>
        </w:rPr>
        <w:t>.</w:t>
      </w:r>
    </w:p>
    <w:p w14:paraId="2F74B867" w14:textId="0CECBB9F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8: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-</m:t>
        </m:r>
        <m:r>
          <m:rPr>
            <m:sty m:val="p"/>
          </m:rPr>
          <w:rPr>
            <w:rFonts w:ascii="Cambria Math" w:hAnsi="Cambria Math"/>
            <w:lang w:val="ru-RU"/>
          </w:rPr>
          <m:t>Δ</m:t>
        </m:r>
      </m:oMath>
      <w:r w:rsidRPr="00873547">
        <w:rPr>
          <w:i/>
          <w:lang w:val="ru-RU"/>
        </w:rPr>
        <w:t>.</w:t>
      </w:r>
    </w:p>
    <w:p w14:paraId="2BD31785" w14:textId="730DD9F2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>Шаг 9: если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|</m:t>
        </m:r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|&gt;eps</m:t>
        </m:r>
      </m:oMath>
      <w:r w:rsidRPr="00873547">
        <w:rPr>
          <w:lang w:val="ru-RU"/>
        </w:rPr>
        <w:t>, переходи</w:t>
      </w:r>
      <w:proofErr w:type="spellStart"/>
      <w:r w:rsidR="00524A12" w:rsidRPr="00873547">
        <w:rPr>
          <w:lang w:val="ru-RU"/>
        </w:rPr>
        <w:t>ть</w:t>
      </w:r>
      <w:proofErr w:type="spellEnd"/>
      <w:r w:rsidRPr="00873547">
        <w:rPr>
          <w:lang w:val="ru-RU"/>
        </w:rPr>
        <w:t xml:space="preserve"> к шагу 3, иначе – переходи</w:t>
      </w:r>
      <w:r w:rsidR="00524A12" w:rsidRPr="00873547">
        <w:rPr>
          <w:lang w:val="ru-RU"/>
        </w:rPr>
        <w:t>ть</w:t>
      </w:r>
      <w:r w:rsidRPr="00873547">
        <w:rPr>
          <w:lang w:val="ru-RU"/>
        </w:rPr>
        <w:t xml:space="preserve"> к шагу 10</w:t>
      </w:r>
      <w:r w:rsidRPr="00873547">
        <w:rPr>
          <w:i/>
          <w:iCs/>
          <w:lang w:val="ru-RU"/>
        </w:rPr>
        <w:t>.</w:t>
      </w:r>
    </w:p>
    <w:p w14:paraId="5C3A0376" w14:textId="1604C99C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10: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Xlast=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+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Δ </m:t>
        </m:r>
      </m:oMath>
      <w:r w:rsidRPr="00873547">
        <w:rPr>
          <w:i/>
          <w:lang w:val="ru-RU"/>
        </w:rPr>
        <w:t>.</w:t>
      </w:r>
    </w:p>
    <w:p w14:paraId="38A39DE9" w14:textId="44FD4373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11: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</m:t>
            </m:r>
          </m:e>
          <m:sup>
            <m:r>
              <w:rPr>
                <w:rFonts w:ascii="Cambria Math" w:hAnsi="Cambria Math"/>
                <w:lang w:val="ru-RU"/>
              </w:rPr>
              <m:t>'</m:t>
            </m:r>
          </m:sup>
        </m:s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ru-RU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n - 1</m:t>
                </m:r>
              </m:e>
            </m:d>
            <m:r>
              <w:rPr>
                <w:rFonts w:ascii="Cambria Math" w:hAnsi="Cambria Math"/>
                <w:lang w:val="ru-RU"/>
              </w:rPr>
              <m:t xml:space="preserve"> ∙ Xlast ∙ Pm1 - Pm2)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Xlas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 xml:space="preserve"> - 1</m:t>
                </m:r>
              </m:e>
            </m:d>
          </m:den>
        </m:f>
        <m:r>
          <w:rPr>
            <w:rFonts w:ascii="Cambria Math" w:hAnsi="Cambria Math"/>
            <w:lang w:val="ru-RU"/>
          </w:rPr>
          <m:t xml:space="preserve"> </m:t>
        </m:r>
      </m:oMath>
      <w:r w:rsidRPr="00873547">
        <w:rPr>
          <w:i/>
          <w:lang w:val="ru-RU"/>
        </w:rPr>
        <w:t>.</w:t>
      </w:r>
    </w:p>
    <w:p w14:paraId="77EDB787" w14:textId="5A04BFBC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12: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Pm1=Pm1-</m:t>
        </m:r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∙ Pm1'</m:t>
        </m:r>
      </m:oMath>
      <w:r w:rsidRPr="00873547">
        <w:rPr>
          <w:i/>
          <w:lang w:val="ru-RU"/>
        </w:rPr>
        <w:t>.</w:t>
      </w:r>
    </w:p>
    <w:p w14:paraId="75A6A59C" w14:textId="5BAD8ECB" w:rsidR="00F47B75" w:rsidRPr="00873547" w:rsidRDefault="00F47B75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 xml:space="preserve">Шаг 13: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 xml:space="preserve">1 -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b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n ∙ Pm1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ru-RU"/>
          </w:rPr>
          <m:t xml:space="preserve"> </m:t>
        </m:r>
      </m:oMath>
      <w:r w:rsidRPr="00873547">
        <w:rPr>
          <w:i/>
          <w:iCs/>
          <w:lang w:val="ru-RU"/>
        </w:rPr>
        <w:t>.</w:t>
      </w:r>
    </w:p>
    <w:p w14:paraId="152C3D59" w14:textId="3A6DDCFF" w:rsidR="00F47B75" w:rsidRPr="00873547" w:rsidRDefault="00524A12" w:rsidP="00F47B75">
      <w:pPr>
        <w:ind w:left="142"/>
        <w:rPr>
          <w:i/>
          <w:iCs/>
          <w:lang w:val="ru-RU"/>
        </w:rPr>
      </w:pPr>
      <w:r w:rsidRPr="00873547">
        <w:rPr>
          <w:lang w:val="ru-RU"/>
        </w:rPr>
        <w:t>Повторить</w:t>
      </w:r>
      <w:r w:rsidR="00F47B75" w:rsidRPr="00873547">
        <w:rPr>
          <w:lang w:val="ru-RU"/>
        </w:rPr>
        <w:t xml:space="preserve"> шаг 14 для</w:t>
      </w:r>
      <w:r w:rsidR="00F47B75" w:rsidRPr="00873547">
        <w:rPr>
          <w:i/>
          <w:iCs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 xml:space="preserve">i=m+1 </m:t>
        </m:r>
      </m:oMath>
      <w:r w:rsidR="00F47B75" w:rsidRPr="00873547">
        <w:rPr>
          <w:i/>
          <w:iCs/>
          <w:lang w:val="ru-RU"/>
        </w:rPr>
        <w:t>–</w:t>
      </w:r>
      <m:oMath>
        <m:r>
          <w:rPr>
            <w:rFonts w:ascii="Cambria Math" w:hAnsi="Cambria Math"/>
            <w:lang w:val="ru-RU"/>
          </w:rPr>
          <m:t xml:space="preserve"> n</m:t>
        </m:r>
      </m:oMath>
      <w:r w:rsidR="00F47B75" w:rsidRPr="00873547">
        <w:rPr>
          <w:i/>
          <w:lang w:val="ru-RU"/>
        </w:rPr>
        <w:t>.</w:t>
      </w:r>
    </w:p>
    <w:p w14:paraId="5D3A338E" w14:textId="0E22FE60" w:rsidR="00F47B75" w:rsidRPr="00873547" w:rsidRDefault="00F47B75" w:rsidP="00F47B75">
      <w:pPr>
        <w:ind w:left="142"/>
        <w:rPr>
          <w:lang w:val="ru-RU"/>
        </w:rPr>
      </w:pPr>
      <w:r w:rsidRPr="00873547">
        <w:rPr>
          <w:lang w:val="ru-RU"/>
        </w:rPr>
        <w:t xml:space="preserve">Шаг 14: </w:t>
      </w:r>
      <w:r w:rsidR="00524A12" w:rsidRPr="00873547">
        <w:rPr>
          <w:lang w:val="ru-RU"/>
        </w:rPr>
        <w:t>рассчитать</w:t>
      </w:r>
      <w:r w:rsidRPr="00873547">
        <w:rPr>
          <w:i/>
          <w:iCs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-X</m:t>
            </m:r>
          </m:e>
          <m:sub>
            <m:r>
              <w:rPr>
                <w:rFonts w:ascii="Cambria Math" w:hAnsi="Cambria Math"/>
                <w:lang w:val="ru-RU"/>
              </w:rPr>
              <m:t>floor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lang w:val="ru-RU"/>
              </w:rPr>
              <m:t xml:space="preserve"> + m + 1 - i</m:t>
            </m:r>
          </m:sub>
        </m:sSub>
      </m:oMath>
      <w:r w:rsidRPr="00873547">
        <w:rPr>
          <w:i/>
          <w:iCs/>
          <w:lang w:val="ru-RU"/>
        </w:rPr>
        <w:t xml:space="preserve"> </w:t>
      </w:r>
      <w:r w:rsidRPr="00873547">
        <w:rPr>
          <w:lang w:val="ru-RU"/>
        </w:rPr>
        <w:t>и</w:t>
      </w:r>
      <w:r w:rsidRPr="00873547">
        <w:rPr>
          <w:i/>
          <w:iCs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W</m:t>
            </m:r>
          </m:e>
          <m:sub>
            <m:r>
              <w:rPr>
                <w:rFonts w:ascii="Cambria Math" w:hAnsi="Cambria Math"/>
                <w:lang w:val="ru-RU"/>
              </w:rPr>
              <m:t>floor</m:t>
            </m:r>
            <m:d>
              <m:dPr>
                <m:ctrlPr>
                  <w:rPr>
                    <w:rFonts w:ascii="Cambria Math" w:hAnsi="Cambria Math"/>
                    <w:i/>
                    <w:iCs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lang w:val="ru-RU"/>
              </w:rPr>
              <m:t xml:space="preserve"> + m + 1 - i</m:t>
            </m:r>
          </m:sub>
        </m:sSub>
      </m:oMath>
      <w:r w:rsidRPr="00A971E3">
        <w:rPr>
          <w:lang w:val="ru-RU"/>
        </w:rPr>
        <w:t>.</w:t>
      </w:r>
    </w:p>
    <w:p w14:paraId="59293E3E" w14:textId="5CFBB820" w:rsidR="006C6C05" w:rsidRPr="00873547" w:rsidRDefault="00F47B75" w:rsidP="00F47B75">
      <w:pPr>
        <w:spacing w:before="480"/>
        <w:jc w:val="center"/>
        <w:rPr>
          <w:lang w:val="ru-RU"/>
        </w:rPr>
      </w:pPr>
      <w:r w:rsidRPr="00873547">
        <w:rPr>
          <w:lang w:val="ru-RU"/>
        </w:rPr>
        <w:t>______________</w:t>
      </w:r>
    </w:p>
    <w:sectPr w:rsidR="006C6C05" w:rsidRPr="00873547" w:rsidSect="00D677A7">
      <w:headerReference w:type="even" r:id="rId27"/>
      <w:headerReference w:type="default" r:id="rId28"/>
      <w:footerReference w:type="default" r:id="rId29"/>
      <w:headerReference w:type="first" r:id="rId30"/>
      <w:pgSz w:w="11907" w:h="16834" w:code="9"/>
      <w:pgMar w:top="1418" w:right="1134" w:bottom="1134" w:left="1134" w:header="72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5EC3" w14:textId="77777777" w:rsidR="003D2059" w:rsidRDefault="003D2059">
      <w:r>
        <w:separator/>
      </w:r>
    </w:p>
  </w:endnote>
  <w:endnote w:type="continuationSeparator" w:id="0">
    <w:p w14:paraId="6CF09227" w14:textId="77777777" w:rsidR="003D2059" w:rsidRDefault="003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A9FF" w14:textId="23251655" w:rsidR="0085762B" w:rsidRDefault="0085762B" w:rsidP="0085762B">
    <w:pPr>
      <w:pStyle w:val="Footer"/>
      <w:jc w:val="right"/>
    </w:pPr>
    <w:r>
      <w:drawing>
        <wp:inline distT="0" distB="0" distL="0" distR="0" wp14:anchorId="3F17F6D4" wp14:editId="1565015A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FA18" w14:textId="311B9F99" w:rsidR="00F47B75" w:rsidRDefault="00F47B75" w:rsidP="0085762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2334" w14:textId="20B95B5D" w:rsidR="00B16916" w:rsidRPr="00B16916" w:rsidRDefault="00B16916" w:rsidP="00B1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1637" w14:textId="77777777" w:rsidR="003D2059" w:rsidRDefault="003D2059">
      <w:r>
        <w:separator/>
      </w:r>
    </w:p>
  </w:footnote>
  <w:footnote w:type="continuationSeparator" w:id="0">
    <w:p w14:paraId="4246114C" w14:textId="77777777" w:rsidR="003D2059" w:rsidRDefault="003D2059">
      <w:r>
        <w:continuationSeparator/>
      </w:r>
    </w:p>
  </w:footnote>
  <w:footnote w:id="1">
    <w:p w14:paraId="12F17C63" w14:textId="77777777" w:rsidR="00F47B75" w:rsidRPr="00AE3A81" w:rsidRDefault="00F47B75" w:rsidP="00F47B7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E3A81">
        <w:rPr>
          <w:lang w:val="ru-RU"/>
        </w:rPr>
        <w:t xml:space="preserve"> </w:t>
      </w:r>
      <w:r>
        <w:rPr>
          <w:lang w:val="ru-RU"/>
        </w:rPr>
        <w:tab/>
        <w:t>Примеры</w:t>
      </w:r>
      <w:r w:rsidRPr="00AE3A81">
        <w:rPr>
          <w:lang w:val="ru-RU"/>
        </w:rPr>
        <w:t xml:space="preserve"> </w:t>
      </w:r>
      <w:r>
        <w:rPr>
          <w:lang w:val="ru-RU"/>
        </w:rPr>
        <w:t>значений</w:t>
      </w:r>
      <w:r w:rsidRPr="00AE3A81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E3A81">
        <w:rPr>
          <w:lang w:val="ru-RU"/>
        </w:rPr>
        <w:t xml:space="preserve">, </w:t>
      </w:r>
      <w:r>
        <w:rPr>
          <w:lang w:val="ru-RU"/>
        </w:rPr>
        <w:t>точек</w:t>
      </w:r>
      <w:r w:rsidRPr="00AE3A81">
        <w:rPr>
          <w:lang w:val="ru-RU"/>
        </w:rPr>
        <w:t xml:space="preserve"> </w:t>
      </w:r>
      <w:r>
        <w:rPr>
          <w:lang w:val="ru-RU"/>
        </w:rPr>
        <w:t>квадратуры</w:t>
      </w:r>
      <w:r w:rsidRPr="00AE3A81">
        <w:rPr>
          <w:lang w:val="ru-RU"/>
        </w:rPr>
        <w:t xml:space="preserve"> </w:t>
      </w:r>
      <w:r>
        <w:rPr>
          <w:lang w:val="ru-RU"/>
        </w:rPr>
        <w:t>Гаусса</w:t>
      </w:r>
      <w:r w:rsidRPr="00AE3A81">
        <w:rPr>
          <w:lang w:val="ru-RU"/>
        </w:rPr>
        <w:t xml:space="preserve">, </w:t>
      </w:r>
      <w:r>
        <w:rPr>
          <w:lang w:val="ru-RU"/>
        </w:rPr>
        <w:t>и</w:t>
      </w:r>
      <w:r w:rsidRPr="00AE3A81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AE3A81">
        <w:rPr>
          <w:lang w:val="ru-RU"/>
        </w:rPr>
        <w:t xml:space="preserve">, </w:t>
      </w:r>
      <w:r>
        <w:rPr>
          <w:lang w:val="ru-RU"/>
        </w:rPr>
        <w:t>весов</w:t>
      </w:r>
      <w:r w:rsidRPr="00AE3A81">
        <w:rPr>
          <w:lang w:val="ru-RU"/>
        </w:rPr>
        <w:t xml:space="preserve"> </w:t>
      </w:r>
      <w:r>
        <w:rPr>
          <w:lang w:val="ru-RU"/>
        </w:rPr>
        <w:t>квадратуры</w:t>
      </w:r>
      <w:r w:rsidRPr="00AE3A81">
        <w:rPr>
          <w:lang w:val="ru-RU"/>
        </w:rPr>
        <w:t xml:space="preserve"> </w:t>
      </w:r>
      <w:r>
        <w:rPr>
          <w:lang w:val="ru-RU"/>
        </w:rPr>
        <w:t>Гаусса</w:t>
      </w:r>
      <w:r w:rsidRPr="00AE3A81">
        <w:rPr>
          <w:lang w:val="ru-RU"/>
        </w:rPr>
        <w:t xml:space="preserve">, </w:t>
      </w:r>
      <w:r>
        <w:rPr>
          <w:lang w:val="ru-RU"/>
        </w:rPr>
        <w:t>приведены</w:t>
      </w:r>
      <w:r w:rsidRPr="00AE3A81">
        <w:rPr>
          <w:lang w:val="ru-RU"/>
        </w:rPr>
        <w:t xml:space="preserve"> </w:t>
      </w:r>
      <w:r>
        <w:rPr>
          <w:lang w:val="ru-RU"/>
        </w:rPr>
        <w:t>в</w:t>
      </w:r>
      <w:r w:rsidRPr="00AE3A81">
        <w:rPr>
          <w:lang w:val="ru-RU"/>
        </w:rPr>
        <w:t xml:space="preserve"> </w:t>
      </w:r>
      <w:r>
        <w:rPr>
          <w:lang w:val="ru-RU"/>
        </w:rPr>
        <w:t>дополнительном</w:t>
      </w:r>
      <w:r w:rsidRPr="00AE3A81">
        <w:rPr>
          <w:lang w:val="ru-RU"/>
        </w:rPr>
        <w:t xml:space="preserve"> </w:t>
      </w:r>
      <w:r>
        <w:rPr>
          <w:lang w:val="ru-RU"/>
        </w:rPr>
        <w:t>продукте</w:t>
      </w:r>
      <w:r w:rsidRPr="00AE3A81">
        <w:rPr>
          <w:lang w:val="ru-RU"/>
        </w:rPr>
        <w:t xml:space="preserve"> </w:t>
      </w:r>
      <w:r>
        <w:rPr>
          <w:lang w:val="ru-RU"/>
        </w:rPr>
        <w:t xml:space="preserve">на веб-сайте цифровых продуктов 3-й Исследовательской комиссии </w:t>
      </w:r>
      <w:r w:rsidRPr="00917879">
        <w:rPr>
          <w:lang w:val="ru-RU"/>
        </w:rPr>
        <w:t>МСЭ</w:t>
      </w:r>
      <w:r w:rsidRPr="00AE3A81">
        <w:rPr>
          <w:lang w:val="ru-RU"/>
        </w:rPr>
        <w:t>-</w:t>
      </w:r>
      <w:r w:rsidRPr="00917879">
        <w:rPr>
          <w:lang w:val="en-GB"/>
        </w:rPr>
        <w:t>R</w:t>
      </w:r>
      <w:r w:rsidRPr="00AE3A8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8055" w14:textId="77777777" w:rsidR="003D2059" w:rsidRDefault="003D2059">
    <w:pPr>
      <w:pStyle w:val="Header"/>
      <w:ind w:right="360"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0305" w14:textId="6D2BB60F" w:rsidR="003D2059" w:rsidRPr="00475134" w:rsidRDefault="003D2059" w:rsidP="00475134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="00FD6C81"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="00FD6C81" w:rsidRPr="00553C5F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="00FD6C81"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="00FD6C81"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="00FD6C81" w:rsidRPr="00553C5F">
      <w:rPr>
        <w:rStyle w:val="PageNumber"/>
        <w:b/>
        <w:bCs/>
        <w:szCs w:val="22"/>
      </w:rPr>
      <w:fldChar w:fldCharType="separate"/>
    </w:r>
    <w:r w:rsidR="0091263F">
      <w:rPr>
        <w:rStyle w:val="PageNumber"/>
        <w:b/>
        <w:bCs/>
        <w:noProof/>
        <w:szCs w:val="22"/>
      </w:rPr>
      <w:t>9</w:t>
    </w:r>
    <w:r w:rsidR="00FD6C81" w:rsidRPr="00553C5F">
      <w:rPr>
        <w:rStyle w:val="PageNumber"/>
        <w:b/>
        <w:bCs/>
        <w:szCs w:val="22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BC84" w14:textId="429B48B5" w:rsidR="00B16916" w:rsidRPr="00BB5952" w:rsidRDefault="00BB5952" w:rsidP="00BB5952">
    <w:pPr>
      <w:pStyle w:val="Header"/>
      <w:jc w:val="left"/>
      <w:rPr>
        <w:szCs w:val="22"/>
        <w:lang w:val="ru-RU"/>
      </w:rPr>
    </w:pPr>
    <w:r w:rsidRPr="00553C5F">
      <w:rPr>
        <w:rStyle w:val="PageNumber"/>
        <w:b/>
        <w:bCs/>
        <w:szCs w:val="22"/>
        <w:lang w:val="en-US"/>
      </w:rPr>
      <w:fldChar w:fldCharType="begin"/>
    </w:r>
    <w:r w:rsidRPr="00553C5F">
      <w:rPr>
        <w:rStyle w:val="PageNumber"/>
        <w:b/>
        <w:bCs/>
        <w:szCs w:val="22"/>
        <w:lang w:val="en-US"/>
      </w:rPr>
      <w:instrText xml:space="preserve"> PAGE </w:instrText>
    </w:r>
    <w:r w:rsidRPr="00553C5F">
      <w:rPr>
        <w:rStyle w:val="PageNumber"/>
        <w:b/>
        <w:bCs/>
        <w:szCs w:val="22"/>
        <w:lang w:val="en-US"/>
      </w:rPr>
      <w:fldChar w:fldCharType="separate"/>
    </w:r>
    <w:r>
      <w:rPr>
        <w:rStyle w:val="PageNumber"/>
        <w:b/>
        <w:bCs/>
        <w:szCs w:val="22"/>
        <w:lang w:val="en-US"/>
      </w:rPr>
      <w:t>2</w:t>
    </w:r>
    <w:r w:rsidRPr="00553C5F">
      <w:rPr>
        <w:rStyle w:val="PageNumber"/>
        <w:b/>
        <w:bCs/>
        <w:szCs w:val="22"/>
        <w:lang w:val="en-US"/>
      </w:rPr>
      <w:fldChar w:fldCharType="end"/>
    </w:r>
    <w:r w:rsidRPr="00553C5F">
      <w:rPr>
        <w:szCs w:val="22"/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>
      <w:rPr>
        <w:b/>
        <w:bCs/>
        <w:noProof/>
        <w:szCs w:val="22"/>
        <w:lang w:val="en-US"/>
      </w:rPr>
      <w:t>МСЭ-R  P.1144-12</w:t>
    </w:r>
    <w:r w:rsidRPr="00553C5F">
      <w:rPr>
        <w:b/>
        <w:bCs/>
        <w:szCs w:val="22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D9467E" w:rsidRPr="00AF0F10" w14:paraId="4CA6A677" w14:textId="77777777" w:rsidTr="00D9467E">
      <w:tc>
        <w:tcPr>
          <w:tcW w:w="4576" w:type="dxa"/>
          <w:vAlign w:val="center"/>
        </w:tcPr>
        <w:p w14:paraId="65004505" w14:textId="32CF8B83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</w:p>
      </w:tc>
      <w:tc>
        <w:tcPr>
          <w:tcW w:w="5914" w:type="dxa"/>
          <w:vAlign w:val="center"/>
        </w:tcPr>
        <w:p w14:paraId="5664C7A7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D9467E" w:rsidRPr="00AF0F10" w14:paraId="7FF6AE6C" w14:textId="77777777" w:rsidTr="00D9467E">
      <w:tc>
        <w:tcPr>
          <w:tcW w:w="4576" w:type="dxa"/>
          <w:vAlign w:val="center"/>
        </w:tcPr>
        <w:p w14:paraId="304D0F5A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1752CDA8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0EF1355" w14:textId="5F27F94E" w:rsidR="004526A2" w:rsidRPr="00AF0F10" w:rsidRDefault="00E852D9" w:rsidP="00AF0F10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2C9AACA4" wp14:editId="2A95C2B9">
          <wp:simplePos x="0" y="0"/>
          <wp:positionH relativeFrom="column">
            <wp:posOffset>-240582</wp:posOffset>
          </wp:positionH>
          <wp:positionV relativeFrom="paragraph">
            <wp:posOffset>-499745</wp:posOffset>
          </wp:positionV>
          <wp:extent cx="1733550" cy="374650"/>
          <wp:effectExtent l="0" t="0" r="0" b="0"/>
          <wp:wrapNone/>
          <wp:docPr id="1830251762" name="Picture 183025176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251762" name="Picture 1830251762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10"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6739F" wp14:editId="3DE3BF8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1B7C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="00AF0F10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7645A1" wp14:editId="0259DE8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122AA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E0E8" w14:textId="6B435991" w:rsidR="00F14257" w:rsidRDefault="00F14257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8947" w14:textId="77777777" w:rsidR="00F14257" w:rsidRDefault="00F14257">
    <w:pPr>
      <w:pStyle w:val="Header"/>
    </w:pPr>
    <w:r>
      <w:tab/>
    </w:r>
    <w:r w:rsidR="001C4BAB">
      <w:fldChar w:fldCharType="begin"/>
    </w:r>
    <w:r w:rsidR="001C4BAB">
      <w:instrText xml:space="preserve"> DOCPROPERTY "Header" \* MERGEFORMAT </w:instrText>
    </w:r>
    <w:r w:rsidR="001C4BAB">
      <w:fldChar w:fldCharType="separate"/>
    </w:r>
    <w:r w:rsidRPr="00473B6C">
      <w:rPr>
        <w:b/>
        <w:bCs/>
      </w:rPr>
      <w:t xml:space="preserve">Rec. </w:t>
    </w:r>
    <w:r w:rsidR="001C4BAB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МСЭ-R  P.371-9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87BF" w14:textId="5EEC9928" w:rsidR="00D677A7" w:rsidRDefault="00D677A7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9FB4" w14:textId="761D9B22" w:rsidR="00F47B75" w:rsidRPr="00A7496D" w:rsidRDefault="00F47B75" w:rsidP="00D633FC">
    <w:pPr>
      <w:pStyle w:val="Header"/>
      <w:rPr>
        <w:b/>
        <w:bCs/>
        <w:szCs w:val="22"/>
      </w:rPr>
    </w:pPr>
    <w:r w:rsidRPr="00A7496D">
      <w:rPr>
        <w:b/>
        <w:bCs/>
        <w:szCs w:val="22"/>
      </w:rPr>
      <w:tab/>
    </w:r>
    <w:r w:rsidRPr="00A7496D">
      <w:rPr>
        <w:b/>
        <w:bCs/>
        <w:szCs w:val="22"/>
        <w:lang w:val="ru-RU"/>
      </w:rPr>
      <w:t>Рек.</w:t>
    </w:r>
    <w:r w:rsidRPr="00A7496D">
      <w:rPr>
        <w:b/>
        <w:bCs/>
        <w:szCs w:val="22"/>
        <w:lang w:val="en-US"/>
      </w:rPr>
      <w:t xml:space="preserve"> </w:t>
    </w:r>
    <w:r w:rsidRPr="00A7496D">
      <w:rPr>
        <w:b/>
        <w:bCs/>
        <w:szCs w:val="22"/>
        <w:lang w:val="ru-RU"/>
      </w:rPr>
      <w:t xml:space="preserve"> </w:t>
    </w:r>
    <w:r w:rsidRPr="00A7496D">
      <w:rPr>
        <w:b/>
        <w:bCs/>
        <w:szCs w:val="22"/>
        <w:lang w:val="en-US"/>
      </w:rPr>
      <w:fldChar w:fldCharType="begin"/>
    </w:r>
    <w:r w:rsidRPr="00A7496D">
      <w:rPr>
        <w:b/>
        <w:bCs/>
        <w:szCs w:val="22"/>
        <w:lang w:val="en-US"/>
      </w:rPr>
      <w:instrText>styleref href</w:instrText>
    </w:r>
    <w:r w:rsidRPr="00A7496D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A7496D">
      <w:rPr>
        <w:b/>
        <w:bCs/>
        <w:szCs w:val="22"/>
        <w:lang w:val="en-US"/>
      </w:rPr>
      <w:fldChar w:fldCharType="end"/>
    </w:r>
    <w:r w:rsidRPr="00A7496D">
      <w:rPr>
        <w:b/>
        <w:bCs/>
        <w:szCs w:val="22"/>
      </w:rPr>
      <w:tab/>
    </w:r>
    <w:r w:rsidRPr="00A7496D">
      <w:rPr>
        <w:rStyle w:val="PageNumber"/>
        <w:b/>
        <w:bCs/>
        <w:szCs w:val="22"/>
      </w:rPr>
      <w:fldChar w:fldCharType="begin"/>
    </w:r>
    <w:r w:rsidRPr="00A7496D">
      <w:rPr>
        <w:rStyle w:val="PageNumber"/>
        <w:b/>
        <w:bCs/>
        <w:szCs w:val="22"/>
      </w:rPr>
      <w:instrText xml:space="preserve"> PAGE </w:instrText>
    </w:r>
    <w:r w:rsidRPr="00A7496D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noProof/>
        <w:szCs w:val="22"/>
      </w:rPr>
      <w:t>3</w:t>
    </w:r>
    <w:r w:rsidRPr="00A7496D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FA9D" w14:textId="7279AF9E" w:rsidR="00F47B75" w:rsidRPr="00A7496D" w:rsidRDefault="00F47B75" w:rsidP="00D633FC">
    <w:pPr>
      <w:pStyle w:val="Header"/>
      <w:tabs>
        <w:tab w:val="clear" w:pos="4848"/>
        <w:tab w:val="clear" w:pos="9696"/>
        <w:tab w:val="center" w:pos="7088"/>
      </w:tabs>
      <w:jc w:val="left"/>
      <w:rPr>
        <w:b/>
        <w:bCs/>
        <w:lang w:val="en-US"/>
      </w:rPr>
    </w:pPr>
    <w:r w:rsidRPr="00A7496D">
      <w:rPr>
        <w:rStyle w:val="PageNumber"/>
        <w:b/>
        <w:bCs/>
      </w:rPr>
      <w:fldChar w:fldCharType="begin"/>
    </w:r>
    <w:r w:rsidRPr="00A7496D">
      <w:rPr>
        <w:rStyle w:val="PageNumber"/>
        <w:b/>
        <w:bCs/>
        <w:lang w:val="ru-RU"/>
      </w:rPr>
      <w:instrText xml:space="preserve"> </w:instrText>
    </w:r>
    <w:r w:rsidRPr="00A7496D">
      <w:rPr>
        <w:rStyle w:val="PageNumber"/>
        <w:b/>
        <w:bCs/>
        <w:lang w:val="en-US"/>
      </w:rPr>
      <w:instrText>PAGE</w:instrText>
    </w:r>
    <w:r w:rsidRPr="00A7496D">
      <w:rPr>
        <w:rStyle w:val="PageNumber"/>
        <w:b/>
        <w:bCs/>
        <w:lang w:val="ru-RU"/>
      </w:rPr>
      <w:instrText xml:space="preserve"> </w:instrText>
    </w:r>
    <w:r w:rsidRPr="00A7496D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14</w:t>
    </w:r>
    <w:r w:rsidRPr="00A7496D">
      <w:rPr>
        <w:rStyle w:val="PageNumber"/>
        <w:b/>
        <w:bCs/>
      </w:rPr>
      <w:fldChar w:fldCharType="end"/>
    </w:r>
    <w:r w:rsidRPr="00A7496D">
      <w:rPr>
        <w:b/>
        <w:bCs/>
        <w:lang w:val="ru-RU"/>
      </w:rPr>
      <w:tab/>
    </w:r>
    <w:r w:rsidRPr="00A7496D">
      <w:rPr>
        <w:b/>
        <w:bCs/>
        <w:szCs w:val="22"/>
        <w:lang w:val="ru-RU"/>
      </w:rPr>
      <w:t xml:space="preserve">Рек.  </w:t>
    </w:r>
    <w:r w:rsidRPr="00A7496D">
      <w:rPr>
        <w:b/>
        <w:bCs/>
        <w:szCs w:val="22"/>
        <w:lang w:val="en-US"/>
      </w:rPr>
      <w:fldChar w:fldCharType="begin"/>
    </w:r>
    <w:r w:rsidRPr="00A7496D">
      <w:rPr>
        <w:b/>
        <w:bCs/>
        <w:szCs w:val="22"/>
        <w:lang w:val="en-US"/>
      </w:rPr>
      <w:instrText>styleref</w:instrText>
    </w:r>
    <w:r w:rsidRPr="00A7496D">
      <w:rPr>
        <w:b/>
        <w:bCs/>
        <w:szCs w:val="22"/>
        <w:lang w:val="ru-RU"/>
      </w:rPr>
      <w:instrText xml:space="preserve"> </w:instrText>
    </w:r>
    <w:r w:rsidRPr="00A7496D">
      <w:rPr>
        <w:b/>
        <w:bCs/>
        <w:szCs w:val="22"/>
        <w:lang w:val="en-US"/>
      </w:rPr>
      <w:instrText>href</w:instrText>
    </w:r>
    <w:r w:rsidRPr="00A7496D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A7496D">
      <w:rPr>
        <w:b/>
        <w:bCs/>
        <w:szCs w:val="22"/>
        <w:lang w:val="en-US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0895" w14:textId="277D0701" w:rsidR="00F47B75" w:rsidRPr="00A7496D" w:rsidRDefault="00F47B75" w:rsidP="00D633FC">
    <w:pPr>
      <w:pStyle w:val="Header"/>
      <w:tabs>
        <w:tab w:val="clear" w:pos="4848"/>
        <w:tab w:val="clear" w:pos="9696"/>
        <w:tab w:val="center" w:pos="7088"/>
        <w:tab w:val="right" w:pos="14317"/>
      </w:tabs>
      <w:rPr>
        <w:b/>
        <w:bCs/>
        <w:szCs w:val="22"/>
      </w:rPr>
    </w:pPr>
    <w:r w:rsidRPr="00A7496D">
      <w:rPr>
        <w:b/>
        <w:bCs/>
        <w:szCs w:val="22"/>
      </w:rPr>
      <w:tab/>
    </w:r>
    <w:r w:rsidRPr="00A7496D">
      <w:rPr>
        <w:b/>
        <w:bCs/>
        <w:szCs w:val="22"/>
        <w:lang w:val="ru-RU"/>
      </w:rPr>
      <w:t>Рек.</w:t>
    </w:r>
    <w:r w:rsidRPr="00A7496D">
      <w:rPr>
        <w:b/>
        <w:bCs/>
        <w:szCs w:val="22"/>
        <w:lang w:val="en-US"/>
      </w:rPr>
      <w:t xml:space="preserve"> </w:t>
    </w:r>
    <w:r w:rsidRPr="00A7496D">
      <w:rPr>
        <w:b/>
        <w:bCs/>
        <w:szCs w:val="22"/>
        <w:lang w:val="ru-RU"/>
      </w:rPr>
      <w:t xml:space="preserve"> </w:t>
    </w:r>
    <w:r w:rsidRPr="00A7496D">
      <w:rPr>
        <w:b/>
        <w:bCs/>
        <w:szCs w:val="22"/>
        <w:lang w:val="en-US"/>
      </w:rPr>
      <w:fldChar w:fldCharType="begin"/>
    </w:r>
    <w:r w:rsidRPr="00A7496D">
      <w:rPr>
        <w:b/>
        <w:bCs/>
        <w:szCs w:val="22"/>
        <w:lang w:val="en-US"/>
      </w:rPr>
      <w:instrText>styleref href</w:instrText>
    </w:r>
    <w:r w:rsidRPr="00A7496D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A7496D">
      <w:rPr>
        <w:b/>
        <w:bCs/>
        <w:szCs w:val="22"/>
        <w:lang w:val="en-US"/>
      </w:rPr>
      <w:fldChar w:fldCharType="end"/>
    </w:r>
    <w:r w:rsidRPr="00A7496D">
      <w:rPr>
        <w:b/>
        <w:bCs/>
        <w:szCs w:val="22"/>
      </w:rPr>
      <w:tab/>
    </w:r>
    <w:r w:rsidRPr="00A7496D">
      <w:rPr>
        <w:rStyle w:val="PageNumber"/>
        <w:b/>
        <w:bCs/>
        <w:szCs w:val="22"/>
      </w:rPr>
      <w:fldChar w:fldCharType="begin"/>
    </w:r>
    <w:r w:rsidRPr="00A7496D">
      <w:rPr>
        <w:rStyle w:val="PageNumber"/>
        <w:b/>
        <w:bCs/>
        <w:szCs w:val="22"/>
      </w:rPr>
      <w:instrText xml:space="preserve"> PAGE </w:instrText>
    </w:r>
    <w:r w:rsidRPr="00A7496D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noProof/>
        <w:szCs w:val="22"/>
      </w:rPr>
      <w:t>13</w:t>
    </w:r>
    <w:r w:rsidRPr="00A7496D">
      <w:rPr>
        <w:rStyle w:val="PageNumber"/>
        <w:b/>
        <w:bCs/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2B09" w14:textId="6203FF83" w:rsidR="00BB5952" w:rsidRPr="00BB5952" w:rsidRDefault="00BB5952" w:rsidP="00BB5952">
    <w:pPr>
      <w:pStyle w:val="Header"/>
      <w:jc w:val="left"/>
      <w:rPr>
        <w:szCs w:val="22"/>
        <w:lang w:val="ru-RU"/>
      </w:rPr>
    </w:pPr>
    <w:r w:rsidRPr="00553C5F">
      <w:rPr>
        <w:rStyle w:val="PageNumber"/>
        <w:b/>
        <w:bCs/>
        <w:szCs w:val="22"/>
        <w:lang w:val="en-US"/>
      </w:rPr>
      <w:fldChar w:fldCharType="begin"/>
    </w:r>
    <w:r w:rsidRPr="00553C5F">
      <w:rPr>
        <w:rStyle w:val="PageNumber"/>
        <w:b/>
        <w:bCs/>
        <w:szCs w:val="22"/>
        <w:lang w:val="en-US"/>
      </w:rPr>
      <w:instrText xml:space="preserve"> PAGE </w:instrText>
    </w:r>
    <w:r w:rsidRPr="00553C5F">
      <w:rPr>
        <w:rStyle w:val="PageNumber"/>
        <w:b/>
        <w:bCs/>
        <w:szCs w:val="22"/>
        <w:lang w:val="en-US"/>
      </w:rPr>
      <w:fldChar w:fldCharType="separate"/>
    </w:r>
    <w:r>
      <w:rPr>
        <w:rStyle w:val="PageNumber"/>
        <w:b/>
        <w:bCs/>
        <w:szCs w:val="22"/>
        <w:lang w:val="en-US"/>
      </w:rPr>
      <w:t>2</w:t>
    </w:r>
    <w:r w:rsidRPr="00553C5F">
      <w:rPr>
        <w:rStyle w:val="PageNumber"/>
        <w:b/>
        <w:bCs/>
        <w:szCs w:val="22"/>
        <w:lang w:val="en-US"/>
      </w:rPr>
      <w:fldChar w:fldCharType="end"/>
    </w:r>
    <w:r w:rsidRPr="00553C5F">
      <w:rPr>
        <w:szCs w:val="22"/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1C4BAB">
      <w:rPr>
        <w:b/>
        <w:bCs/>
        <w:noProof/>
        <w:szCs w:val="22"/>
        <w:lang w:val="en-US"/>
      </w:rPr>
      <w:t>МСЭ-R  P.1144-12</w:t>
    </w:r>
    <w:r w:rsidRPr="00553C5F">
      <w:rPr>
        <w:b/>
        <w:bCs/>
        <w:szCs w:val="22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362"/>
    <w:multiLevelType w:val="multilevel"/>
    <w:tmpl w:val="7A661B4E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B0363D"/>
    <w:multiLevelType w:val="hybridMultilevel"/>
    <w:tmpl w:val="995CCF62"/>
    <w:lvl w:ilvl="0" w:tplc="037CEAD6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87B4B"/>
    <w:multiLevelType w:val="hybridMultilevel"/>
    <w:tmpl w:val="F4506210"/>
    <w:lvl w:ilvl="0" w:tplc="8DB28DAE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F2140D"/>
    <w:multiLevelType w:val="hybridMultilevel"/>
    <w:tmpl w:val="42229DF8"/>
    <w:lvl w:ilvl="0" w:tplc="70886C96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DD68A5"/>
    <w:multiLevelType w:val="multilevel"/>
    <w:tmpl w:val="ADF4F63C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AF16CAB"/>
    <w:multiLevelType w:val="multilevel"/>
    <w:tmpl w:val="61963D88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5A1CCB"/>
    <w:multiLevelType w:val="multilevel"/>
    <w:tmpl w:val="6090DE1A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7" w15:restartNumberingAfterBreak="0">
    <w:nsid w:val="109607E6"/>
    <w:multiLevelType w:val="multilevel"/>
    <w:tmpl w:val="6E32EA7A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027E29"/>
    <w:multiLevelType w:val="hybridMultilevel"/>
    <w:tmpl w:val="7D50F66C"/>
    <w:lvl w:ilvl="0" w:tplc="FA449E2C">
      <w:start w:val="4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C42E7F"/>
    <w:multiLevelType w:val="hybridMultilevel"/>
    <w:tmpl w:val="4656A24E"/>
    <w:lvl w:ilvl="0" w:tplc="676C045A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7B7A23"/>
    <w:multiLevelType w:val="hybridMultilevel"/>
    <w:tmpl w:val="60122988"/>
    <w:lvl w:ilvl="0" w:tplc="AE0CB86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E33A3"/>
    <w:multiLevelType w:val="hybridMultilevel"/>
    <w:tmpl w:val="7012E506"/>
    <w:lvl w:ilvl="0" w:tplc="E24C2944">
      <w:start w:val="4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EA7D08"/>
    <w:multiLevelType w:val="hybridMultilevel"/>
    <w:tmpl w:val="D824963A"/>
    <w:lvl w:ilvl="0" w:tplc="D7F672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66D0A9D"/>
    <w:multiLevelType w:val="hybridMultilevel"/>
    <w:tmpl w:val="21ECD106"/>
    <w:lvl w:ilvl="0" w:tplc="5DB42BB4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1D7B66"/>
    <w:multiLevelType w:val="multilevel"/>
    <w:tmpl w:val="13B08CC4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43"/>
        </w:tabs>
        <w:ind w:left="2543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624"/>
        </w:tabs>
        <w:ind w:left="1624" w:hanging="1440"/>
      </w:pPr>
      <w:rPr>
        <w:rFonts w:hint="default"/>
        <w:b w:val="0"/>
        <w:sz w:val="22"/>
      </w:rPr>
    </w:lvl>
  </w:abstractNum>
  <w:abstractNum w:abstractNumId="16" w15:restartNumberingAfterBreak="0">
    <w:nsid w:val="204E1786"/>
    <w:multiLevelType w:val="multilevel"/>
    <w:tmpl w:val="49A22208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264D02BE"/>
    <w:multiLevelType w:val="multilevel"/>
    <w:tmpl w:val="3626972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7214C01"/>
    <w:multiLevelType w:val="hybridMultilevel"/>
    <w:tmpl w:val="2F60E45C"/>
    <w:lvl w:ilvl="0" w:tplc="1278E51E">
      <w:start w:val="5"/>
      <w:numFmt w:val="decimal"/>
      <w:lvlText w:val="%1..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854E8"/>
    <w:multiLevelType w:val="hybridMultilevel"/>
    <w:tmpl w:val="24BCC936"/>
    <w:lvl w:ilvl="0" w:tplc="2DACA602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F95EBD"/>
    <w:multiLevelType w:val="multilevel"/>
    <w:tmpl w:val="B5EEE5DE"/>
    <w:lvl w:ilvl="0">
      <w:start w:val="3"/>
      <w:numFmt w:val="decimal"/>
      <w:lvlText w:val="%1-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2"/>
      </w:rPr>
    </w:lvl>
    <w:lvl w:ilvl="1">
      <w:start w:val="1"/>
      <w:numFmt w:val="decimal"/>
      <w:lvlText w:val="%1-%2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2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</w:abstractNum>
  <w:abstractNum w:abstractNumId="22" w15:restartNumberingAfterBreak="0">
    <w:nsid w:val="3F96153B"/>
    <w:multiLevelType w:val="multilevel"/>
    <w:tmpl w:val="68B677F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23" w15:restartNumberingAfterBreak="0">
    <w:nsid w:val="3FA85971"/>
    <w:multiLevelType w:val="multilevel"/>
    <w:tmpl w:val="21DC3ED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D3B0FDF"/>
    <w:multiLevelType w:val="hybridMultilevel"/>
    <w:tmpl w:val="E83A9572"/>
    <w:lvl w:ilvl="0" w:tplc="CB26296E">
      <w:start w:val="3"/>
      <w:numFmt w:val="decimal"/>
      <w:lvlText w:val="%1-"/>
      <w:lvlJc w:val="left"/>
      <w:pPr>
        <w:tabs>
          <w:tab w:val="num" w:pos="1155"/>
        </w:tabs>
        <w:ind w:left="1155" w:hanging="79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123F"/>
    <w:multiLevelType w:val="multilevel"/>
    <w:tmpl w:val="7C1010D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2"/>
      </w:rPr>
    </w:lvl>
  </w:abstractNum>
  <w:abstractNum w:abstractNumId="26" w15:restartNumberingAfterBreak="0">
    <w:nsid w:val="556B3002"/>
    <w:multiLevelType w:val="hybridMultilevel"/>
    <w:tmpl w:val="DA7EA090"/>
    <w:lvl w:ilvl="0" w:tplc="A4AE433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37DD0"/>
    <w:multiLevelType w:val="multilevel"/>
    <w:tmpl w:val="C6D8F034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450AAD"/>
    <w:multiLevelType w:val="multilevel"/>
    <w:tmpl w:val="9710DAE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E3D123B"/>
    <w:multiLevelType w:val="hybridMultilevel"/>
    <w:tmpl w:val="471C8E3C"/>
    <w:lvl w:ilvl="0" w:tplc="A2B6C82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57630"/>
    <w:multiLevelType w:val="hybridMultilevel"/>
    <w:tmpl w:val="90908C6A"/>
    <w:lvl w:ilvl="0" w:tplc="AF7CA12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DA3B02"/>
    <w:multiLevelType w:val="hybridMultilevel"/>
    <w:tmpl w:val="AEDA68F6"/>
    <w:lvl w:ilvl="0" w:tplc="D7F672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F539CB"/>
    <w:multiLevelType w:val="hybridMultilevel"/>
    <w:tmpl w:val="4CEEC1EC"/>
    <w:lvl w:ilvl="0" w:tplc="053C2C5C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F13C4"/>
    <w:multiLevelType w:val="hybridMultilevel"/>
    <w:tmpl w:val="B8F2D478"/>
    <w:lvl w:ilvl="0" w:tplc="68AE45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385959"/>
    <w:multiLevelType w:val="hybridMultilevel"/>
    <w:tmpl w:val="0846E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26814"/>
    <w:multiLevelType w:val="multilevel"/>
    <w:tmpl w:val="13BA36FC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72447992"/>
    <w:multiLevelType w:val="hybridMultilevel"/>
    <w:tmpl w:val="F74CA234"/>
    <w:lvl w:ilvl="0" w:tplc="5A9CB038">
      <w:start w:val="4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CC3D2B"/>
    <w:multiLevelType w:val="hybridMultilevel"/>
    <w:tmpl w:val="D994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2B79"/>
    <w:multiLevelType w:val="multilevel"/>
    <w:tmpl w:val="E49CB118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D882388"/>
    <w:multiLevelType w:val="hybridMultilevel"/>
    <w:tmpl w:val="78B2B0B0"/>
    <w:lvl w:ilvl="0" w:tplc="F40023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8097396">
    <w:abstractNumId w:val="14"/>
  </w:num>
  <w:num w:numId="2" w16cid:durableId="396393419">
    <w:abstractNumId w:val="19"/>
  </w:num>
  <w:num w:numId="3" w16cid:durableId="1354108674">
    <w:abstractNumId w:val="26"/>
  </w:num>
  <w:num w:numId="4" w16cid:durableId="1068305059">
    <w:abstractNumId w:val="10"/>
  </w:num>
  <w:num w:numId="5" w16cid:durableId="1014188415">
    <w:abstractNumId w:val="25"/>
  </w:num>
  <w:num w:numId="6" w16cid:durableId="9258238">
    <w:abstractNumId w:val="21"/>
  </w:num>
  <w:num w:numId="7" w16cid:durableId="912471511">
    <w:abstractNumId w:val="6"/>
  </w:num>
  <w:num w:numId="8" w16cid:durableId="247925675">
    <w:abstractNumId w:val="15"/>
  </w:num>
  <w:num w:numId="9" w16cid:durableId="2004891474">
    <w:abstractNumId w:val="22"/>
  </w:num>
  <w:num w:numId="10" w16cid:durableId="1784223478">
    <w:abstractNumId w:val="1"/>
  </w:num>
  <w:num w:numId="11" w16cid:durableId="1911115551">
    <w:abstractNumId w:val="20"/>
  </w:num>
  <w:num w:numId="12" w16cid:durableId="718552148">
    <w:abstractNumId w:val="24"/>
  </w:num>
  <w:num w:numId="13" w16cid:durableId="1353647288">
    <w:abstractNumId w:val="32"/>
  </w:num>
  <w:num w:numId="14" w16cid:durableId="2141800623">
    <w:abstractNumId w:val="9"/>
  </w:num>
  <w:num w:numId="15" w16cid:durableId="1604340453">
    <w:abstractNumId w:val="13"/>
  </w:num>
  <w:num w:numId="16" w16cid:durableId="816217385">
    <w:abstractNumId w:val="34"/>
  </w:num>
  <w:num w:numId="17" w16cid:durableId="789933271">
    <w:abstractNumId w:val="3"/>
  </w:num>
  <w:num w:numId="18" w16cid:durableId="1469084087">
    <w:abstractNumId w:val="2"/>
  </w:num>
  <w:num w:numId="19" w16cid:durableId="461963507">
    <w:abstractNumId w:val="36"/>
  </w:num>
  <w:num w:numId="20" w16cid:durableId="826899960">
    <w:abstractNumId w:val="8"/>
  </w:num>
  <w:num w:numId="21" w16cid:durableId="427703218">
    <w:abstractNumId w:val="11"/>
  </w:num>
  <w:num w:numId="22" w16cid:durableId="1374185256">
    <w:abstractNumId w:val="18"/>
  </w:num>
  <w:num w:numId="23" w16cid:durableId="430323946">
    <w:abstractNumId w:val="16"/>
  </w:num>
  <w:num w:numId="24" w16cid:durableId="1331829789">
    <w:abstractNumId w:val="35"/>
  </w:num>
  <w:num w:numId="25" w16cid:durableId="657533393">
    <w:abstractNumId w:val="28"/>
  </w:num>
  <w:num w:numId="26" w16cid:durableId="423650384">
    <w:abstractNumId w:val="5"/>
  </w:num>
  <w:num w:numId="27" w16cid:durableId="2121293352">
    <w:abstractNumId w:val="4"/>
  </w:num>
  <w:num w:numId="28" w16cid:durableId="1313867829">
    <w:abstractNumId w:val="7"/>
  </w:num>
  <w:num w:numId="29" w16cid:durableId="1694652004">
    <w:abstractNumId w:val="38"/>
  </w:num>
  <w:num w:numId="30" w16cid:durableId="1675766973">
    <w:abstractNumId w:val="12"/>
  </w:num>
  <w:num w:numId="31" w16cid:durableId="770129917">
    <w:abstractNumId w:val="31"/>
  </w:num>
  <w:num w:numId="32" w16cid:durableId="869417363">
    <w:abstractNumId w:val="29"/>
  </w:num>
  <w:num w:numId="33" w16cid:durableId="226845272">
    <w:abstractNumId w:val="39"/>
  </w:num>
  <w:num w:numId="34" w16cid:durableId="397872523">
    <w:abstractNumId w:val="33"/>
  </w:num>
  <w:num w:numId="35" w16cid:durableId="1232235454">
    <w:abstractNumId w:val="30"/>
  </w:num>
  <w:num w:numId="36" w16cid:durableId="825360732">
    <w:abstractNumId w:val="17"/>
  </w:num>
  <w:num w:numId="37" w16cid:durableId="281612416">
    <w:abstractNumId w:val="27"/>
  </w:num>
  <w:num w:numId="38" w16cid:durableId="2076732780">
    <w:abstractNumId w:val="23"/>
  </w:num>
  <w:num w:numId="39" w16cid:durableId="276063598">
    <w:abstractNumId w:val="0"/>
  </w:num>
  <w:num w:numId="40" w16cid:durableId="4303946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4273">
      <o:colormru v:ext="edit" colors="#d62a47"/>
      <o:colormenu v:ext="edit" strokecolor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02C8A"/>
    <w:rsid w:val="00007212"/>
    <w:rsid w:val="000079DD"/>
    <w:rsid w:val="00013002"/>
    <w:rsid w:val="00031279"/>
    <w:rsid w:val="00036EE3"/>
    <w:rsid w:val="0006176D"/>
    <w:rsid w:val="000622E7"/>
    <w:rsid w:val="0007028F"/>
    <w:rsid w:val="00070A2F"/>
    <w:rsid w:val="00072484"/>
    <w:rsid w:val="00072E3E"/>
    <w:rsid w:val="00076B1D"/>
    <w:rsid w:val="0009562B"/>
    <w:rsid w:val="00096612"/>
    <w:rsid w:val="000A4386"/>
    <w:rsid w:val="000B3A78"/>
    <w:rsid w:val="000B7683"/>
    <w:rsid w:val="000C733F"/>
    <w:rsid w:val="000D0677"/>
    <w:rsid w:val="000E020B"/>
    <w:rsid w:val="000E6A6E"/>
    <w:rsid w:val="000F4B4F"/>
    <w:rsid w:val="000F7227"/>
    <w:rsid w:val="00102934"/>
    <w:rsid w:val="00113BEA"/>
    <w:rsid w:val="00116010"/>
    <w:rsid w:val="00147110"/>
    <w:rsid w:val="001511A6"/>
    <w:rsid w:val="0016693A"/>
    <w:rsid w:val="00171741"/>
    <w:rsid w:val="00174B6E"/>
    <w:rsid w:val="001B1EFB"/>
    <w:rsid w:val="001C4BAB"/>
    <w:rsid w:val="001E2DC9"/>
    <w:rsid w:val="001F47D1"/>
    <w:rsid w:val="00203BE2"/>
    <w:rsid w:val="002050E5"/>
    <w:rsid w:val="0020564D"/>
    <w:rsid w:val="002058CE"/>
    <w:rsid w:val="00207B05"/>
    <w:rsid w:val="002165F1"/>
    <w:rsid w:val="0022383F"/>
    <w:rsid w:val="00223D3C"/>
    <w:rsid w:val="0022597B"/>
    <w:rsid w:val="0023194A"/>
    <w:rsid w:val="00234F71"/>
    <w:rsid w:val="00270B81"/>
    <w:rsid w:val="00271311"/>
    <w:rsid w:val="00276D21"/>
    <w:rsid w:val="00296D7F"/>
    <w:rsid w:val="002B3CF6"/>
    <w:rsid w:val="002B47C0"/>
    <w:rsid w:val="002C768A"/>
    <w:rsid w:val="002D0EB9"/>
    <w:rsid w:val="002D5A4C"/>
    <w:rsid w:val="002D76C4"/>
    <w:rsid w:val="002F5199"/>
    <w:rsid w:val="002F5B65"/>
    <w:rsid w:val="00305D4B"/>
    <w:rsid w:val="00312DDF"/>
    <w:rsid w:val="00345816"/>
    <w:rsid w:val="00356B5D"/>
    <w:rsid w:val="0036700B"/>
    <w:rsid w:val="003A4B2C"/>
    <w:rsid w:val="003D2059"/>
    <w:rsid w:val="003E5104"/>
    <w:rsid w:val="003F024D"/>
    <w:rsid w:val="00402BAE"/>
    <w:rsid w:val="0040331B"/>
    <w:rsid w:val="00406033"/>
    <w:rsid w:val="00406E0F"/>
    <w:rsid w:val="00420DFD"/>
    <w:rsid w:val="0042661C"/>
    <w:rsid w:val="00437A76"/>
    <w:rsid w:val="004526A2"/>
    <w:rsid w:val="00467D5F"/>
    <w:rsid w:val="00470E28"/>
    <w:rsid w:val="00471104"/>
    <w:rsid w:val="00473554"/>
    <w:rsid w:val="00475134"/>
    <w:rsid w:val="00480FC1"/>
    <w:rsid w:val="00483737"/>
    <w:rsid w:val="00492C86"/>
    <w:rsid w:val="004934C5"/>
    <w:rsid w:val="004D7E53"/>
    <w:rsid w:val="004F3E63"/>
    <w:rsid w:val="0052449C"/>
    <w:rsid w:val="00524A12"/>
    <w:rsid w:val="00536E63"/>
    <w:rsid w:val="00541798"/>
    <w:rsid w:val="00556548"/>
    <w:rsid w:val="00565A49"/>
    <w:rsid w:val="005740C3"/>
    <w:rsid w:val="005763A2"/>
    <w:rsid w:val="00586EF8"/>
    <w:rsid w:val="00592D0D"/>
    <w:rsid w:val="005B49AB"/>
    <w:rsid w:val="005B50E7"/>
    <w:rsid w:val="005B7A53"/>
    <w:rsid w:val="005E7B4F"/>
    <w:rsid w:val="00601882"/>
    <w:rsid w:val="00607D68"/>
    <w:rsid w:val="00613212"/>
    <w:rsid w:val="006149B1"/>
    <w:rsid w:val="0061540A"/>
    <w:rsid w:val="00634497"/>
    <w:rsid w:val="006465F7"/>
    <w:rsid w:val="0066567B"/>
    <w:rsid w:val="00680D2B"/>
    <w:rsid w:val="00681B32"/>
    <w:rsid w:val="006A735F"/>
    <w:rsid w:val="006B1D2B"/>
    <w:rsid w:val="006B601E"/>
    <w:rsid w:val="006B6B4B"/>
    <w:rsid w:val="006C6C05"/>
    <w:rsid w:val="006E1131"/>
    <w:rsid w:val="006E2037"/>
    <w:rsid w:val="006E6199"/>
    <w:rsid w:val="0070205D"/>
    <w:rsid w:val="0070756F"/>
    <w:rsid w:val="00712870"/>
    <w:rsid w:val="00730D45"/>
    <w:rsid w:val="007340D9"/>
    <w:rsid w:val="0074329E"/>
    <w:rsid w:val="00743D85"/>
    <w:rsid w:val="007443CD"/>
    <w:rsid w:val="0075053B"/>
    <w:rsid w:val="00753CF4"/>
    <w:rsid w:val="00753E6D"/>
    <w:rsid w:val="007565CC"/>
    <w:rsid w:val="00756EA1"/>
    <w:rsid w:val="00756EE6"/>
    <w:rsid w:val="00757D09"/>
    <w:rsid w:val="00757E64"/>
    <w:rsid w:val="0076201E"/>
    <w:rsid w:val="00763B9A"/>
    <w:rsid w:val="00766C0D"/>
    <w:rsid w:val="00791495"/>
    <w:rsid w:val="00794726"/>
    <w:rsid w:val="007959D4"/>
    <w:rsid w:val="007A4791"/>
    <w:rsid w:val="007A6AA8"/>
    <w:rsid w:val="007B1E6A"/>
    <w:rsid w:val="007E2D83"/>
    <w:rsid w:val="007E7B89"/>
    <w:rsid w:val="008207B4"/>
    <w:rsid w:val="00823D78"/>
    <w:rsid w:val="008310C9"/>
    <w:rsid w:val="0083590E"/>
    <w:rsid w:val="008414BD"/>
    <w:rsid w:val="00853CC5"/>
    <w:rsid w:val="008550E1"/>
    <w:rsid w:val="0085762B"/>
    <w:rsid w:val="00863ABC"/>
    <w:rsid w:val="00873547"/>
    <w:rsid w:val="00890D0C"/>
    <w:rsid w:val="00894344"/>
    <w:rsid w:val="008A063A"/>
    <w:rsid w:val="008A61CF"/>
    <w:rsid w:val="008C7848"/>
    <w:rsid w:val="008D3C00"/>
    <w:rsid w:val="008D676F"/>
    <w:rsid w:val="008E19C1"/>
    <w:rsid w:val="00906589"/>
    <w:rsid w:val="00906AD6"/>
    <w:rsid w:val="009072CB"/>
    <w:rsid w:val="00907E52"/>
    <w:rsid w:val="0091263F"/>
    <w:rsid w:val="00917AF2"/>
    <w:rsid w:val="00921040"/>
    <w:rsid w:val="0092418A"/>
    <w:rsid w:val="00934ED7"/>
    <w:rsid w:val="00947C88"/>
    <w:rsid w:val="009543C3"/>
    <w:rsid w:val="00960722"/>
    <w:rsid w:val="0096184E"/>
    <w:rsid w:val="00966E1B"/>
    <w:rsid w:val="00983879"/>
    <w:rsid w:val="0099160B"/>
    <w:rsid w:val="00991D93"/>
    <w:rsid w:val="009947C0"/>
    <w:rsid w:val="009B0126"/>
    <w:rsid w:val="009B4D65"/>
    <w:rsid w:val="009D68C5"/>
    <w:rsid w:val="009E392B"/>
    <w:rsid w:val="009E7BC8"/>
    <w:rsid w:val="009F2D2C"/>
    <w:rsid w:val="009F415B"/>
    <w:rsid w:val="00A01CCC"/>
    <w:rsid w:val="00A043B2"/>
    <w:rsid w:val="00A1279E"/>
    <w:rsid w:val="00A13058"/>
    <w:rsid w:val="00A31527"/>
    <w:rsid w:val="00A31928"/>
    <w:rsid w:val="00A3322A"/>
    <w:rsid w:val="00A44961"/>
    <w:rsid w:val="00A5286A"/>
    <w:rsid w:val="00A62A14"/>
    <w:rsid w:val="00A6617B"/>
    <w:rsid w:val="00A67088"/>
    <w:rsid w:val="00A71FE5"/>
    <w:rsid w:val="00A96A7E"/>
    <w:rsid w:val="00A971A1"/>
    <w:rsid w:val="00A971E3"/>
    <w:rsid w:val="00AA3AD8"/>
    <w:rsid w:val="00AB0DC8"/>
    <w:rsid w:val="00AB6E74"/>
    <w:rsid w:val="00AE1EFC"/>
    <w:rsid w:val="00AF0F10"/>
    <w:rsid w:val="00B033C8"/>
    <w:rsid w:val="00B03956"/>
    <w:rsid w:val="00B16916"/>
    <w:rsid w:val="00B27584"/>
    <w:rsid w:val="00B33425"/>
    <w:rsid w:val="00B44E24"/>
    <w:rsid w:val="00B51264"/>
    <w:rsid w:val="00B53DFF"/>
    <w:rsid w:val="00B54ECC"/>
    <w:rsid w:val="00B6215F"/>
    <w:rsid w:val="00B714F3"/>
    <w:rsid w:val="00B733AF"/>
    <w:rsid w:val="00B73AA7"/>
    <w:rsid w:val="00B87B6B"/>
    <w:rsid w:val="00B87FB7"/>
    <w:rsid w:val="00BA1C12"/>
    <w:rsid w:val="00BB05EE"/>
    <w:rsid w:val="00BB5952"/>
    <w:rsid w:val="00BC3587"/>
    <w:rsid w:val="00BC5D77"/>
    <w:rsid w:val="00BF487A"/>
    <w:rsid w:val="00C102B6"/>
    <w:rsid w:val="00C42381"/>
    <w:rsid w:val="00C454F4"/>
    <w:rsid w:val="00C46BD9"/>
    <w:rsid w:val="00C4779F"/>
    <w:rsid w:val="00C55258"/>
    <w:rsid w:val="00C55D37"/>
    <w:rsid w:val="00C670AB"/>
    <w:rsid w:val="00C73560"/>
    <w:rsid w:val="00C80DA6"/>
    <w:rsid w:val="00C911D7"/>
    <w:rsid w:val="00C91799"/>
    <w:rsid w:val="00CA790E"/>
    <w:rsid w:val="00CB0F14"/>
    <w:rsid w:val="00CC2E36"/>
    <w:rsid w:val="00CD659B"/>
    <w:rsid w:val="00CE0A43"/>
    <w:rsid w:val="00CF1FD8"/>
    <w:rsid w:val="00CF4288"/>
    <w:rsid w:val="00CF55B4"/>
    <w:rsid w:val="00D069E1"/>
    <w:rsid w:val="00D24161"/>
    <w:rsid w:val="00D52769"/>
    <w:rsid w:val="00D558C4"/>
    <w:rsid w:val="00D55F4D"/>
    <w:rsid w:val="00D641A6"/>
    <w:rsid w:val="00D677A7"/>
    <w:rsid w:val="00D703D6"/>
    <w:rsid w:val="00D75D0B"/>
    <w:rsid w:val="00D77CE5"/>
    <w:rsid w:val="00D83556"/>
    <w:rsid w:val="00D84453"/>
    <w:rsid w:val="00D9467E"/>
    <w:rsid w:val="00DA0AAC"/>
    <w:rsid w:val="00DB4B74"/>
    <w:rsid w:val="00DB63E5"/>
    <w:rsid w:val="00DC4C1C"/>
    <w:rsid w:val="00DC6AF9"/>
    <w:rsid w:val="00DE47B4"/>
    <w:rsid w:val="00DE50ED"/>
    <w:rsid w:val="00DE7098"/>
    <w:rsid w:val="00DF4176"/>
    <w:rsid w:val="00E17240"/>
    <w:rsid w:val="00E20C94"/>
    <w:rsid w:val="00E74595"/>
    <w:rsid w:val="00E852D9"/>
    <w:rsid w:val="00E85DE3"/>
    <w:rsid w:val="00EA3131"/>
    <w:rsid w:val="00EA565B"/>
    <w:rsid w:val="00EB3F8B"/>
    <w:rsid w:val="00EB7C57"/>
    <w:rsid w:val="00EC116C"/>
    <w:rsid w:val="00EC6298"/>
    <w:rsid w:val="00ED2695"/>
    <w:rsid w:val="00ED3713"/>
    <w:rsid w:val="00EE71B9"/>
    <w:rsid w:val="00EF45E6"/>
    <w:rsid w:val="00F078ED"/>
    <w:rsid w:val="00F14257"/>
    <w:rsid w:val="00F30C9B"/>
    <w:rsid w:val="00F354B1"/>
    <w:rsid w:val="00F47B75"/>
    <w:rsid w:val="00F76C12"/>
    <w:rsid w:val="00F97D0F"/>
    <w:rsid w:val="00FB0E4E"/>
    <w:rsid w:val="00FC332D"/>
    <w:rsid w:val="00FC42AF"/>
    <w:rsid w:val="00FD6C81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d62a47"/>
      <o:colormenu v:ext="edit" strokecolor="#d62a47"/>
    </o:shapedefaults>
    <o:shapelayout v:ext="edit">
      <o:idmap v:ext="edit" data="1"/>
    </o:shapelayout>
  </w:shapeDefaults>
  <w:decimalSymbol w:val="."/>
  <w:listSeparator w:val=","/>
  <w14:docId w14:val="4F7F361C"/>
  <w15:docId w15:val="{16F447AD-F5B3-41D2-B9E4-2B71256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7A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B27584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27584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2758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B27584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758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7584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758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758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7584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584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B2758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B27584"/>
  </w:style>
  <w:style w:type="paragraph" w:customStyle="1" w:styleId="Headingb">
    <w:name w:val="Heading_b"/>
    <w:basedOn w:val="Heading3"/>
    <w:next w:val="Normal"/>
    <w:link w:val="HeadingbChar"/>
    <w:qFormat/>
    <w:rsid w:val="00B2758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27584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B27584"/>
  </w:style>
  <w:style w:type="paragraph" w:customStyle="1" w:styleId="AnnexNoTitle">
    <w:name w:val="Annex_NoTitle"/>
    <w:basedOn w:val="Normal"/>
    <w:next w:val="Normalaftertitle"/>
    <w:rsid w:val="00DE7098"/>
    <w:pPr>
      <w:keepNext/>
      <w:keepLines/>
      <w:spacing w:before="480" w:after="80"/>
      <w:jc w:val="center"/>
      <w:outlineLvl w:val="0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C670AB"/>
    <w:pPr>
      <w:spacing w:before="320"/>
    </w:pPr>
  </w:style>
  <w:style w:type="paragraph" w:customStyle="1" w:styleId="enumlev2">
    <w:name w:val="enumlev2"/>
    <w:basedOn w:val="enumlev1"/>
    <w:rsid w:val="00B27584"/>
    <w:pPr>
      <w:ind w:left="1191" w:hanging="397"/>
    </w:pPr>
  </w:style>
  <w:style w:type="paragraph" w:customStyle="1" w:styleId="enumlev1">
    <w:name w:val="enumlev1"/>
    <w:basedOn w:val="Normal"/>
    <w:link w:val="enumlev1Char"/>
    <w:rsid w:val="00B27584"/>
    <w:pPr>
      <w:spacing w:before="80"/>
      <w:ind w:left="794" w:hanging="794"/>
    </w:pPr>
  </w:style>
  <w:style w:type="paragraph" w:customStyle="1" w:styleId="enumlev3">
    <w:name w:val="enumlev3"/>
    <w:basedOn w:val="enumlev2"/>
    <w:rsid w:val="00B27584"/>
    <w:pPr>
      <w:ind w:left="1588"/>
    </w:pPr>
  </w:style>
  <w:style w:type="paragraph" w:customStyle="1" w:styleId="Note">
    <w:name w:val="Note"/>
    <w:basedOn w:val="Normal"/>
    <w:rsid w:val="0075053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7E2D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C670AB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C670AB"/>
    <w:pPr>
      <w:jc w:val="center"/>
    </w:pPr>
  </w:style>
  <w:style w:type="paragraph" w:customStyle="1" w:styleId="Recdate">
    <w:name w:val="Rec_date"/>
    <w:basedOn w:val="Recref"/>
    <w:next w:val="Normalaftertitle"/>
    <w:rsid w:val="00B27584"/>
    <w:pPr>
      <w:jc w:val="right"/>
    </w:pPr>
  </w:style>
  <w:style w:type="paragraph" w:customStyle="1" w:styleId="HeadingSum">
    <w:name w:val="Heading_Sum"/>
    <w:basedOn w:val="Headingb"/>
    <w:next w:val="Normal"/>
    <w:rsid w:val="00B27584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B27584"/>
  </w:style>
  <w:style w:type="paragraph" w:customStyle="1" w:styleId="Tablefin">
    <w:name w:val="Table_fin"/>
    <w:basedOn w:val="Normal"/>
    <w:next w:val="Normal"/>
    <w:rsid w:val="00B27584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rsid w:val="00C917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C917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B27584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207B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B275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B27584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B27584"/>
    <w:pPr>
      <w:ind w:left="794"/>
    </w:pPr>
  </w:style>
  <w:style w:type="paragraph" w:customStyle="1" w:styleId="Figurelegend">
    <w:name w:val="Figure_legend"/>
    <w:basedOn w:val="Normal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B27584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B27584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B27584"/>
    <w:pPr>
      <w:keepNext w:val="0"/>
      <w:spacing w:before="0" w:after="240"/>
    </w:pPr>
  </w:style>
  <w:style w:type="paragraph" w:customStyle="1" w:styleId="tocpart">
    <w:name w:val="tocpart"/>
    <w:basedOn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B27584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B27584"/>
    <w:pPr>
      <w:keepNext/>
      <w:keepLines/>
      <w:spacing w:before="240"/>
      <w:jc w:val="center"/>
    </w:pPr>
    <w:rPr>
      <w:b/>
      <w:sz w:val="28"/>
    </w:rPr>
  </w:style>
  <w:style w:type="paragraph" w:customStyle="1" w:styleId="Blanc">
    <w:name w:val="Blanc"/>
    <w:basedOn w:val="Normal"/>
    <w:next w:val="Tabletext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670A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B27584"/>
    <w:rPr>
      <w:b/>
    </w:rPr>
  </w:style>
  <w:style w:type="paragraph" w:customStyle="1" w:styleId="Chaptitle">
    <w:name w:val="Chap_title"/>
    <w:basedOn w:val="Arttitle"/>
    <w:next w:val="Normalaftertitle"/>
    <w:rsid w:val="00B27584"/>
  </w:style>
  <w:style w:type="character" w:styleId="FootnoteReference">
    <w:name w:val="footnote reference"/>
    <w:basedOn w:val="DefaultParagraphFont"/>
    <w:rsid w:val="00D77CE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70205D"/>
    <w:pPr>
      <w:keepLines/>
      <w:tabs>
        <w:tab w:val="left" w:pos="255"/>
      </w:tabs>
      <w:ind w:left="255" w:hanging="255"/>
    </w:pPr>
    <w:rPr>
      <w:sz w:val="20"/>
    </w:rPr>
  </w:style>
  <w:style w:type="paragraph" w:styleId="Index1">
    <w:name w:val="index 1"/>
    <w:basedOn w:val="Normal"/>
    <w:next w:val="Normal"/>
    <w:rsid w:val="00B27584"/>
  </w:style>
  <w:style w:type="paragraph" w:styleId="Index2">
    <w:name w:val="index 2"/>
    <w:basedOn w:val="Normal"/>
    <w:next w:val="Normal"/>
    <w:rsid w:val="00B27584"/>
    <w:pPr>
      <w:ind w:left="283"/>
    </w:pPr>
  </w:style>
  <w:style w:type="paragraph" w:styleId="Index3">
    <w:name w:val="index 3"/>
    <w:basedOn w:val="Normal"/>
    <w:next w:val="Normal"/>
    <w:rsid w:val="00B27584"/>
    <w:pPr>
      <w:ind w:left="566"/>
    </w:pPr>
  </w:style>
  <w:style w:type="paragraph" w:styleId="IndexHeading">
    <w:name w:val="index heading"/>
    <w:basedOn w:val="Normal"/>
    <w:next w:val="Index1"/>
    <w:rsid w:val="00B27584"/>
  </w:style>
  <w:style w:type="paragraph" w:customStyle="1" w:styleId="Line">
    <w:name w:val="Line"/>
    <w:basedOn w:val="Normal"/>
    <w:next w:val="Normal"/>
    <w:rsid w:val="00B2758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B27584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B27584"/>
  </w:style>
  <w:style w:type="paragraph" w:customStyle="1" w:styleId="Partref">
    <w:name w:val="Part_ref"/>
    <w:basedOn w:val="Normal"/>
    <w:next w:val="Normal"/>
    <w:rsid w:val="00B27584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Questiondate">
    <w:name w:val="Question_date"/>
    <w:basedOn w:val="Recdate"/>
    <w:next w:val="Normalaftertitle"/>
    <w:rsid w:val="00B27584"/>
  </w:style>
  <w:style w:type="paragraph" w:customStyle="1" w:styleId="QuestionNo">
    <w:name w:val="Question_No"/>
    <w:basedOn w:val="RecNo"/>
    <w:next w:val="Normal"/>
    <w:rsid w:val="00B27584"/>
  </w:style>
  <w:style w:type="paragraph" w:customStyle="1" w:styleId="Questionref">
    <w:name w:val="Question_ref"/>
    <w:basedOn w:val="Recref"/>
    <w:next w:val="Questiondate"/>
    <w:rsid w:val="00B27584"/>
  </w:style>
  <w:style w:type="paragraph" w:customStyle="1" w:styleId="Questiontitle">
    <w:name w:val="Question_title"/>
    <w:basedOn w:val="Normal"/>
    <w:next w:val="Questionref"/>
    <w:rsid w:val="00B27584"/>
  </w:style>
  <w:style w:type="paragraph" w:customStyle="1" w:styleId="Reftext">
    <w:name w:val="Ref_text"/>
    <w:basedOn w:val="Normal"/>
    <w:rsid w:val="00B27584"/>
    <w:pPr>
      <w:ind w:left="794" w:hanging="794"/>
    </w:pPr>
  </w:style>
  <w:style w:type="paragraph" w:customStyle="1" w:styleId="Reftitle">
    <w:name w:val="Ref_title"/>
    <w:basedOn w:val="Normal"/>
    <w:next w:val="Reftext"/>
    <w:rsid w:val="004D7E53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B27584"/>
  </w:style>
  <w:style w:type="paragraph" w:customStyle="1" w:styleId="RepNo">
    <w:name w:val="Rep_No"/>
    <w:basedOn w:val="RecNo"/>
    <w:next w:val="Reptitle"/>
    <w:rsid w:val="00B27584"/>
  </w:style>
  <w:style w:type="paragraph" w:customStyle="1" w:styleId="Reptitle">
    <w:name w:val="Rep_title"/>
    <w:basedOn w:val="Rectitle"/>
    <w:next w:val="Repref"/>
    <w:rsid w:val="00B27584"/>
  </w:style>
  <w:style w:type="paragraph" w:customStyle="1" w:styleId="Repref">
    <w:name w:val="Rep_ref"/>
    <w:basedOn w:val="Recref"/>
    <w:next w:val="Repdate"/>
    <w:rsid w:val="00B27584"/>
  </w:style>
  <w:style w:type="paragraph" w:customStyle="1" w:styleId="Resdate">
    <w:name w:val="Res_date"/>
    <w:basedOn w:val="Recdate"/>
    <w:next w:val="Normalaftertitle"/>
    <w:rsid w:val="00B27584"/>
  </w:style>
  <w:style w:type="paragraph" w:customStyle="1" w:styleId="ResNo">
    <w:name w:val="Res_No"/>
    <w:basedOn w:val="RecNo"/>
    <w:next w:val="Restitle"/>
    <w:rsid w:val="00B27584"/>
  </w:style>
  <w:style w:type="paragraph" w:customStyle="1" w:styleId="Restitle">
    <w:name w:val="Res_title"/>
    <w:basedOn w:val="Normal"/>
    <w:next w:val="Resref"/>
    <w:rsid w:val="00B27584"/>
    <w:pPr>
      <w:spacing w:before="240"/>
      <w:jc w:val="center"/>
    </w:pPr>
    <w:rPr>
      <w:b/>
      <w:sz w:val="28"/>
    </w:rPr>
  </w:style>
  <w:style w:type="paragraph" w:customStyle="1" w:styleId="Resref">
    <w:name w:val="Res_ref"/>
    <w:basedOn w:val="Recref"/>
    <w:next w:val="Resdate"/>
    <w:rsid w:val="00B27584"/>
  </w:style>
  <w:style w:type="paragraph" w:customStyle="1" w:styleId="SectionNo">
    <w:name w:val="Section_No"/>
    <w:basedOn w:val="Normal"/>
    <w:next w:val="Normal"/>
    <w:rsid w:val="00B27584"/>
  </w:style>
  <w:style w:type="paragraph" w:customStyle="1" w:styleId="Sectiontitle">
    <w:name w:val="Section_title"/>
    <w:basedOn w:val="Normal"/>
    <w:next w:val="Normalaftertitle"/>
    <w:rsid w:val="00B275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B27584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B27584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B27584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B27584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B27584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B27584"/>
  </w:style>
  <w:style w:type="paragraph" w:styleId="TOC6">
    <w:name w:val="toc 6"/>
    <w:basedOn w:val="TOC4"/>
    <w:rsid w:val="00B27584"/>
  </w:style>
  <w:style w:type="paragraph" w:styleId="TOC7">
    <w:name w:val="toc 7"/>
    <w:basedOn w:val="TOC4"/>
    <w:rsid w:val="00B27584"/>
  </w:style>
  <w:style w:type="paragraph" w:styleId="TOC8">
    <w:name w:val="toc 8"/>
    <w:basedOn w:val="TOC4"/>
    <w:rsid w:val="00B27584"/>
  </w:style>
  <w:style w:type="paragraph" w:customStyle="1" w:styleId="Annexref">
    <w:name w:val="Annex_ref"/>
    <w:basedOn w:val="Normal"/>
    <w:next w:val="Normalaftertitle"/>
    <w:rsid w:val="00B27584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B27584"/>
  </w:style>
  <w:style w:type="paragraph" w:customStyle="1" w:styleId="Tabletitle">
    <w:name w:val="Table_title"/>
    <w:basedOn w:val="Normal"/>
    <w:next w:val="Tablehead"/>
    <w:link w:val="TabletitleChar"/>
    <w:rsid w:val="00B27584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27584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934ED7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C670AB"/>
    <w:rPr>
      <w:i/>
      <w:sz w:val="22"/>
      <w:lang w:val="fr-FR" w:eastAsia="en-US" w:bidi="ar-SA"/>
    </w:rPr>
  </w:style>
  <w:style w:type="character" w:customStyle="1" w:styleId="TabletitleChar">
    <w:name w:val="Table_title Char"/>
    <w:basedOn w:val="DefaultParagraphFont"/>
    <w:link w:val="Tabletitle"/>
    <w:rsid w:val="006B601E"/>
    <w:rPr>
      <w:b/>
      <w:sz w:val="24"/>
      <w:lang w:val="fr-FR" w:eastAsia="en-US"/>
    </w:rPr>
  </w:style>
  <w:style w:type="character" w:customStyle="1" w:styleId="TableNoChar">
    <w:name w:val="Table_No Char"/>
    <w:basedOn w:val="DefaultParagraphFont"/>
    <w:link w:val="TableNo"/>
    <w:rsid w:val="006B601E"/>
    <w:rPr>
      <w:sz w:val="24"/>
      <w:lang w:val="fr-FR" w:eastAsia="en-US"/>
    </w:rPr>
  </w:style>
  <w:style w:type="paragraph" w:customStyle="1" w:styleId="RecNo0">
    <w:name w:val="Стиль Rec_No + Перед:  0 пт"/>
    <w:basedOn w:val="RecNo"/>
    <w:rsid w:val="00C670AB"/>
    <w:pPr>
      <w:spacing w:before="0"/>
    </w:pPr>
  </w:style>
  <w:style w:type="paragraph" w:customStyle="1" w:styleId="Tabletext0">
    <w:name w:val="Стиль Table_text + По центру"/>
    <w:basedOn w:val="Tabletext"/>
    <w:rsid w:val="00C91799"/>
    <w:pPr>
      <w:jc w:val="center"/>
    </w:pPr>
  </w:style>
  <w:style w:type="paragraph" w:customStyle="1" w:styleId="Tabletext1">
    <w:name w:val="Стиль Table_text + По левому краю"/>
    <w:basedOn w:val="Tabletext"/>
    <w:rsid w:val="00C91799"/>
    <w:pPr>
      <w:jc w:val="left"/>
    </w:pPr>
  </w:style>
  <w:style w:type="character" w:customStyle="1" w:styleId="HeaderChar">
    <w:name w:val="Header Char"/>
    <w:basedOn w:val="DefaultParagraphFont"/>
    <w:link w:val="Header"/>
    <w:rsid w:val="00475134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4526A2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6C12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F76C12"/>
    <w:rPr>
      <w:b/>
      <w:sz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39"/>
    <w:rsid w:val="00AF0F10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C05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C6C05"/>
    <w:rPr>
      <w:b/>
      <w:sz w:val="22"/>
      <w:lang w:val="fr-FR" w:eastAsia="en-US"/>
    </w:rPr>
  </w:style>
  <w:style w:type="character" w:customStyle="1" w:styleId="enumlev1Char">
    <w:name w:val="enumlev1 Char"/>
    <w:link w:val="enumlev1"/>
    <w:rsid w:val="006C6C05"/>
    <w:rPr>
      <w:sz w:val="22"/>
      <w:lang w:val="fr-FR" w:eastAsia="en-US"/>
    </w:rPr>
  </w:style>
  <w:style w:type="character" w:customStyle="1" w:styleId="EquationChar">
    <w:name w:val="Equation Char"/>
    <w:link w:val="Equation"/>
    <w:locked/>
    <w:rsid w:val="006C6C05"/>
    <w:rPr>
      <w:sz w:val="22"/>
      <w:lang w:val="fr-FR" w:eastAsia="en-US"/>
    </w:rPr>
  </w:style>
  <w:style w:type="character" w:customStyle="1" w:styleId="FiguretitleChar">
    <w:name w:val="Figure_title Char"/>
    <w:link w:val="Figuretitle"/>
    <w:locked/>
    <w:rsid w:val="006C6C05"/>
    <w:rPr>
      <w:rFonts w:ascii="Times New Roman Bold" w:hAnsi="Times New Roman Bold"/>
      <w:b/>
      <w:sz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6C6C05"/>
    <w:rPr>
      <w:caps/>
      <w:sz w:val="18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6C6C05"/>
    <w:pPr>
      <w:ind w:left="-85" w:firstLine="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946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qFormat/>
    <w:rsid w:val="0034581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47B75"/>
    <w:rPr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F47B75"/>
    <w:rPr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F47B75"/>
    <w:rPr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F47B75"/>
    <w:rPr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F47B75"/>
    <w:rPr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F47B75"/>
    <w:rPr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F47B75"/>
    <w:rPr>
      <w:b/>
      <w:sz w:val="22"/>
      <w:lang w:val="fr-FR" w:eastAsia="en-US"/>
    </w:rPr>
  </w:style>
  <w:style w:type="paragraph" w:customStyle="1" w:styleId="Artheading">
    <w:name w:val="Art_heading"/>
    <w:basedOn w:val="Normal"/>
    <w:next w:val="Normalaftertitle"/>
    <w:uiPriority w:val="99"/>
    <w:rsid w:val="00F47B75"/>
    <w:pPr>
      <w:spacing w:before="48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sid w:val="00F47B75"/>
    <w:rPr>
      <w:rFonts w:cs="Times New Roman"/>
      <w:vertAlign w:val="superscript"/>
    </w:rPr>
  </w:style>
  <w:style w:type="paragraph" w:customStyle="1" w:styleId="Figurewithouttitle">
    <w:name w:val="Figure_without_title"/>
    <w:basedOn w:val="Normal"/>
    <w:next w:val="Normalaftertitle"/>
    <w:uiPriority w:val="99"/>
    <w:rsid w:val="00F47B75"/>
    <w:pPr>
      <w:keepLines/>
      <w:spacing w:before="240" w:after="120"/>
      <w:jc w:val="center"/>
    </w:pPr>
  </w:style>
  <w:style w:type="character" w:customStyle="1" w:styleId="FooterChar">
    <w:name w:val="Footer Char"/>
    <w:basedOn w:val="DefaultParagraphFont"/>
    <w:link w:val="Footer"/>
    <w:rsid w:val="00F47B75"/>
    <w:rPr>
      <w:noProof/>
      <w:sz w:val="18"/>
      <w:lang w:val="fr-FR" w:eastAsia="en-US"/>
    </w:rPr>
  </w:style>
  <w:style w:type="paragraph" w:customStyle="1" w:styleId="FirstFooter">
    <w:name w:val="FirstFooter"/>
    <w:basedOn w:val="Footer"/>
    <w:uiPriority w:val="99"/>
    <w:rsid w:val="00F47B75"/>
    <w:pPr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customStyle="1" w:styleId="FootnoteTextChar">
    <w:name w:val="Footnote Text Char"/>
    <w:basedOn w:val="DefaultParagraphFont"/>
    <w:link w:val="FootnoteText"/>
    <w:rsid w:val="0070205D"/>
    <w:rPr>
      <w:lang w:val="fr-FR" w:eastAsia="en-US"/>
    </w:rPr>
  </w:style>
  <w:style w:type="paragraph" w:customStyle="1" w:styleId="Source">
    <w:name w:val="Source"/>
    <w:basedOn w:val="Normal"/>
    <w:next w:val="Normalaftertitle"/>
    <w:uiPriority w:val="99"/>
    <w:rsid w:val="00F47B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47B7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paragraph" w:customStyle="1" w:styleId="Tableref">
    <w:name w:val="Table_ref"/>
    <w:basedOn w:val="Normal"/>
    <w:next w:val="Tabletitle"/>
    <w:uiPriority w:val="99"/>
    <w:rsid w:val="00F47B7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47B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47B75"/>
  </w:style>
  <w:style w:type="paragraph" w:customStyle="1" w:styleId="Title3">
    <w:name w:val="Title 3"/>
    <w:basedOn w:val="Title2"/>
    <w:next w:val="Title4"/>
    <w:uiPriority w:val="99"/>
    <w:rsid w:val="00F47B75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47B75"/>
    <w:rPr>
      <w:b/>
    </w:rPr>
  </w:style>
  <w:style w:type="character" w:customStyle="1" w:styleId="Appdef">
    <w:name w:val="App_def"/>
    <w:basedOn w:val="DefaultParagraphFont"/>
    <w:uiPriority w:val="99"/>
    <w:rsid w:val="00F47B7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47B75"/>
    <w:rPr>
      <w:rFonts w:cs="Times New Roman"/>
    </w:rPr>
  </w:style>
  <w:style w:type="character" w:customStyle="1" w:styleId="Artdef">
    <w:name w:val="Art_def"/>
    <w:basedOn w:val="DefaultParagraphFont"/>
    <w:uiPriority w:val="99"/>
    <w:rsid w:val="00F47B75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F47B75"/>
    <w:rPr>
      <w:rFonts w:cs="Times New Roman"/>
    </w:rPr>
  </w:style>
  <w:style w:type="character" w:customStyle="1" w:styleId="Recdef">
    <w:name w:val="Rec_def"/>
    <w:basedOn w:val="DefaultParagraphFont"/>
    <w:uiPriority w:val="99"/>
    <w:rsid w:val="00F47B75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F47B75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F47B75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F47B75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F47B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47B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F47B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B75"/>
    <w:rPr>
      <w:rFonts w:ascii="Courier New" w:hAnsi="Courier New" w:cs="Courier New"/>
      <w:lang w:val="en-US" w:eastAsia="en-US"/>
    </w:rPr>
  </w:style>
  <w:style w:type="character" w:styleId="Strong">
    <w:name w:val="Strong"/>
    <w:basedOn w:val="DefaultParagraphFont"/>
    <w:uiPriority w:val="99"/>
    <w:qFormat/>
    <w:rsid w:val="00F47B75"/>
    <w:rPr>
      <w:rFonts w:cs="Times New Roman"/>
      <w:b/>
      <w:bCs/>
    </w:rPr>
  </w:style>
  <w:style w:type="character" w:customStyle="1" w:styleId="StyleFootnoteReference8pt">
    <w:name w:val="Style Footnote Reference + 8 pt"/>
    <w:basedOn w:val="FootnoteReference"/>
    <w:uiPriority w:val="99"/>
    <w:rsid w:val="00F47B75"/>
    <w:rPr>
      <w:rFonts w:cs="Times New Roman"/>
      <w:position w:val="6"/>
      <w:sz w:val="16"/>
      <w:szCs w:val="16"/>
    </w:rPr>
  </w:style>
  <w:style w:type="paragraph" w:customStyle="1" w:styleId="Style1">
    <w:name w:val="Style1"/>
    <w:basedOn w:val="Tablehead"/>
    <w:uiPriority w:val="99"/>
    <w:rsid w:val="00F47B75"/>
    <w:rPr>
      <w:sz w:val="16"/>
      <w:lang w:val="ru-RU"/>
    </w:rPr>
  </w:style>
  <w:style w:type="table" w:customStyle="1" w:styleId="TableGrid3">
    <w:name w:val="Table Grid3"/>
    <w:basedOn w:val="TableNormal"/>
    <w:next w:val="TableGrid"/>
    <w:uiPriority w:val="99"/>
    <w:rsid w:val="00F47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textLatin8pt">
    <w:name w:val="Style Table_text + (Latin) 8 pt"/>
    <w:basedOn w:val="Tabletext"/>
    <w:link w:val="StyleTabletextLatin8ptChar"/>
    <w:rsid w:val="00F47B75"/>
    <w:pPr>
      <w:jc w:val="center"/>
    </w:pPr>
  </w:style>
  <w:style w:type="character" w:customStyle="1" w:styleId="TabletextChar">
    <w:name w:val="Table_text Char"/>
    <w:basedOn w:val="DefaultParagraphFont"/>
    <w:link w:val="Tabletext"/>
    <w:rsid w:val="00F47B75"/>
    <w:rPr>
      <w:lang w:val="fr-FR" w:eastAsia="en-US"/>
    </w:rPr>
  </w:style>
  <w:style w:type="character" w:customStyle="1" w:styleId="StyleTabletextLatin8ptChar">
    <w:name w:val="Style Table_text + (Latin) 8 pt Char"/>
    <w:basedOn w:val="TabletextChar"/>
    <w:link w:val="StyleTabletextLatin8pt"/>
    <w:rsid w:val="00F47B75"/>
    <w:rPr>
      <w:lang w:val="fr-FR" w:eastAsia="en-US"/>
    </w:rPr>
  </w:style>
  <w:style w:type="paragraph" w:customStyle="1" w:styleId="StyleTabletextLatin8ptLeftBefore005cmAfter0">
    <w:name w:val="Style Table_text + (Latin) 8 pt Left Before:  0.05 cm After:  0...."/>
    <w:basedOn w:val="Tabletext"/>
    <w:rsid w:val="00F47B75"/>
    <w:pPr>
      <w:spacing w:before="100" w:after="100"/>
      <w:ind w:left="28" w:right="57"/>
      <w:jc w:val="left"/>
    </w:pPr>
    <w:rPr>
      <w:sz w:val="18"/>
    </w:rPr>
  </w:style>
  <w:style w:type="paragraph" w:customStyle="1" w:styleId="StyleRecNoBefore0pt">
    <w:name w:val="Style Rec_No + Before:  0 pt"/>
    <w:basedOn w:val="RecNo"/>
    <w:rsid w:val="00F47B75"/>
    <w:pPr>
      <w:spacing w:before="0"/>
    </w:pPr>
    <w:rPr>
      <w:caps/>
    </w:rPr>
  </w:style>
  <w:style w:type="paragraph" w:customStyle="1" w:styleId="Reasons">
    <w:name w:val="Reasons"/>
    <w:basedOn w:val="Normal"/>
    <w:qFormat/>
    <w:rsid w:val="00F47B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47B75"/>
    <w:rPr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F47B75"/>
    <w:pPr>
      <w:ind w:left="720"/>
      <w:contextualSpacing/>
    </w:pPr>
  </w:style>
  <w:style w:type="character" w:customStyle="1" w:styleId="RectitleChar">
    <w:name w:val="Rec_title Char"/>
    <w:basedOn w:val="DefaultParagraphFont"/>
    <w:link w:val="Rectitle"/>
    <w:uiPriority w:val="99"/>
    <w:locked/>
    <w:rsid w:val="00F47B75"/>
    <w:rPr>
      <w:b/>
      <w:sz w:val="26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F47B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7B75"/>
    <w:rPr>
      <w:rFonts w:ascii="Tahoma" w:hAnsi="Tahoma" w:cs="Tahoma"/>
      <w:sz w:val="16"/>
      <w:szCs w:val="16"/>
      <w:lang w:val="fr-F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7B75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B75"/>
    <w:rPr>
      <w:lang w:val="fr-FR" w:eastAsia="en-US"/>
    </w:rPr>
  </w:style>
  <w:style w:type="character" w:customStyle="1" w:styleId="texhtml">
    <w:name w:val="texhtml"/>
    <w:basedOn w:val="DefaultParagraphFont"/>
    <w:rsid w:val="00F47B7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47B75"/>
    <w:rPr>
      <w:color w:val="808080"/>
    </w:rPr>
  </w:style>
  <w:style w:type="character" w:customStyle="1" w:styleId="EquationlegendChar">
    <w:name w:val="Equation_legend Char"/>
    <w:basedOn w:val="DefaultParagraphFont"/>
    <w:link w:val="Equationlegend"/>
    <w:locked/>
    <w:rsid w:val="0007028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itu.int/publ/R-REC/ru" TargetMode="External"/><Relationship Id="rId17" Type="http://schemas.openxmlformats.org/officeDocument/2006/relationships/footer" Target="footer2.xml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patents/ru" TargetMode="External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6.jpeg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5.jpeg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osbo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5BF4-8281-49CA-BAFD-AAD3E226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135</TotalTime>
  <Pages>20</Pages>
  <Words>4532</Words>
  <Characters>30125</Characters>
  <Application>Microsoft Office Word</Application>
  <DocSecurity>0</DocSecurity>
  <Lines>2008</Lines>
  <Paragraphs>962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P.1144-12 - Руководство по использованию методов прогнозирования распространения радиоволн, разработанных 3-й Исследовательской комиссией по радиосвязи</vt:lpstr>
      <vt:lpstr>RECOMMENDATION  ITU-R  BS.1873 - Serial multichannel audio digital interface for broadcasting studios</vt:lpstr>
    </vt:vector>
  </TitlesOfParts>
  <Manager/>
  <Company>ITU</Company>
  <LinksUpToDate>false</LinksUpToDate>
  <CharactersWithSpaces>33695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P.1144-12 - Руководство по использованию методов прогнозирования распространения радиоволн, разработанных 3-й Исследовательской комиссией по радиосвязи</dc:title>
  <dc:subject>P Series = Radiowave propagation</dc:subject>
  <dc:creator>ITU Radiocommunication Bureau (BR)</dc:creator>
  <cp:keywords>P,1144-12</cp:keywords>
  <dc:description>Berdyeva, 04/25/24, ITU51017645</dc:description>
  <cp:lastModifiedBy>Berdyeva, Elena</cp:lastModifiedBy>
  <cp:revision>16</cp:revision>
  <cp:lastPrinted>2010-11-04T15:43:00Z</cp:lastPrinted>
  <dcterms:created xsi:type="dcterms:W3CDTF">2024-04-24T08:34:00Z</dcterms:created>
  <dcterms:modified xsi:type="dcterms:W3CDTF">2024-04-25T08:32:00Z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Santosbo</vt:lpwstr>
  </property>
  <property fmtid="{D5CDD505-2E9C-101B-9397-08002B2CF9AE}" pid="11" name="Date completed">
    <vt:lpwstr>18 February 2010</vt:lpwstr>
  </property>
</Properties>
</file>