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4F5" w:rsidRPr="004554A6" w:rsidRDefault="00E634F5" w:rsidP="00E634F5"/>
    <w:p w:rsidR="00E634F5" w:rsidRPr="004554A6" w:rsidRDefault="00E634F5" w:rsidP="00E634F5"/>
    <w:p w:rsidR="00E634F5" w:rsidRPr="004554A6" w:rsidRDefault="00E634F5" w:rsidP="00E634F5"/>
    <w:p w:rsidR="00E634F5" w:rsidRPr="004554A6" w:rsidRDefault="00E634F5" w:rsidP="00E634F5"/>
    <w:p w:rsidR="00E634F5" w:rsidRPr="004554A6" w:rsidRDefault="00E634F5" w:rsidP="00E634F5"/>
    <w:p w:rsidR="00E634F5" w:rsidRPr="004554A6" w:rsidRDefault="00E634F5" w:rsidP="00E634F5"/>
    <w:p w:rsidR="00E634F5" w:rsidRPr="004554A6" w:rsidRDefault="00E634F5" w:rsidP="00E634F5"/>
    <w:p w:rsidR="00E634F5" w:rsidRPr="004554A6" w:rsidRDefault="00E634F5" w:rsidP="00E634F5"/>
    <w:p w:rsidR="00E634F5" w:rsidRPr="004554A6" w:rsidRDefault="00E634F5" w:rsidP="00E634F5"/>
    <w:p w:rsidR="00E634F5" w:rsidRPr="004554A6" w:rsidRDefault="00E634F5" w:rsidP="00E634F5"/>
    <w:p w:rsidR="00E634F5" w:rsidRDefault="00E634F5" w:rsidP="00E634F5">
      <w:pPr>
        <w:rPr>
          <w:lang w:eastAsia="zh-CN"/>
        </w:rPr>
      </w:pPr>
    </w:p>
    <w:p w:rsidR="008F2FF2" w:rsidRPr="004554A6" w:rsidRDefault="008F2FF2" w:rsidP="00E634F5">
      <w:pPr>
        <w:rPr>
          <w:lang w:eastAsia="zh-CN"/>
        </w:rPr>
      </w:pPr>
    </w:p>
    <w:p w:rsidR="00E634F5" w:rsidRPr="004554A6" w:rsidRDefault="00E634F5" w:rsidP="00E634F5"/>
    <w:tbl>
      <w:tblPr>
        <w:tblW w:w="10089" w:type="dxa"/>
        <w:tblLook w:val="01E0" w:firstRow="1" w:lastRow="1" w:firstColumn="1" w:lastColumn="1" w:noHBand="0" w:noVBand="0"/>
      </w:tblPr>
      <w:tblGrid>
        <w:gridCol w:w="10089"/>
      </w:tblGrid>
      <w:tr w:rsidR="00E634F5" w:rsidRPr="004554A6" w:rsidTr="00E634F5">
        <w:tc>
          <w:tcPr>
            <w:tcW w:w="10089" w:type="dxa"/>
          </w:tcPr>
          <w:p w:rsidR="00E634F5" w:rsidRPr="004554A6" w:rsidRDefault="00E634F5" w:rsidP="00E634F5">
            <w:pPr>
              <w:spacing w:before="380" w:line="280" w:lineRule="exact"/>
              <w:jc w:val="right"/>
              <w:rPr>
                <w:rFonts w:ascii="Tahoma" w:hAnsi="Tahoma" w:cs="Tahoma"/>
                <w:b/>
                <w:bCs/>
                <w:iCs/>
                <w:color w:val="243285"/>
                <w:sz w:val="32"/>
                <w:szCs w:val="32"/>
                <w:lang w:val="en-US"/>
              </w:rPr>
            </w:pPr>
          </w:p>
          <w:p w:rsidR="00E634F5" w:rsidRPr="004554A6" w:rsidRDefault="00E634F5" w:rsidP="00134A55">
            <w:pPr>
              <w:spacing w:before="380" w:line="280" w:lineRule="exact"/>
              <w:jc w:val="right"/>
              <w:rPr>
                <w:rFonts w:ascii="Tahoma" w:hAnsi="Tahoma" w:cs="Tahoma"/>
                <w:b/>
                <w:bCs/>
                <w:iCs/>
                <w:color w:val="243285"/>
                <w:sz w:val="36"/>
                <w:szCs w:val="36"/>
                <w:lang w:eastAsia="zh-CN"/>
              </w:rPr>
            </w:pPr>
            <w:r w:rsidRPr="004554A6">
              <w:rPr>
                <w:rFonts w:ascii="Tahoma" w:hAnsi="Tahoma" w:cs="Tahoma"/>
                <w:b/>
                <w:bCs/>
                <w:iCs/>
                <w:color w:val="243285"/>
                <w:sz w:val="36"/>
                <w:szCs w:val="36"/>
              </w:rPr>
              <w:t>ITU-R</w:t>
            </w:r>
            <w:r w:rsidRPr="004554A6">
              <w:rPr>
                <w:rFonts w:ascii="Tahoma" w:hAnsi="Tahoma" w:cs="Tahoma" w:hint="eastAsia"/>
                <w:b/>
                <w:bCs/>
                <w:iCs/>
                <w:color w:val="243285"/>
                <w:sz w:val="36"/>
                <w:szCs w:val="36"/>
                <w:lang w:eastAsia="zh-CN"/>
              </w:rPr>
              <w:t xml:space="preserve"> </w:t>
            </w:r>
            <w:r w:rsidRPr="004554A6">
              <w:rPr>
                <w:rFonts w:ascii="Tahoma" w:hAnsi="Tahoma" w:cs="Tahoma"/>
                <w:b/>
                <w:bCs/>
                <w:iCs/>
                <w:color w:val="243285"/>
                <w:sz w:val="36"/>
                <w:szCs w:val="36"/>
              </w:rPr>
              <w:t xml:space="preserve"> </w:t>
            </w:r>
            <w:r w:rsidRPr="004554A6">
              <w:rPr>
                <w:rFonts w:ascii="Tahoma" w:hAnsi="Tahoma" w:cs="Tahoma" w:hint="eastAsia"/>
                <w:b/>
                <w:bCs/>
                <w:iCs/>
                <w:color w:val="243285"/>
                <w:sz w:val="36"/>
                <w:szCs w:val="36"/>
                <w:lang w:eastAsia="zh-CN"/>
              </w:rPr>
              <w:t>M</w:t>
            </w:r>
            <w:r w:rsidRPr="004554A6">
              <w:rPr>
                <w:rFonts w:ascii="Tahoma" w:hAnsi="Tahoma" w:cs="Tahoma"/>
                <w:b/>
                <w:bCs/>
                <w:iCs/>
                <w:color w:val="243285"/>
                <w:sz w:val="36"/>
                <w:szCs w:val="36"/>
              </w:rPr>
              <w:t>.</w:t>
            </w:r>
            <w:r w:rsidR="00134A55">
              <w:rPr>
                <w:rFonts w:ascii="Tahoma" w:hAnsi="Tahoma" w:cs="Tahoma" w:hint="eastAsia"/>
                <w:b/>
                <w:bCs/>
                <w:iCs/>
                <w:color w:val="243285"/>
                <w:sz w:val="36"/>
                <w:szCs w:val="36"/>
                <w:lang w:eastAsia="zh-CN"/>
              </w:rPr>
              <w:t>824</w:t>
            </w:r>
            <w:r w:rsidR="00465C2E">
              <w:rPr>
                <w:rFonts w:ascii="Tahoma" w:hAnsi="Tahoma" w:cs="Tahoma" w:hint="eastAsia"/>
                <w:b/>
                <w:bCs/>
                <w:iCs/>
                <w:color w:val="243285"/>
                <w:sz w:val="36"/>
                <w:szCs w:val="36"/>
                <w:lang w:eastAsia="zh-CN"/>
              </w:rPr>
              <w:t>-4</w:t>
            </w:r>
            <w:r>
              <w:rPr>
                <w:rFonts w:ascii="Tahoma" w:hAnsi="Tahoma" w:cs="Tahoma" w:hint="eastAsia"/>
                <w:b/>
                <w:bCs/>
                <w:iCs/>
                <w:color w:val="243285"/>
                <w:sz w:val="36"/>
                <w:szCs w:val="36"/>
                <w:lang w:eastAsia="zh-CN"/>
              </w:rPr>
              <w:t xml:space="preserve"> </w:t>
            </w:r>
            <w:r w:rsidRPr="004554A6">
              <w:rPr>
                <w:rFonts w:ascii="SimHei" w:eastAsia="SimHei" w:hAnsi="Tahoma" w:cs="Tahoma" w:hint="eastAsia"/>
                <w:b/>
                <w:bCs/>
                <w:iCs/>
                <w:color w:val="243285"/>
                <w:sz w:val="36"/>
                <w:szCs w:val="36"/>
                <w:lang w:eastAsia="zh-CN"/>
              </w:rPr>
              <w:t>建议书</w:t>
            </w:r>
          </w:p>
          <w:p w:rsidR="00E634F5" w:rsidRPr="004554A6" w:rsidRDefault="00E634F5" w:rsidP="00134A55">
            <w:pPr>
              <w:spacing w:before="80" w:line="280" w:lineRule="exact"/>
              <w:jc w:val="right"/>
              <w:rPr>
                <w:rFonts w:ascii="Tahoma" w:hAnsi="Tahoma" w:cs="Tahoma"/>
                <w:b/>
                <w:bCs/>
                <w:iCs/>
                <w:color w:val="243285"/>
                <w:szCs w:val="24"/>
              </w:rPr>
            </w:pPr>
            <w:r w:rsidRPr="004554A6">
              <w:rPr>
                <w:rFonts w:ascii="Tahoma" w:hAnsi="Tahoma" w:cs="Tahoma"/>
                <w:b/>
                <w:bCs/>
                <w:iCs/>
                <w:color w:val="243285"/>
                <w:szCs w:val="24"/>
              </w:rPr>
              <w:t>(</w:t>
            </w:r>
            <w:r w:rsidR="00134A55">
              <w:rPr>
                <w:rFonts w:ascii="Tahoma" w:hAnsi="Tahoma" w:cs="Tahoma" w:hint="eastAsia"/>
                <w:b/>
                <w:bCs/>
                <w:iCs/>
                <w:color w:val="243285"/>
                <w:szCs w:val="24"/>
                <w:lang w:eastAsia="zh-CN"/>
              </w:rPr>
              <w:t>0</w:t>
            </w:r>
            <w:r w:rsidR="00465C2E">
              <w:rPr>
                <w:rFonts w:ascii="Tahoma" w:hAnsi="Tahoma" w:cs="Tahoma" w:hint="eastAsia"/>
                <w:b/>
                <w:bCs/>
                <w:iCs/>
                <w:color w:val="243285"/>
                <w:szCs w:val="24"/>
                <w:lang w:eastAsia="zh-CN"/>
              </w:rPr>
              <w:t>2</w:t>
            </w:r>
            <w:r w:rsidRPr="004554A6">
              <w:rPr>
                <w:rFonts w:ascii="Tahoma" w:hAnsi="Tahoma" w:cs="Tahoma"/>
                <w:b/>
                <w:bCs/>
                <w:iCs/>
                <w:color w:val="243285"/>
                <w:szCs w:val="24"/>
              </w:rPr>
              <w:t>/</w:t>
            </w:r>
            <w:r w:rsidRPr="004554A6">
              <w:rPr>
                <w:rFonts w:ascii="Tahoma" w:hAnsi="Tahoma" w:cs="Tahoma" w:hint="eastAsia"/>
                <w:b/>
                <w:bCs/>
                <w:iCs/>
                <w:color w:val="243285"/>
                <w:szCs w:val="24"/>
                <w:lang w:eastAsia="zh-CN"/>
              </w:rPr>
              <w:t>201</w:t>
            </w:r>
            <w:r w:rsidR="00134A55">
              <w:rPr>
                <w:rFonts w:ascii="Tahoma" w:hAnsi="Tahoma" w:cs="Tahoma" w:hint="eastAsia"/>
                <w:b/>
                <w:bCs/>
                <w:iCs/>
                <w:color w:val="243285"/>
                <w:szCs w:val="24"/>
                <w:lang w:eastAsia="zh-CN"/>
              </w:rPr>
              <w:t>3</w:t>
            </w:r>
            <w:r w:rsidRPr="004554A6">
              <w:rPr>
                <w:rFonts w:ascii="Tahoma" w:hAnsi="Tahoma" w:cs="Tahoma"/>
                <w:b/>
                <w:bCs/>
                <w:iCs/>
                <w:color w:val="243285"/>
                <w:szCs w:val="24"/>
              </w:rPr>
              <w:t>)</w:t>
            </w:r>
          </w:p>
        </w:tc>
      </w:tr>
      <w:tr w:rsidR="00E634F5" w:rsidRPr="004554A6" w:rsidTr="00E634F5">
        <w:tc>
          <w:tcPr>
            <w:tcW w:w="10089" w:type="dxa"/>
          </w:tcPr>
          <w:p w:rsidR="00E634F5" w:rsidRPr="004554A6" w:rsidRDefault="00E634F5" w:rsidP="00E634F5">
            <w:pPr>
              <w:spacing w:before="80" w:line="500" w:lineRule="exact"/>
              <w:jc w:val="right"/>
              <w:rPr>
                <w:rFonts w:ascii="Tahoma" w:hAnsi="Tahoma" w:cs="Tahoma"/>
                <w:b/>
                <w:bCs/>
                <w:iCs/>
                <w:color w:val="243285"/>
                <w:sz w:val="44"/>
                <w:szCs w:val="44"/>
                <w:lang w:eastAsia="zh-CN"/>
              </w:rPr>
            </w:pPr>
          </w:p>
          <w:p w:rsidR="00E634F5" w:rsidRPr="004554A6" w:rsidRDefault="00134A55" w:rsidP="00134A55">
            <w:pPr>
              <w:spacing w:before="240" w:line="500" w:lineRule="exact"/>
              <w:jc w:val="right"/>
              <w:rPr>
                <w:rFonts w:ascii="SimHei" w:eastAsia="SimHei" w:hAnsi="Tahoma" w:cs="Tahoma"/>
                <w:b/>
                <w:bCs/>
                <w:color w:val="243285"/>
                <w:sz w:val="44"/>
                <w:szCs w:val="44"/>
                <w:lang w:val="en-US" w:eastAsia="zh-CN"/>
              </w:rPr>
            </w:pPr>
            <w:r>
              <w:rPr>
                <w:rFonts w:ascii="Tahoma" w:eastAsia="SimHei" w:hAnsi="Tahoma" w:cs="Tahoma" w:hint="eastAsia"/>
                <w:b/>
                <w:bCs/>
                <w:color w:val="243285"/>
                <w:sz w:val="44"/>
                <w:szCs w:val="44"/>
                <w:lang w:eastAsia="zh-CN"/>
              </w:rPr>
              <w:t>雷达信标的技术参数</w:t>
            </w:r>
          </w:p>
          <w:p w:rsidR="00E634F5" w:rsidRPr="004554A6" w:rsidRDefault="00E634F5" w:rsidP="00E634F5">
            <w:pPr>
              <w:spacing w:before="80" w:line="500" w:lineRule="exact"/>
              <w:jc w:val="right"/>
              <w:rPr>
                <w:rFonts w:ascii="Tahoma" w:hAnsi="Tahoma" w:cs="Tahoma"/>
                <w:b/>
                <w:bCs/>
                <w:iCs/>
                <w:color w:val="243285"/>
                <w:sz w:val="44"/>
                <w:szCs w:val="44"/>
                <w:lang w:val="en-US" w:eastAsia="zh-CN"/>
              </w:rPr>
            </w:pPr>
            <w:r w:rsidRPr="004554A6">
              <w:rPr>
                <w:rFonts w:ascii="Tahoma" w:hAnsi="Tahoma" w:cs="Tahoma"/>
                <w:b/>
                <w:bCs/>
                <w:iCs/>
                <w:color w:val="243285"/>
                <w:sz w:val="44"/>
                <w:szCs w:val="44"/>
                <w:lang w:val="en-US" w:eastAsia="zh-CN"/>
              </w:rPr>
              <w:t xml:space="preserve"> </w:t>
            </w:r>
          </w:p>
        </w:tc>
      </w:tr>
      <w:tr w:rsidR="00E634F5" w:rsidRPr="004554A6" w:rsidTr="00E634F5">
        <w:tc>
          <w:tcPr>
            <w:tcW w:w="10089" w:type="dxa"/>
          </w:tcPr>
          <w:p w:rsidR="00E634F5" w:rsidRPr="004554A6" w:rsidRDefault="00E634F5" w:rsidP="00E634F5">
            <w:pPr>
              <w:spacing w:before="80" w:line="280" w:lineRule="exact"/>
              <w:ind w:right="640"/>
              <w:rPr>
                <w:rFonts w:ascii="Tahoma" w:hAnsi="Tahoma" w:cs="Tahoma"/>
                <w:b/>
                <w:bCs/>
                <w:iCs/>
                <w:color w:val="243285"/>
                <w:sz w:val="32"/>
                <w:szCs w:val="32"/>
                <w:lang w:val="en-US" w:eastAsia="zh-CN"/>
              </w:rPr>
            </w:pPr>
          </w:p>
          <w:p w:rsidR="00E634F5" w:rsidRPr="004554A6" w:rsidRDefault="00E634F5" w:rsidP="00E634F5">
            <w:pPr>
              <w:spacing w:before="80" w:after="180" w:line="360" w:lineRule="exact"/>
              <w:ind w:right="720"/>
              <w:rPr>
                <w:rFonts w:ascii="Tahoma" w:hAnsi="Tahoma" w:cs="Tahoma"/>
                <w:b/>
                <w:bCs/>
                <w:iCs/>
                <w:color w:val="243285"/>
                <w:sz w:val="36"/>
                <w:szCs w:val="36"/>
                <w:lang w:val="en-US" w:eastAsia="zh-CN"/>
              </w:rPr>
            </w:pPr>
          </w:p>
          <w:p w:rsidR="00E634F5" w:rsidRPr="004554A6" w:rsidRDefault="00E634F5" w:rsidP="00E634F5">
            <w:pPr>
              <w:spacing w:before="80" w:after="180" w:line="360" w:lineRule="exact"/>
              <w:jc w:val="right"/>
              <w:rPr>
                <w:rFonts w:ascii="Tahoma" w:hAnsi="Tahoma" w:cs="Tahoma"/>
                <w:b/>
                <w:bCs/>
                <w:iCs/>
                <w:color w:val="243285"/>
                <w:sz w:val="36"/>
                <w:szCs w:val="36"/>
                <w:lang w:val="en-US" w:eastAsia="zh-CN"/>
              </w:rPr>
            </w:pPr>
            <w:r w:rsidRPr="004554A6">
              <w:rPr>
                <w:rFonts w:ascii="Tahoma" w:hAnsi="Tahoma" w:cs="Tahoma" w:hint="eastAsia"/>
                <w:b/>
                <w:bCs/>
                <w:iCs/>
                <w:color w:val="243285"/>
                <w:sz w:val="36"/>
                <w:szCs w:val="36"/>
                <w:lang w:val="en-US" w:eastAsia="zh-CN"/>
              </w:rPr>
              <w:t>M</w:t>
            </w:r>
            <w:r w:rsidRPr="004554A6">
              <w:rPr>
                <w:rFonts w:ascii="Tahoma" w:hAnsi="Tahoma" w:cs="Tahoma"/>
                <w:b/>
                <w:bCs/>
                <w:iCs/>
                <w:color w:val="243285"/>
                <w:sz w:val="36"/>
                <w:szCs w:val="36"/>
                <w:lang w:val="en-US" w:eastAsia="zh-CN"/>
              </w:rPr>
              <w:t xml:space="preserve"> </w:t>
            </w:r>
            <w:r w:rsidRPr="004554A6">
              <w:rPr>
                <w:rFonts w:ascii="SimHei" w:eastAsia="SimHei" w:hAnsi="Tahoma" w:cs="Tahoma" w:hint="eastAsia"/>
                <w:b/>
                <w:bCs/>
                <w:iCs/>
                <w:color w:val="243285"/>
                <w:sz w:val="36"/>
                <w:szCs w:val="36"/>
                <w:lang w:val="en-US" w:eastAsia="zh-CN"/>
              </w:rPr>
              <w:t>系列</w:t>
            </w:r>
          </w:p>
          <w:p w:rsidR="00A8587C" w:rsidRDefault="00E634F5" w:rsidP="00A8587C">
            <w:pPr>
              <w:spacing w:before="80" w:line="360" w:lineRule="exact"/>
              <w:jc w:val="right"/>
              <w:rPr>
                <w:rFonts w:ascii="SimHei" w:eastAsia="SimHei" w:hAnsi="Tahoma" w:cs="Tahoma"/>
                <w:b/>
                <w:bCs/>
                <w:iCs/>
                <w:color w:val="243285"/>
                <w:sz w:val="36"/>
                <w:szCs w:val="36"/>
                <w:lang w:val="en-US" w:eastAsia="zh-CN"/>
              </w:rPr>
            </w:pPr>
            <w:r w:rsidRPr="004554A6">
              <w:rPr>
                <w:rFonts w:ascii="SimHei" w:eastAsia="SimHei" w:hAnsi="Tahoma" w:cs="Tahoma" w:hint="eastAsia"/>
                <w:b/>
                <w:bCs/>
                <w:iCs/>
                <w:color w:val="243285"/>
                <w:sz w:val="36"/>
                <w:szCs w:val="36"/>
                <w:lang w:val="en-US" w:eastAsia="zh-CN"/>
              </w:rPr>
              <w:t>移动、无线电测定、业余</w:t>
            </w:r>
          </w:p>
          <w:p w:rsidR="00E634F5" w:rsidRPr="004554A6" w:rsidRDefault="00E634F5" w:rsidP="00A8587C">
            <w:pPr>
              <w:spacing w:before="80" w:line="360" w:lineRule="exact"/>
              <w:jc w:val="right"/>
              <w:rPr>
                <w:rFonts w:ascii="Tahoma" w:hAnsi="Tahoma" w:cs="Tahoma"/>
                <w:b/>
                <w:bCs/>
                <w:iCs/>
                <w:color w:val="243285"/>
                <w:sz w:val="36"/>
                <w:szCs w:val="36"/>
                <w:lang w:val="en-US" w:eastAsia="zh-CN"/>
              </w:rPr>
            </w:pPr>
            <w:r w:rsidRPr="004554A6">
              <w:rPr>
                <w:rFonts w:ascii="SimHei" w:eastAsia="SimHei" w:hAnsi="Tahoma" w:cs="Tahoma" w:hint="eastAsia"/>
                <w:b/>
                <w:bCs/>
                <w:iCs/>
                <w:color w:val="243285"/>
                <w:sz w:val="36"/>
                <w:szCs w:val="36"/>
                <w:lang w:val="en-US" w:eastAsia="zh-CN"/>
              </w:rPr>
              <w:t>和相关卫星业务</w:t>
            </w:r>
          </w:p>
          <w:p w:rsidR="00E634F5" w:rsidRPr="004554A6" w:rsidRDefault="00E634F5" w:rsidP="00E634F5">
            <w:pPr>
              <w:spacing w:before="80" w:line="360" w:lineRule="exact"/>
              <w:jc w:val="right"/>
              <w:rPr>
                <w:rFonts w:ascii="Tahoma" w:hAnsi="Tahoma" w:cs="Tahoma"/>
                <w:b/>
                <w:bCs/>
                <w:iCs/>
                <w:color w:val="243285"/>
                <w:sz w:val="32"/>
                <w:szCs w:val="32"/>
                <w:lang w:val="en-US" w:eastAsia="zh-CN"/>
              </w:rPr>
            </w:pPr>
          </w:p>
        </w:tc>
      </w:tr>
    </w:tbl>
    <w:p w:rsidR="00E634F5" w:rsidRPr="004554A6" w:rsidRDefault="00E634F5" w:rsidP="00E634F5">
      <w:pPr>
        <w:spacing w:before="80"/>
        <w:rPr>
          <w:i/>
          <w:sz w:val="22"/>
          <w:lang w:val="en-US" w:eastAsia="zh-CN"/>
        </w:rPr>
      </w:pPr>
    </w:p>
    <w:p w:rsidR="00E634F5" w:rsidRPr="004554A6" w:rsidRDefault="00E634F5" w:rsidP="00E634F5">
      <w:pPr>
        <w:spacing w:before="80"/>
        <w:rPr>
          <w:i/>
          <w:sz w:val="22"/>
          <w:lang w:val="en-US" w:eastAsia="zh-CN"/>
        </w:rPr>
      </w:pPr>
    </w:p>
    <w:p w:rsidR="00E634F5" w:rsidRPr="004554A6" w:rsidRDefault="00E634F5" w:rsidP="00E634F5">
      <w:pPr>
        <w:spacing w:before="80"/>
        <w:rPr>
          <w:i/>
          <w:sz w:val="22"/>
          <w:lang w:val="en-US" w:eastAsia="zh-CN"/>
        </w:rPr>
      </w:pPr>
    </w:p>
    <w:p w:rsidR="00E634F5" w:rsidRPr="004554A6" w:rsidRDefault="00E634F5" w:rsidP="00E634F5">
      <w:pPr>
        <w:spacing w:before="80"/>
        <w:rPr>
          <w:i/>
          <w:sz w:val="22"/>
          <w:lang w:val="en-US" w:eastAsia="zh-CN"/>
        </w:rPr>
      </w:pPr>
    </w:p>
    <w:p w:rsidR="00E634F5" w:rsidRPr="004554A6" w:rsidRDefault="00E634F5" w:rsidP="00E634F5">
      <w:pPr>
        <w:rPr>
          <w:lang w:val="en-US" w:eastAsia="zh-CN"/>
        </w:rPr>
      </w:pPr>
    </w:p>
    <w:p w:rsidR="00E634F5" w:rsidRPr="004554A6" w:rsidRDefault="00E634F5" w:rsidP="00E634F5">
      <w:pPr>
        <w:keepNext/>
        <w:keepLines/>
        <w:tabs>
          <w:tab w:val="clear" w:pos="794"/>
          <w:tab w:val="clear" w:pos="1191"/>
          <w:tab w:val="clear" w:pos="1588"/>
          <w:tab w:val="clear" w:pos="1985"/>
        </w:tabs>
        <w:spacing w:before="240"/>
        <w:jc w:val="center"/>
        <w:rPr>
          <w:sz w:val="28"/>
          <w:lang w:val="en-US" w:eastAsia="zh-CN"/>
        </w:rPr>
        <w:sectPr w:rsidR="00E634F5" w:rsidRPr="004554A6" w:rsidSect="00E634F5">
          <w:headerReference w:type="even" r:id="rId9"/>
          <w:headerReference w:type="default" r:id="rId10"/>
          <w:pgSz w:w="11907" w:h="16834" w:code="9"/>
          <w:pgMar w:top="1089" w:right="1089" w:bottom="284" w:left="1089" w:header="567" w:footer="284" w:gutter="0"/>
          <w:paperSrc w:first="15" w:other="15"/>
          <w:cols w:space="720"/>
        </w:sectPr>
      </w:pPr>
    </w:p>
    <w:p w:rsidR="00E634F5" w:rsidRPr="004554A6" w:rsidRDefault="00E634F5" w:rsidP="00E634F5">
      <w:pPr>
        <w:spacing w:before="0"/>
        <w:rPr>
          <w:sz w:val="6"/>
          <w:szCs w:val="6"/>
          <w:lang w:val="en-US" w:eastAsia="zh-CN"/>
        </w:rPr>
      </w:pPr>
    </w:p>
    <w:p w:rsidR="00E634F5" w:rsidRPr="004554A6" w:rsidRDefault="00E634F5" w:rsidP="00E634F5">
      <w:pPr>
        <w:pStyle w:val="Heading1"/>
        <w:spacing w:before="0"/>
        <w:jc w:val="center"/>
        <w:rPr>
          <w:lang w:val="en-US" w:eastAsia="zh-CN"/>
        </w:rPr>
      </w:pPr>
      <w:bookmarkStart w:id="0" w:name="_Toc382828400"/>
      <w:r w:rsidRPr="004554A6">
        <w:rPr>
          <w:rFonts w:hint="eastAsia"/>
          <w:lang w:val="fr-CH" w:eastAsia="zh-CN"/>
        </w:rPr>
        <w:t>前言</w:t>
      </w:r>
      <w:bookmarkEnd w:id="0"/>
    </w:p>
    <w:p w:rsidR="00E634F5" w:rsidRPr="004554A6" w:rsidRDefault="00E634F5" w:rsidP="00E634F5">
      <w:pPr>
        <w:spacing w:before="240"/>
        <w:ind w:firstLineChars="200" w:firstLine="400"/>
        <w:jc w:val="left"/>
        <w:rPr>
          <w:sz w:val="20"/>
          <w:lang w:val="en-US" w:eastAsia="zh-CN"/>
        </w:rPr>
      </w:pPr>
      <w:r w:rsidRPr="004554A6">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E634F5" w:rsidRPr="004554A6" w:rsidRDefault="00E634F5" w:rsidP="00E634F5">
      <w:pPr>
        <w:ind w:firstLineChars="200" w:firstLine="400"/>
        <w:jc w:val="left"/>
        <w:rPr>
          <w:sz w:val="20"/>
          <w:lang w:val="en-US" w:eastAsia="zh-CN"/>
        </w:rPr>
      </w:pPr>
      <w:r w:rsidRPr="004554A6">
        <w:rPr>
          <w:rFonts w:hint="eastAsia"/>
          <w:sz w:val="20"/>
          <w:lang w:val="en-US" w:eastAsia="zh-CN"/>
        </w:rPr>
        <w:t>无线电通信部门的规则和政策职能由世界或区域无线电通信大会以及无线电通信全会在研究组的支持下履行。</w:t>
      </w:r>
    </w:p>
    <w:p w:rsidR="00E634F5" w:rsidRPr="004554A6" w:rsidRDefault="00E634F5" w:rsidP="00E634F5">
      <w:pPr>
        <w:spacing w:before="480"/>
        <w:jc w:val="center"/>
        <w:rPr>
          <w:b/>
          <w:bCs/>
          <w:lang w:val="en-US" w:eastAsia="zh-CN"/>
        </w:rPr>
      </w:pPr>
      <w:r w:rsidRPr="004554A6">
        <w:rPr>
          <w:rFonts w:hint="eastAsia"/>
          <w:b/>
          <w:bCs/>
          <w:lang w:val="en-US" w:eastAsia="zh-CN"/>
        </w:rPr>
        <w:t>知识产权政策（</w:t>
      </w:r>
      <w:r w:rsidRPr="004554A6">
        <w:rPr>
          <w:b/>
          <w:bCs/>
          <w:lang w:val="en-US" w:eastAsia="zh-CN"/>
        </w:rPr>
        <w:t>IPR</w:t>
      </w:r>
      <w:r w:rsidRPr="004554A6">
        <w:rPr>
          <w:rFonts w:hint="eastAsia"/>
          <w:b/>
          <w:bCs/>
          <w:lang w:val="en-US" w:eastAsia="zh-CN"/>
        </w:rPr>
        <w:t>）</w:t>
      </w:r>
    </w:p>
    <w:p w:rsidR="00E634F5" w:rsidRPr="004554A6" w:rsidRDefault="00E634F5" w:rsidP="00E634F5">
      <w:pPr>
        <w:tabs>
          <w:tab w:val="clear" w:pos="794"/>
          <w:tab w:val="clear" w:pos="1191"/>
          <w:tab w:val="clear" w:pos="1588"/>
          <w:tab w:val="clear" w:pos="1985"/>
        </w:tabs>
        <w:spacing w:before="240"/>
        <w:ind w:firstLineChars="200" w:firstLine="400"/>
        <w:jc w:val="left"/>
        <w:rPr>
          <w:sz w:val="20"/>
          <w:lang w:val="en-US" w:eastAsia="zh-CN"/>
        </w:rPr>
      </w:pPr>
      <w:r w:rsidRPr="004554A6">
        <w:rPr>
          <w:sz w:val="20"/>
          <w:lang w:val="en-US"/>
        </w:rPr>
        <w:t>ITU-R</w:t>
      </w:r>
      <w:r w:rsidRPr="004554A6">
        <w:rPr>
          <w:rFonts w:hint="eastAsia"/>
          <w:sz w:val="20"/>
          <w:lang w:val="en-US" w:eastAsia="zh-CN"/>
        </w:rPr>
        <w:t>的</w:t>
      </w:r>
      <w:r w:rsidRPr="004554A6">
        <w:rPr>
          <w:sz w:val="20"/>
          <w:lang w:val="en-US"/>
        </w:rPr>
        <w:t>IPR</w:t>
      </w:r>
      <w:r w:rsidRPr="004554A6">
        <w:rPr>
          <w:rFonts w:hint="eastAsia"/>
          <w:sz w:val="20"/>
          <w:lang w:val="en-US" w:eastAsia="zh-CN"/>
        </w:rPr>
        <w:t>政策述于</w:t>
      </w:r>
      <w:r w:rsidRPr="004554A6">
        <w:rPr>
          <w:sz w:val="20"/>
          <w:lang w:val="en-US"/>
        </w:rPr>
        <w:t>ITU-R</w:t>
      </w:r>
      <w:r w:rsidRPr="004554A6">
        <w:rPr>
          <w:rFonts w:hint="eastAsia"/>
          <w:sz w:val="20"/>
          <w:lang w:val="en-US" w:eastAsia="zh-CN"/>
        </w:rPr>
        <w:t>第</w:t>
      </w:r>
      <w:r w:rsidRPr="004554A6">
        <w:rPr>
          <w:rFonts w:hint="eastAsia"/>
          <w:sz w:val="20"/>
          <w:lang w:val="en-US" w:eastAsia="zh-CN"/>
        </w:rPr>
        <w:t>1</w:t>
      </w:r>
      <w:r w:rsidRPr="004554A6">
        <w:rPr>
          <w:rFonts w:hint="eastAsia"/>
          <w:sz w:val="20"/>
          <w:lang w:val="en-US" w:eastAsia="zh-CN"/>
        </w:rPr>
        <w:t>号决议的附件</w:t>
      </w:r>
      <w:r w:rsidRPr="004554A6">
        <w:rPr>
          <w:rFonts w:hint="eastAsia"/>
          <w:sz w:val="20"/>
          <w:lang w:val="en-US" w:eastAsia="zh-CN"/>
        </w:rPr>
        <w:t>1</w:t>
      </w:r>
      <w:r w:rsidRPr="004554A6">
        <w:rPr>
          <w:rFonts w:hint="eastAsia"/>
          <w:sz w:val="20"/>
          <w:lang w:val="en-US" w:eastAsia="zh-CN"/>
        </w:rPr>
        <w:t>中所参引的《</w:t>
      </w:r>
      <w:r w:rsidRPr="004554A6">
        <w:rPr>
          <w:sz w:val="20"/>
          <w:lang w:val="en-US" w:eastAsia="zh-CN"/>
        </w:rPr>
        <w:t>ITU-T/ITU-R/ISO/IEC</w:t>
      </w:r>
      <w:r w:rsidRPr="004554A6">
        <w:rPr>
          <w:rFonts w:hint="eastAsia"/>
          <w:sz w:val="20"/>
          <w:lang w:val="en-US" w:eastAsia="zh-CN"/>
        </w:rPr>
        <w:t>的通用专利政策》。专利持有人用于提交专利声明和许可声明的表格可从</w:t>
      </w:r>
      <w:hyperlink r:id="rId11" w:history="1">
        <w:r w:rsidRPr="004554A6">
          <w:rPr>
            <w:color w:val="0000FF"/>
            <w:sz w:val="20"/>
            <w:u w:val="single"/>
            <w:lang w:val="en-US" w:eastAsia="zh-CN"/>
          </w:rPr>
          <w:t>http://www.itu.int/ITU-R/go/patents/en</w:t>
        </w:r>
      </w:hyperlink>
      <w:r w:rsidRPr="004554A6">
        <w:rPr>
          <w:rFonts w:hint="eastAsia"/>
          <w:sz w:val="20"/>
          <w:lang w:eastAsia="zh-CN"/>
        </w:rPr>
        <w:t>获得</w:t>
      </w:r>
      <w:r w:rsidRPr="004554A6">
        <w:rPr>
          <w:rFonts w:hint="eastAsia"/>
          <w:sz w:val="20"/>
          <w:lang w:val="en-US" w:eastAsia="zh-CN"/>
        </w:rPr>
        <w:t>，</w:t>
      </w:r>
      <w:r w:rsidRPr="004554A6">
        <w:rPr>
          <w:rFonts w:hint="eastAsia"/>
          <w:sz w:val="20"/>
          <w:lang w:eastAsia="zh-CN"/>
        </w:rPr>
        <w:t>在此处也可获取</w:t>
      </w:r>
      <w:r w:rsidRPr="004554A6">
        <w:rPr>
          <w:rFonts w:hint="eastAsia"/>
          <w:sz w:val="20"/>
          <w:lang w:val="en-US" w:eastAsia="zh-CN"/>
        </w:rPr>
        <w:t>《</w:t>
      </w:r>
      <w:r w:rsidRPr="004554A6">
        <w:rPr>
          <w:sz w:val="20"/>
          <w:lang w:val="en-US" w:eastAsia="zh-CN"/>
        </w:rPr>
        <w:t>ITU-T/ITU-R/ISO/IEC</w:t>
      </w:r>
      <w:r w:rsidRPr="004554A6">
        <w:rPr>
          <w:rFonts w:hint="eastAsia"/>
          <w:sz w:val="20"/>
          <w:lang w:val="en-US" w:eastAsia="zh-CN"/>
        </w:rPr>
        <w:t>的通用专利政策实施指南》和</w:t>
      </w:r>
      <w:r w:rsidRPr="004554A6">
        <w:rPr>
          <w:sz w:val="20"/>
          <w:lang w:val="en-US" w:eastAsia="zh-CN"/>
        </w:rPr>
        <w:t>ITU-R</w:t>
      </w:r>
      <w:r w:rsidRPr="004554A6">
        <w:rPr>
          <w:rFonts w:hint="eastAsia"/>
          <w:sz w:val="20"/>
          <w:lang w:val="en-US" w:eastAsia="zh-CN"/>
        </w:rPr>
        <w:t>专利信息数据库。</w:t>
      </w:r>
    </w:p>
    <w:p w:rsidR="00E634F5" w:rsidRPr="004554A6" w:rsidRDefault="00E634F5" w:rsidP="00E634F5">
      <w:pPr>
        <w:jc w:val="center"/>
        <w:rPr>
          <w:sz w:val="22"/>
          <w:lang w:val="en-US" w:eastAsia="zh-CN"/>
        </w:rPr>
      </w:pPr>
    </w:p>
    <w:p w:rsidR="00E634F5" w:rsidRPr="004554A6" w:rsidRDefault="00E634F5" w:rsidP="00E634F5">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60"/>
        <w:gridCol w:w="8788"/>
      </w:tblGrid>
      <w:tr w:rsidR="00E634F5" w:rsidRPr="004554A6" w:rsidTr="008F2FF2">
        <w:tc>
          <w:tcPr>
            <w:tcW w:w="9748" w:type="dxa"/>
            <w:gridSpan w:val="2"/>
          </w:tcPr>
          <w:p w:rsidR="00E634F5" w:rsidRPr="004554A6" w:rsidRDefault="00E634F5" w:rsidP="00E634F5">
            <w:pPr>
              <w:keepNext/>
              <w:spacing w:after="40"/>
              <w:jc w:val="center"/>
              <w:rPr>
                <w:b/>
                <w:bCs/>
                <w:sz w:val="22"/>
                <w:lang w:val="en-US" w:eastAsia="zh-CN"/>
              </w:rPr>
            </w:pPr>
            <w:r w:rsidRPr="004554A6">
              <w:rPr>
                <w:rFonts w:hint="eastAsia"/>
                <w:b/>
                <w:bCs/>
                <w:sz w:val="22"/>
                <w:lang w:val="en-US" w:eastAsia="zh-CN"/>
              </w:rPr>
              <w:t xml:space="preserve">ITU-R </w:t>
            </w:r>
            <w:r w:rsidRPr="004554A6">
              <w:rPr>
                <w:rFonts w:hint="eastAsia"/>
                <w:b/>
                <w:bCs/>
                <w:sz w:val="22"/>
                <w:lang w:val="en-US" w:eastAsia="zh-CN"/>
              </w:rPr>
              <w:t>系列建议书</w:t>
            </w:r>
          </w:p>
          <w:p w:rsidR="00E634F5" w:rsidRPr="004554A6" w:rsidRDefault="00E634F5" w:rsidP="00E634F5">
            <w:pPr>
              <w:jc w:val="center"/>
              <w:rPr>
                <w:sz w:val="18"/>
                <w:szCs w:val="18"/>
                <w:lang w:val="en-US" w:eastAsia="zh-CN"/>
              </w:rPr>
            </w:pPr>
            <w:r w:rsidRPr="004554A6">
              <w:rPr>
                <w:rFonts w:hint="eastAsia"/>
                <w:sz w:val="18"/>
                <w:szCs w:val="18"/>
                <w:lang w:val="en-US" w:eastAsia="zh-CN"/>
              </w:rPr>
              <w:t>（也可在线查询</w:t>
            </w:r>
            <w:r w:rsidRPr="004554A6">
              <w:rPr>
                <w:rFonts w:hint="eastAsia"/>
                <w:sz w:val="18"/>
                <w:szCs w:val="18"/>
                <w:lang w:val="en-US" w:eastAsia="zh-CN"/>
              </w:rPr>
              <w:t xml:space="preserve"> </w:t>
            </w:r>
            <w:hyperlink r:id="rId12" w:history="1">
              <w:r w:rsidRPr="004554A6">
                <w:rPr>
                  <w:bCs/>
                  <w:color w:val="0000FF"/>
                  <w:sz w:val="18"/>
                  <w:u w:val="single"/>
                  <w:lang w:val="en-US" w:eastAsia="zh-CN"/>
                </w:rPr>
                <w:t>http://www.itu.int/publ/R-REC/en</w:t>
              </w:r>
            </w:hyperlink>
            <w:r w:rsidRPr="004554A6">
              <w:rPr>
                <w:rFonts w:hint="eastAsia"/>
                <w:sz w:val="18"/>
                <w:szCs w:val="18"/>
                <w:lang w:val="en-US" w:eastAsia="zh-CN"/>
              </w:rPr>
              <w:t>）</w:t>
            </w:r>
          </w:p>
        </w:tc>
      </w:tr>
      <w:tr w:rsidR="00E634F5" w:rsidRPr="004554A6" w:rsidTr="008F2FF2">
        <w:tc>
          <w:tcPr>
            <w:tcW w:w="960" w:type="dxa"/>
          </w:tcPr>
          <w:p w:rsidR="00E634F5" w:rsidRPr="004554A6" w:rsidRDefault="00E634F5" w:rsidP="00E634F5">
            <w:pPr>
              <w:spacing w:after="40"/>
              <w:ind w:left="57"/>
              <w:rPr>
                <w:b/>
                <w:bCs/>
                <w:sz w:val="20"/>
                <w:lang w:val="en-US"/>
              </w:rPr>
            </w:pPr>
            <w:r w:rsidRPr="004554A6">
              <w:rPr>
                <w:rFonts w:ascii="SimSun" w:hAnsi="SimSun" w:hint="eastAsia"/>
                <w:b/>
                <w:bCs/>
                <w:sz w:val="20"/>
                <w:lang w:val="en-US" w:eastAsia="zh-CN"/>
              </w:rPr>
              <w:t>系列</w:t>
            </w:r>
          </w:p>
        </w:tc>
        <w:tc>
          <w:tcPr>
            <w:tcW w:w="8788" w:type="dxa"/>
          </w:tcPr>
          <w:p w:rsidR="00E634F5" w:rsidRPr="004554A6" w:rsidRDefault="00E634F5" w:rsidP="00E634F5">
            <w:pPr>
              <w:keepNext/>
              <w:spacing w:after="40"/>
              <w:ind w:hanging="1040"/>
              <w:jc w:val="center"/>
              <w:rPr>
                <w:b/>
                <w:bCs/>
                <w:sz w:val="20"/>
                <w:lang w:val="en-US"/>
              </w:rPr>
            </w:pPr>
            <w:r w:rsidRPr="004554A6">
              <w:rPr>
                <w:rFonts w:ascii="SimSun" w:hAnsi="SimSun" w:hint="eastAsia"/>
                <w:b/>
                <w:bCs/>
                <w:sz w:val="20"/>
                <w:lang w:val="en-US" w:eastAsia="zh-CN"/>
              </w:rPr>
              <w:t>标题</w:t>
            </w:r>
          </w:p>
        </w:tc>
      </w:tr>
      <w:tr w:rsidR="00E634F5" w:rsidRPr="004554A6" w:rsidTr="008F2FF2">
        <w:tc>
          <w:tcPr>
            <w:tcW w:w="960" w:type="dxa"/>
          </w:tcPr>
          <w:p w:rsidR="00E634F5" w:rsidRPr="004554A6" w:rsidRDefault="00E634F5" w:rsidP="00E634F5">
            <w:pPr>
              <w:spacing w:before="30" w:after="30"/>
              <w:ind w:left="57"/>
              <w:jc w:val="left"/>
              <w:rPr>
                <w:b/>
                <w:bCs/>
                <w:sz w:val="20"/>
                <w:lang w:val="en-US"/>
              </w:rPr>
            </w:pPr>
            <w:r w:rsidRPr="004554A6">
              <w:rPr>
                <w:b/>
                <w:bCs/>
                <w:sz w:val="20"/>
                <w:lang w:val="en-US"/>
              </w:rPr>
              <w:t>BO</w:t>
            </w:r>
          </w:p>
        </w:tc>
        <w:tc>
          <w:tcPr>
            <w:tcW w:w="8788" w:type="dxa"/>
          </w:tcPr>
          <w:p w:rsidR="00E634F5" w:rsidRPr="004554A6" w:rsidRDefault="00E634F5" w:rsidP="00E634F5">
            <w:pPr>
              <w:keepNext/>
              <w:spacing w:before="30" w:after="30"/>
              <w:jc w:val="left"/>
              <w:rPr>
                <w:bCs/>
                <w:sz w:val="20"/>
                <w:lang w:val="en-US"/>
              </w:rPr>
            </w:pPr>
            <w:r w:rsidRPr="004554A6">
              <w:rPr>
                <w:rFonts w:hint="eastAsia"/>
                <w:bCs/>
                <w:sz w:val="20"/>
                <w:lang w:val="en-US" w:eastAsia="zh-CN"/>
              </w:rPr>
              <w:t>卫星传送</w:t>
            </w:r>
          </w:p>
        </w:tc>
      </w:tr>
      <w:tr w:rsidR="00E634F5" w:rsidRPr="004554A6" w:rsidTr="008F2FF2">
        <w:tc>
          <w:tcPr>
            <w:tcW w:w="960" w:type="dxa"/>
          </w:tcPr>
          <w:p w:rsidR="00E634F5" w:rsidRPr="004554A6" w:rsidRDefault="00E634F5" w:rsidP="00E634F5">
            <w:pPr>
              <w:spacing w:before="30" w:after="30"/>
              <w:ind w:left="57"/>
              <w:jc w:val="left"/>
              <w:rPr>
                <w:b/>
                <w:bCs/>
                <w:sz w:val="20"/>
                <w:lang w:val="en-US"/>
              </w:rPr>
            </w:pPr>
            <w:r w:rsidRPr="004554A6">
              <w:rPr>
                <w:b/>
                <w:bCs/>
                <w:sz w:val="20"/>
                <w:lang w:val="en-US"/>
              </w:rPr>
              <w:t>BR</w:t>
            </w:r>
          </w:p>
        </w:tc>
        <w:tc>
          <w:tcPr>
            <w:tcW w:w="8788" w:type="dxa"/>
          </w:tcPr>
          <w:p w:rsidR="00E634F5" w:rsidRPr="004554A6" w:rsidRDefault="00E634F5" w:rsidP="00E634F5">
            <w:pPr>
              <w:keepNext/>
              <w:spacing w:before="30" w:after="30"/>
              <w:jc w:val="left"/>
              <w:rPr>
                <w:sz w:val="20"/>
                <w:lang w:val="en-US" w:eastAsia="zh-CN"/>
              </w:rPr>
            </w:pPr>
            <w:r w:rsidRPr="004554A6">
              <w:rPr>
                <w:rFonts w:hint="eastAsia"/>
                <w:sz w:val="20"/>
                <w:lang w:val="en-US" w:eastAsia="zh-CN"/>
              </w:rPr>
              <w:t>用于制作、存档和播出的录制；电视电影</w:t>
            </w:r>
          </w:p>
        </w:tc>
      </w:tr>
      <w:tr w:rsidR="00E634F5" w:rsidRPr="004554A6" w:rsidTr="008F2FF2">
        <w:tc>
          <w:tcPr>
            <w:tcW w:w="960" w:type="dxa"/>
          </w:tcPr>
          <w:p w:rsidR="00E634F5" w:rsidRPr="004554A6" w:rsidRDefault="00E634F5" w:rsidP="00E634F5">
            <w:pPr>
              <w:spacing w:before="30" w:after="30"/>
              <w:ind w:left="57"/>
              <w:jc w:val="left"/>
              <w:rPr>
                <w:b/>
                <w:bCs/>
                <w:sz w:val="20"/>
                <w:lang w:val="en-US"/>
              </w:rPr>
            </w:pPr>
            <w:r w:rsidRPr="004554A6">
              <w:rPr>
                <w:b/>
                <w:bCs/>
                <w:sz w:val="20"/>
                <w:lang w:val="en-US"/>
              </w:rPr>
              <w:t>BS</w:t>
            </w:r>
          </w:p>
        </w:tc>
        <w:tc>
          <w:tcPr>
            <w:tcW w:w="8788" w:type="dxa"/>
          </w:tcPr>
          <w:p w:rsidR="00E634F5" w:rsidRPr="004554A6" w:rsidRDefault="00E634F5" w:rsidP="00E634F5">
            <w:pPr>
              <w:keepNext/>
              <w:spacing w:before="30" w:after="30"/>
              <w:jc w:val="left"/>
              <w:rPr>
                <w:sz w:val="20"/>
                <w:lang w:val="en-US"/>
              </w:rPr>
            </w:pPr>
            <w:r w:rsidRPr="004554A6">
              <w:rPr>
                <w:rFonts w:hint="eastAsia"/>
                <w:sz w:val="20"/>
                <w:lang w:val="en-US" w:eastAsia="zh-CN"/>
              </w:rPr>
              <w:t>广播业务（声音）</w:t>
            </w:r>
          </w:p>
        </w:tc>
      </w:tr>
      <w:tr w:rsidR="00E634F5" w:rsidRPr="004554A6" w:rsidTr="008F2FF2">
        <w:tc>
          <w:tcPr>
            <w:tcW w:w="960" w:type="dxa"/>
          </w:tcPr>
          <w:p w:rsidR="00E634F5" w:rsidRPr="004554A6" w:rsidRDefault="00E634F5" w:rsidP="00E634F5">
            <w:pPr>
              <w:spacing w:before="30" w:after="30"/>
              <w:ind w:left="57"/>
              <w:jc w:val="left"/>
              <w:rPr>
                <w:b/>
                <w:bCs/>
                <w:sz w:val="20"/>
                <w:lang w:val="en-US"/>
              </w:rPr>
            </w:pPr>
            <w:r w:rsidRPr="004554A6">
              <w:rPr>
                <w:b/>
                <w:bCs/>
                <w:sz w:val="20"/>
                <w:lang w:val="en-US"/>
              </w:rPr>
              <w:t>BT</w:t>
            </w:r>
          </w:p>
        </w:tc>
        <w:tc>
          <w:tcPr>
            <w:tcW w:w="8788" w:type="dxa"/>
          </w:tcPr>
          <w:p w:rsidR="00E634F5" w:rsidRPr="004554A6" w:rsidRDefault="00E634F5" w:rsidP="00E634F5">
            <w:pPr>
              <w:keepNext/>
              <w:spacing w:before="30" w:after="30"/>
              <w:jc w:val="left"/>
              <w:rPr>
                <w:sz w:val="20"/>
                <w:lang w:val="en-US"/>
              </w:rPr>
            </w:pPr>
            <w:r w:rsidRPr="004554A6">
              <w:rPr>
                <w:rFonts w:hint="eastAsia"/>
                <w:sz w:val="20"/>
                <w:lang w:val="en-US" w:eastAsia="zh-CN"/>
              </w:rPr>
              <w:t>广播业务（电视）</w:t>
            </w:r>
          </w:p>
        </w:tc>
      </w:tr>
      <w:tr w:rsidR="00E634F5" w:rsidRPr="004554A6" w:rsidTr="008F2FF2">
        <w:tc>
          <w:tcPr>
            <w:tcW w:w="960" w:type="dxa"/>
          </w:tcPr>
          <w:p w:rsidR="00E634F5" w:rsidRPr="004554A6" w:rsidRDefault="00E634F5" w:rsidP="00E634F5">
            <w:pPr>
              <w:spacing w:before="30" w:after="30"/>
              <w:ind w:left="57"/>
              <w:jc w:val="left"/>
              <w:rPr>
                <w:b/>
                <w:bCs/>
                <w:sz w:val="20"/>
                <w:lang w:val="fr-CH"/>
              </w:rPr>
            </w:pPr>
            <w:r w:rsidRPr="004554A6">
              <w:rPr>
                <w:b/>
                <w:bCs/>
                <w:sz w:val="20"/>
                <w:lang w:val="fr-CH"/>
              </w:rPr>
              <w:t>F</w:t>
            </w:r>
          </w:p>
        </w:tc>
        <w:tc>
          <w:tcPr>
            <w:tcW w:w="8788" w:type="dxa"/>
          </w:tcPr>
          <w:p w:rsidR="00E634F5" w:rsidRPr="004554A6" w:rsidRDefault="00E634F5" w:rsidP="00E634F5">
            <w:pPr>
              <w:spacing w:before="30" w:after="30"/>
              <w:rPr>
                <w:sz w:val="20"/>
                <w:lang w:val="fr-CH"/>
              </w:rPr>
            </w:pPr>
            <w:r w:rsidRPr="004554A6">
              <w:rPr>
                <w:rFonts w:hint="eastAsia"/>
                <w:sz w:val="20"/>
                <w:lang w:val="fr-CH" w:eastAsia="zh-CN"/>
              </w:rPr>
              <w:t>固定业务</w:t>
            </w:r>
          </w:p>
        </w:tc>
      </w:tr>
      <w:tr w:rsidR="00E634F5" w:rsidRPr="004554A6" w:rsidTr="008F2FF2">
        <w:tc>
          <w:tcPr>
            <w:tcW w:w="960" w:type="dxa"/>
            <w:shd w:val="pct5" w:color="auto" w:fill="auto"/>
          </w:tcPr>
          <w:p w:rsidR="00E634F5" w:rsidRPr="004554A6" w:rsidRDefault="00E634F5" w:rsidP="00E634F5">
            <w:pPr>
              <w:spacing w:before="30" w:after="30"/>
              <w:ind w:left="57"/>
              <w:jc w:val="left"/>
              <w:rPr>
                <w:b/>
                <w:bCs/>
                <w:color w:val="000080"/>
                <w:sz w:val="20"/>
                <w:lang w:val="en-US"/>
              </w:rPr>
            </w:pPr>
            <w:r w:rsidRPr="004554A6">
              <w:rPr>
                <w:b/>
                <w:bCs/>
                <w:color w:val="000080"/>
                <w:sz w:val="20"/>
                <w:lang w:val="en-US"/>
              </w:rPr>
              <w:t>M</w:t>
            </w:r>
          </w:p>
        </w:tc>
        <w:tc>
          <w:tcPr>
            <w:tcW w:w="8788" w:type="dxa"/>
            <w:shd w:val="pct5" w:color="auto" w:fill="auto"/>
          </w:tcPr>
          <w:p w:rsidR="00E634F5" w:rsidRPr="004554A6" w:rsidRDefault="00E634F5" w:rsidP="00E634F5">
            <w:pPr>
              <w:keepNext/>
              <w:spacing w:before="30" w:after="30"/>
              <w:jc w:val="left"/>
              <w:rPr>
                <w:b/>
                <w:bCs/>
                <w:color w:val="000080"/>
                <w:sz w:val="20"/>
                <w:lang w:val="en-US" w:eastAsia="zh-CN"/>
              </w:rPr>
            </w:pPr>
            <w:r w:rsidRPr="004554A6">
              <w:rPr>
                <w:rFonts w:hint="eastAsia"/>
                <w:b/>
                <w:bCs/>
                <w:color w:val="000080"/>
                <w:sz w:val="20"/>
                <w:lang w:val="en-US" w:eastAsia="zh-CN"/>
              </w:rPr>
              <w:t>移动、无线电定位、业余和相关卫星业务</w:t>
            </w:r>
          </w:p>
        </w:tc>
      </w:tr>
      <w:tr w:rsidR="00E634F5" w:rsidRPr="004554A6" w:rsidTr="008F2FF2">
        <w:tc>
          <w:tcPr>
            <w:tcW w:w="960" w:type="dxa"/>
            <w:shd w:val="clear" w:color="auto" w:fill="FFFFFF" w:themeFill="background1"/>
          </w:tcPr>
          <w:p w:rsidR="00E634F5" w:rsidRPr="004554A6" w:rsidRDefault="00E634F5" w:rsidP="00E634F5">
            <w:pPr>
              <w:spacing w:before="30" w:after="30"/>
              <w:ind w:left="57"/>
              <w:jc w:val="left"/>
              <w:rPr>
                <w:sz w:val="20"/>
                <w:lang w:val="fr-CH"/>
              </w:rPr>
            </w:pPr>
            <w:r w:rsidRPr="004554A6">
              <w:rPr>
                <w:sz w:val="20"/>
                <w:lang w:val="fr-CH"/>
              </w:rPr>
              <w:t>P</w:t>
            </w:r>
          </w:p>
        </w:tc>
        <w:tc>
          <w:tcPr>
            <w:tcW w:w="8788" w:type="dxa"/>
            <w:shd w:val="clear" w:color="auto" w:fill="FFFFFF" w:themeFill="background1"/>
          </w:tcPr>
          <w:p w:rsidR="00E634F5" w:rsidRPr="004554A6" w:rsidRDefault="00E634F5" w:rsidP="00E634F5">
            <w:pPr>
              <w:spacing w:before="30" w:after="30"/>
              <w:jc w:val="left"/>
              <w:rPr>
                <w:sz w:val="20"/>
                <w:lang w:val="fr-CH"/>
              </w:rPr>
            </w:pPr>
            <w:r w:rsidRPr="004554A6">
              <w:rPr>
                <w:rFonts w:hint="eastAsia"/>
                <w:sz w:val="20"/>
                <w:lang w:val="fr-CH"/>
              </w:rPr>
              <w:t>无线电波传播</w:t>
            </w:r>
          </w:p>
        </w:tc>
      </w:tr>
      <w:tr w:rsidR="00E634F5" w:rsidRPr="004554A6" w:rsidTr="008F2FF2">
        <w:tc>
          <w:tcPr>
            <w:tcW w:w="960" w:type="dxa"/>
          </w:tcPr>
          <w:p w:rsidR="00E634F5" w:rsidRPr="004554A6" w:rsidRDefault="00E634F5" w:rsidP="00E634F5">
            <w:pPr>
              <w:spacing w:before="30" w:after="30"/>
              <w:ind w:left="57"/>
              <w:jc w:val="left"/>
              <w:rPr>
                <w:b/>
                <w:bCs/>
                <w:sz w:val="20"/>
                <w:lang w:val="en-US"/>
              </w:rPr>
            </w:pPr>
            <w:r w:rsidRPr="004554A6">
              <w:rPr>
                <w:b/>
                <w:bCs/>
                <w:sz w:val="20"/>
                <w:lang w:val="en-US"/>
              </w:rPr>
              <w:t>RA</w:t>
            </w:r>
          </w:p>
        </w:tc>
        <w:tc>
          <w:tcPr>
            <w:tcW w:w="8788" w:type="dxa"/>
          </w:tcPr>
          <w:p w:rsidR="00E634F5" w:rsidRPr="004554A6" w:rsidRDefault="00E634F5" w:rsidP="00E634F5">
            <w:pPr>
              <w:spacing w:before="30" w:after="30"/>
              <w:rPr>
                <w:sz w:val="20"/>
                <w:lang w:val="en-US"/>
              </w:rPr>
            </w:pPr>
            <w:r w:rsidRPr="004554A6">
              <w:rPr>
                <w:rFonts w:hint="eastAsia"/>
                <w:sz w:val="20"/>
                <w:lang w:val="en-US" w:eastAsia="zh-CN"/>
              </w:rPr>
              <w:t>射电天文</w:t>
            </w:r>
          </w:p>
        </w:tc>
      </w:tr>
      <w:tr w:rsidR="00E634F5" w:rsidRPr="004554A6" w:rsidTr="008F2FF2">
        <w:tc>
          <w:tcPr>
            <w:tcW w:w="960" w:type="dxa"/>
          </w:tcPr>
          <w:p w:rsidR="00E634F5" w:rsidRPr="004554A6" w:rsidRDefault="00E634F5" w:rsidP="00E634F5">
            <w:pPr>
              <w:spacing w:before="30" w:after="30"/>
              <w:ind w:left="57"/>
              <w:jc w:val="left"/>
              <w:rPr>
                <w:b/>
                <w:bCs/>
                <w:sz w:val="20"/>
                <w:lang w:val="en-US"/>
              </w:rPr>
            </w:pPr>
            <w:r w:rsidRPr="004554A6">
              <w:rPr>
                <w:b/>
                <w:bCs/>
                <w:sz w:val="20"/>
                <w:lang w:val="en-US"/>
              </w:rPr>
              <w:t>RS</w:t>
            </w:r>
          </w:p>
        </w:tc>
        <w:tc>
          <w:tcPr>
            <w:tcW w:w="8788" w:type="dxa"/>
          </w:tcPr>
          <w:p w:rsidR="00E634F5" w:rsidRPr="004554A6" w:rsidRDefault="00E634F5" w:rsidP="00E634F5">
            <w:pPr>
              <w:spacing w:before="30" w:after="30"/>
              <w:rPr>
                <w:sz w:val="20"/>
                <w:lang w:val="en-US"/>
              </w:rPr>
            </w:pPr>
            <w:r w:rsidRPr="004554A6">
              <w:rPr>
                <w:rFonts w:hint="eastAsia"/>
                <w:sz w:val="20"/>
                <w:lang w:val="en-US" w:eastAsia="zh-CN"/>
              </w:rPr>
              <w:t>遥感系统</w:t>
            </w:r>
          </w:p>
        </w:tc>
      </w:tr>
      <w:tr w:rsidR="00E634F5" w:rsidRPr="004554A6" w:rsidTr="008F2FF2">
        <w:tc>
          <w:tcPr>
            <w:tcW w:w="960" w:type="dxa"/>
            <w:shd w:val="clear" w:color="auto" w:fill="FFFFFF" w:themeFill="background1"/>
          </w:tcPr>
          <w:p w:rsidR="00E634F5" w:rsidRPr="004554A6" w:rsidRDefault="00E634F5" w:rsidP="00E634F5">
            <w:pPr>
              <w:spacing w:before="30" w:after="30"/>
              <w:ind w:left="57"/>
              <w:jc w:val="left"/>
              <w:rPr>
                <w:b/>
                <w:bCs/>
                <w:sz w:val="20"/>
                <w:lang w:val="en-US"/>
              </w:rPr>
            </w:pPr>
            <w:r w:rsidRPr="004554A6">
              <w:rPr>
                <w:b/>
                <w:bCs/>
                <w:sz w:val="20"/>
                <w:lang w:val="en-US"/>
              </w:rPr>
              <w:t>S</w:t>
            </w:r>
          </w:p>
        </w:tc>
        <w:tc>
          <w:tcPr>
            <w:tcW w:w="8788" w:type="dxa"/>
            <w:shd w:val="clear" w:color="auto" w:fill="FFFFFF" w:themeFill="background1"/>
          </w:tcPr>
          <w:p w:rsidR="00E634F5" w:rsidRPr="004554A6" w:rsidRDefault="00E634F5" w:rsidP="00E634F5">
            <w:pPr>
              <w:spacing w:before="30" w:after="30"/>
              <w:jc w:val="left"/>
              <w:rPr>
                <w:sz w:val="20"/>
                <w:lang w:val="en-US"/>
              </w:rPr>
            </w:pPr>
            <w:r w:rsidRPr="004554A6">
              <w:rPr>
                <w:rFonts w:hint="eastAsia"/>
                <w:sz w:val="20"/>
                <w:lang w:val="en-US"/>
              </w:rPr>
              <w:t>卫星固定业务</w:t>
            </w:r>
          </w:p>
        </w:tc>
      </w:tr>
      <w:tr w:rsidR="00E634F5" w:rsidRPr="004554A6" w:rsidTr="008F2FF2">
        <w:tc>
          <w:tcPr>
            <w:tcW w:w="960" w:type="dxa"/>
          </w:tcPr>
          <w:p w:rsidR="00E634F5" w:rsidRPr="004554A6" w:rsidRDefault="00E634F5" w:rsidP="00E634F5">
            <w:pPr>
              <w:spacing w:before="30" w:after="30"/>
              <w:ind w:left="57"/>
              <w:jc w:val="left"/>
              <w:rPr>
                <w:b/>
                <w:bCs/>
                <w:sz w:val="20"/>
                <w:lang w:val="en-US"/>
              </w:rPr>
            </w:pPr>
            <w:r w:rsidRPr="004554A6">
              <w:rPr>
                <w:b/>
                <w:bCs/>
                <w:sz w:val="20"/>
                <w:lang w:val="en-US"/>
              </w:rPr>
              <w:t>SA</w:t>
            </w:r>
          </w:p>
        </w:tc>
        <w:tc>
          <w:tcPr>
            <w:tcW w:w="8788" w:type="dxa"/>
          </w:tcPr>
          <w:p w:rsidR="00E634F5" w:rsidRPr="004554A6" w:rsidRDefault="00E634F5" w:rsidP="00E634F5">
            <w:pPr>
              <w:spacing w:before="30" w:after="30"/>
              <w:jc w:val="left"/>
              <w:rPr>
                <w:sz w:val="20"/>
                <w:lang w:val="en-US"/>
              </w:rPr>
            </w:pPr>
            <w:r w:rsidRPr="004554A6">
              <w:rPr>
                <w:rFonts w:hint="eastAsia"/>
                <w:sz w:val="20"/>
                <w:lang w:val="en-US" w:eastAsia="zh-CN"/>
              </w:rPr>
              <w:t>空间应用和气象</w:t>
            </w:r>
          </w:p>
        </w:tc>
      </w:tr>
      <w:tr w:rsidR="00E634F5" w:rsidRPr="004554A6" w:rsidTr="008F2FF2">
        <w:tc>
          <w:tcPr>
            <w:tcW w:w="960" w:type="dxa"/>
          </w:tcPr>
          <w:p w:rsidR="00E634F5" w:rsidRPr="004554A6" w:rsidRDefault="00E634F5" w:rsidP="00E634F5">
            <w:pPr>
              <w:spacing w:before="30" w:after="30"/>
              <w:ind w:left="57"/>
              <w:jc w:val="left"/>
              <w:rPr>
                <w:b/>
                <w:bCs/>
                <w:sz w:val="20"/>
                <w:lang w:val="en-US"/>
              </w:rPr>
            </w:pPr>
            <w:r w:rsidRPr="004554A6">
              <w:rPr>
                <w:b/>
                <w:bCs/>
                <w:sz w:val="20"/>
                <w:lang w:val="en-US"/>
              </w:rPr>
              <w:t>SF</w:t>
            </w:r>
          </w:p>
        </w:tc>
        <w:tc>
          <w:tcPr>
            <w:tcW w:w="8788" w:type="dxa"/>
          </w:tcPr>
          <w:p w:rsidR="00E634F5" w:rsidRPr="004554A6" w:rsidRDefault="00E634F5" w:rsidP="00E634F5">
            <w:pPr>
              <w:spacing w:before="30" w:after="30"/>
              <w:jc w:val="left"/>
              <w:rPr>
                <w:sz w:val="20"/>
                <w:lang w:val="en-US" w:eastAsia="zh-CN"/>
              </w:rPr>
            </w:pPr>
            <w:r w:rsidRPr="004554A6">
              <w:rPr>
                <w:rFonts w:hint="eastAsia"/>
                <w:sz w:val="20"/>
                <w:lang w:val="en-US" w:eastAsia="zh-CN"/>
              </w:rPr>
              <w:t>卫星固定业务和固定业务系统间的频率共用和协调</w:t>
            </w:r>
          </w:p>
        </w:tc>
      </w:tr>
      <w:tr w:rsidR="00E634F5" w:rsidRPr="004554A6" w:rsidTr="008F2FF2">
        <w:tc>
          <w:tcPr>
            <w:tcW w:w="960" w:type="dxa"/>
          </w:tcPr>
          <w:p w:rsidR="00E634F5" w:rsidRPr="004554A6" w:rsidRDefault="00E634F5" w:rsidP="00E634F5">
            <w:pPr>
              <w:spacing w:before="30" w:after="30"/>
              <w:ind w:left="57"/>
              <w:jc w:val="left"/>
              <w:rPr>
                <w:b/>
                <w:bCs/>
                <w:sz w:val="20"/>
                <w:lang w:val="en-US"/>
              </w:rPr>
            </w:pPr>
            <w:r w:rsidRPr="004554A6">
              <w:rPr>
                <w:b/>
                <w:bCs/>
                <w:sz w:val="20"/>
                <w:lang w:val="en-US"/>
              </w:rPr>
              <w:t>SM</w:t>
            </w:r>
          </w:p>
        </w:tc>
        <w:tc>
          <w:tcPr>
            <w:tcW w:w="8788" w:type="dxa"/>
          </w:tcPr>
          <w:p w:rsidR="00E634F5" w:rsidRPr="004554A6" w:rsidRDefault="00E634F5" w:rsidP="00E634F5">
            <w:pPr>
              <w:spacing w:before="30" w:after="30"/>
              <w:rPr>
                <w:sz w:val="20"/>
                <w:lang w:val="en-US"/>
              </w:rPr>
            </w:pPr>
            <w:r w:rsidRPr="004554A6">
              <w:rPr>
                <w:rFonts w:hint="eastAsia"/>
                <w:sz w:val="20"/>
                <w:lang w:val="en-US" w:eastAsia="zh-CN"/>
              </w:rPr>
              <w:t>频谱管理</w:t>
            </w:r>
          </w:p>
        </w:tc>
      </w:tr>
      <w:tr w:rsidR="00E634F5" w:rsidRPr="004554A6" w:rsidTr="008F2FF2">
        <w:tc>
          <w:tcPr>
            <w:tcW w:w="960" w:type="dxa"/>
          </w:tcPr>
          <w:p w:rsidR="00E634F5" w:rsidRPr="004554A6" w:rsidRDefault="00E634F5" w:rsidP="00E634F5">
            <w:pPr>
              <w:spacing w:before="30" w:after="30"/>
              <w:ind w:left="57"/>
              <w:jc w:val="left"/>
              <w:rPr>
                <w:b/>
                <w:bCs/>
                <w:sz w:val="20"/>
                <w:lang w:val="en-US"/>
              </w:rPr>
            </w:pPr>
            <w:r w:rsidRPr="004554A6">
              <w:rPr>
                <w:b/>
                <w:bCs/>
                <w:sz w:val="20"/>
                <w:lang w:val="en-US"/>
              </w:rPr>
              <w:t>SNG</w:t>
            </w:r>
          </w:p>
        </w:tc>
        <w:tc>
          <w:tcPr>
            <w:tcW w:w="8788" w:type="dxa"/>
          </w:tcPr>
          <w:p w:rsidR="00E634F5" w:rsidRPr="004554A6" w:rsidRDefault="00E634F5" w:rsidP="00E634F5">
            <w:pPr>
              <w:spacing w:before="30" w:after="30"/>
              <w:jc w:val="left"/>
              <w:rPr>
                <w:sz w:val="20"/>
                <w:lang w:val="en-US"/>
              </w:rPr>
            </w:pPr>
            <w:r w:rsidRPr="004554A6">
              <w:rPr>
                <w:rFonts w:hint="eastAsia"/>
                <w:sz w:val="20"/>
                <w:lang w:val="en-US" w:eastAsia="zh-CN"/>
              </w:rPr>
              <w:t>卫星新闻采集</w:t>
            </w:r>
          </w:p>
        </w:tc>
      </w:tr>
      <w:tr w:rsidR="00E634F5" w:rsidRPr="004554A6" w:rsidTr="008F2FF2">
        <w:tc>
          <w:tcPr>
            <w:tcW w:w="960" w:type="dxa"/>
          </w:tcPr>
          <w:p w:rsidR="00E634F5" w:rsidRPr="004554A6" w:rsidRDefault="00E634F5" w:rsidP="00E634F5">
            <w:pPr>
              <w:spacing w:before="30" w:after="30"/>
              <w:ind w:left="57"/>
              <w:jc w:val="left"/>
              <w:rPr>
                <w:b/>
                <w:bCs/>
                <w:sz w:val="20"/>
                <w:lang w:val="en-US"/>
              </w:rPr>
            </w:pPr>
            <w:r w:rsidRPr="004554A6">
              <w:rPr>
                <w:b/>
                <w:bCs/>
                <w:sz w:val="20"/>
                <w:lang w:val="en-US"/>
              </w:rPr>
              <w:t>TF</w:t>
            </w:r>
          </w:p>
        </w:tc>
        <w:tc>
          <w:tcPr>
            <w:tcW w:w="8788" w:type="dxa"/>
          </w:tcPr>
          <w:p w:rsidR="00E634F5" w:rsidRPr="004554A6" w:rsidRDefault="00E634F5" w:rsidP="00E634F5">
            <w:pPr>
              <w:spacing w:before="30" w:after="30"/>
              <w:jc w:val="left"/>
              <w:rPr>
                <w:sz w:val="20"/>
                <w:lang w:val="en-US" w:eastAsia="zh-CN"/>
              </w:rPr>
            </w:pPr>
            <w:r w:rsidRPr="004554A6">
              <w:rPr>
                <w:rFonts w:hint="eastAsia"/>
                <w:sz w:val="20"/>
                <w:lang w:val="en-US" w:eastAsia="zh-CN"/>
              </w:rPr>
              <w:t>时间信号和频率标准发射</w:t>
            </w:r>
          </w:p>
        </w:tc>
      </w:tr>
      <w:tr w:rsidR="00E634F5" w:rsidRPr="004554A6" w:rsidTr="008F2FF2">
        <w:tc>
          <w:tcPr>
            <w:tcW w:w="960" w:type="dxa"/>
          </w:tcPr>
          <w:p w:rsidR="00E634F5" w:rsidRPr="004554A6" w:rsidRDefault="00E634F5" w:rsidP="00E634F5">
            <w:pPr>
              <w:spacing w:before="30" w:after="30"/>
              <w:ind w:left="57"/>
              <w:jc w:val="left"/>
              <w:rPr>
                <w:b/>
                <w:bCs/>
                <w:sz w:val="20"/>
                <w:lang w:val="en-US"/>
              </w:rPr>
            </w:pPr>
            <w:r w:rsidRPr="004554A6">
              <w:rPr>
                <w:b/>
                <w:bCs/>
                <w:sz w:val="20"/>
                <w:lang w:val="en-US"/>
              </w:rPr>
              <w:t>V</w:t>
            </w:r>
          </w:p>
        </w:tc>
        <w:tc>
          <w:tcPr>
            <w:tcW w:w="8788" w:type="dxa"/>
          </w:tcPr>
          <w:p w:rsidR="00E634F5" w:rsidRPr="004554A6" w:rsidRDefault="00E634F5" w:rsidP="00E634F5">
            <w:pPr>
              <w:spacing w:before="30" w:after="180"/>
              <w:jc w:val="left"/>
              <w:rPr>
                <w:sz w:val="20"/>
                <w:lang w:val="en-US"/>
              </w:rPr>
            </w:pPr>
            <w:r w:rsidRPr="004554A6">
              <w:rPr>
                <w:rFonts w:hint="eastAsia"/>
                <w:sz w:val="20"/>
                <w:lang w:val="en-US" w:eastAsia="zh-CN"/>
              </w:rPr>
              <w:t>词汇和相关问题</w:t>
            </w:r>
          </w:p>
        </w:tc>
      </w:tr>
    </w:tbl>
    <w:p w:rsidR="00E634F5" w:rsidRPr="004554A6" w:rsidRDefault="00E634F5" w:rsidP="00E634F5">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775"/>
      </w:tblGrid>
      <w:tr w:rsidR="00E634F5" w:rsidRPr="004554A6" w:rsidTr="008F2FF2">
        <w:tc>
          <w:tcPr>
            <w:tcW w:w="9775" w:type="dxa"/>
          </w:tcPr>
          <w:p w:rsidR="00E634F5" w:rsidRPr="004554A6" w:rsidRDefault="00E634F5" w:rsidP="00E634F5">
            <w:pPr>
              <w:spacing w:after="120"/>
              <w:rPr>
                <w:rFonts w:eastAsia="STKaiti"/>
                <w:sz w:val="20"/>
                <w:lang w:eastAsia="zh-CN"/>
              </w:rPr>
            </w:pPr>
            <w:r w:rsidRPr="004554A6">
              <w:rPr>
                <w:rFonts w:eastAsia="STKaiti" w:hint="eastAsia"/>
                <w:b/>
                <w:sz w:val="20"/>
                <w:lang w:eastAsia="zh-CN"/>
              </w:rPr>
              <w:t>说明：</w:t>
            </w:r>
            <w:r w:rsidRPr="004554A6">
              <w:rPr>
                <w:rFonts w:eastAsia="STKaiti" w:hint="eastAsia"/>
                <w:sz w:val="20"/>
                <w:lang w:eastAsia="zh-CN"/>
              </w:rPr>
              <w:t>该</w:t>
            </w:r>
            <w:r w:rsidRPr="004554A6">
              <w:rPr>
                <w:rFonts w:eastAsia="STKaiti" w:hint="eastAsia"/>
                <w:sz w:val="20"/>
                <w:lang w:eastAsia="zh-CN"/>
              </w:rPr>
              <w:t>ITU-R</w:t>
            </w:r>
            <w:r w:rsidRPr="004554A6">
              <w:rPr>
                <w:rFonts w:eastAsia="STKaiti" w:hint="eastAsia"/>
                <w:sz w:val="20"/>
                <w:lang w:eastAsia="zh-CN"/>
              </w:rPr>
              <w:t>建议书的英文版本根据</w:t>
            </w:r>
            <w:r w:rsidRPr="004554A6">
              <w:rPr>
                <w:rFonts w:eastAsia="STKaiti" w:hint="eastAsia"/>
                <w:sz w:val="20"/>
                <w:lang w:eastAsia="zh-CN"/>
              </w:rPr>
              <w:t>ITU-R</w:t>
            </w:r>
            <w:r w:rsidRPr="004554A6">
              <w:rPr>
                <w:rFonts w:eastAsia="STKaiti" w:hint="eastAsia"/>
                <w:sz w:val="20"/>
                <w:lang w:eastAsia="zh-CN"/>
              </w:rPr>
              <w:t>第</w:t>
            </w:r>
            <w:r w:rsidRPr="004554A6">
              <w:rPr>
                <w:rFonts w:eastAsia="STKaiti" w:hint="eastAsia"/>
                <w:sz w:val="20"/>
                <w:lang w:eastAsia="zh-CN"/>
              </w:rPr>
              <w:t>1</w:t>
            </w:r>
            <w:r w:rsidRPr="004554A6">
              <w:rPr>
                <w:rFonts w:eastAsia="STKaiti" w:hint="eastAsia"/>
                <w:sz w:val="20"/>
                <w:lang w:eastAsia="zh-CN"/>
              </w:rPr>
              <w:t>号决议详述的程序予以批准。</w:t>
            </w:r>
          </w:p>
        </w:tc>
      </w:tr>
    </w:tbl>
    <w:p w:rsidR="00E634F5" w:rsidRPr="004554A6" w:rsidRDefault="00E634F5" w:rsidP="00D206F2">
      <w:pPr>
        <w:tabs>
          <w:tab w:val="left" w:pos="9540"/>
        </w:tabs>
        <w:spacing w:before="360"/>
        <w:ind w:right="99"/>
        <w:jc w:val="right"/>
        <w:rPr>
          <w:sz w:val="20"/>
          <w:lang w:eastAsia="zh-CN"/>
        </w:rPr>
      </w:pPr>
      <w:r w:rsidRPr="004554A6">
        <w:rPr>
          <w:rFonts w:ascii="STKaiti" w:eastAsia="STKaiti" w:hAnsi="STKaiti" w:hint="eastAsia"/>
          <w:sz w:val="20"/>
          <w:lang w:eastAsia="zh-CN"/>
        </w:rPr>
        <w:t>电子出版</w:t>
      </w:r>
      <w:r w:rsidRPr="004554A6">
        <w:rPr>
          <w:rFonts w:ascii="STKaiti" w:eastAsia="STKaiti" w:hAnsi="STKaiti"/>
          <w:sz w:val="20"/>
          <w:lang w:eastAsia="zh-CN"/>
        </w:rPr>
        <w:br/>
      </w:r>
      <w:r w:rsidR="00771FED">
        <w:rPr>
          <w:rFonts w:hint="eastAsia"/>
          <w:sz w:val="20"/>
          <w:lang w:eastAsia="zh-CN"/>
        </w:rPr>
        <w:t>201</w:t>
      </w:r>
      <w:r w:rsidR="00D206F2">
        <w:rPr>
          <w:rFonts w:hint="eastAsia"/>
          <w:sz w:val="20"/>
          <w:lang w:eastAsia="zh-CN"/>
        </w:rPr>
        <w:t>4</w:t>
      </w:r>
      <w:r w:rsidRPr="004554A6">
        <w:rPr>
          <w:rFonts w:hint="eastAsia"/>
          <w:sz w:val="20"/>
          <w:lang w:eastAsia="zh-CN"/>
        </w:rPr>
        <w:t>年，日内瓦</w:t>
      </w:r>
    </w:p>
    <w:p w:rsidR="00E634F5" w:rsidRPr="004554A6" w:rsidRDefault="00E634F5" w:rsidP="00E634F5">
      <w:pPr>
        <w:rPr>
          <w:szCs w:val="24"/>
          <w:lang w:eastAsia="zh-CN"/>
        </w:rPr>
      </w:pPr>
    </w:p>
    <w:p w:rsidR="00E634F5" w:rsidRPr="004554A6" w:rsidRDefault="00E634F5" w:rsidP="00D206F2">
      <w:pPr>
        <w:jc w:val="center"/>
        <w:rPr>
          <w:sz w:val="20"/>
          <w:lang w:val="en-US" w:eastAsia="zh-CN"/>
        </w:rPr>
      </w:pPr>
      <w:r w:rsidRPr="004554A6">
        <w:rPr>
          <w:sz w:val="20"/>
          <w:lang w:val="en-US"/>
        </w:rPr>
        <w:sym w:font="Symbol" w:char="F0E3"/>
      </w:r>
      <w:r w:rsidRPr="004554A6">
        <w:rPr>
          <w:sz w:val="20"/>
          <w:lang w:val="en-US" w:eastAsia="zh-CN"/>
        </w:rPr>
        <w:t xml:space="preserve"> </w:t>
      </w:r>
      <w:bookmarkStart w:id="1" w:name="iiannee"/>
      <w:bookmarkEnd w:id="1"/>
      <w:r w:rsidR="00D206F2">
        <w:rPr>
          <w:rFonts w:hint="eastAsia"/>
          <w:sz w:val="20"/>
          <w:lang w:val="en-US" w:eastAsia="zh-CN"/>
        </w:rPr>
        <w:t>国际电联</w:t>
      </w:r>
      <w:r w:rsidR="00D206F2">
        <w:rPr>
          <w:rFonts w:hint="eastAsia"/>
          <w:sz w:val="20"/>
          <w:lang w:val="en-US" w:eastAsia="zh-CN"/>
        </w:rPr>
        <w:t xml:space="preserve"> </w:t>
      </w:r>
      <w:r w:rsidRPr="004554A6">
        <w:rPr>
          <w:sz w:val="20"/>
          <w:lang w:val="en-US" w:eastAsia="zh-CN"/>
        </w:rPr>
        <w:t>20</w:t>
      </w:r>
      <w:r w:rsidR="00771FED">
        <w:rPr>
          <w:rFonts w:hint="eastAsia"/>
          <w:sz w:val="20"/>
          <w:lang w:val="en-US" w:eastAsia="zh-CN"/>
        </w:rPr>
        <w:t>1</w:t>
      </w:r>
      <w:r w:rsidR="00D206F2">
        <w:rPr>
          <w:rFonts w:hint="eastAsia"/>
          <w:sz w:val="20"/>
          <w:lang w:val="en-US" w:eastAsia="zh-CN"/>
        </w:rPr>
        <w:t>4</w:t>
      </w:r>
    </w:p>
    <w:p w:rsidR="00E634F5" w:rsidRPr="004554A6" w:rsidRDefault="00E634F5" w:rsidP="00D206F2">
      <w:pPr>
        <w:spacing w:before="160"/>
        <w:ind w:firstLine="350"/>
        <w:rPr>
          <w:rFonts w:ascii="SimSun" w:hAnsi="SimSun"/>
          <w:sz w:val="18"/>
          <w:szCs w:val="18"/>
          <w:lang w:eastAsia="zh-CN"/>
        </w:rPr>
      </w:pPr>
      <w:r w:rsidRPr="004554A6">
        <w:rPr>
          <w:rFonts w:ascii="SimSun" w:hAnsi="SimSun" w:hint="eastAsia"/>
          <w:sz w:val="18"/>
          <w:szCs w:val="18"/>
          <w:lang w:val="en-US" w:eastAsia="zh-CN"/>
        </w:rPr>
        <w:t>版权所有。</w:t>
      </w:r>
      <w:r w:rsidRPr="004554A6">
        <w:rPr>
          <w:rFonts w:ascii="SimSun" w:hAnsi="SimSun"/>
          <w:sz w:val="18"/>
          <w:szCs w:val="18"/>
          <w:lang w:eastAsia="zh-CN"/>
        </w:rPr>
        <w:t>未经国际电联书面许可，不得以任何手段复制本出版物的任何部分</w:t>
      </w:r>
      <w:r w:rsidRPr="004554A6">
        <w:rPr>
          <w:rFonts w:ascii="SimSun" w:hAnsi="SimSun" w:hint="eastAsia"/>
          <w:sz w:val="18"/>
          <w:szCs w:val="18"/>
          <w:lang w:eastAsia="zh-CN"/>
        </w:rPr>
        <w:t>。</w:t>
      </w:r>
    </w:p>
    <w:p w:rsidR="00E634F5" w:rsidRDefault="00E634F5" w:rsidP="00C87DA0">
      <w:pPr>
        <w:spacing w:before="240"/>
        <w:rPr>
          <w:lang w:eastAsia="zh-CN"/>
        </w:rPr>
        <w:sectPr w:rsidR="00E634F5" w:rsidSect="00E634F5">
          <w:headerReference w:type="even" r:id="rId13"/>
          <w:headerReference w:type="default" r:id="rId14"/>
          <w:pgSz w:w="11907" w:h="16834" w:code="9"/>
          <w:pgMar w:top="1418" w:right="1134" w:bottom="1134" w:left="1134" w:header="720" w:footer="482" w:gutter="0"/>
          <w:paperSrc w:first="4" w:other="4"/>
          <w:pgNumType w:fmt="lowerRoman" w:start="2"/>
          <w:cols w:space="720"/>
        </w:sectPr>
      </w:pPr>
    </w:p>
    <w:p w:rsidR="00134A55" w:rsidRPr="002C392B" w:rsidRDefault="00134A55" w:rsidP="003A10FC">
      <w:pPr>
        <w:pStyle w:val="RecNoBR"/>
        <w:spacing w:before="240"/>
        <w:rPr>
          <w:lang w:val="en-US" w:eastAsia="zh-CN"/>
        </w:rPr>
      </w:pPr>
      <w:r w:rsidRPr="00F86615">
        <w:rPr>
          <w:lang w:eastAsia="zh-CN"/>
        </w:rPr>
        <w:lastRenderedPageBreak/>
        <w:t>ITU-R  M.8</w:t>
      </w:r>
      <w:bookmarkStart w:id="2" w:name="_GoBack"/>
      <w:bookmarkEnd w:id="2"/>
      <w:r w:rsidRPr="00F86615">
        <w:rPr>
          <w:lang w:eastAsia="zh-CN"/>
        </w:rPr>
        <w:t>24-</w:t>
      </w:r>
      <w:r w:rsidRPr="00F86615">
        <w:rPr>
          <w:rFonts w:hint="eastAsia"/>
          <w:lang w:eastAsia="zh-CN"/>
        </w:rPr>
        <w:t>4</w:t>
      </w:r>
      <w:r w:rsidR="00D206F2" w:rsidRPr="00F86615">
        <w:rPr>
          <w:rFonts w:hint="eastAsia"/>
          <w:lang w:eastAsia="zh-CN"/>
        </w:rPr>
        <w:t xml:space="preserve"> </w:t>
      </w:r>
      <w:r w:rsidRPr="00F86615">
        <w:rPr>
          <w:rFonts w:hint="eastAsia"/>
          <w:lang w:eastAsia="zh-CN"/>
        </w:rPr>
        <w:t>建议书</w:t>
      </w:r>
      <w:r w:rsidRPr="002C392B">
        <w:rPr>
          <w:rStyle w:val="FootnoteReference"/>
          <w:szCs w:val="28"/>
          <w:lang w:val="en-US" w:eastAsia="zh-CN"/>
        </w:rPr>
        <w:footnoteReference w:customMarkFollows="1" w:id="1"/>
        <w:t>*</w:t>
      </w:r>
    </w:p>
    <w:p w:rsidR="00134A55" w:rsidRPr="002C392B" w:rsidRDefault="00134A55" w:rsidP="00F86615">
      <w:pPr>
        <w:pStyle w:val="RectitleBR"/>
        <w:rPr>
          <w:lang w:val="en-US" w:eastAsia="zh-CN"/>
        </w:rPr>
      </w:pPr>
      <w:r w:rsidRPr="002C392B">
        <w:rPr>
          <w:rFonts w:hint="eastAsia"/>
          <w:lang w:val="en-US" w:eastAsia="zh-CN"/>
        </w:rPr>
        <w:t>雷达信标的技术参数</w:t>
      </w:r>
    </w:p>
    <w:p w:rsidR="00134A55" w:rsidRDefault="00134A55" w:rsidP="00134A55">
      <w:pPr>
        <w:pStyle w:val="Recdate"/>
        <w:rPr>
          <w:lang w:val="en-US" w:eastAsia="zh-CN"/>
        </w:rPr>
      </w:pPr>
      <w:r w:rsidRPr="00B1017A">
        <w:rPr>
          <w:lang w:val="en-US" w:eastAsia="zh-CN"/>
        </w:rPr>
        <w:t>(1992-1994-1995</w:t>
      </w:r>
      <w:r>
        <w:rPr>
          <w:lang w:val="en-US" w:eastAsia="zh-CN"/>
        </w:rPr>
        <w:t>-2007</w:t>
      </w:r>
      <w:r>
        <w:rPr>
          <w:rFonts w:hint="eastAsia"/>
          <w:lang w:val="en-US" w:eastAsia="zh-CN"/>
        </w:rPr>
        <w:t>-2013</w:t>
      </w:r>
      <w:r>
        <w:rPr>
          <w:rFonts w:hint="eastAsia"/>
          <w:lang w:val="en-US" w:eastAsia="zh-CN"/>
        </w:rPr>
        <w:t>年</w:t>
      </w:r>
      <w:r w:rsidRPr="00B1017A">
        <w:rPr>
          <w:lang w:val="en-US" w:eastAsia="zh-CN"/>
        </w:rPr>
        <w:t>)</w:t>
      </w:r>
    </w:p>
    <w:p w:rsidR="00134A55" w:rsidRPr="00BB237B" w:rsidRDefault="00134A55" w:rsidP="00F86615">
      <w:pPr>
        <w:pStyle w:val="Heading1"/>
        <w:rPr>
          <w:lang w:val="en-US" w:eastAsia="zh-CN"/>
        </w:rPr>
      </w:pPr>
      <w:r>
        <w:rPr>
          <w:rFonts w:hint="eastAsia"/>
          <w:lang w:val="en-US" w:eastAsia="zh-CN"/>
        </w:rPr>
        <w:t>范围</w:t>
      </w:r>
    </w:p>
    <w:p w:rsidR="00134A55" w:rsidRPr="00B03B5F" w:rsidRDefault="00134A55" w:rsidP="00134A55">
      <w:pPr>
        <w:pStyle w:val="Summary"/>
        <w:spacing w:after="0"/>
        <w:ind w:firstLine="360"/>
        <w:rPr>
          <w:lang w:eastAsia="zh-CN"/>
        </w:rPr>
      </w:pPr>
      <w:r w:rsidRPr="00721428">
        <w:rPr>
          <w:rFonts w:hint="eastAsia"/>
          <w:lang w:eastAsia="zh-CN"/>
        </w:rPr>
        <w:t>雷达信标</w:t>
      </w:r>
      <w:r w:rsidRPr="002C392B">
        <w:rPr>
          <w:rFonts w:hint="eastAsia"/>
          <w:lang w:val="en-US" w:eastAsia="zh-CN"/>
        </w:rPr>
        <w:t>（</w:t>
      </w:r>
      <w:r w:rsidRPr="002C392B">
        <w:rPr>
          <w:lang w:val="en-US" w:eastAsia="zh-CN"/>
        </w:rPr>
        <w:t>racons</w:t>
      </w:r>
      <w:r w:rsidRPr="002C392B">
        <w:rPr>
          <w:rFonts w:hint="eastAsia"/>
          <w:lang w:val="en-US" w:eastAsia="zh-CN"/>
        </w:rPr>
        <w:t>）</w:t>
      </w:r>
      <w:r w:rsidRPr="00721428">
        <w:rPr>
          <w:rFonts w:hint="eastAsia"/>
          <w:lang w:eastAsia="zh-CN"/>
        </w:rPr>
        <w:t>在水上无线电导航业务中是通用的</w:t>
      </w:r>
      <w:r>
        <w:rPr>
          <w:rFonts w:hint="eastAsia"/>
          <w:lang w:eastAsia="zh-CN"/>
        </w:rPr>
        <w:t>，</w:t>
      </w:r>
      <w:r w:rsidRPr="00721428">
        <w:rPr>
          <w:rFonts w:hint="eastAsia"/>
          <w:lang w:eastAsia="zh-CN"/>
        </w:rPr>
        <w:t>在航空无线电导航业务中是限制使用的。本建议书</w:t>
      </w:r>
      <w:r>
        <w:rPr>
          <w:rFonts w:hint="eastAsia"/>
          <w:lang w:eastAsia="zh-CN"/>
        </w:rPr>
        <w:t>为下列信标</w:t>
      </w:r>
      <w:r w:rsidRPr="00721428">
        <w:rPr>
          <w:rFonts w:hint="eastAsia"/>
          <w:lang w:eastAsia="zh-CN"/>
        </w:rPr>
        <w:t>制定</w:t>
      </w:r>
      <w:r>
        <w:rPr>
          <w:rFonts w:hint="eastAsia"/>
          <w:lang w:eastAsia="zh-CN"/>
        </w:rPr>
        <w:t>了</w:t>
      </w:r>
      <w:r w:rsidRPr="00721428">
        <w:rPr>
          <w:rFonts w:hint="eastAsia"/>
          <w:lang w:eastAsia="zh-CN"/>
        </w:rPr>
        <w:t>技术参数：</w:t>
      </w:r>
    </w:p>
    <w:p w:rsidR="00134A55" w:rsidRPr="00F64D57" w:rsidRDefault="00134A55" w:rsidP="00134A55">
      <w:pPr>
        <w:pStyle w:val="Summary"/>
        <w:spacing w:after="0"/>
        <w:rPr>
          <w:lang w:eastAsia="zh-CN"/>
        </w:rPr>
      </w:pPr>
      <w:r>
        <w:rPr>
          <w:lang w:eastAsia="zh-CN"/>
        </w:rPr>
        <w:t>–</w:t>
      </w:r>
      <w:r w:rsidRPr="00B03B5F">
        <w:rPr>
          <w:lang w:eastAsia="zh-CN"/>
        </w:rPr>
        <w:tab/>
      </w:r>
      <w:r w:rsidRPr="00F64D57">
        <w:rPr>
          <w:rFonts w:hint="eastAsia"/>
          <w:lang w:eastAsia="zh-CN"/>
        </w:rPr>
        <w:t>水上雷达信标</w:t>
      </w:r>
      <w:r>
        <w:rPr>
          <w:rFonts w:hint="eastAsia"/>
          <w:lang w:eastAsia="zh-CN"/>
        </w:rPr>
        <w:t>-</w:t>
      </w:r>
      <w:r w:rsidRPr="000312BC">
        <w:rPr>
          <w:szCs w:val="22"/>
          <w:lang w:val="en-US" w:eastAsia="zh-CN"/>
        </w:rPr>
        <w:t xml:space="preserve">2 900-3 100 MHz </w:t>
      </w:r>
      <w:r>
        <w:rPr>
          <w:rFonts w:hint="eastAsia"/>
          <w:szCs w:val="22"/>
          <w:lang w:val="en-US" w:eastAsia="zh-CN"/>
        </w:rPr>
        <w:t>和</w:t>
      </w:r>
      <w:r w:rsidRPr="000312BC">
        <w:rPr>
          <w:szCs w:val="22"/>
          <w:lang w:val="en-US" w:eastAsia="zh-CN"/>
        </w:rPr>
        <w:t xml:space="preserve"> 9 200-9 500 MHz</w:t>
      </w:r>
      <w:r w:rsidRPr="00F64D57">
        <w:rPr>
          <w:rFonts w:hint="eastAsia"/>
          <w:lang w:eastAsia="zh-CN"/>
        </w:rPr>
        <w:t>，</w:t>
      </w:r>
    </w:p>
    <w:p w:rsidR="00134A55" w:rsidRPr="00F64D57" w:rsidRDefault="00134A55" w:rsidP="00134A55">
      <w:pPr>
        <w:pStyle w:val="Summary"/>
        <w:rPr>
          <w:lang w:eastAsia="zh-CN"/>
        </w:rPr>
      </w:pPr>
      <w:r>
        <w:rPr>
          <w:lang w:eastAsia="zh-CN"/>
        </w:rPr>
        <w:t>–</w:t>
      </w:r>
      <w:r w:rsidRPr="00B03B5F">
        <w:rPr>
          <w:lang w:eastAsia="zh-CN"/>
        </w:rPr>
        <w:tab/>
      </w:r>
      <w:r w:rsidRPr="00F64D57">
        <w:rPr>
          <w:rFonts w:hint="eastAsia"/>
          <w:lang w:eastAsia="zh-CN"/>
        </w:rPr>
        <w:t>航空固定频率的雷达信标</w:t>
      </w:r>
      <w:r>
        <w:rPr>
          <w:rFonts w:hint="eastAsia"/>
          <w:lang w:eastAsia="zh-CN"/>
        </w:rPr>
        <w:t>-</w:t>
      </w:r>
      <w:r w:rsidRPr="001E707D">
        <w:rPr>
          <w:szCs w:val="22"/>
          <w:lang w:eastAsia="zh-CN"/>
        </w:rPr>
        <w:t>9 300-9 500 MHz</w:t>
      </w:r>
      <w:r w:rsidRPr="00F64D57">
        <w:rPr>
          <w:rFonts w:hint="eastAsia"/>
          <w:lang w:eastAsia="zh-CN"/>
        </w:rPr>
        <w:t>。</w:t>
      </w:r>
    </w:p>
    <w:p w:rsidR="00134A55" w:rsidRPr="00F64D57" w:rsidRDefault="00134A55" w:rsidP="00134A55">
      <w:pPr>
        <w:pStyle w:val="Normalaftertitle"/>
        <w:rPr>
          <w:lang w:val="en-US" w:eastAsia="zh-CN"/>
        </w:rPr>
      </w:pPr>
      <w:r w:rsidRPr="00F64D57">
        <w:rPr>
          <w:rFonts w:hint="eastAsia"/>
          <w:lang w:val="en-US" w:eastAsia="zh-CN"/>
        </w:rPr>
        <w:t>国际电联无线电通信全会，</w:t>
      </w:r>
    </w:p>
    <w:p w:rsidR="00134A55" w:rsidRPr="00F64D57" w:rsidRDefault="00134A55" w:rsidP="00134A55">
      <w:pPr>
        <w:pStyle w:val="Call"/>
        <w:rPr>
          <w:rFonts w:ascii="STKaiti" w:eastAsia="STKaiti" w:hAnsi="STKaiti"/>
          <w:i w:val="0"/>
          <w:iCs/>
          <w:lang w:val="en-US" w:eastAsia="zh-CN"/>
        </w:rPr>
      </w:pPr>
      <w:r w:rsidRPr="00F64D57">
        <w:rPr>
          <w:rFonts w:ascii="STKaiti" w:eastAsia="STKaiti" w:hAnsi="STKaiti" w:hint="eastAsia"/>
          <w:i w:val="0"/>
          <w:iCs/>
          <w:lang w:val="en-US" w:eastAsia="zh-CN"/>
        </w:rPr>
        <w:t>考虑到</w:t>
      </w:r>
    </w:p>
    <w:p w:rsidR="00134A55" w:rsidRPr="00F64D57" w:rsidRDefault="00134A55" w:rsidP="00134A55">
      <w:pPr>
        <w:rPr>
          <w:lang w:val="en-US" w:eastAsia="zh-CN"/>
        </w:rPr>
      </w:pPr>
      <w:r w:rsidRPr="00B1017A">
        <w:rPr>
          <w:lang w:val="en-US" w:eastAsia="zh-CN"/>
        </w:rPr>
        <w:t>a)</w:t>
      </w:r>
      <w:r w:rsidRPr="00B1017A">
        <w:rPr>
          <w:lang w:val="en-US" w:eastAsia="zh-CN"/>
        </w:rPr>
        <w:tab/>
      </w:r>
      <w:r>
        <w:rPr>
          <w:rFonts w:hint="eastAsia"/>
          <w:lang w:val="en-US" w:eastAsia="zh-CN"/>
        </w:rPr>
        <w:t>在</w:t>
      </w:r>
      <w:r w:rsidRPr="00B1017A">
        <w:rPr>
          <w:lang w:val="en-US" w:eastAsia="zh-CN"/>
        </w:rPr>
        <w:t>2</w:t>
      </w:r>
      <w:r w:rsidRPr="00B1017A">
        <w:rPr>
          <w:rFonts w:ascii="Tms Rmn" w:hAnsi="Tms Rmn"/>
          <w:sz w:val="12"/>
          <w:lang w:val="en-US" w:eastAsia="zh-CN"/>
        </w:rPr>
        <w:t> </w:t>
      </w:r>
      <w:r w:rsidRPr="00B1017A">
        <w:rPr>
          <w:lang w:val="en-US" w:eastAsia="zh-CN"/>
        </w:rPr>
        <w:t>900</w:t>
      </w:r>
      <w:r>
        <w:rPr>
          <w:lang w:val="en-US" w:eastAsia="zh-CN"/>
        </w:rPr>
        <w:noBreakHyphen/>
      </w:r>
      <w:r w:rsidRPr="00B1017A">
        <w:rPr>
          <w:lang w:val="en-US" w:eastAsia="zh-CN"/>
        </w:rPr>
        <w:t>3</w:t>
      </w:r>
      <w:r w:rsidRPr="00B1017A">
        <w:rPr>
          <w:rFonts w:ascii="Tms Rmn" w:hAnsi="Tms Rmn"/>
          <w:sz w:val="12"/>
          <w:lang w:val="en-US" w:eastAsia="zh-CN"/>
        </w:rPr>
        <w:t> </w:t>
      </w:r>
      <w:r w:rsidRPr="00B1017A">
        <w:rPr>
          <w:lang w:val="en-US" w:eastAsia="zh-CN"/>
        </w:rPr>
        <w:t>100 MHz</w:t>
      </w:r>
      <w:r>
        <w:rPr>
          <w:rFonts w:hint="eastAsia"/>
          <w:lang w:val="en-US" w:eastAsia="zh-CN"/>
        </w:rPr>
        <w:t>和</w:t>
      </w:r>
      <w:r w:rsidRPr="00B1017A">
        <w:rPr>
          <w:lang w:val="en-US" w:eastAsia="zh-CN"/>
        </w:rPr>
        <w:t xml:space="preserve">9 </w:t>
      </w:r>
      <w:r>
        <w:rPr>
          <w:rFonts w:hint="eastAsia"/>
          <w:lang w:val="en-US" w:eastAsia="zh-CN"/>
        </w:rPr>
        <w:t>2</w:t>
      </w:r>
      <w:r w:rsidRPr="00B1017A">
        <w:rPr>
          <w:lang w:val="en-US" w:eastAsia="zh-CN"/>
        </w:rPr>
        <w:t>00-9</w:t>
      </w:r>
      <w:r w:rsidRPr="00B1017A">
        <w:rPr>
          <w:rFonts w:ascii="Tms Rmn" w:hAnsi="Tms Rmn"/>
          <w:sz w:val="12"/>
          <w:lang w:val="en-US" w:eastAsia="zh-CN"/>
        </w:rPr>
        <w:t> </w:t>
      </w:r>
      <w:r w:rsidRPr="00B1017A">
        <w:rPr>
          <w:lang w:val="en-US" w:eastAsia="zh-CN"/>
        </w:rPr>
        <w:t>500 MHz</w:t>
      </w:r>
      <w:r>
        <w:rPr>
          <w:rFonts w:hint="eastAsia"/>
          <w:lang w:val="en-US" w:eastAsia="zh-CN"/>
        </w:rPr>
        <w:t>频段操作的水上无线电导航业务水上</w:t>
      </w:r>
      <w:r w:rsidRPr="00F64D57">
        <w:rPr>
          <w:rFonts w:hint="eastAsia"/>
          <w:lang w:val="en-US" w:eastAsia="zh-CN"/>
        </w:rPr>
        <w:t>雷达</w:t>
      </w:r>
      <w:r>
        <w:rPr>
          <w:rFonts w:hint="eastAsia"/>
          <w:lang w:val="en-US" w:eastAsia="zh-CN"/>
        </w:rPr>
        <w:t>；</w:t>
      </w:r>
    </w:p>
    <w:p w:rsidR="00134A55" w:rsidRPr="00B141B1" w:rsidRDefault="00134A55" w:rsidP="00134A55">
      <w:pPr>
        <w:rPr>
          <w:lang w:val="en-US" w:eastAsia="zh-CN"/>
        </w:rPr>
      </w:pPr>
      <w:r w:rsidRPr="00B1017A">
        <w:rPr>
          <w:lang w:val="en-US" w:eastAsia="zh-CN"/>
        </w:rPr>
        <w:t>b)</w:t>
      </w:r>
      <w:r w:rsidRPr="00B1017A">
        <w:rPr>
          <w:lang w:val="en-US" w:eastAsia="zh-CN"/>
        </w:rPr>
        <w:tab/>
      </w:r>
      <w:r>
        <w:rPr>
          <w:rFonts w:hint="eastAsia"/>
          <w:lang w:val="en-US" w:eastAsia="zh-CN"/>
        </w:rPr>
        <w:t>在</w:t>
      </w:r>
      <w:r w:rsidRPr="00B1017A">
        <w:rPr>
          <w:lang w:val="en-US" w:eastAsia="zh-CN"/>
        </w:rPr>
        <w:t>9</w:t>
      </w:r>
      <w:r w:rsidRPr="00B1017A">
        <w:rPr>
          <w:rFonts w:ascii="Tms Rmn" w:hAnsi="Tms Rmn"/>
          <w:sz w:val="12"/>
          <w:lang w:val="en-US" w:eastAsia="zh-CN"/>
        </w:rPr>
        <w:t> </w:t>
      </w:r>
      <w:r w:rsidRPr="00B1017A">
        <w:rPr>
          <w:lang w:val="en-US" w:eastAsia="zh-CN"/>
        </w:rPr>
        <w:t>300-9</w:t>
      </w:r>
      <w:r w:rsidRPr="00B1017A">
        <w:rPr>
          <w:rFonts w:ascii="Tms Rmn" w:hAnsi="Tms Rmn"/>
          <w:sz w:val="12"/>
          <w:lang w:val="en-US" w:eastAsia="zh-CN"/>
        </w:rPr>
        <w:t> </w:t>
      </w:r>
      <w:r w:rsidRPr="00B1017A">
        <w:rPr>
          <w:lang w:val="en-US" w:eastAsia="zh-CN"/>
        </w:rPr>
        <w:t>500 MHz</w:t>
      </w:r>
      <w:r>
        <w:rPr>
          <w:rFonts w:hint="eastAsia"/>
          <w:lang w:val="en-US" w:eastAsia="zh-CN"/>
        </w:rPr>
        <w:t>频段操作的</w:t>
      </w:r>
      <w:r w:rsidRPr="00B141B1">
        <w:rPr>
          <w:rFonts w:hint="eastAsia"/>
          <w:lang w:val="en-US" w:eastAsia="zh-CN"/>
        </w:rPr>
        <w:t>航空移动雷达；</w:t>
      </w:r>
    </w:p>
    <w:p w:rsidR="00134A55" w:rsidRPr="00B141B1" w:rsidRDefault="00134A55" w:rsidP="00134A55">
      <w:pPr>
        <w:rPr>
          <w:lang w:val="en-US" w:eastAsia="zh-CN"/>
        </w:rPr>
      </w:pPr>
      <w:r w:rsidRPr="00B1017A">
        <w:rPr>
          <w:lang w:val="en-US" w:eastAsia="zh-CN"/>
        </w:rPr>
        <w:t>c)</w:t>
      </w:r>
      <w:r w:rsidRPr="00B1017A">
        <w:rPr>
          <w:lang w:val="en-US" w:eastAsia="zh-CN"/>
        </w:rPr>
        <w:tab/>
      </w:r>
      <w:r>
        <w:rPr>
          <w:rFonts w:hint="eastAsia"/>
          <w:lang w:val="en-US" w:eastAsia="zh-CN"/>
        </w:rPr>
        <w:t>在</w:t>
      </w:r>
      <w:r w:rsidRPr="00B1017A">
        <w:rPr>
          <w:lang w:val="en-US" w:eastAsia="zh-CN"/>
        </w:rPr>
        <w:t>2</w:t>
      </w:r>
      <w:r w:rsidRPr="00B1017A">
        <w:rPr>
          <w:rFonts w:ascii="Tms Rmn" w:hAnsi="Tms Rmn"/>
          <w:sz w:val="12"/>
          <w:lang w:val="en-US" w:eastAsia="zh-CN"/>
        </w:rPr>
        <w:t> </w:t>
      </w:r>
      <w:r w:rsidRPr="00B1017A">
        <w:rPr>
          <w:lang w:val="en-US" w:eastAsia="zh-CN"/>
        </w:rPr>
        <w:t>900</w:t>
      </w:r>
      <w:r>
        <w:rPr>
          <w:lang w:val="en-US" w:eastAsia="zh-CN"/>
        </w:rPr>
        <w:noBreakHyphen/>
      </w:r>
      <w:r w:rsidRPr="00B1017A">
        <w:rPr>
          <w:lang w:val="en-US" w:eastAsia="zh-CN"/>
        </w:rPr>
        <w:t>3</w:t>
      </w:r>
      <w:r w:rsidRPr="00B1017A">
        <w:rPr>
          <w:rFonts w:ascii="Tms Rmn" w:hAnsi="Tms Rmn"/>
          <w:sz w:val="12"/>
          <w:lang w:val="en-US" w:eastAsia="zh-CN"/>
        </w:rPr>
        <w:t> </w:t>
      </w:r>
      <w:r w:rsidRPr="00B1017A">
        <w:rPr>
          <w:lang w:val="en-US" w:eastAsia="zh-CN"/>
        </w:rPr>
        <w:t>100</w:t>
      </w:r>
      <w:r>
        <w:rPr>
          <w:lang w:val="en-US" w:eastAsia="zh-CN"/>
        </w:rPr>
        <w:t> </w:t>
      </w:r>
      <w:r w:rsidRPr="00B1017A">
        <w:rPr>
          <w:lang w:val="en-US" w:eastAsia="zh-CN"/>
        </w:rPr>
        <w:t>MHz</w:t>
      </w:r>
      <w:r>
        <w:rPr>
          <w:rFonts w:hint="eastAsia"/>
          <w:lang w:val="en-US" w:eastAsia="zh-CN"/>
        </w:rPr>
        <w:t>和</w:t>
      </w:r>
      <w:r w:rsidRPr="00B1017A">
        <w:rPr>
          <w:lang w:val="en-US" w:eastAsia="zh-CN"/>
        </w:rPr>
        <w:t xml:space="preserve">9 </w:t>
      </w:r>
      <w:r>
        <w:rPr>
          <w:rFonts w:hint="eastAsia"/>
          <w:lang w:val="en-US" w:eastAsia="zh-CN"/>
        </w:rPr>
        <w:t>2</w:t>
      </w:r>
      <w:r w:rsidRPr="00B1017A">
        <w:rPr>
          <w:lang w:val="en-US" w:eastAsia="zh-CN"/>
        </w:rPr>
        <w:t>00-9</w:t>
      </w:r>
      <w:r w:rsidRPr="00B1017A">
        <w:rPr>
          <w:rFonts w:ascii="Tms Rmn" w:hAnsi="Tms Rmn"/>
          <w:sz w:val="12"/>
          <w:lang w:val="en-US" w:eastAsia="zh-CN"/>
        </w:rPr>
        <w:t> </w:t>
      </w:r>
      <w:r w:rsidRPr="00B1017A">
        <w:rPr>
          <w:lang w:val="en-US" w:eastAsia="zh-CN"/>
        </w:rPr>
        <w:t>500 MH</w:t>
      </w:r>
      <w:r>
        <w:rPr>
          <w:rFonts w:hint="eastAsia"/>
          <w:lang w:val="en-US" w:eastAsia="zh-CN"/>
        </w:rPr>
        <w:t>频段操作的</w:t>
      </w:r>
      <w:r w:rsidRPr="00B141B1">
        <w:rPr>
          <w:rFonts w:hint="eastAsia"/>
          <w:lang w:val="en-US" w:eastAsia="zh-CN"/>
        </w:rPr>
        <w:t>水上雷达信标</w:t>
      </w:r>
      <w:r>
        <w:rPr>
          <w:rFonts w:hint="eastAsia"/>
          <w:lang w:val="en-US" w:eastAsia="zh-CN"/>
        </w:rPr>
        <w:t>（</w:t>
      </w:r>
      <w:r w:rsidRPr="00B1017A">
        <w:rPr>
          <w:lang w:val="en-US" w:eastAsia="zh-CN"/>
        </w:rPr>
        <w:t>maritime racons</w:t>
      </w:r>
      <w:r>
        <w:rPr>
          <w:rFonts w:hint="eastAsia"/>
          <w:lang w:val="en-US" w:eastAsia="zh-CN"/>
        </w:rPr>
        <w:t>）</w:t>
      </w:r>
      <w:r w:rsidRPr="00B141B1">
        <w:rPr>
          <w:rFonts w:hint="eastAsia"/>
          <w:lang w:val="en-US" w:eastAsia="zh-CN"/>
        </w:rPr>
        <w:t>；</w:t>
      </w:r>
    </w:p>
    <w:p w:rsidR="00134A55" w:rsidRPr="00B141B1" w:rsidRDefault="00134A55" w:rsidP="00134A55">
      <w:pPr>
        <w:rPr>
          <w:lang w:val="en-US" w:eastAsia="zh-CN"/>
        </w:rPr>
      </w:pPr>
      <w:r w:rsidRPr="00B1017A">
        <w:rPr>
          <w:lang w:val="en-US" w:eastAsia="zh-CN"/>
        </w:rPr>
        <w:t>d)</w:t>
      </w:r>
      <w:r w:rsidRPr="00B1017A">
        <w:rPr>
          <w:lang w:val="en-US" w:eastAsia="zh-CN"/>
        </w:rPr>
        <w:tab/>
      </w:r>
      <w:r>
        <w:rPr>
          <w:rFonts w:hint="eastAsia"/>
          <w:lang w:val="en-US" w:eastAsia="zh-CN"/>
        </w:rPr>
        <w:t>在</w:t>
      </w:r>
      <w:r w:rsidRPr="00B1017A">
        <w:rPr>
          <w:lang w:val="en-US" w:eastAsia="zh-CN"/>
        </w:rPr>
        <w:t>9</w:t>
      </w:r>
      <w:r w:rsidRPr="00B1017A">
        <w:rPr>
          <w:rFonts w:ascii="Tms Rmn" w:hAnsi="Tms Rmn"/>
          <w:sz w:val="12"/>
          <w:lang w:val="en-US" w:eastAsia="zh-CN"/>
        </w:rPr>
        <w:t> </w:t>
      </w:r>
      <w:r w:rsidRPr="00B1017A">
        <w:rPr>
          <w:lang w:val="en-US" w:eastAsia="zh-CN"/>
        </w:rPr>
        <w:t>320-9</w:t>
      </w:r>
      <w:r w:rsidRPr="00B1017A">
        <w:rPr>
          <w:rFonts w:ascii="Tms Rmn" w:hAnsi="Tms Rmn"/>
          <w:sz w:val="12"/>
          <w:lang w:val="en-US" w:eastAsia="zh-CN"/>
        </w:rPr>
        <w:t> </w:t>
      </w:r>
      <w:r w:rsidRPr="00B1017A">
        <w:rPr>
          <w:lang w:val="en-US" w:eastAsia="zh-CN"/>
        </w:rPr>
        <w:t>500 MHz</w:t>
      </w:r>
      <w:r>
        <w:rPr>
          <w:rFonts w:hint="eastAsia"/>
          <w:lang w:val="en-US" w:eastAsia="zh-CN"/>
        </w:rPr>
        <w:t>频段不允许使用固定频率</w:t>
      </w:r>
      <w:r w:rsidRPr="00B141B1">
        <w:rPr>
          <w:rFonts w:hint="eastAsia"/>
          <w:lang w:val="en-US" w:eastAsia="zh-CN"/>
        </w:rPr>
        <w:t>信标；</w:t>
      </w:r>
    </w:p>
    <w:p w:rsidR="00134A55" w:rsidRPr="00BA03A8" w:rsidRDefault="00134A55" w:rsidP="00134A55">
      <w:pPr>
        <w:rPr>
          <w:lang w:val="en-US" w:eastAsia="zh-CN"/>
        </w:rPr>
      </w:pPr>
      <w:r w:rsidRPr="00B1017A">
        <w:rPr>
          <w:lang w:val="en-US" w:eastAsia="zh-CN"/>
        </w:rPr>
        <w:t>e)</w:t>
      </w:r>
      <w:r w:rsidRPr="00B1017A">
        <w:rPr>
          <w:lang w:val="en-US" w:eastAsia="zh-CN"/>
        </w:rPr>
        <w:tab/>
      </w:r>
      <w:r w:rsidRPr="00BA03A8">
        <w:rPr>
          <w:rFonts w:hint="eastAsia"/>
          <w:lang w:val="en-US" w:eastAsia="zh-CN"/>
        </w:rPr>
        <w:t>航空无线电导航业务</w:t>
      </w:r>
      <w:r>
        <w:rPr>
          <w:rFonts w:hint="eastAsia"/>
          <w:lang w:val="en-US" w:eastAsia="zh-CN"/>
        </w:rPr>
        <w:t>对</w:t>
      </w:r>
      <w:r w:rsidRPr="00B1017A">
        <w:rPr>
          <w:lang w:val="en-US" w:eastAsia="zh-CN"/>
        </w:rPr>
        <w:t>9</w:t>
      </w:r>
      <w:r w:rsidRPr="00B1017A">
        <w:rPr>
          <w:rFonts w:ascii="Tms Rmn" w:hAnsi="Tms Rmn"/>
          <w:sz w:val="12"/>
          <w:lang w:val="en-US" w:eastAsia="zh-CN"/>
        </w:rPr>
        <w:t> </w:t>
      </w:r>
      <w:r w:rsidRPr="00B1017A">
        <w:rPr>
          <w:lang w:val="en-US" w:eastAsia="zh-CN"/>
        </w:rPr>
        <w:t>300-9</w:t>
      </w:r>
      <w:r w:rsidRPr="00B1017A">
        <w:rPr>
          <w:rFonts w:ascii="Tms Rmn" w:hAnsi="Tms Rmn"/>
          <w:sz w:val="12"/>
          <w:lang w:val="en-US" w:eastAsia="zh-CN"/>
        </w:rPr>
        <w:t> </w:t>
      </w:r>
      <w:r w:rsidRPr="00B1017A">
        <w:rPr>
          <w:lang w:val="en-US" w:eastAsia="zh-CN"/>
        </w:rPr>
        <w:t>500 MHz</w:t>
      </w:r>
      <w:r w:rsidRPr="00BA03A8">
        <w:rPr>
          <w:rFonts w:hint="eastAsia"/>
          <w:lang w:val="en-US" w:eastAsia="zh-CN"/>
        </w:rPr>
        <w:t>频</w:t>
      </w:r>
      <w:r>
        <w:rPr>
          <w:rFonts w:hint="eastAsia"/>
          <w:lang w:val="en-US" w:eastAsia="zh-CN"/>
        </w:rPr>
        <w:t>段的使用仅</w:t>
      </w:r>
      <w:r w:rsidRPr="00BA03A8">
        <w:rPr>
          <w:rFonts w:hint="eastAsia"/>
          <w:lang w:val="en-US" w:eastAsia="zh-CN"/>
        </w:rPr>
        <w:t>限于空载气象雷达和地面雷达</w:t>
      </w:r>
      <w:r>
        <w:rPr>
          <w:rFonts w:hint="eastAsia"/>
          <w:lang w:val="en-US" w:eastAsia="zh-CN"/>
        </w:rPr>
        <w:t>。</w:t>
      </w:r>
      <w:r w:rsidRPr="00BA03A8">
        <w:rPr>
          <w:rFonts w:hint="eastAsia"/>
          <w:lang w:val="en-US" w:eastAsia="zh-CN"/>
        </w:rPr>
        <w:t>此外，在不对水上无线电导航业务</w:t>
      </w:r>
      <w:r>
        <w:rPr>
          <w:rFonts w:hint="eastAsia"/>
          <w:lang w:val="en-US" w:eastAsia="zh-CN"/>
        </w:rPr>
        <w:t>造成</w:t>
      </w:r>
      <w:r w:rsidRPr="00BA03A8">
        <w:rPr>
          <w:rFonts w:hint="eastAsia"/>
          <w:lang w:val="en-US" w:eastAsia="zh-CN"/>
        </w:rPr>
        <w:t>有害干扰的条件下，</w:t>
      </w:r>
      <w:r>
        <w:rPr>
          <w:rFonts w:hint="eastAsia"/>
          <w:lang w:val="en-US" w:eastAsia="zh-CN"/>
        </w:rPr>
        <w:t>允许航空无线电导航业务</w:t>
      </w:r>
      <w:r w:rsidRPr="00BA03A8">
        <w:rPr>
          <w:rFonts w:hint="eastAsia"/>
          <w:lang w:val="en-US" w:eastAsia="zh-CN"/>
        </w:rPr>
        <w:t>的地面固定频率雷达信标</w:t>
      </w:r>
      <w:r>
        <w:rPr>
          <w:rFonts w:hint="eastAsia"/>
          <w:lang w:val="en-US" w:eastAsia="zh-CN"/>
        </w:rPr>
        <w:t>使用</w:t>
      </w:r>
      <w:r w:rsidRPr="00B1017A">
        <w:rPr>
          <w:lang w:val="en-US" w:eastAsia="zh-CN"/>
        </w:rPr>
        <w:t>9</w:t>
      </w:r>
      <w:r w:rsidRPr="00B1017A">
        <w:rPr>
          <w:rFonts w:ascii="Tms Rmn" w:hAnsi="Tms Rmn"/>
          <w:sz w:val="12"/>
          <w:lang w:val="en-US" w:eastAsia="zh-CN"/>
        </w:rPr>
        <w:t> </w:t>
      </w:r>
      <w:r w:rsidRPr="00B1017A">
        <w:rPr>
          <w:lang w:val="en-US" w:eastAsia="zh-CN"/>
        </w:rPr>
        <w:t>300-9</w:t>
      </w:r>
      <w:r w:rsidRPr="00B1017A">
        <w:rPr>
          <w:rFonts w:ascii="Tms Rmn" w:hAnsi="Tms Rmn"/>
          <w:sz w:val="12"/>
          <w:lang w:val="en-US" w:eastAsia="zh-CN"/>
        </w:rPr>
        <w:t> </w:t>
      </w:r>
      <w:r w:rsidRPr="00B1017A">
        <w:rPr>
          <w:lang w:val="en-US" w:eastAsia="zh-CN"/>
        </w:rPr>
        <w:t>320 MHz</w:t>
      </w:r>
      <w:r w:rsidRPr="00BA03A8">
        <w:rPr>
          <w:rFonts w:hint="eastAsia"/>
          <w:lang w:val="en-US" w:eastAsia="zh-CN"/>
        </w:rPr>
        <w:t>频</w:t>
      </w:r>
      <w:r>
        <w:rPr>
          <w:rFonts w:hint="eastAsia"/>
          <w:lang w:val="en-US" w:eastAsia="zh-CN"/>
        </w:rPr>
        <w:t>段</w:t>
      </w:r>
      <w:r w:rsidRPr="00BA03A8">
        <w:rPr>
          <w:rFonts w:hint="eastAsia"/>
          <w:lang w:val="en-US" w:eastAsia="zh-CN"/>
        </w:rPr>
        <w:t>。在</w:t>
      </w:r>
      <w:r w:rsidRPr="00BA03A8">
        <w:rPr>
          <w:rFonts w:hint="eastAsia"/>
          <w:lang w:val="en-US" w:eastAsia="zh-CN"/>
        </w:rPr>
        <w:t>9 300-9 500 MHz</w:t>
      </w:r>
      <w:r w:rsidRPr="00BA03A8">
        <w:rPr>
          <w:rFonts w:hint="eastAsia"/>
          <w:lang w:val="en-US" w:eastAsia="zh-CN"/>
        </w:rPr>
        <w:t>频</w:t>
      </w:r>
      <w:r>
        <w:rPr>
          <w:rFonts w:hint="eastAsia"/>
          <w:lang w:val="en-US" w:eastAsia="zh-CN"/>
        </w:rPr>
        <w:t>段</w:t>
      </w:r>
      <w:r w:rsidRPr="00BA03A8">
        <w:rPr>
          <w:rFonts w:hint="eastAsia"/>
          <w:lang w:val="en-US" w:eastAsia="zh-CN"/>
        </w:rPr>
        <w:t>，为气象目的使用的地面雷达具有优先于其他无线电定位业务的权利，</w:t>
      </w:r>
    </w:p>
    <w:p w:rsidR="00134A55" w:rsidRPr="00BA03A8" w:rsidRDefault="00134A55" w:rsidP="00134A55">
      <w:pPr>
        <w:pStyle w:val="Call"/>
        <w:rPr>
          <w:rFonts w:ascii="STKaiti" w:eastAsia="STKaiti" w:hAnsi="STKaiti"/>
          <w:i w:val="0"/>
          <w:iCs/>
          <w:lang w:val="en-US" w:eastAsia="zh-CN"/>
        </w:rPr>
      </w:pPr>
      <w:r w:rsidRPr="00BA03A8">
        <w:rPr>
          <w:rFonts w:ascii="STKaiti" w:eastAsia="STKaiti" w:hAnsi="STKaiti" w:hint="eastAsia"/>
          <w:i w:val="0"/>
          <w:iCs/>
          <w:lang w:val="en-US" w:eastAsia="zh-CN"/>
        </w:rPr>
        <w:t>建议</w:t>
      </w:r>
    </w:p>
    <w:p w:rsidR="00134A55" w:rsidRPr="00B1017A" w:rsidRDefault="00134A55" w:rsidP="00134A55">
      <w:pPr>
        <w:rPr>
          <w:lang w:val="en-US" w:eastAsia="zh-CN"/>
        </w:rPr>
      </w:pPr>
      <w:r w:rsidRPr="00B1017A">
        <w:rPr>
          <w:b/>
          <w:lang w:val="en-US" w:eastAsia="zh-CN"/>
        </w:rPr>
        <w:t>1</w:t>
      </w:r>
      <w:r w:rsidRPr="00B1017A">
        <w:rPr>
          <w:lang w:val="en-US" w:eastAsia="zh-CN"/>
        </w:rPr>
        <w:tab/>
      </w:r>
      <w:r w:rsidRPr="00BA03A8">
        <w:rPr>
          <w:rFonts w:hint="eastAsia"/>
          <w:lang w:val="en-US" w:eastAsia="zh-CN"/>
        </w:rPr>
        <w:t>水上雷达信标和地面航空固定频率雷达信标应分别</w:t>
      </w:r>
      <w:r>
        <w:rPr>
          <w:rFonts w:hint="eastAsia"/>
          <w:lang w:val="en-US" w:eastAsia="zh-CN"/>
        </w:rPr>
        <w:t>与</w:t>
      </w:r>
      <w:r w:rsidRPr="00BA03A8">
        <w:rPr>
          <w:rFonts w:hint="eastAsia"/>
          <w:lang w:val="en-US" w:eastAsia="zh-CN"/>
        </w:rPr>
        <w:t>附件</w:t>
      </w:r>
      <w:r w:rsidRPr="00BA03A8">
        <w:rPr>
          <w:rFonts w:hint="eastAsia"/>
          <w:lang w:val="en-US" w:eastAsia="zh-CN"/>
        </w:rPr>
        <w:t>1</w:t>
      </w:r>
      <w:r>
        <w:rPr>
          <w:rFonts w:hint="eastAsia"/>
          <w:lang w:val="en-US" w:eastAsia="zh-CN"/>
        </w:rPr>
        <w:t>和</w:t>
      </w:r>
      <w:r w:rsidRPr="00BA03A8">
        <w:rPr>
          <w:rFonts w:hint="eastAsia"/>
          <w:lang w:val="en-US" w:eastAsia="zh-CN"/>
        </w:rPr>
        <w:t>2</w:t>
      </w:r>
      <w:r>
        <w:rPr>
          <w:rFonts w:hint="eastAsia"/>
          <w:lang w:val="en-US" w:eastAsia="zh-CN"/>
        </w:rPr>
        <w:t>一致</w:t>
      </w:r>
      <w:r w:rsidRPr="00BA03A8">
        <w:rPr>
          <w:rFonts w:hint="eastAsia"/>
          <w:lang w:val="en-US" w:eastAsia="zh-CN"/>
        </w:rPr>
        <w:t>。</w:t>
      </w:r>
    </w:p>
    <w:p w:rsidR="00134A55" w:rsidRPr="00B1017A" w:rsidRDefault="00134A55" w:rsidP="008F2FF2">
      <w:pPr>
        <w:pStyle w:val="AnnexNoTitle"/>
        <w:pageBreakBefore/>
        <w:spacing w:before="240"/>
        <w:rPr>
          <w:lang w:val="en-US" w:eastAsia="zh-CN"/>
        </w:rPr>
      </w:pPr>
      <w:bookmarkStart w:id="3" w:name="_Toc382828401"/>
      <w:r>
        <w:rPr>
          <w:rFonts w:hint="eastAsia"/>
          <w:lang w:val="en-US" w:eastAsia="zh-CN"/>
        </w:rPr>
        <w:lastRenderedPageBreak/>
        <w:t>附件</w:t>
      </w:r>
      <w:r>
        <w:rPr>
          <w:lang w:val="en-US" w:eastAsia="zh-CN"/>
        </w:rPr>
        <w:t>1</w:t>
      </w:r>
      <w:r>
        <w:rPr>
          <w:lang w:val="en-US" w:eastAsia="zh-CN"/>
        </w:rPr>
        <w:br/>
      </w:r>
      <w:r>
        <w:rPr>
          <w:lang w:val="en-US" w:eastAsia="zh-CN"/>
        </w:rPr>
        <w:br/>
      </w:r>
      <w:r w:rsidRPr="00D8334D">
        <w:rPr>
          <w:rFonts w:hint="eastAsia"/>
          <w:lang w:val="en-US" w:eastAsia="zh-CN"/>
        </w:rPr>
        <w:t>水上雷达信标的技术参数</w:t>
      </w:r>
      <w:bookmarkEnd w:id="3"/>
    </w:p>
    <w:tbl>
      <w:tblPr>
        <w:tblW w:w="9639" w:type="dxa"/>
        <w:jc w:val="center"/>
        <w:tblLayout w:type="fixed"/>
        <w:tblLook w:val="0000" w:firstRow="0" w:lastRow="0" w:firstColumn="0" w:lastColumn="0" w:noHBand="0" w:noVBand="0"/>
      </w:tblPr>
      <w:tblGrid>
        <w:gridCol w:w="1620"/>
        <w:gridCol w:w="1980"/>
        <w:gridCol w:w="6039"/>
      </w:tblGrid>
      <w:tr w:rsidR="00134A55" w:rsidRPr="00EF2A11" w:rsidTr="008C1E5B">
        <w:trPr>
          <w:cantSplit/>
          <w:jc w:val="center"/>
        </w:trPr>
        <w:tc>
          <w:tcPr>
            <w:tcW w:w="1620" w:type="dxa"/>
            <w:tcBorders>
              <w:top w:val="single" w:sz="6" w:space="0" w:color="auto"/>
              <w:left w:val="single" w:sz="6" w:space="0" w:color="auto"/>
              <w:bottom w:val="single" w:sz="6" w:space="0" w:color="auto"/>
              <w:right w:val="single" w:sz="6" w:space="0" w:color="auto"/>
            </w:tcBorders>
          </w:tcPr>
          <w:p w:rsidR="00134A55" w:rsidRPr="00D8334D" w:rsidRDefault="00134A55" w:rsidP="008C1E5B">
            <w:pPr>
              <w:pStyle w:val="Tablehead"/>
            </w:pPr>
            <w:r w:rsidRPr="00D8334D">
              <w:rPr>
                <w:rFonts w:hint="eastAsia"/>
              </w:rPr>
              <w:t>项目</w:t>
            </w:r>
          </w:p>
        </w:tc>
        <w:tc>
          <w:tcPr>
            <w:tcW w:w="1980" w:type="dxa"/>
            <w:tcBorders>
              <w:top w:val="single" w:sz="6" w:space="0" w:color="auto"/>
              <w:left w:val="single" w:sz="6" w:space="0" w:color="auto"/>
              <w:bottom w:val="single" w:sz="6" w:space="0" w:color="auto"/>
              <w:right w:val="single" w:sz="6" w:space="0" w:color="auto"/>
            </w:tcBorders>
          </w:tcPr>
          <w:p w:rsidR="00134A55" w:rsidRPr="00D8334D" w:rsidRDefault="00134A55" w:rsidP="008C1E5B">
            <w:pPr>
              <w:pStyle w:val="Tablehead"/>
            </w:pPr>
            <w:r w:rsidRPr="00D8334D">
              <w:rPr>
                <w:rFonts w:hint="eastAsia"/>
              </w:rPr>
              <w:t>参数</w:t>
            </w:r>
          </w:p>
        </w:tc>
        <w:tc>
          <w:tcPr>
            <w:tcW w:w="6039" w:type="dxa"/>
            <w:tcBorders>
              <w:top w:val="single" w:sz="6" w:space="0" w:color="auto"/>
              <w:left w:val="single" w:sz="6" w:space="0" w:color="auto"/>
              <w:bottom w:val="single" w:sz="6" w:space="0" w:color="auto"/>
              <w:right w:val="single" w:sz="6" w:space="0" w:color="auto"/>
            </w:tcBorders>
          </w:tcPr>
          <w:p w:rsidR="00134A55" w:rsidRPr="00D8334D" w:rsidRDefault="00134A55" w:rsidP="008C1E5B">
            <w:pPr>
              <w:pStyle w:val="Tablehead"/>
            </w:pPr>
            <w:r w:rsidRPr="00D8334D">
              <w:rPr>
                <w:rFonts w:hint="eastAsia"/>
              </w:rPr>
              <w:t>说明</w:t>
            </w:r>
          </w:p>
        </w:tc>
      </w:tr>
      <w:tr w:rsidR="00134A55" w:rsidRPr="00B1017A" w:rsidTr="008C1E5B">
        <w:trPr>
          <w:cantSplit/>
          <w:jc w:val="center"/>
        </w:trPr>
        <w:tc>
          <w:tcPr>
            <w:tcW w:w="1620" w:type="dxa"/>
            <w:tcBorders>
              <w:top w:val="single" w:sz="6" w:space="0" w:color="auto"/>
              <w:left w:val="single" w:sz="6" w:space="0" w:color="auto"/>
              <w:bottom w:val="single" w:sz="6" w:space="0" w:color="auto"/>
              <w:right w:val="single" w:sz="6" w:space="0" w:color="auto"/>
            </w:tcBorders>
          </w:tcPr>
          <w:p w:rsidR="00134A55" w:rsidRPr="00D8334D" w:rsidRDefault="00134A55" w:rsidP="008C1E5B">
            <w:pPr>
              <w:pStyle w:val="Tabletext"/>
            </w:pPr>
            <w:r w:rsidRPr="00EF2A11">
              <w:t xml:space="preserve">1. </w:t>
            </w:r>
            <w:r w:rsidRPr="00D8334D">
              <w:rPr>
                <w:rFonts w:hint="eastAsia"/>
              </w:rPr>
              <w:t>天线</w:t>
            </w:r>
          </w:p>
        </w:tc>
        <w:tc>
          <w:tcPr>
            <w:tcW w:w="1980" w:type="dxa"/>
            <w:tcBorders>
              <w:top w:val="single" w:sz="6" w:space="0" w:color="auto"/>
              <w:left w:val="single" w:sz="6" w:space="0" w:color="auto"/>
              <w:bottom w:val="single" w:sz="6" w:space="0" w:color="auto"/>
              <w:right w:val="single" w:sz="6" w:space="0" w:color="auto"/>
            </w:tcBorders>
          </w:tcPr>
          <w:p w:rsidR="00134A55" w:rsidRPr="00D8334D" w:rsidRDefault="00134A55" w:rsidP="008C1E5B">
            <w:pPr>
              <w:pStyle w:val="Tabletext"/>
              <w:jc w:val="left"/>
            </w:pPr>
            <w:r w:rsidRPr="00D8334D">
              <w:rPr>
                <w:rFonts w:hint="eastAsia"/>
              </w:rPr>
              <w:t>极化</w:t>
            </w:r>
          </w:p>
        </w:tc>
        <w:tc>
          <w:tcPr>
            <w:tcW w:w="6039" w:type="dxa"/>
            <w:tcBorders>
              <w:top w:val="single" w:sz="6" w:space="0" w:color="auto"/>
              <w:left w:val="single" w:sz="6" w:space="0" w:color="auto"/>
              <w:bottom w:val="single" w:sz="6" w:space="0" w:color="auto"/>
              <w:right w:val="single" w:sz="6" w:space="0" w:color="auto"/>
            </w:tcBorders>
          </w:tcPr>
          <w:p w:rsidR="00134A55" w:rsidRPr="00EF2A11" w:rsidRDefault="00134A55" w:rsidP="008C1E5B">
            <w:pPr>
              <w:pStyle w:val="Tabletext"/>
              <w:jc w:val="left"/>
              <w:rPr>
                <w:lang w:eastAsia="zh-CN"/>
              </w:rPr>
            </w:pPr>
            <w:r w:rsidRPr="00687A59">
              <w:rPr>
                <w:rFonts w:hint="eastAsia"/>
                <w:lang w:eastAsia="zh-CN"/>
              </w:rPr>
              <w:t>在</w:t>
            </w:r>
            <w:r w:rsidRPr="00687A59">
              <w:rPr>
                <w:rFonts w:hint="eastAsia"/>
                <w:lang w:eastAsia="zh-CN"/>
              </w:rPr>
              <w:t>3 GHz</w:t>
            </w:r>
            <w:r w:rsidRPr="00687A59">
              <w:rPr>
                <w:rFonts w:hint="eastAsia"/>
                <w:lang w:eastAsia="zh-CN"/>
              </w:rPr>
              <w:t>频</w:t>
            </w:r>
            <w:r>
              <w:rPr>
                <w:rFonts w:hint="eastAsia"/>
                <w:lang w:eastAsia="zh-CN"/>
              </w:rPr>
              <w:t>段</w:t>
            </w:r>
            <w:r w:rsidRPr="00687A59">
              <w:rPr>
                <w:rFonts w:hint="eastAsia"/>
                <w:lang w:eastAsia="zh-CN"/>
              </w:rPr>
              <w:t>，适合响应使用水平极化的雷达和使用垂直极化的雷达</w:t>
            </w:r>
          </w:p>
          <w:p w:rsidR="00134A55" w:rsidRPr="00687A59" w:rsidRDefault="00134A55" w:rsidP="008C1E5B">
            <w:pPr>
              <w:pStyle w:val="Tabletext"/>
              <w:jc w:val="left"/>
              <w:rPr>
                <w:lang w:val="en-US" w:eastAsia="zh-CN"/>
              </w:rPr>
            </w:pPr>
            <w:r w:rsidRPr="00687A59">
              <w:rPr>
                <w:rFonts w:hint="eastAsia"/>
                <w:lang w:val="en-US" w:eastAsia="zh-CN"/>
              </w:rPr>
              <w:t>在</w:t>
            </w:r>
            <w:r w:rsidRPr="00687A59">
              <w:rPr>
                <w:rFonts w:hint="eastAsia"/>
                <w:lang w:val="en-US" w:eastAsia="zh-CN"/>
              </w:rPr>
              <w:t>9 GHz</w:t>
            </w:r>
            <w:r w:rsidRPr="00687A59">
              <w:rPr>
                <w:rFonts w:hint="eastAsia"/>
                <w:lang w:val="en-US" w:eastAsia="zh-CN"/>
              </w:rPr>
              <w:t>频</w:t>
            </w:r>
            <w:r>
              <w:rPr>
                <w:rFonts w:hint="eastAsia"/>
                <w:lang w:val="en-US" w:eastAsia="zh-CN"/>
              </w:rPr>
              <w:t>段</w:t>
            </w:r>
            <w:r w:rsidRPr="00687A59">
              <w:rPr>
                <w:rFonts w:hint="eastAsia"/>
                <w:lang w:val="en-US" w:eastAsia="zh-CN"/>
              </w:rPr>
              <w:t>，适合响应使用水平极化的雷达</w:t>
            </w:r>
          </w:p>
        </w:tc>
      </w:tr>
      <w:tr w:rsidR="00134A55" w:rsidRPr="00B1017A" w:rsidTr="008C1E5B">
        <w:trPr>
          <w:cantSplit/>
          <w:jc w:val="center"/>
        </w:trPr>
        <w:tc>
          <w:tcPr>
            <w:tcW w:w="1620" w:type="dxa"/>
            <w:tcBorders>
              <w:top w:val="single" w:sz="6" w:space="0" w:color="auto"/>
              <w:left w:val="single" w:sz="6" w:space="0" w:color="auto"/>
              <w:right w:val="single" w:sz="6" w:space="0" w:color="auto"/>
            </w:tcBorders>
          </w:tcPr>
          <w:p w:rsidR="00134A55" w:rsidRPr="00D8334D" w:rsidRDefault="00134A55" w:rsidP="008C1E5B">
            <w:pPr>
              <w:pStyle w:val="Tabletext"/>
            </w:pPr>
            <w:r w:rsidRPr="00EF2A11">
              <w:t>2.</w:t>
            </w:r>
            <w:r>
              <w:rPr>
                <w:rFonts w:hint="eastAsia"/>
              </w:rPr>
              <w:t xml:space="preserve"> </w:t>
            </w:r>
            <w:r w:rsidRPr="00D8334D">
              <w:rPr>
                <w:rFonts w:hint="eastAsia"/>
              </w:rPr>
              <w:t>接收机</w:t>
            </w:r>
          </w:p>
        </w:tc>
        <w:tc>
          <w:tcPr>
            <w:tcW w:w="1980" w:type="dxa"/>
            <w:tcBorders>
              <w:top w:val="single" w:sz="6" w:space="0" w:color="auto"/>
              <w:left w:val="single" w:sz="6" w:space="0" w:color="auto"/>
              <w:right w:val="single" w:sz="6" w:space="0" w:color="auto"/>
            </w:tcBorders>
          </w:tcPr>
          <w:p w:rsidR="00134A55" w:rsidRPr="00D8334D" w:rsidRDefault="00134A55" w:rsidP="008C1E5B">
            <w:pPr>
              <w:pStyle w:val="Tabletext"/>
              <w:jc w:val="left"/>
              <w:rPr>
                <w:lang w:eastAsia="zh-CN"/>
              </w:rPr>
            </w:pPr>
            <w:r w:rsidRPr="00D8334D">
              <w:rPr>
                <w:rFonts w:hint="eastAsia"/>
              </w:rPr>
              <w:t>频</w:t>
            </w:r>
            <w:r>
              <w:rPr>
                <w:rFonts w:hint="eastAsia"/>
                <w:lang w:eastAsia="zh-CN"/>
              </w:rPr>
              <w:t>段</w:t>
            </w:r>
          </w:p>
        </w:tc>
        <w:tc>
          <w:tcPr>
            <w:tcW w:w="6039" w:type="dxa"/>
            <w:tcBorders>
              <w:top w:val="single" w:sz="6" w:space="0" w:color="auto"/>
              <w:left w:val="single" w:sz="6" w:space="0" w:color="auto"/>
              <w:right w:val="single" w:sz="6" w:space="0" w:color="auto"/>
            </w:tcBorders>
          </w:tcPr>
          <w:p w:rsidR="00134A55" w:rsidRPr="00D8334D" w:rsidRDefault="00134A55" w:rsidP="00134A55">
            <w:pPr>
              <w:pStyle w:val="Tabletext"/>
              <w:jc w:val="left"/>
              <w:rPr>
                <w:lang w:val="en-US"/>
              </w:rPr>
            </w:pPr>
            <w:r w:rsidRPr="00D8334D">
              <w:rPr>
                <w:lang w:val="en-US"/>
              </w:rPr>
              <w:t>2</w:t>
            </w:r>
            <w:r w:rsidRPr="00D8334D">
              <w:rPr>
                <w:rFonts w:ascii="Tms Rmn" w:hAnsi="Tms Rmn"/>
                <w:lang w:val="en-US"/>
              </w:rPr>
              <w:t> </w:t>
            </w:r>
            <w:r w:rsidRPr="00D8334D">
              <w:rPr>
                <w:lang w:val="en-US"/>
              </w:rPr>
              <w:t>900-3</w:t>
            </w:r>
            <w:r w:rsidRPr="00D8334D">
              <w:rPr>
                <w:rFonts w:ascii="Tms Rmn" w:hAnsi="Tms Rmn"/>
                <w:lang w:val="en-US"/>
              </w:rPr>
              <w:t> </w:t>
            </w:r>
            <w:r w:rsidRPr="00D8334D">
              <w:rPr>
                <w:lang w:val="en-US"/>
              </w:rPr>
              <w:t>100 MHz</w:t>
            </w:r>
            <w:r>
              <w:rPr>
                <w:rFonts w:hint="eastAsia"/>
                <w:lang w:val="en-US" w:eastAsia="zh-CN"/>
              </w:rPr>
              <w:t>和</w:t>
            </w:r>
            <w:r w:rsidRPr="00D8334D">
              <w:rPr>
                <w:lang w:val="en-US"/>
              </w:rPr>
              <w:t>/</w:t>
            </w:r>
            <w:r>
              <w:rPr>
                <w:rFonts w:hint="eastAsia"/>
                <w:lang w:val="en-US" w:eastAsia="zh-CN"/>
              </w:rPr>
              <w:t>或</w:t>
            </w:r>
            <w:r w:rsidRPr="00D8334D">
              <w:rPr>
                <w:lang w:val="en-US"/>
              </w:rPr>
              <w:t>9</w:t>
            </w:r>
            <w:r w:rsidRPr="00D8334D">
              <w:rPr>
                <w:rFonts w:ascii="Tms Rmn" w:hAnsi="Tms Rmn"/>
                <w:lang w:val="en-US"/>
              </w:rPr>
              <w:t> </w:t>
            </w:r>
            <w:r>
              <w:rPr>
                <w:rFonts w:ascii="Tms Rmn" w:hAnsi="Tms Rmn" w:hint="eastAsia"/>
                <w:lang w:val="en-US" w:eastAsia="zh-CN"/>
              </w:rPr>
              <w:t>2</w:t>
            </w:r>
            <w:r w:rsidRPr="00D8334D">
              <w:rPr>
                <w:lang w:val="en-US"/>
              </w:rPr>
              <w:t xml:space="preserve">00 </w:t>
            </w:r>
            <w:r>
              <w:rPr>
                <w:rFonts w:hint="eastAsia"/>
                <w:lang w:val="en-US" w:eastAsia="zh-CN"/>
              </w:rPr>
              <w:t>-</w:t>
            </w:r>
            <w:r w:rsidRPr="00D8334D">
              <w:rPr>
                <w:lang w:val="en-US"/>
              </w:rPr>
              <w:t xml:space="preserve"> 9</w:t>
            </w:r>
            <w:r w:rsidRPr="00D8334D">
              <w:rPr>
                <w:rFonts w:ascii="Tms Rmn" w:hAnsi="Tms Rmn"/>
                <w:lang w:val="en-US"/>
              </w:rPr>
              <w:t> </w:t>
            </w:r>
            <w:r w:rsidRPr="00D8334D">
              <w:rPr>
                <w:lang w:val="en-US"/>
              </w:rPr>
              <w:t>500 MHz</w:t>
            </w:r>
          </w:p>
        </w:tc>
      </w:tr>
      <w:tr w:rsidR="00134A55" w:rsidRPr="00B1017A" w:rsidTr="008C1E5B">
        <w:trPr>
          <w:cantSplit/>
          <w:jc w:val="center"/>
        </w:trPr>
        <w:tc>
          <w:tcPr>
            <w:tcW w:w="1620" w:type="dxa"/>
            <w:tcBorders>
              <w:left w:val="single" w:sz="6" w:space="0" w:color="auto"/>
              <w:right w:val="single" w:sz="6" w:space="0" w:color="auto"/>
            </w:tcBorders>
          </w:tcPr>
          <w:p w:rsidR="00134A55" w:rsidRPr="00D8334D" w:rsidRDefault="00134A55" w:rsidP="008C1E5B">
            <w:pPr>
              <w:pStyle w:val="Tabletext"/>
              <w:rPr>
                <w:lang w:val="en-US"/>
              </w:rPr>
            </w:pPr>
          </w:p>
        </w:tc>
        <w:tc>
          <w:tcPr>
            <w:tcW w:w="1980" w:type="dxa"/>
            <w:tcBorders>
              <w:left w:val="single" w:sz="6" w:space="0" w:color="auto"/>
              <w:right w:val="single" w:sz="6" w:space="0" w:color="auto"/>
            </w:tcBorders>
          </w:tcPr>
          <w:p w:rsidR="00134A55" w:rsidRPr="00C6181D" w:rsidRDefault="00134A55" w:rsidP="008C1E5B">
            <w:pPr>
              <w:pStyle w:val="Tabletext"/>
              <w:jc w:val="left"/>
            </w:pPr>
            <w:r w:rsidRPr="00C6181D">
              <w:rPr>
                <w:rFonts w:hint="eastAsia"/>
              </w:rPr>
              <w:t>中断期</w:t>
            </w:r>
          </w:p>
        </w:tc>
        <w:tc>
          <w:tcPr>
            <w:tcW w:w="6039" w:type="dxa"/>
            <w:tcBorders>
              <w:left w:val="single" w:sz="6" w:space="0" w:color="auto"/>
              <w:right w:val="single" w:sz="6" w:space="0" w:color="auto"/>
            </w:tcBorders>
          </w:tcPr>
          <w:p w:rsidR="00134A55" w:rsidRPr="00EF2A11" w:rsidRDefault="00134A55" w:rsidP="008C1E5B">
            <w:pPr>
              <w:pStyle w:val="Tabletext"/>
              <w:jc w:val="left"/>
              <w:rPr>
                <w:lang w:eastAsia="zh-CN"/>
              </w:rPr>
            </w:pPr>
            <w:r w:rsidRPr="00C6181D">
              <w:rPr>
                <w:rFonts w:ascii="Symbol" w:hAnsi="Symbol"/>
              </w:rPr>
              <w:t>响应结束后</w:t>
            </w:r>
            <w:r w:rsidRPr="00EF2A11">
              <w:rPr>
                <w:rFonts w:ascii="Symbol" w:hAnsi="Symbol"/>
              </w:rPr>
              <w:t></w:t>
            </w:r>
            <w:r w:rsidRPr="00EF2A11">
              <w:t xml:space="preserve"> 100 </w:t>
            </w:r>
            <w:r w:rsidRPr="00EF2A11">
              <w:rPr>
                <w:rFonts w:ascii="Symbol" w:hAnsi="Symbol"/>
              </w:rPr>
              <w:t></w:t>
            </w:r>
            <w:r>
              <w:t>s</w:t>
            </w:r>
          </w:p>
        </w:tc>
      </w:tr>
      <w:tr w:rsidR="00134A55" w:rsidRPr="00EF2A11" w:rsidTr="008C1E5B">
        <w:trPr>
          <w:cantSplit/>
          <w:jc w:val="center"/>
        </w:trPr>
        <w:tc>
          <w:tcPr>
            <w:tcW w:w="1620" w:type="dxa"/>
            <w:tcBorders>
              <w:left w:val="single" w:sz="6" w:space="0" w:color="auto"/>
              <w:bottom w:val="single" w:sz="6" w:space="0" w:color="auto"/>
              <w:right w:val="single" w:sz="6" w:space="0" w:color="auto"/>
            </w:tcBorders>
          </w:tcPr>
          <w:p w:rsidR="00134A55" w:rsidRPr="00EF2A11" w:rsidRDefault="00134A55" w:rsidP="008C1E5B">
            <w:pPr>
              <w:pStyle w:val="Tabletext"/>
            </w:pPr>
          </w:p>
        </w:tc>
        <w:tc>
          <w:tcPr>
            <w:tcW w:w="1980" w:type="dxa"/>
            <w:tcBorders>
              <w:left w:val="single" w:sz="6" w:space="0" w:color="auto"/>
              <w:bottom w:val="single" w:sz="6" w:space="0" w:color="auto"/>
              <w:right w:val="single" w:sz="6" w:space="0" w:color="auto"/>
            </w:tcBorders>
          </w:tcPr>
          <w:p w:rsidR="00134A55" w:rsidRPr="00C6181D" w:rsidRDefault="00134A55" w:rsidP="008C1E5B">
            <w:pPr>
              <w:pStyle w:val="Tabletext"/>
              <w:jc w:val="left"/>
            </w:pPr>
            <w:r w:rsidRPr="00C6181D">
              <w:rPr>
                <w:rFonts w:hint="eastAsia"/>
              </w:rPr>
              <w:t>主雷达脉冲</w:t>
            </w:r>
            <w:r>
              <w:rPr>
                <w:lang w:eastAsia="zh-CN"/>
              </w:rPr>
              <w:br/>
            </w:r>
            <w:r w:rsidRPr="00C6181D">
              <w:rPr>
                <w:rFonts w:hint="eastAsia"/>
              </w:rPr>
              <w:t>长门控</w:t>
            </w:r>
          </w:p>
        </w:tc>
        <w:tc>
          <w:tcPr>
            <w:tcW w:w="6039" w:type="dxa"/>
            <w:tcBorders>
              <w:left w:val="single" w:sz="6" w:space="0" w:color="auto"/>
              <w:bottom w:val="single" w:sz="6" w:space="0" w:color="auto"/>
              <w:right w:val="single" w:sz="6" w:space="0" w:color="auto"/>
            </w:tcBorders>
          </w:tcPr>
          <w:p w:rsidR="00134A55" w:rsidRPr="00EF2A11" w:rsidRDefault="00134A55" w:rsidP="008C1E5B">
            <w:pPr>
              <w:pStyle w:val="Tabletext"/>
              <w:jc w:val="left"/>
            </w:pPr>
            <w:r w:rsidRPr="00EF2A11">
              <w:rPr>
                <w:rFonts w:ascii="Symbol" w:hAnsi="Symbol"/>
              </w:rPr>
              <w:t></w:t>
            </w:r>
            <w:r w:rsidRPr="00EF2A11">
              <w:t xml:space="preserve"> 0.05 </w:t>
            </w:r>
            <w:r w:rsidRPr="00EF2A11">
              <w:rPr>
                <w:rFonts w:ascii="Symbol" w:hAnsi="Symbol"/>
              </w:rPr>
              <w:t></w:t>
            </w:r>
            <w:r w:rsidRPr="00EF2A11">
              <w:t>s</w:t>
            </w:r>
            <w:r w:rsidRPr="00EF2A11">
              <w:br/>
            </w:r>
            <w:r w:rsidRPr="00EF2A11">
              <w:rPr>
                <w:rFonts w:ascii="Symbol" w:hAnsi="Symbol"/>
              </w:rPr>
              <w:t></w:t>
            </w:r>
            <w:r w:rsidRPr="00EF2A11">
              <w:rPr>
                <w:rFonts w:ascii="Symbol" w:hAnsi="Symbol"/>
              </w:rPr>
              <w:t></w:t>
            </w:r>
            <w:r w:rsidRPr="00EF2A11">
              <w:t>2</w:t>
            </w:r>
            <w:r w:rsidRPr="00EF2A11">
              <w:rPr>
                <w:rFonts w:ascii="Symbol" w:hAnsi="Symbol"/>
              </w:rPr>
              <w:t></w:t>
            </w:r>
            <w:r w:rsidRPr="00EF2A11">
              <w:rPr>
                <w:rFonts w:ascii="Symbol" w:hAnsi="Symbol"/>
              </w:rPr>
              <w:t></w:t>
            </w:r>
            <w:r w:rsidRPr="00EF2A11">
              <w:t>s</w:t>
            </w:r>
          </w:p>
        </w:tc>
      </w:tr>
      <w:tr w:rsidR="00134A55" w:rsidRPr="00B1017A" w:rsidTr="008C1E5B">
        <w:trPr>
          <w:cantSplit/>
          <w:jc w:val="center"/>
        </w:trPr>
        <w:tc>
          <w:tcPr>
            <w:tcW w:w="1620" w:type="dxa"/>
            <w:tcBorders>
              <w:top w:val="single" w:sz="6" w:space="0" w:color="auto"/>
              <w:left w:val="single" w:sz="6" w:space="0" w:color="auto"/>
              <w:bottom w:val="single" w:sz="6" w:space="0" w:color="auto"/>
              <w:right w:val="single" w:sz="6" w:space="0" w:color="auto"/>
            </w:tcBorders>
          </w:tcPr>
          <w:p w:rsidR="00134A55" w:rsidRPr="00D8334D" w:rsidRDefault="00134A55" w:rsidP="008C1E5B">
            <w:pPr>
              <w:pStyle w:val="Tabletext"/>
            </w:pPr>
            <w:r w:rsidRPr="00EF2A11">
              <w:t xml:space="preserve">3. </w:t>
            </w:r>
            <w:r w:rsidRPr="00D8334D">
              <w:rPr>
                <w:rFonts w:hint="eastAsia"/>
              </w:rPr>
              <w:t>发射机</w:t>
            </w:r>
          </w:p>
        </w:tc>
        <w:tc>
          <w:tcPr>
            <w:tcW w:w="1980" w:type="dxa"/>
            <w:tcBorders>
              <w:top w:val="single" w:sz="6" w:space="0" w:color="auto"/>
              <w:left w:val="single" w:sz="6" w:space="0" w:color="auto"/>
              <w:bottom w:val="single" w:sz="6" w:space="0" w:color="auto"/>
              <w:right w:val="single" w:sz="6" w:space="0" w:color="auto"/>
            </w:tcBorders>
          </w:tcPr>
          <w:p w:rsidR="00134A55" w:rsidRPr="00EF2A11" w:rsidRDefault="00134A55" w:rsidP="008C1E5B">
            <w:pPr>
              <w:pStyle w:val="Tabletext"/>
              <w:jc w:val="left"/>
              <w:rPr>
                <w:lang w:eastAsia="zh-CN"/>
              </w:rPr>
            </w:pPr>
            <w:r>
              <w:rPr>
                <w:rFonts w:hint="eastAsia"/>
                <w:lang w:eastAsia="zh-CN"/>
              </w:rPr>
              <w:t>频率</w:t>
            </w:r>
          </w:p>
        </w:tc>
        <w:tc>
          <w:tcPr>
            <w:tcW w:w="6039" w:type="dxa"/>
            <w:tcBorders>
              <w:top w:val="single" w:sz="6" w:space="0" w:color="auto"/>
              <w:left w:val="single" w:sz="6" w:space="0" w:color="auto"/>
              <w:bottom w:val="single" w:sz="6" w:space="0" w:color="auto"/>
              <w:right w:val="single" w:sz="6" w:space="0" w:color="auto"/>
            </w:tcBorders>
          </w:tcPr>
          <w:p w:rsidR="00134A55" w:rsidRPr="00D91AB2" w:rsidRDefault="00134A55" w:rsidP="008C1E5B">
            <w:pPr>
              <w:pStyle w:val="Tabletext"/>
              <w:jc w:val="left"/>
              <w:rPr>
                <w:lang w:eastAsia="zh-CN"/>
              </w:rPr>
            </w:pPr>
            <w:r w:rsidRPr="00D91AB2">
              <w:rPr>
                <w:rFonts w:hint="eastAsia"/>
                <w:lang w:eastAsia="zh-CN"/>
              </w:rPr>
              <w:t>传输应该发生：</w:t>
            </w:r>
          </w:p>
          <w:p w:rsidR="00134A55" w:rsidRPr="00D91AB2" w:rsidRDefault="00134A55" w:rsidP="008C1E5B">
            <w:pPr>
              <w:pStyle w:val="Tabletext"/>
              <w:ind w:left="284" w:hanging="284"/>
              <w:jc w:val="left"/>
              <w:rPr>
                <w:lang w:eastAsia="zh-CN"/>
              </w:rPr>
            </w:pPr>
            <w:r>
              <w:rPr>
                <w:lang w:eastAsia="zh-CN"/>
              </w:rPr>
              <w:t>–</w:t>
            </w:r>
            <w:r>
              <w:rPr>
                <w:lang w:eastAsia="zh-CN"/>
              </w:rPr>
              <w:tab/>
            </w:r>
            <w:r w:rsidRPr="00D91AB2">
              <w:rPr>
                <w:rFonts w:hint="eastAsia"/>
                <w:lang w:eastAsia="zh-CN"/>
              </w:rPr>
              <w:t>在询问信号频率上，对时间周期小于</w:t>
            </w:r>
            <w:r w:rsidRPr="00EF2A11">
              <w:rPr>
                <w:lang w:eastAsia="zh-CN"/>
              </w:rPr>
              <w:t>200 ns</w:t>
            </w:r>
            <w:r w:rsidRPr="00D91AB2">
              <w:rPr>
                <w:rFonts w:hint="eastAsia"/>
                <w:lang w:eastAsia="zh-CN"/>
              </w:rPr>
              <w:t>的询问脉冲，频率</w:t>
            </w:r>
            <w:r>
              <w:rPr>
                <w:rFonts w:hint="eastAsia"/>
                <w:lang w:eastAsia="zh-CN"/>
              </w:rPr>
              <w:t>匹</w:t>
            </w:r>
            <w:r w:rsidRPr="00D91AB2">
              <w:rPr>
                <w:rFonts w:hint="eastAsia"/>
                <w:lang w:eastAsia="zh-CN"/>
              </w:rPr>
              <w:t>配准确度</w:t>
            </w:r>
            <w:r>
              <w:rPr>
                <w:rFonts w:hint="eastAsia"/>
                <w:lang w:eastAsia="zh-CN"/>
              </w:rPr>
              <w:t>为</w:t>
            </w:r>
            <w:r w:rsidRPr="00EF2A11">
              <w:rPr>
                <w:rFonts w:ascii="Symbol" w:hAnsi="Symbol"/>
                <w:lang w:eastAsia="zh-CN"/>
              </w:rPr>
              <w:t></w:t>
            </w:r>
            <w:r w:rsidRPr="00EF2A11">
              <w:rPr>
                <w:lang w:eastAsia="zh-CN"/>
              </w:rPr>
              <w:t> 3.5 MHz</w:t>
            </w:r>
            <w:r w:rsidRPr="00D91AB2">
              <w:rPr>
                <w:rFonts w:hint="eastAsia"/>
                <w:lang w:eastAsia="zh-CN"/>
              </w:rPr>
              <w:t>，</w:t>
            </w:r>
            <w:r>
              <w:rPr>
                <w:rFonts w:hint="eastAsia"/>
                <w:lang w:eastAsia="zh-CN"/>
              </w:rPr>
              <w:t>或</w:t>
            </w:r>
            <w:r w:rsidRPr="00D91AB2">
              <w:rPr>
                <w:rFonts w:hint="eastAsia"/>
                <w:lang w:eastAsia="zh-CN"/>
              </w:rPr>
              <w:t>，</w:t>
            </w:r>
            <w:r>
              <w:rPr>
                <w:rFonts w:hint="eastAsia"/>
                <w:lang w:eastAsia="zh-CN"/>
              </w:rPr>
              <w:t>对</w:t>
            </w:r>
            <w:r w:rsidRPr="00D91AB2">
              <w:rPr>
                <w:rFonts w:hint="eastAsia"/>
                <w:lang w:eastAsia="zh-CN"/>
              </w:rPr>
              <w:t>时间周期</w:t>
            </w:r>
            <w:r>
              <w:rPr>
                <w:rFonts w:hint="eastAsia"/>
                <w:lang w:eastAsia="zh-CN"/>
              </w:rPr>
              <w:t>等于或大</w:t>
            </w:r>
            <w:r w:rsidRPr="00D91AB2">
              <w:rPr>
                <w:rFonts w:hint="eastAsia"/>
                <w:lang w:eastAsia="zh-CN"/>
              </w:rPr>
              <w:t>于</w:t>
            </w:r>
            <w:r w:rsidRPr="00EF2A11">
              <w:rPr>
                <w:lang w:eastAsia="zh-CN"/>
              </w:rPr>
              <w:t>200 ns</w:t>
            </w:r>
            <w:r>
              <w:rPr>
                <w:rFonts w:hint="eastAsia"/>
                <w:lang w:eastAsia="zh-CN"/>
              </w:rPr>
              <w:t>的</w:t>
            </w:r>
            <w:r w:rsidRPr="00D91AB2">
              <w:rPr>
                <w:rFonts w:hint="eastAsia"/>
                <w:lang w:eastAsia="zh-CN"/>
              </w:rPr>
              <w:t>询问脉冲，频率</w:t>
            </w:r>
            <w:r>
              <w:rPr>
                <w:rFonts w:hint="eastAsia"/>
                <w:lang w:eastAsia="zh-CN"/>
              </w:rPr>
              <w:t>匹</w:t>
            </w:r>
            <w:r w:rsidRPr="00D91AB2">
              <w:rPr>
                <w:rFonts w:hint="eastAsia"/>
                <w:lang w:eastAsia="zh-CN"/>
              </w:rPr>
              <w:t>配准确度</w:t>
            </w:r>
            <w:r>
              <w:rPr>
                <w:rFonts w:hint="eastAsia"/>
                <w:lang w:eastAsia="zh-CN"/>
              </w:rPr>
              <w:t>为</w:t>
            </w:r>
            <w:r w:rsidRPr="00EF2A11">
              <w:rPr>
                <w:rFonts w:ascii="Symbol" w:hAnsi="Symbol"/>
                <w:lang w:eastAsia="zh-CN"/>
              </w:rPr>
              <w:t></w:t>
            </w:r>
            <w:r w:rsidRPr="00EF2A11">
              <w:rPr>
                <w:lang w:eastAsia="zh-CN"/>
              </w:rPr>
              <w:t> 1.5 MHz</w:t>
            </w:r>
          </w:p>
          <w:p w:rsidR="00134A55" w:rsidRPr="00D91AB2" w:rsidRDefault="00134A55" w:rsidP="008C1E5B">
            <w:pPr>
              <w:pStyle w:val="Tabletext"/>
              <w:ind w:left="284" w:hanging="284"/>
              <w:jc w:val="left"/>
              <w:rPr>
                <w:lang w:eastAsia="zh-CN"/>
              </w:rPr>
            </w:pPr>
            <w:r>
              <w:rPr>
                <w:lang w:eastAsia="zh-CN"/>
              </w:rPr>
              <w:t>–</w:t>
            </w:r>
            <w:r>
              <w:rPr>
                <w:lang w:eastAsia="zh-CN"/>
              </w:rPr>
              <w:tab/>
            </w:r>
            <w:r>
              <w:rPr>
                <w:rFonts w:hint="eastAsia"/>
                <w:lang w:eastAsia="zh-CN"/>
              </w:rPr>
              <w:t>或</w:t>
            </w:r>
            <w:r w:rsidRPr="00D91AB2">
              <w:rPr>
                <w:rFonts w:hint="eastAsia"/>
                <w:lang w:eastAsia="zh-CN"/>
              </w:rPr>
              <w:t>通过一系列覆盖整个接收信号的接收机频</w:t>
            </w:r>
            <w:r>
              <w:rPr>
                <w:rFonts w:hint="eastAsia"/>
                <w:lang w:eastAsia="zh-CN"/>
              </w:rPr>
              <w:t>段</w:t>
            </w:r>
            <w:r w:rsidRPr="00D91AB2">
              <w:rPr>
                <w:rFonts w:hint="eastAsia"/>
                <w:lang w:eastAsia="zh-CN"/>
              </w:rPr>
              <w:t>的扫描。</w:t>
            </w:r>
            <w:r>
              <w:rPr>
                <w:rFonts w:hint="eastAsia"/>
                <w:lang w:eastAsia="zh-CN"/>
              </w:rPr>
              <w:t>当传输包括</w:t>
            </w:r>
            <w:r w:rsidRPr="00D91AB2">
              <w:rPr>
                <w:rFonts w:hint="eastAsia"/>
                <w:lang w:eastAsia="zh-CN"/>
              </w:rPr>
              <w:t>一系列扫描</w:t>
            </w:r>
            <w:r>
              <w:rPr>
                <w:rFonts w:hint="eastAsia"/>
                <w:lang w:eastAsia="zh-CN"/>
              </w:rPr>
              <w:t>时，扫描的形式应是锯齿波且</w:t>
            </w:r>
            <w:r w:rsidRPr="00D91AB2">
              <w:rPr>
                <w:rFonts w:hint="eastAsia"/>
                <w:lang w:eastAsia="zh-CN"/>
              </w:rPr>
              <w:t>每</w:t>
            </w:r>
            <w:r w:rsidRPr="00EF2A11">
              <w:rPr>
                <w:lang w:eastAsia="zh-CN"/>
              </w:rPr>
              <w:t>200 MHz</w:t>
            </w:r>
            <w:r w:rsidRPr="00D91AB2">
              <w:rPr>
                <w:rFonts w:hint="eastAsia"/>
                <w:lang w:eastAsia="zh-CN"/>
              </w:rPr>
              <w:t>的回扫速率</w:t>
            </w:r>
            <w:r>
              <w:rPr>
                <w:rFonts w:hint="eastAsia"/>
                <w:lang w:eastAsia="zh-CN"/>
              </w:rPr>
              <w:t>在</w:t>
            </w:r>
            <w:r w:rsidRPr="00EF2A11">
              <w:rPr>
                <w:lang w:eastAsia="zh-CN"/>
              </w:rPr>
              <w:t>60 s</w:t>
            </w:r>
            <w:r w:rsidRPr="00D91AB2">
              <w:rPr>
                <w:rFonts w:hint="eastAsia"/>
                <w:lang w:eastAsia="zh-CN"/>
              </w:rPr>
              <w:t>和</w:t>
            </w:r>
            <w:r w:rsidRPr="00EF2A11">
              <w:rPr>
                <w:lang w:eastAsia="zh-CN"/>
              </w:rPr>
              <w:t>120 s</w:t>
            </w:r>
            <w:r w:rsidRPr="00D91AB2">
              <w:rPr>
                <w:rFonts w:hint="eastAsia"/>
                <w:lang w:eastAsia="zh-CN"/>
              </w:rPr>
              <w:t>之间</w:t>
            </w:r>
          </w:p>
        </w:tc>
      </w:tr>
      <w:tr w:rsidR="00134A55" w:rsidRPr="00B1017A" w:rsidTr="008C1E5B">
        <w:trPr>
          <w:cantSplit/>
          <w:jc w:val="center"/>
        </w:trPr>
        <w:tc>
          <w:tcPr>
            <w:tcW w:w="1620" w:type="dxa"/>
            <w:tcBorders>
              <w:top w:val="single" w:sz="6" w:space="0" w:color="auto"/>
              <w:left w:val="single" w:sz="6" w:space="0" w:color="auto"/>
              <w:right w:val="single" w:sz="6" w:space="0" w:color="auto"/>
            </w:tcBorders>
          </w:tcPr>
          <w:p w:rsidR="00134A55" w:rsidRPr="00D8334D" w:rsidRDefault="00134A55" w:rsidP="008C1E5B">
            <w:pPr>
              <w:pStyle w:val="Tabletext"/>
            </w:pPr>
            <w:r w:rsidRPr="00EF2A11">
              <w:t xml:space="preserve">4. </w:t>
            </w:r>
            <w:r w:rsidRPr="00D8334D">
              <w:rPr>
                <w:rFonts w:hint="eastAsia"/>
              </w:rPr>
              <w:t>响应</w:t>
            </w:r>
          </w:p>
        </w:tc>
        <w:tc>
          <w:tcPr>
            <w:tcW w:w="1980" w:type="dxa"/>
            <w:tcBorders>
              <w:top w:val="single" w:sz="6" w:space="0" w:color="auto"/>
              <w:left w:val="single" w:sz="6" w:space="0" w:color="auto"/>
              <w:right w:val="single" w:sz="6" w:space="0" w:color="auto"/>
            </w:tcBorders>
          </w:tcPr>
          <w:p w:rsidR="00134A55" w:rsidRPr="00EF2A11" w:rsidRDefault="00134A55" w:rsidP="008C1E5B">
            <w:pPr>
              <w:pStyle w:val="Tabletext"/>
              <w:jc w:val="left"/>
            </w:pPr>
            <w:r>
              <w:rPr>
                <w:rFonts w:hint="eastAsia"/>
              </w:rPr>
              <w:t>询问接收后</w:t>
            </w:r>
            <w:r w:rsidRPr="007A3977">
              <w:rPr>
                <w:rFonts w:hint="eastAsia"/>
              </w:rPr>
              <w:t>延迟</w:t>
            </w:r>
          </w:p>
        </w:tc>
        <w:tc>
          <w:tcPr>
            <w:tcW w:w="6039" w:type="dxa"/>
            <w:tcBorders>
              <w:top w:val="single" w:sz="6" w:space="0" w:color="auto"/>
              <w:left w:val="single" w:sz="6" w:space="0" w:color="auto"/>
              <w:right w:val="single" w:sz="6" w:space="0" w:color="auto"/>
            </w:tcBorders>
          </w:tcPr>
          <w:p w:rsidR="00134A55" w:rsidRPr="00687A59" w:rsidRDefault="00134A55" w:rsidP="008C1E5B">
            <w:pPr>
              <w:pStyle w:val="Tabletext"/>
              <w:jc w:val="left"/>
              <w:rPr>
                <w:lang w:val="en-US"/>
              </w:rPr>
            </w:pPr>
            <w:r w:rsidRPr="00687A59">
              <w:rPr>
                <w:rFonts w:hint="eastAsia"/>
                <w:lang w:val="en-US"/>
              </w:rPr>
              <w:t>正常不超过</w:t>
            </w:r>
            <w:r w:rsidRPr="00687A59">
              <w:rPr>
                <w:lang w:val="en-US"/>
              </w:rPr>
              <w:t xml:space="preserve">0.7 </w:t>
            </w:r>
            <w:r w:rsidRPr="00EF2A11">
              <w:rPr>
                <w:rFonts w:ascii="Symbol" w:hAnsi="Symbol"/>
              </w:rPr>
              <w:t></w:t>
            </w:r>
            <w:r w:rsidRPr="00687A59">
              <w:rPr>
                <w:lang w:val="en-US"/>
              </w:rPr>
              <w:t>s</w:t>
            </w:r>
          </w:p>
        </w:tc>
      </w:tr>
      <w:tr w:rsidR="00134A55" w:rsidRPr="00EF2A11" w:rsidTr="008C1E5B">
        <w:trPr>
          <w:cantSplit/>
          <w:jc w:val="center"/>
        </w:trPr>
        <w:tc>
          <w:tcPr>
            <w:tcW w:w="1620" w:type="dxa"/>
            <w:tcBorders>
              <w:left w:val="single" w:sz="6" w:space="0" w:color="auto"/>
              <w:right w:val="single" w:sz="6" w:space="0" w:color="auto"/>
            </w:tcBorders>
          </w:tcPr>
          <w:p w:rsidR="00134A55" w:rsidRPr="00687A59" w:rsidRDefault="00134A55" w:rsidP="008C1E5B">
            <w:pPr>
              <w:pStyle w:val="Tabletext"/>
              <w:rPr>
                <w:lang w:val="en-US"/>
              </w:rPr>
            </w:pPr>
          </w:p>
        </w:tc>
        <w:tc>
          <w:tcPr>
            <w:tcW w:w="1980" w:type="dxa"/>
            <w:tcBorders>
              <w:left w:val="single" w:sz="6" w:space="0" w:color="auto"/>
              <w:right w:val="single" w:sz="6" w:space="0" w:color="auto"/>
            </w:tcBorders>
          </w:tcPr>
          <w:p w:rsidR="00134A55" w:rsidRPr="00687A59" w:rsidRDefault="00134A55" w:rsidP="008C1E5B">
            <w:pPr>
              <w:pStyle w:val="Tabletext"/>
              <w:jc w:val="left"/>
            </w:pPr>
            <w:r w:rsidRPr="00687A59">
              <w:rPr>
                <w:rFonts w:hint="eastAsia"/>
              </w:rPr>
              <w:t>标识的格式</w:t>
            </w:r>
          </w:p>
        </w:tc>
        <w:tc>
          <w:tcPr>
            <w:tcW w:w="6039" w:type="dxa"/>
            <w:tcBorders>
              <w:left w:val="single" w:sz="6" w:space="0" w:color="auto"/>
              <w:right w:val="single" w:sz="6" w:space="0" w:color="auto"/>
            </w:tcBorders>
          </w:tcPr>
          <w:p w:rsidR="00134A55" w:rsidRPr="00A871BF" w:rsidRDefault="00134A55" w:rsidP="008C1E5B">
            <w:pPr>
              <w:pStyle w:val="Tabletext"/>
              <w:jc w:val="left"/>
              <w:rPr>
                <w:lang w:eastAsia="zh-CN"/>
              </w:rPr>
            </w:pPr>
            <w:r w:rsidRPr="00A871BF">
              <w:rPr>
                <w:rFonts w:hint="eastAsia"/>
                <w:lang w:eastAsia="zh-CN"/>
              </w:rPr>
              <w:t>标识编码</w:t>
            </w:r>
            <w:r>
              <w:rPr>
                <w:rFonts w:hint="eastAsia"/>
                <w:lang w:eastAsia="zh-CN"/>
              </w:rPr>
              <w:t>一般</w:t>
            </w:r>
            <w:r w:rsidRPr="00A871BF">
              <w:rPr>
                <w:rFonts w:hint="eastAsia"/>
                <w:lang w:eastAsia="zh-CN"/>
              </w:rPr>
              <w:t>应采用莫尔斯字母格式。使用的标识编码应与合适的导航发布文件</w:t>
            </w:r>
            <w:r>
              <w:rPr>
                <w:rFonts w:hint="eastAsia"/>
                <w:lang w:eastAsia="zh-CN"/>
              </w:rPr>
              <w:t>一致</w:t>
            </w:r>
          </w:p>
          <w:p w:rsidR="00134A55" w:rsidRPr="00822CFE" w:rsidRDefault="00134A55" w:rsidP="008C1E5B">
            <w:pPr>
              <w:pStyle w:val="Tabletext"/>
              <w:jc w:val="left"/>
            </w:pPr>
            <w:r w:rsidRPr="00822CFE">
              <w:rPr>
                <w:rFonts w:hint="eastAsia"/>
                <w:lang w:eastAsia="zh-CN"/>
              </w:rPr>
              <w:t>标识编码应包括雷达信标响应的</w:t>
            </w:r>
            <w:r>
              <w:rPr>
                <w:rFonts w:hint="eastAsia"/>
                <w:lang w:eastAsia="zh-CN"/>
              </w:rPr>
              <w:t>全长，</w:t>
            </w:r>
            <w:r w:rsidRPr="00822CFE">
              <w:rPr>
                <w:rFonts w:hint="eastAsia"/>
                <w:lang w:eastAsia="zh-CN"/>
              </w:rPr>
              <w:t>使用莫尔斯字母</w:t>
            </w:r>
            <w:r>
              <w:rPr>
                <w:rFonts w:hint="eastAsia"/>
                <w:lang w:eastAsia="zh-CN"/>
              </w:rPr>
              <w:t>时，响应应使</w:t>
            </w:r>
            <w:r w:rsidRPr="00822CFE">
              <w:rPr>
                <w:rFonts w:hint="eastAsia"/>
                <w:lang w:eastAsia="zh-CN"/>
              </w:rPr>
              <w:t>用等于</w:t>
            </w:r>
            <w:r w:rsidRPr="00822CFE">
              <w:rPr>
                <w:rFonts w:hint="eastAsia"/>
                <w:lang w:eastAsia="zh-CN"/>
              </w:rPr>
              <w:t>3</w:t>
            </w:r>
            <w:r w:rsidRPr="00822CFE">
              <w:rPr>
                <w:rFonts w:hint="eastAsia"/>
                <w:lang w:eastAsia="zh-CN"/>
              </w:rPr>
              <w:t>个点</w:t>
            </w:r>
            <w:r>
              <w:rPr>
                <w:rFonts w:hint="eastAsia"/>
                <w:lang w:eastAsia="zh-CN"/>
              </w:rPr>
              <w:t>的长划和</w:t>
            </w:r>
            <w:r w:rsidRPr="00822CFE">
              <w:rPr>
                <w:rFonts w:hint="eastAsia"/>
                <w:lang w:eastAsia="zh-CN"/>
              </w:rPr>
              <w:t>等于一个空格的点</w:t>
            </w:r>
            <w:r>
              <w:rPr>
                <w:rFonts w:hint="eastAsia"/>
                <w:lang w:eastAsia="zh-CN"/>
              </w:rPr>
              <w:t>的</w:t>
            </w:r>
            <w:r w:rsidRPr="00822CFE">
              <w:rPr>
                <w:rFonts w:hint="eastAsia"/>
                <w:lang w:eastAsia="zh-CN"/>
              </w:rPr>
              <w:t>比率分隔。编码</w:t>
            </w:r>
            <w:r>
              <w:rPr>
                <w:rFonts w:hint="eastAsia"/>
                <w:lang w:eastAsia="zh-CN"/>
              </w:rPr>
              <w:t>一般以长</w:t>
            </w:r>
            <w:r w:rsidRPr="00822CFE">
              <w:rPr>
                <w:rFonts w:hint="eastAsia"/>
              </w:rPr>
              <w:t>划开始</w:t>
            </w:r>
          </w:p>
        </w:tc>
      </w:tr>
      <w:tr w:rsidR="00134A55" w:rsidRPr="00B1017A" w:rsidTr="008C1E5B">
        <w:trPr>
          <w:cantSplit/>
          <w:jc w:val="center"/>
        </w:trPr>
        <w:tc>
          <w:tcPr>
            <w:tcW w:w="1620" w:type="dxa"/>
            <w:tcBorders>
              <w:left w:val="single" w:sz="6" w:space="0" w:color="auto"/>
              <w:right w:val="single" w:sz="6" w:space="0" w:color="auto"/>
            </w:tcBorders>
          </w:tcPr>
          <w:p w:rsidR="00134A55" w:rsidRPr="00EF2A11" w:rsidRDefault="00134A55" w:rsidP="008C1E5B">
            <w:pPr>
              <w:pStyle w:val="Tabletext"/>
            </w:pPr>
          </w:p>
        </w:tc>
        <w:tc>
          <w:tcPr>
            <w:tcW w:w="1980" w:type="dxa"/>
            <w:tcBorders>
              <w:left w:val="single" w:sz="6" w:space="0" w:color="auto"/>
              <w:right w:val="single" w:sz="6" w:space="0" w:color="auto"/>
            </w:tcBorders>
          </w:tcPr>
          <w:p w:rsidR="00134A55" w:rsidRPr="00687A59" w:rsidRDefault="00134A55" w:rsidP="008C1E5B">
            <w:pPr>
              <w:pStyle w:val="Tabletext"/>
              <w:jc w:val="left"/>
            </w:pPr>
            <w:r w:rsidRPr="00687A59">
              <w:rPr>
                <w:rFonts w:hint="eastAsia"/>
              </w:rPr>
              <w:t>持续时间</w:t>
            </w:r>
          </w:p>
        </w:tc>
        <w:tc>
          <w:tcPr>
            <w:tcW w:w="6039" w:type="dxa"/>
            <w:tcBorders>
              <w:left w:val="single" w:sz="6" w:space="0" w:color="auto"/>
              <w:right w:val="single" w:sz="6" w:space="0" w:color="auto"/>
            </w:tcBorders>
          </w:tcPr>
          <w:p w:rsidR="00134A55" w:rsidRPr="00B92545" w:rsidRDefault="00134A55" w:rsidP="008C1E5B">
            <w:pPr>
              <w:pStyle w:val="Tabletext"/>
              <w:jc w:val="left"/>
              <w:rPr>
                <w:lang w:eastAsia="zh-CN"/>
              </w:rPr>
            </w:pPr>
            <w:r w:rsidRPr="00B92545">
              <w:rPr>
                <w:rFonts w:hint="eastAsia"/>
                <w:lang w:eastAsia="zh-CN"/>
              </w:rPr>
              <w:t>响应的持续时间大约应是特殊雷达信标最大范围要求的</w:t>
            </w:r>
            <w:r>
              <w:rPr>
                <w:rFonts w:hint="eastAsia"/>
                <w:lang w:eastAsia="zh-CN"/>
              </w:rPr>
              <w:t>20%</w:t>
            </w:r>
            <w:r>
              <w:rPr>
                <w:rFonts w:hint="eastAsia"/>
                <w:lang w:eastAsia="zh-CN"/>
              </w:rPr>
              <w:t>，或</w:t>
            </w:r>
            <w:r w:rsidRPr="00B92545">
              <w:rPr>
                <w:rFonts w:hint="eastAsia"/>
                <w:lang w:eastAsia="zh-CN"/>
              </w:rPr>
              <w:t>不超过</w:t>
            </w:r>
            <w:r w:rsidRPr="00B92545">
              <w:rPr>
                <w:rFonts w:hint="eastAsia"/>
                <w:lang w:eastAsia="zh-CN"/>
              </w:rPr>
              <w:t>5</w:t>
            </w:r>
            <w:r w:rsidRPr="00B92545">
              <w:rPr>
                <w:rFonts w:hint="eastAsia"/>
                <w:lang w:eastAsia="zh-CN"/>
              </w:rPr>
              <w:t>英里，</w:t>
            </w:r>
            <w:r>
              <w:rPr>
                <w:rFonts w:hint="eastAsia"/>
                <w:lang w:eastAsia="zh-CN"/>
              </w:rPr>
              <w:t>取二者中的最小值</w:t>
            </w:r>
            <w:r w:rsidRPr="00B92545">
              <w:rPr>
                <w:rFonts w:hint="eastAsia"/>
                <w:lang w:eastAsia="zh-CN"/>
              </w:rPr>
              <w:t>。在某些情况</w:t>
            </w:r>
            <w:r>
              <w:rPr>
                <w:rFonts w:hint="eastAsia"/>
                <w:lang w:eastAsia="zh-CN"/>
              </w:rPr>
              <w:t>中</w:t>
            </w:r>
            <w:r w:rsidRPr="00B92545">
              <w:rPr>
                <w:rFonts w:hint="eastAsia"/>
                <w:lang w:eastAsia="zh-CN"/>
              </w:rPr>
              <w:t>，</w:t>
            </w:r>
            <w:r>
              <w:rPr>
                <w:rFonts w:hint="eastAsia"/>
                <w:lang w:eastAsia="zh-CN"/>
              </w:rPr>
              <w:t>可</w:t>
            </w:r>
            <w:r w:rsidRPr="00B92545">
              <w:rPr>
                <w:rFonts w:hint="eastAsia"/>
                <w:lang w:eastAsia="zh-CN"/>
              </w:rPr>
              <w:t>调整响应的持续时间以适合特殊雷达信标的</w:t>
            </w:r>
            <w:r>
              <w:rPr>
                <w:rFonts w:hint="eastAsia"/>
                <w:lang w:eastAsia="zh-CN"/>
              </w:rPr>
              <w:t>操作要</w:t>
            </w:r>
            <w:r w:rsidRPr="00B92545">
              <w:rPr>
                <w:rFonts w:hint="eastAsia"/>
                <w:lang w:eastAsia="zh-CN"/>
              </w:rPr>
              <w:t>要（见注</w:t>
            </w:r>
            <w:r w:rsidRPr="00B92545">
              <w:rPr>
                <w:rFonts w:hint="eastAsia"/>
                <w:lang w:eastAsia="zh-CN"/>
              </w:rPr>
              <w:t>1</w:t>
            </w:r>
            <w:r w:rsidRPr="00B92545">
              <w:rPr>
                <w:rFonts w:hint="eastAsia"/>
                <w:lang w:eastAsia="zh-CN"/>
              </w:rPr>
              <w:t>）</w:t>
            </w:r>
            <w:r>
              <w:rPr>
                <w:rFonts w:hint="eastAsia"/>
                <w:lang w:eastAsia="zh-CN"/>
              </w:rPr>
              <w:t>。</w:t>
            </w:r>
          </w:p>
        </w:tc>
      </w:tr>
      <w:tr w:rsidR="00134A55" w:rsidRPr="00B1017A" w:rsidTr="008C1E5B">
        <w:trPr>
          <w:cantSplit/>
          <w:jc w:val="center"/>
        </w:trPr>
        <w:tc>
          <w:tcPr>
            <w:tcW w:w="9639" w:type="dxa"/>
            <w:gridSpan w:val="3"/>
            <w:tcBorders>
              <w:top w:val="single" w:sz="6" w:space="0" w:color="auto"/>
            </w:tcBorders>
          </w:tcPr>
          <w:p w:rsidR="00134A55" w:rsidRPr="003E27C9" w:rsidRDefault="00134A55" w:rsidP="008C1E5B">
            <w:pPr>
              <w:pStyle w:val="Tablelegend"/>
              <w:ind w:left="-85" w:firstLine="0"/>
              <w:rPr>
                <w:lang w:val="en-US" w:eastAsia="zh-CN"/>
              </w:rPr>
            </w:pPr>
            <w:r>
              <w:rPr>
                <w:rFonts w:hint="eastAsia"/>
                <w:lang w:eastAsia="zh-CN"/>
              </w:rPr>
              <w:t>注</w:t>
            </w:r>
            <w:r>
              <w:rPr>
                <w:lang w:eastAsia="zh-CN"/>
              </w:rPr>
              <w:t>1 – </w:t>
            </w:r>
            <w:r w:rsidRPr="003E27C9">
              <w:rPr>
                <w:rFonts w:hint="eastAsia"/>
                <w:lang w:eastAsia="zh-CN"/>
              </w:rPr>
              <w:t>天线增益、接收机灵敏度、发射功率、雷达响应持续时间、频率灵活雷达信标开</w:t>
            </w:r>
            <w:r w:rsidRPr="003E27C9">
              <w:rPr>
                <w:rFonts w:hint="eastAsia"/>
                <w:lang w:eastAsia="zh-CN"/>
              </w:rPr>
              <w:t>/</w:t>
            </w:r>
            <w:r w:rsidRPr="003E27C9">
              <w:rPr>
                <w:rFonts w:hint="eastAsia"/>
                <w:lang w:eastAsia="zh-CN"/>
              </w:rPr>
              <w:t>关时间和旁瓣抑制的特性应由主管部门决定。</w:t>
            </w:r>
          </w:p>
        </w:tc>
      </w:tr>
    </w:tbl>
    <w:p w:rsidR="00134A55" w:rsidRPr="00EF2A11" w:rsidRDefault="00134A55" w:rsidP="00134A55">
      <w:pPr>
        <w:pStyle w:val="Tablefin"/>
        <w:rPr>
          <w:lang w:eastAsia="zh-CN"/>
        </w:rPr>
      </w:pPr>
    </w:p>
    <w:p w:rsidR="008F2FF2" w:rsidRDefault="008F2FF2">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rsidR="00134A55" w:rsidRPr="002E146A" w:rsidRDefault="00134A55" w:rsidP="00134A55">
      <w:pPr>
        <w:pStyle w:val="AnnexNoTitle"/>
        <w:rPr>
          <w:lang w:val="en-US" w:eastAsia="zh-CN"/>
        </w:rPr>
      </w:pPr>
      <w:bookmarkStart w:id="4" w:name="_Toc382828402"/>
      <w:r>
        <w:rPr>
          <w:rFonts w:hint="eastAsia"/>
          <w:lang w:val="en-US" w:eastAsia="zh-CN"/>
        </w:rPr>
        <w:lastRenderedPageBreak/>
        <w:t>附件</w:t>
      </w:r>
      <w:r>
        <w:rPr>
          <w:lang w:val="en-US" w:eastAsia="zh-CN"/>
        </w:rPr>
        <w:t>2</w:t>
      </w:r>
      <w:r>
        <w:rPr>
          <w:lang w:val="en-US" w:eastAsia="zh-CN"/>
        </w:rPr>
        <w:br/>
      </w:r>
      <w:r>
        <w:rPr>
          <w:lang w:val="en-US" w:eastAsia="zh-CN"/>
        </w:rPr>
        <w:br/>
      </w:r>
      <w:r>
        <w:rPr>
          <w:rFonts w:hint="eastAsia"/>
          <w:lang w:val="en-US" w:eastAsia="zh-CN"/>
        </w:rPr>
        <w:t>地面航空固定频率</w:t>
      </w:r>
      <w:r w:rsidRPr="002E146A">
        <w:rPr>
          <w:rFonts w:hint="eastAsia"/>
          <w:lang w:val="en-US" w:eastAsia="zh-CN"/>
        </w:rPr>
        <w:t>雷达信标的技术参数</w:t>
      </w:r>
      <w:bookmarkEnd w:id="4"/>
    </w:p>
    <w:p w:rsidR="00955C1A" w:rsidRPr="00543BF7" w:rsidRDefault="00955C1A" w:rsidP="00955C1A">
      <w:pPr>
        <w:tabs>
          <w:tab w:val="clear" w:pos="794"/>
          <w:tab w:val="clear" w:pos="1191"/>
          <w:tab w:val="clear" w:pos="1588"/>
          <w:tab w:val="clear" w:pos="1985"/>
          <w:tab w:val="left" w:pos="1134"/>
          <w:tab w:val="left" w:pos="1871"/>
          <w:tab w:val="left" w:pos="2268"/>
        </w:tabs>
        <w:jc w:val="left"/>
        <w:rPr>
          <w:lang w:eastAsia="zh-CN"/>
        </w:rPr>
      </w:pPr>
    </w:p>
    <w:tbl>
      <w:tblPr>
        <w:tblW w:w="6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8"/>
        <w:gridCol w:w="1800"/>
      </w:tblGrid>
      <w:tr w:rsidR="00955C1A" w:rsidRPr="00E3600B" w:rsidTr="00943382">
        <w:trPr>
          <w:jc w:val="center"/>
        </w:trPr>
        <w:tc>
          <w:tcPr>
            <w:tcW w:w="4518" w:type="dxa"/>
            <w:vAlign w:val="center"/>
          </w:tcPr>
          <w:p w:rsidR="00955C1A" w:rsidRPr="00E3600B" w:rsidRDefault="00955C1A" w:rsidP="00943382">
            <w:pPr>
              <w:pStyle w:val="Tablehead"/>
              <w:rPr>
                <w:lang w:eastAsia="zh-CN"/>
              </w:rPr>
            </w:pPr>
            <w:r>
              <w:rPr>
                <w:rFonts w:hint="eastAsia"/>
                <w:lang w:eastAsia="zh-CN"/>
              </w:rPr>
              <w:t>特性</w:t>
            </w:r>
          </w:p>
        </w:tc>
        <w:tc>
          <w:tcPr>
            <w:tcW w:w="1800" w:type="dxa"/>
            <w:vAlign w:val="center"/>
          </w:tcPr>
          <w:p w:rsidR="00955C1A" w:rsidRPr="00E3600B" w:rsidRDefault="00955C1A" w:rsidP="00943382">
            <w:pPr>
              <w:pStyle w:val="Tablehead"/>
              <w:rPr>
                <w:lang w:eastAsia="zh-CN"/>
              </w:rPr>
            </w:pPr>
            <w:r>
              <w:rPr>
                <w:rFonts w:hint="eastAsia"/>
                <w:lang w:eastAsia="zh-CN"/>
              </w:rPr>
              <w:t>数值</w:t>
            </w:r>
          </w:p>
        </w:tc>
      </w:tr>
      <w:tr w:rsidR="00955C1A" w:rsidRPr="001E707D" w:rsidTr="00943382">
        <w:trPr>
          <w:jc w:val="center"/>
        </w:trPr>
        <w:tc>
          <w:tcPr>
            <w:tcW w:w="4518" w:type="dxa"/>
            <w:vAlign w:val="center"/>
          </w:tcPr>
          <w:p w:rsidR="00955C1A" w:rsidRPr="001E707D" w:rsidRDefault="00955C1A" w:rsidP="00943382">
            <w:pPr>
              <w:pStyle w:val="Tablehead"/>
              <w:rPr>
                <w:lang w:eastAsia="zh-CN"/>
              </w:rPr>
            </w:pPr>
            <w:r>
              <w:rPr>
                <w:rFonts w:hint="eastAsia"/>
                <w:lang w:eastAsia="zh-CN"/>
              </w:rPr>
              <w:t>发射机</w:t>
            </w:r>
          </w:p>
        </w:tc>
        <w:tc>
          <w:tcPr>
            <w:tcW w:w="1800" w:type="dxa"/>
            <w:vAlign w:val="center"/>
          </w:tcPr>
          <w:p w:rsidR="00955C1A" w:rsidRPr="001E707D" w:rsidRDefault="00955C1A" w:rsidP="00943382">
            <w:pPr>
              <w:tabs>
                <w:tab w:val="clear" w:pos="794"/>
                <w:tab w:val="clear" w:pos="1191"/>
                <w:tab w:val="clear" w:pos="1588"/>
                <w:tab w:val="clear" w:pos="1985"/>
                <w:tab w:val="left" w:pos="1134"/>
                <w:tab w:val="left" w:pos="1871"/>
                <w:tab w:val="left" w:pos="2268"/>
              </w:tabs>
              <w:spacing w:before="40" w:after="40"/>
              <w:jc w:val="center"/>
              <w:rPr>
                <w:sz w:val="20"/>
              </w:rPr>
            </w:pPr>
          </w:p>
        </w:tc>
      </w:tr>
      <w:tr w:rsidR="00955C1A" w:rsidRPr="001E707D" w:rsidTr="00943382">
        <w:trPr>
          <w:jc w:val="center"/>
        </w:trPr>
        <w:tc>
          <w:tcPr>
            <w:tcW w:w="4518" w:type="dxa"/>
            <w:vAlign w:val="center"/>
          </w:tcPr>
          <w:p w:rsidR="00955C1A" w:rsidRPr="001E707D" w:rsidRDefault="00955C1A" w:rsidP="00943382">
            <w:pPr>
              <w:pStyle w:val="Tabletext"/>
              <w:jc w:val="left"/>
            </w:pPr>
            <w:r>
              <w:rPr>
                <w:rFonts w:hint="eastAsia"/>
                <w:lang w:eastAsia="zh-CN"/>
              </w:rPr>
              <w:t>频率</w:t>
            </w:r>
            <w:r w:rsidRPr="001E707D">
              <w:t>(MHz)</w:t>
            </w:r>
          </w:p>
        </w:tc>
        <w:tc>
          <w:tcPr>
            <w:tcW w:w="1800" w:type="dxa"/>
            <w:vAlign w:val="center"/>
          </w:tcPr>
          <w:p w:rsidR="00955C1A" w:rsidRPr="001E707D" w:rsidRDefault="00955C1A" w:rsidP="00943382">
            <w:pPr>
              <w:pStyle w:val="Tabletext"/>
              <w:jc w:val="center"/>
            </w:pPr>
            <w:r w:rsidRPr="001E707D">
              <w:t>9</w:t>
            </w:r>
            <w:r w:rsidRPr="001E707D">
              <w:rPr>
                <w:rFonts w:ascii="Tms Rmn" w:hAnsi="Tms Rmn"/>
              </w:rPr>
              <w:t> </w:t>
            </w:r>
            <w:r w:rsidRPr="001E707D">
              <w:t>310</w:t>
            </w:r>
          </w:p>
        </w:tc>
      </w:tr>
      <w:tr w:rsidR="00955C1A" w:rsidRPr="001E707D" w:rsidTr="00943382">
        <w:trPr>
          <w:jc w:val="center"/>
        </w:trPr>
        <w:tc>
          <w:tcPr>
            <w:tcW w:w="4518" w:type="dxa"/>
            <w:vAlign w:val="center"/>
          </w:tcPr>
          <w:p w:rsidR="00955C1A" w:rsidRPr="00955C1A" w:rsidRDefault="00955C1A" w:rsidP="00955C1A">
            <w:pPr>
              <w:pStyle w:val="Tabletext"/>
              <w:jc w:val="left"/>
              <w:rPr>
                <w:lang w:val="en-US" w:eastAsia="zh-CN"/>
              </w:rPr>
            </w:pPr>
            <w:r>
              <w:rPr>
                <w:rFonts w:hint="eastAsia"/>
                <w:lang w:val="en-US" w:eastAsia="zh-CN"/>
              </w:rPr>
              <w:t>必要带宽（允许</w:t>
            </w:r>
            <w:r w:rsidRPr="001E707D">
              <w:rPr>
                <w:rFonts w:ascii="Symbol" w:hAnsi="Symbol"/>
                <w:lang w:eastAsia="zh-CN"/>
              </w:rPr>
              <w:t></w:t>
            </w:r>
            <w:r w:rsidRPr="00955C1A">
              <w:rPr>
                <w:rFonts w:ascii="Tms Rmn" w:hAnsi="Tms Rmn"/>
                <w:lang w:val="en-US" w:eastAsia="zh-CN"/>
              </w:rPr>
              <w:t> </w:t>
            </w:r>
            <w:r w:rsidRPr="00955C1A">
              <w:rPr>
                <w:lang w:val="en-US" w:eastAsia="zh-CN"/>
              </w:rPr>
              <w:t>3 MHz</w:t>
            </w:r>
            <w:r>
              <w:rPr>
                <w:rFonts w:hint="eastAsia"/>
                <w:lang w:val="en-US" w:eastAsia="zh-CN"/>
              </w:rPr>
              <w:t>的频率容限）</w:t>
            </w:r>
            <w:r w:rsidRPr="00955C1A">
              <w:rPr>
                <w:lang w:val="en-US" w:eastAsia="zh-CN"/>
              </w:rPr>
              <w:t xml:space="preserve"> </w:t>
            </w:r>
          </w:p>
        </w:tc>
        <w:tc>
          <w:tcPr>
            <w:tcW w:w="1800" w:type="dxa"/>
            <w:vAlign w:val="center"/>
          </w:tcPr>
          <w:p w:rsidR="00955C1A" w:rsidRPr="001E707D" w:rsidRDefault="00955C1A" w:rsidP="00943382">
            <w:pPr>
              <w:pStyle w:val="Tabletext"/>
              <w:jc w:val="center"/>
            </w:pPr>
            <w:r w:rsidRPr="001E707D">
              <w:t>12</w:t>
            </w:r>
          </w:p>
        </w:tc>
      </w:tr>
      <w:tr w:rsidR="00955C1A" w:rsidRPr="001E707D" w:rsidTr="00943382">
        <w:trPr>
          <w:jc w:val="center"/>
        </w:trPr>
        <w:tc>
          <w:tcPr>
            <w:tcW w:w="4518" w:type="dxa"/>
            <w:vAlign w:val="center"/>
          </w:tcPr>
          <w:p w:rsidR="00955C1A" w:rsidRPr="00955C1A" w:rsidRDefault="00955C1A" w:rsidP="005667B7">
            <w:pPr>
              <w:pStyle w:val="Tabletext"/>
              <w:jc w:val="left"/>
              <w:rPr>
                <w:lang w:val="en-US" w:eastAsia="zh-CN"/>
              </w:rPr>
            </w:pPr>
            <w:r w:rsidRPr="00BD14C6">
              <w:rPr>
                <w:rFonts w:hint="eastAsia"/>
                <w:lang w:val="en-US" w:eastAsia="zh-CN"/>
              </w:rPr>
              <w:t>功率（在天线端测量的）</w:t>
            </w:r>
            <w:r w:rsidR="005667B7">
              <w:rPr>
                <w:rFonts w:hint="eastAsia"/>
                <w:lang w:val="en-US" w:eastAsia="zh-CN"/>
              </w:rPr>
              <w:t>（瓦）</w:t>
            </w:r>
          </w:p>
        </w:tc>
        <w:tc>
          <w:tcPr>
            <w:tcW w:w="1800" w:type="dxa"/>
            <w:vAlign w:val="center"/>
          </w:tcPr>
          <w:p w:rsidR="00955C1A" w:rsidRPr="001E707D" w:rsidRDefault="00955C1A" w:rsidP="00943382">
            <w:pPr>
              <w:pStyle w:val="Tabletext"/>
              <w:jc w:val="center"/>
            </w:pPr>
            <w:r w:rsidRPr="001E707D">
              <w:t>50</w:t>
            </w:r>
          </w:p>
        </w:tc>
      </w:tr>
      <w:tr w:rsidR="00955C1A" w:rsidRPr="001E707D" w:rsidTr="00943382">
        <w:trPr>
          <w:jc w:val="center"/>
        </w:trPr>
        <w:tc>
          <w:tcPr>
            <w:tcW w:w="4518" w:type="dxa"/>
            <w:vAlign w:val="center"/>
          </w:tcPr>
          <w:p w:rsidR="00955C1A" w:rsidRPr="001E707D" w:rsidRDefault="00955C1A" w:rsidP="00955C1A">
            <w:pPr>
              <w:pStyle w:val="Tabletext"/>
              <w:jc w:val="left"/>
            </w:pPr>
            <w:r w:rsidRPr="00461E42">
              <w:rPr>
                <w:rFonts w:hint="eastAsia"/>
                <w:lang w:val="en-US" w:eastAsia="zh-CN"/>
              </w:rPr>
              <w:t>标识格式</w:t>
            </w:r>
          </w:p>
        </w:tc>
        <w:tc>
          <w:tcPr>
            <w:tcW w:w="1800" w:type="dxa"/>
            <w:vAlign w:val="center"/>
          </w:tcPr>
          <w:p w:rsidR="00955C1A" w:rsidRPr="001E707D" w:rsidRDefault="00955C1A" w:rsidP="005667B7">
            <w:pPr>
              <w:pStyle w:val="Tabletext"/>
              <w:jc w:val="center"/>
            </w:pPr>
            <w:r w:rsidRPr="001E707D">
              <w:t>15</w:t>
            </w:r>
            <w:r w:rsidR="005667B7">
              <w:rPr>
                <w:rFonts w:hint="eastAsia"/>
                <w:lang w:eastAsia="zh-CN"/>
              </w:rPr>
              <w:t>个数字码</w:t>
            </w:r>
          </w:p>
        </w:tc>
      </w:tr>
      <w:tr w:rsidR="00955C1A" w:rsidRPr="001E707D" w:rsidTr="00943382">
        <w:trPr>
          <w:jc w:val="center"/>
        </w:trPr>
        <w:tc>
          <w:tcPr>
            <w:tcW w:w="4518" w:type="dxa"/>
            <w:vAlign w:val="center"/>
          </w:tcPr>
          <w:p w:rsidR="00955C1A" w:rsidRPr="00955C1A" w:rsidRDefault="00955C1A" w:rsidP="00943382">
            <w:pPr>
              <w:pStyle w:val="Tabletext"/>
              <w:jc w:val="left"/>
              <w:rPr>
                <w:lang w:val="en-US"/>
              </w:rPr>
            </w:pPr>
            <w:r w:rsidRPr="00461E42">
              <w:rPr>
                <w:rFonts w:hint="eastAsia"/>
                <w:lang w:val="en-US" w:eastAsia="zh-CN"/>
              </w:rPr>
              <w:t>传输的整个长度</w:t>
            </w:r>
            <w:r w:rsidRPr="00955C1A">
              <w:rPr>
                <w:lang w:val="en-US"/>
              </w:rPr>
              <w:t>(</w:t>
            </w:r>
            <w:r w:rsidRPr="001E707D">
              <w:rPr>
                <w:rFonts w:ascii="Symbol" w:hAnsi="Symbol"/>
              </w:rPr>
              <w:t></w:t>
            </w:r>
            <w:r w:rsidRPr="00955C1A">
              <w:rPr>
                <w:lang w:val="en-US"/>
              </w:rPr>
              <w:t>s)</w:t>
            </w:r>
          </w:p>
        </w:tc>
        <w:tc>
          <w:tcPr>
            <w:tcW w:w="1800" w:type="dxa"/>
            <w:vAlign w:val="center"/>
          </w:tcPr>
          <w:p w:rsidR="00955C1A" w:rsidRPr="001E707D" w:rsidRDefault="00955C1A" w:rsidP="00943382">
            <w:pPr>
              <w:pStyle w:val="Tabletext"/>
              <w:jc w:val="center"/>
            </w:pPr>
            <w:r w:rsidRPr="001E707D">
              <w:t>15.5</w:t>
            </w:r>
          </w:p>
        </w:tc>
      </w:tr>
      <w:tr w:rsidR="00955C1A" w:rsidRPr="001E707D" w:rsidTr="00943382">
        <w:trPr>
          <w:jc w:val="center"/>
        </w:trPr>
        <w:tc>
          <w:tcPr>
            <w:tcW w:w="4518" w:type="dxa"/>
            <w:vAlign w:val="center"/>
          </w:tcPr>
          <w:p w:rsidR="00955C1A" w:rsidRPr="001E707D" w:rsidRDefault="00955C1A" w:rsidP="00943382">
            <w:pPr>
              <w:pStyle w:val="Tablehead"/>
              <w:rPr>
                <w:lang w:eastAsia="zh-CN"/>
              </w:rPr>
            </w:pPr>
            <w:r>
              <w:rPr>
                <w:rFonts w:hint="eastAsia"/>
                <w:lang w:eastAsia="zh-CN"/>
              </w:rPr>
              <w:t>接收机</w:t>
            </w:r>
          </w:p>
        </w:tc>
        <w:tc>
          <w:tcPr>
            <w:tcW w:w="1800" w:type="dxa"/>
            <w:vAlign w:val="center"/>
          </w:tcPr>
          <w:p w:rsidR="00955C1A" w:rsidRPr="001E707D" w:rsidRDefault="00955C1A" w:rsidP="00943382">
            <w:pPr>
              <w:tabs>
                <w:tab w:val="clear" w:pos="794"/>
                <w:tab w:val="clear" w:pos="1191"/>
                <w:tab w:val="clear" w:pos="1588"/>
                <w:tab w:val="clear" w:pos="1985"/>
                <w:tab w:val="left" w:pos="1134"/>
                <w:tab w:val="left" w:pos="1871"/>
                <w:tab w:val="left" w:pos="2268"/>
              </w:tabs>
              <w:spacing w:before="40" w:after="40"/>
              <w:jc w:val="center"/>
              <w:rPr>
                <w:sz w:val="20"/>
              </w:rPr>
            </w:pPr>
          </w:p>
        </w:tc>
      </w:tr>
      <w:tr w:rsidR="00955C1A" w:rsidRPr="001E707D" w:rsidTr="00943382">
        <w:trPr>
          <w:jc w:val="center"/>
        </w:trPr>
        <w:tc>
          <w:tcPr>
            <w:tcW w:w="4518" w:type="dxa"/>
            <w:vAlign w:val="center"/>
          </w:tcPr>
          <w:p w:rsidR="00955C1A" w:rsidRPr="001E707D" w:rsidRDefault="00955C1A" w:rsidP="00943382">
            <w:pPr>
              <w:pStyle w:val="Tabletext"/>
              <w:jc w:val="left"/>
            </w:pPr>
            <w:r>
              <w:rPr>
                <w:rFonts w:hint="eastAsia"/>
                <w:lang w:eastAsia="zh-CN"/>
              </w:rPr>
              <w:t>通带</w:t>
            </w:r>
            <w:r w:rsidRPr="001E707D">
              <w:t>(MHz)</w:t>
            </w:r>
          </w:p>
        </w:tc>
        <w:tc>
          <w:tcPr>
            <w:tcW w:w="1800" w:type="dxa"/>
            <w:vAlign w:val="center"/>
          </w:tcPr>
          <w:p w:rsidR="00955C1A" w:rsidRPr="001E707D" w:rsidRDefault="00955C1A" w:rsidP="005667B7">
            <w:pPr>
              <w:pStyle w:val="Tabletext"/>
              <w:jc w:val="center"/>
            </w:pPr>
            <w:r w:rsidRPr="001E707D">
              <w:t>9</w:t>
            </w:r>
            <w:r w:rsidRPr="001E707D">
              <w:rPr>
                <w:rFonts w:ascii="Tms Rmn" w:hAnsi="Tms Rmn"/>
              </w:rPr>
              <w:t> </w:t>
            </w:r>
            <w:r w:rsidRPr="001E707D">
              <w:t>370</w:t>
            </w:r>
            <w:r w:rsidR="005667B7">
              <w:rPr>
                <w:rFonts w:hint="eastAsia"/>
                <w:lang w:eastAsia="zh-CN"/>
              </w:rPr>
              <w:t>至</w:t>
            </w:r>
            <w:r w:rsidRPr="001E707D">
              <w:t>9</w:t>
            </w:r>
            <w:r w:rsidRPr="001E707D">
              <w:rPr>
                <w:rFonts w:ascii="Tms Rmn" w:hAnsi="Tms Rmn"/>
              </w:rPr>
              <w:t> </w:t>
            </w:r>
            <w:r w:rsidRPr="001E707D">
              <w:t>380</w:t>
            </w:r>
          </w:p>
        </w:tc>
      </w:tr>
      <w:tr w:rsidR="00955C1A" w:rsidRPr="001E707D" w:rsidTr="00943382">
        <w:trPr>
          <w:jc w:val="center"/>
        </w:trPr>
        <w:tc>
          <w:tcPr>
            <w:tcW w:w="4518" w:type="dxa"/>
            <w:vAlign w:val="center"/>
          </w:tcPr>
          <w:p w:rsidR="00955C1A" w:rsidRPr="001E707D" w:rsidRDefault="00955C1A" w:rsidP="00955C1A">
            <w:pPr>
              <w:pStyle w:val="Tabletext"/>
              <w:jc w:val="left"/>
            </w:pPr>
            <w:r>
              <w:rPr>
                <w:rFonts w:hint="eastAsia"/>
                <w:lang w:eastAsia="zh-CN"/>
              </w:rPr>
              <w:t>灵敏度</w:t>
            </w:r>
            <w:r w:rsidRPr="001E707D">
              <w:t>(dBm)</w:t>
            </w:r>
          </w:p>
        </w:tc>
        <w:tc>
          <w:tcPr>
            <w:tcW w:w="1800" w:type="dxa"/>
            <w:vAlign w:val="center"/>
          </w:tcPr>
          <w:p w:rsidR="00955C1A" w:rsidRPr="001E707D" w:rsidRDefault="00955C1A" w:rsidP="00943382">
            <w:pPr>
              <w:pStyle w:val="Tabletext"/>
              <w:jc w:val="center"/>
            </w:pPr>
            <w:r w:rsidRPr="001E707D">
              <w:t>–55</w:t>
            </w:r>
          </w:p>
        </w:tc>
      </w:tr>
      <w:tr w:rsidR="00955C1A" w:rsidRPr="001E707D" w:rsidTr="00943382">
        <w:trPr>
          <w:jc w:val="center"/>
        </w:trPr>
        <w:tc>
          <w:tcPr>
            <w:tcW w:w="4518" w:type="dxa"/>
            <w:vAlign w:val="center"/>
          </w:tcPr>
          <w:p w:rsidR="00955C1A" w:rsidRPr="001E707D" w:rsidRDefault="00955C1A" w:rsidP="00955C1A">
            <w:pPr>
              <w:pStyle w:val="Tabletext"/>
              <w:jc w:val="left"/>
            </w:pPr>
            <w:r>
              <w:rPr>
                <w:rFonts w:hint="eastAsia"/>
                <w:lang w:eastAsia="zh-CN"/>
              </w:rPr>
              <w:t>最大阻塞时间</w:t>
            </w:r>
            <w:r w:rsidRPr="001E707D">
              <w:t>(</w:t>
            </w:r>
            <w:r w:rsidRPr="001E707D">
              <w:rPr>
                <w:rFonts w:ascii="Symbol" w:hAnsi="Symbol"/>
              </w:rPr>
              <w:t></w:t>
            </w:r>
            <w:r w:rsidRPr="001E707D">
              <w:t>s)</w:t>
            </w:r>
          </w:p>
        </w:tc>
        <w:tc>
          <w:tcPr>
            <w:tcW w:w="1800" w:type="dxa"/>
            <w:vAlign w:val="center"/>
          </w:tcPr>
          <w:p w:rsidR="00955C1A" w:rsidRPr="001E707D" w:rsidRDefault="00955C1A" w:rsidP="00943382">
            <w:pPr>
              <w:pStyle w:val="Tabletext"/>
              <w:jc w:val="center"/>
            </w:pPr>
            <w:r w:rsidRPr="001E707D">
              <w:t>25</w:t>
            </w:r>
          </w:p>
        </w:tc>
      </w:tr>
      <w:tr w:rsidR="00955C1A" w:rsidRPr="001E707D" w:rsidTr="00943382">
        <w:trPr>
          <w:jc w:val="center"/>
        </w:trPr>
        <w:tc>
          <w:tcPr>
            <w:tcW w:w="4518" w:type="dxa"/>
            <w:vAlign w:val="center"/>
          </w:tcPr>
          <w:p w:rsidR="00955C1A" w:rsidRPr="001E707D" w:rsidRDefault="00955C1A" w:rsidP="00955C1A">
            <w:pPr>
              <w:pStyle w:val="Tabletext"/>
              <w:jc w:val="left"/>
            </w:pPr>
            <w:r>
              <w:rPr>
                <w:rFonts w:hint="eastAsia"/>
                <w:lang w:eastAsia="zh-CN"/>
              </w:rPr>
              <w:t>脉冲长度分辨率</w:t>
            </w:r>
            <w:r w:rsidRPr="001E707D">
              <w:t>(</w:t>
            </w:r>
            <w:r w:rsidRPr="001E707D">
              <w:rPr>
                <w:rFonts w:ascii="Symbol" w:hAnsi="Symbol"/>
              </w:rPr>
              <w:t></w:t>
            </w:r>
            <w:r w:rsidRPr="001E707D">
              <w:t>s)</w:t>
            </w:r>
          </w:p>
        </w:tc>
        <w:tc>
          <w:tcPr>
            <w:tcW w:w="1800" w:type="dxa"/>
            <w:vAlign w:val="center"/>
          </w:tcPr>
          <w:p w:rsidR="00955C1A" w:rsidRPr="001E707D" w:rsidRDefault="00955C1A" w:rsidP="00943382">
            <w:pPr>
              <w:pStyle w:val="Tabletext"/>
              <w:jc w:val="center"/>
            </w:pPr>
            <w:r w:rsidRPr="001E707D">
              <w:t xml:space="preserve">2.35 </w:t>
            </w:r>
            <w:r w:rsidRPr="001E707D">
              <w:rPr>
                <w:rFonts w:ascii="Symbol" w:hAnsi="Symbol"/>
              </w:rPr>
              <w:t></w:t>
            </w:r>
            <w:r w:rsidRPr="001E707D">
              <w:t xml:space="preserve"> 0.3</w:t>
            </w:r>
          </w:p>
        </w:tc>
      </w:tr>
      <w:tr w:rsidR="00955C1A" w:rsidRPr="001E707D" w:rsidTr="00943382">
        <w:trPr>
          <w:jc w:val="center"/>
        </w:trPr>
        <w:tc>
          <w:tcPr>
            <w:tcW w:w="4518" w:type="dxa"/>
            <w:vAlign w:val="center"/>
          </w:tcPr>
          <w:p w:rsidR="00955C1A" w:rsidRPr="00955C1A" w:rsidRDefault="00955C1A" w:rsidP="00955C1A">
            <w:pPr>
              <w:pStyle w:val="Tabletext"/>
              <w:jc w:val="left"/>
              <w:rPr>
                <w:lang w:val="en-US"/>
              </w:rPr>
            </w:pPr>
            <w:r w:rsidRPr="00461E42">
              <w:rPr>
                <w:rFonts w:hint="eastAsia"/>
                <w:lang w:val="en-US" w:eastAsia="zh-CN"/>
              </w:rPr>
              <w:t>响应中的固定延迟</w:t>
            </w:r>
            <w:r w:rsidRPr="00955C1A">
              <w:rPr>
                <w:lang w:val="en-US"/>
              </w:rPr>
              <w:t>(</w:t>
            </w:r>
            <w:r w:rsidRPr="001E707D">
              <w:rPr>
                <w:rFonts w:ascii="Symbol" w:hAnsi="Symbol"/>
              </w:rPr>
              <w:t></w:t>
            </w:r>
            <w:r w:rsidRPr="00955C1A">
              <w:rPr>
                <w:lang w:val="en-US"/>
              </w:rPr>
              <w:t>s)</w:t>
            </w:r>
          </w:p>
        </w:tc>
        <w:tc>
          <w:tcPr>
            <w:tcW w:w="1800" w:type="dxa"/>
            <w:vAlign w:val="center"/>
          </w:tcPr>
          <w:p w:rsidR="00955C1A" w:rsidRPr="001E707D" w:rsidRDefault="00955C1A" w:rsidP="00943382">
            <w:pPr>
              <w:pStyle w:val="Tabletext"/>
              <w:jc w:val="center"/>
            </w:pPr>
            <w:r w:rsidRPr="001E707D">
              <w:t xml:space="preserve">4.7 </w:t>
            </w:r>
            <w:r w:rsidRPr="001E707D">
              <w:rPr>
                <w:rFonts w:ascii="Symbol" w:hAnsi="Symbol"/>
              </w:rPr>
              <w:t></w:t>
            </w:r>
            <w:r w:rsidRPr="001E707D">
              <w:t xml:space="preserve"> 0.1</w:t>
            </w:r>
          </w:p>
        </w:tc>
      </w:tr>
      <w:tr w:rsidR="00955C1A" w:rsidRPr="001E707D" w:rsidTr="00943382">
        <w:trPr>
          <w:jc w:val="center"/>
        </w:trPr>
        <w:tc>
          <w:tcPr>
            <w:tcW w:w="4518" w:type="dxa"/>
            <w:vAlign w:val="center"/>
          </w:tcPr>
          <w:p w:rsidR="00955C1A" w:rsidRPr="001E707D" w:rsidRDefault="00955C1A" w:rsidP="00943382">
            <w:pPr>
              <w:pStyle w:val="Tablehead"/>
              <w:rPr>
                <w:lang w:eastAsia="zh-CN"/>
              </w:rPr>
            </w:pPr>
            <w:r>
              <w:rPr>
                <w:rFonts w:hint="eastAsia"/>
                <w:lang w:eastAsia="zh-CN"/>
              </w:rPr>
              <w:t>天线</w:t>
            </w:r>
          </w:p>
        </w:tc>
        <w:tc>
          <w:tcPr>
            <w:tcW w:w="1800" w:type="dxa"/>
            <w:vAlign w:val="center"/>
          </w:tcPr>
          <w:p w:rsidR="00955C1A" w:rsidRPr="001E707D" w:rsidRDefault="00955C1A" w:rsidP="00943382">
            <w:pPr>
              <w:tabs>
                <w:tab w:val="clear" w:pos="794"/>
                <w:tab w:val="clear" w:pos="1191"/>
                <w:tab w:val="clear" w:pos="1588"/>
                <w:tab w:val="clear" w:pos="1985"/>
                <w:tab w:val="left" w:pos="1134"/>
                <w:tab w:val="left" w:pos="1871"/>
                <w:tab w:val="left" w:pos="2268"/>
              </w:tabs>
              <w:spacing w:before="40" w:after="40"/>
              <w:jc w:val="center"/>
              <w:rPr>
                <w:sz w:val="20"/>
              </w:rPr>
            </w:pPr>
          </w:p>
        </w:tc>
      </w:tr>
      <w:tr w:rsidR="00955C1A" w:rsidRPr="001E707D" w:rsidTr="00943382">
        <w:trPr>
          <w:jc w:val="center"/>
        </w:trPr>
        <w:tc>
          <w:tcPr>
            <w:tcW w:w="4518" w:type="dxa"/>
            <w:vAlign w:val="center"/>
          </w:tcPr>
          <w:p w:rsidR="00955C1A" w:rsidRPr="001E707D" w:rsidRDefault="00955C1A" w:rsidP="00943382">
            <w:pPr>
              <w:pStyle w:val="Tabletext"/>
              <w:jc w:val="left"/>
            </w:pPr>
            <w:r>
              <w:rPr>
                <w:rFonts w:hint="eastAsia"/>
                <w:lang w:eastAsia="zh-CN"/>
              </w:rPr>
              <w:t>增益</w:t>
            </w:r>
            <w:r w:rsidRPr="001E707D">
              <w:t>(dBi)</w:t>
            </w:r>
          </w:p>
        </w:tc>
        <w:tc>
          <w:tcPr>
            <w:tcW w:w="1800" w:type="dxa"/>
            <w:vAlign w:val="center"/>
          </w:tcPr>
          <w:p w:rsidR="00955C1A" w:rsidRPr="001E707D" w:rsidRDefault="005667B7" w:rsidP="005667B7">
            <w:pPr>
              <w:pStyle w:val="Tabletext"/>
              <w:jc w:val="center"/>
              <w:rPr>
                <w:lang w:eastAsia="zh-CN"/>
              </w:rPr>
            </w:pPr>
            <w:r>
              <w:rPr>
                <w:rFonts w:hint="eastAsia"/>
                <w:lang w:eastAsia="zh-CN"/>
              </w:rPr>
              <w:t>最小</w:t>
            </w:r>
            <w:r w:rsidR="00955C1A" w:rsidRPr="001E707D">
              <w:t>0</w:t>
            </w:r>
          </w:p>
        </w:tc>
      </w:tr>
      <w:tr w:rsidR="00955C1A" w:rsidRPr="001E707D" w:rsidTr="00943382">
        <w:trPr>
          <w:jc w:val="center"/>
        </w:trPr>
        <w:tc>
          <w:tcPr>
            <w:tcW w:w="4518" w:type="dxa"/>
            <w:vAlign w:val="center"/>
          </w:tcPr>
          <w:p w:rsidR="00955C1A" w:rsidRPr="001E707D" w:rsidRDefault="00955C1A" w:rsidP="005667B7">
            <w:pPr>
              <w:pStyle w:val="Tabletext"/>
              <w:jc w:val="left"/>
            </w:pPr>
            <w:r>
              <w:rPr>
                <w:rFonts w:hint="eastAsia"/>
                <w:lang w:eastAsia="zh-CN"/>
              </w:rPr>
              <w:t>波束宽度</w:t>
            </w:r>
            <w:r w:rsidR="005667B7">
              <w:rPr>
                <w:rFonts w:hint="eastAsia"/>
                <w:lang w:eastAsia="zh-CN"/>
              </w:rPr>
              <w:t>（度）</w:t>
            </w:r>
          </w:p>
        </w:tc>
        <w:tc>
          <w:tcPr>
            <w:tcW w:w="1800" w:type="dxa"/>
            <w:vAlign w:val="center"/>
          </w:tcPr>
          <w:p w:rsidR="00955C1A" w:rsidRPr="001E707D" w:rsidRDefault="00955C1A" w:rsidP="00955C1A">
            <w:pPr>
              <w:pStyle w:val="Tabletext"/>
              <w:jc w:val="center"/>
            </w:pPr>
            <w:r>
              <w:rPr>
                <w:rFonts w:hint="eastAsia"/>
                <w:lang w:eastAsia="zh-CN"/>
              </w:rPr>
              <w:t>方位角：</w:t>
            </w:r>
            <w:r w:rsidRPr="001E707D">
              <w:t>360</w:t>
            </w:r>
            <w:r w:rsidRPr="001E707D">
              <w:rPr>
                <w:rFonts w:ascii="Symbol" w:hAnsi="Symbol"/>
              </w:rPr>
              <w:t></w:t>
            </w:r>
            <w:r w:rsidRPr="001E707D">
              <w:rPr>
                <w:rFonts w:ascii="Symbol" w:hAnsi="Symbol"/>
              </w:rPr>
              <w:br/>
            </w:r>
            <w:r>
              <w:rPr>
                <w:rFonts w:hint="eastAsia"/>
                <w:lang w:eastAsia="zh-CN"/>
              </w:rPr>
              <w:t>高度：</w:t>
            </w:r>
            <w:r w:rsidRPr="001E707D">
              <w:t>30</w:t>
            </w:r>
            <w:r w:rsidRPr="001E707D">
              <w:rPr>
                <w:rFonts w:ascii="Symbol" w:hAnsi="Symbol"/>
              </w:rPr>
              <w:t></w:t>
            </w:r>
          </w:p>
        </w:tc>
      </w:tr>
      <w:tr w:rsidR="00955C1A" w:rsidRPr="001E707D" w:rsidTr="00943382">
        <w:trPr>
          <w:jc w:val="center"/>
        </w:trPr>
        <w:tc>
          <w:tcPr>
            <w:tcW w:w="4518" w:type="dxa"/>
            <w:vAlign w:val="center"/>
          </w:tcPr>
          <w:p w:rsidR="00955C1A" w:rsidRPr="001E707D" w:rsidRDefault="00955C1A" w:rsidP="00943382">
            <w:pPr>
              <w:pStyle w:val="Tabletext"/>
              <w:jc w:val="left"/>
              <w:rPr>
                <w:lang w:eastAsia="zh-CN"/>
              </w:rPr>
            </w:pPr>
            <w:r>
              <w:rPr>
                <w:rFonts w:hint="eastAsia"/>
                <w:lang w:eastAsia="zh-CN"/>
              </w:rPr>
              <w:t>极化</w:t>
            </w:r>
          </w:p>
        </w:tc>
        <w:tc>
          <w:tcPr>
            <w:tcW w:w="1800" w:type="dxa"/>
            <w:vAlign w:val="center"/>
          </w:tcPr>
          <w:p w:rsidR="00955C1A" w:rsidRPr="001E707D" w:rsidRDefault="00955C1A" w:rsidP="00943382">
            <w:pPr>
              <w:pStyle w:val="Tabletext"/>
              <w:jc w:val="center"/>
              <w:rPr>
                <w:lang w:eastAsia="zh-CN"/>
              </w:rPr>
            </w:pPr>
            <w:r>
              <w:rPr>
                <w:rFonts w:hint="eastAsia"/>
                <w:lang w:eastAsia="zh-CN"/>
              </w:rPr>
              <w:t>水平极化</w:t>
            </w:r>
          </w:p>
        </w:tc>
      </w:tr>
    </w:tbl>
    <w:p w:rsidR="00955C1A" w:rsidRDefault="00955C1A" w:rsidP="00134A55">
      <w:pPr>
        <w:pStyle w:val="Normalaftertitle"/>
        <w:rPr>
          <w:rFonts w:ascii="STKaiti" w:eastAsia="STKaiti" w:hAnsi="STKaiti"/>
          <w:iCs/>
          <w:lang w:val="en-US" w:eastAsia="zh-CN"/>
        </w:rPr>
      </w:pPr>
    </w:p>
    <w:p w:rsidR="005667B7" w:rsidRPr="005667B7" w:rsidRDefault="005667B7" w:rsidP="005667B7">
      <w:pPr>
        <w:rPr>
          <w:lang w:val="en-US" w:eastAsia="zh-CN"/>
        </w:rPr>
      </w:pPr>
    </w:p>
    <w:p w:rsidR="00134A55" w:rsidRDefault="00134A55" w:rsidP="00134A55">
      <w:pPr>
        <w:jc w:val="center"/>
        <w:rPr>
          <w:lang w:val="en-US"/>
        </w:rPr>
      </w:pPr>
      <w:r w:rsidRPr="00134A55">
        <w:rPr>
          <w:lang w:val="en-US"/>
        </w:rPr>
        <w:t>______________</w:t>
      </w:r>
    </w:p>
    <w:sectPr w:rsidR="00134A55" w:rsidSect="00465C2E">
      <w:headerReference w:type="even" r:id="rId15"/>
      <w:headerReference w:type="default" r:id="rId16"/>
      <w:footerReference w:type="default" r:id="rId17"/>
      <w:footnotePr>
        <w:numFmt w:val="chicago"/>
      </w:footnotePr>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34F5" w:rsidRDefault="00E634F5">
      <w:r>
        <w:separator/>
      </w:r>
    </w:p>
  </w:endnote>
  <w:endnote w:type="continuationSeparator" w:id="0">
    <w:p w:rsidR="00E634F5" w:rsidRDefault="00E63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TKaiti">
    <w:altName w:val="MS Mincho"/>
    <w:panose1 w:val="02010600040101010101"/>
    <w:charset w:val="86"/>
    <w:family w:val="auto"/>
    <w:pitch w:val="variable"/>
    <w:sig w:usb0="00000287" w:usb1="080F0000" w:usb2="00000010" w:usb3="00000000" w:csb0="0004009F" w:csb1="00000000"/>
  </w:font>
  <w:font w:name="FangSong_GB2312">
    <w:altName w:val="SimSun"/>
    <w:panose1 w:val="02010609060101010101"/>
    <w:charset w:val="86"/>
    <w:family w:val="modern"/>
    <w:pitch w:val="fixed"/>
    <w:sig w:usb0="00000001" w:usb1="080E0000" w:usb2="00000010" w:usb3="00000000" w:csb0="00040000"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panose1 w:val="02010609060101010101"/>
    <w:charset w:val="86"/>
    <w:family w:val="modern"/>
    <w:pitch w:val="fixed"/>
    <w:sig w:usb0="00000001" w:usb1="080E0000" w:usb2="00000010" w:usb3="00000000" w:csb0="0004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B5D" w:rsidRDefault="003A10FC" w:rsidP="006049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34F5" w:rsidRDefault="00E634F5">
      <w:r>
        <w:separator/>
      </w:r>
    </w:p>
  </w:footnote>
  <w:footnote w:type="continuationSeparator" w:id="0">
    <w:p w:rsidR="00E634F5" w:rsidRDefault="00E634F5">
      <w:r>
        <w:continuationSeparator/>
      </w:r>
    </w:p>
  </w:footnote>
  <w:footnote w:id="1">
    <w:p w:rsidR="00134A55" w:rsidRPr="00D8334D" w:rsidRDefault="00134A55" w:rsidP="00F86615">
      <w:pPr>
        <w:pStyle w:val="FootnoteText"/>
        <w:tabs>
          <w:tab w:val="clear" w:pos="255"/>
          <w:tab w:val="left" w:pos="284"/>
        </w:tabs>
        <w:ind w:left="284" w:hanging="284"/>
        <w:rPr>
          <w:lang w:val="en-US" w:eastAsia="zh-CN"/>
        </w:rPr>
      </w:pPr>
      <w:r w:rsidRPr="00B1017A">
        <w:rPr>
          <w:rStyle w:val="FootnoteReference"/>
          <w:lang w:val="en-US" w:eastAsia="zh-CN"/>
        </w:rPr>
        <w:t>*</w:t>
      </w:r>
      <w:r>
        <w:rPr>
          <w:lang w:val="en-US" w:eastAsia="zh-CN"/>
        </w:rPr>
        <w:t xml:space="preserve"> </w:t>
      </w:r>
      <w:r>
        <w:rPr>
          <w:lang w:val="en-US" w:eastAsia="zh-CN"/>
        </w:rPr>
        <w:tab/>
      </w:r>
      <w:r w:rsidRPr="00D8334D">
        <w:rPr>
          <w:rFonts w:hint="eastAsia"/>
          <w:lang w:val="en-US" w:eastAsia="zh-CN"/>
        </w:rPr>
        <w:t>应提请国际民用航空组织（</w:t>
      </w:r>
      <w:r w:rsidRPr="00D8334D">
        <w:rPr>
          <w:rFonts w:hint="eastAsia"/>
          <w:lang w:val="en-US" w:eastAsia="zh-CN"/>
        </w:rPr>
        <w:t>ICAO</w:t>
      </w:r>
      <w:r w:rsidRPr="00D8334D">
        <w:rPr>
          <w:rFonts w:hint="eastAsia"/>
          <w:lang w:val="en-US" w:eastAsia="zh-CN"/>
        </w:rPr>
        <w:t>）、国际海事组织（</w:t>
      </w:r>
      <w:r w:rsidRPr="00D8334D">
        <w:rPr>
          <w:rFonts w:hint="eastAsia"/>
          <w:lang w:val="en-US" w:eastAsia="zh-CN"/>
        </w:rPr>
        <w:t>IMO</w:t>
      </w:r>
      <w:r w:rsidRPr="00D8334D">
        <w:rPr>
          <w:rFonts w:hint="eastAsia"/>
          <w:lang w:val="en-US" w:eastAsia="zh-CN"/>
        </w:rPr>
        <w:t>）、世界气象组织（</w:t>
      </w:r>
      <w:r w:rsidRPr="00D8334D">
        <w:rPr>
          <w:rFonts w:hint="eastAsia"/>
          <w:lang w:val="en-US" w:eastAsia="zh-CN"/>
        </w:rPr>
        <w:t>WMO</w:t>
      </w:r>
      <w:r w:rsidRPr="00D8334D">
        <w:rPr>
          <w:rFonts w:hint="eastAsia"/>
          <w:lang w:val="en-US" w:eastAsia="zh-CN"/>
        </w:rPr>
        <w:t>）</w:t>
      </w:r>
      <w:r>
        <w:rPr>
          <w:rFonts w:hint="eastAsia"/>
          <w:lang w:val="en-US" w:eastAsia="zh-CN"/>
        </w:rPr>
        <w:t>、</w:t>
      </w:r>
      <w:r w:rsidRPr="00D8334D">
        <w:rPr>
          <w:rFonts w:hint="eastAsia"/>
          <w:lang w:val="en-US" w:eastAsia="zh-CN"/>
        </w:rPr>
        <w:t>国际灯塔管理协会（</w:t>
      </w:r>
      <w:r w:rsidRPr="00D8334D">
        <w:rPr>
          <w:rFonts w:hint="eastAsia"/>
          <w:lang w:val="en-US" w:eastAsia="zh-CN"/>
        </w:rPr>
        <w:t>IALA</w:t>
      </w:r>
      <w:r w:rsidRPr="00D8334D">
        <w:rPr>
          <w:rFonts w:hint="eastAsia"/>
          <w:lang w:val="en-US" w:eastAsia="zh-CN"/>
        </w:rPr>
        <w:t>）和</w:t>
      </w:r>
      <w:r>
        <w:rPr>
          <w:rFonts w:hint="eastAsia"/>
          <w:lang w:val="en-US" w:eastAsia="zh-CN"/>
        </w:rPr>
        <w:t>国际电工委员会（</w:t>
      </w:r>
      <w:r>
        <w:rPr>
          <w:rFonts w:hint="eastAsia"/>
          <w:lang w:val="en-US" w:eastAsia="zh-CN"/>
        </w:rPr>
        <w:t>IEC</w:t>
      </w:r>
      <w:r>
        <w:rPr>
          <w:rFonts w:hint="eastAsia"/>
          <w:lang w:val="en-US" w:eastAsia="zh-CN"/>
        </w:rPr>
        <w:t>）</w:t>
      </w:r>
      <w:r w:rsidRPr="00D8334D">
        <w:rPr>
          <w:rFonts w:hint="eastAsia"/>
          <w:lang w:val="en-US" w:eastAsia="zh-CN"/>
        </w:rPr>
        <w:t>注意本建议书。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F5" w:rsidRDefault="00E634F5" w:rsidP="00E634F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F5" w:rsidRDefault="00D206F2" w:rsidP="00E634F5">
    <w:pPr>
      <w:pStyle w:val="Header"/>
      <w:jc w:val="left"/>
      <w:rPr>
        <w:lang w:val="en-US" w:eastAsia="zh-CN"/>
      </w:rPr>
    </w:pPr>
    <w:r w:rsidRPr="004554A6">
      <w:rPr>
        <w:noProof/>
        <w:lang w:val="en-US" w:eastAsia="zh-CN"/>
      </w:rPr>
      <w:drawing>
        <wp:anchor distT="0" distB="0" distL="114300" distR="114300" simplePos="0" relativeHeight="251659264" behindDoc="1" locked="0" layoutInCell="1" allowOverlap="0" wp14:anchorId="7185546B" wp14:editId="2304843C">
          <wp:simplePos x="0" y="0"/>
          <wp:positionH relativeFrom="column">
            <wp:posOffset>-707390</wp:posOffset>
          </wp:positionH>
          <wp:positionV relativeFrom="paragraph">
            <wp:posOffset>-356870</wp:posOffset>
          </wp:positionV>
          <wp:extent cx="7696200" cy="10706100"/>
          <wp:effectExtent l="0" t="0" r="0" b="0"/>
          <wp:wrapNone/>
          <wp:docPr id="28"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1" cstate="print"/>
                  <a:srcRect/>
                  <a:stretch>
                    <a:fillRect/>
                  </a:stretch>
                </pic:blipFill>
                <pic:spPr bwMode="auto">
                  <a:xfrm>
                    <a:off x="0" y="0"/>
                    <a:ext cx="7696200" cy="10706100"/>
                  </a:xfrm>
                  <a:prstGeom prst="rect">
                    <a:avLst/>
                  </a:prstGeom>
                  <a:noFill/>
                  <a:ln w="9525">
                    <a:noFill/>
                    <a:miter lim="800000"/>
                    <a:headEnd/>
                    <a:tailEnd/>
                  </a:ln>
                </pic:spPr>
              </pic:pic>
            </a:graphicData>
          </a:graphic>
        </wp:anchor>
      </w:drawing>
    </w:r>
    <w:r w:rsidR="00E634F5">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F5" w:rsidRDefault="00E634F5" w:rsidP="00134A55">
    <w:pPr>
      <w:pStyle w:val="Header"/>
      <w:jc w:val="left"/>
    </w:pPr>
    <w:r>
      <w:rPr>
        <w:rStyle w:val="PageNumber"/>
        <w:b/>
        <w:bCs/>
      </w:rPr>
      <w:fldChar w:fldCharType="begin"/>
    </w:r>
    <w:r>
      <w:rPr>
        <w:rStyle w:val="PageNumber"/>
        <w:b/>
        <w:bCs/>
        <w:lang w:val="en-US"/>
      </w:rPr>
      <w:instrText xml:space="preserve"> PAGE </w:instrText>
    </w:r>
    <w:r>
      <w:rPr>
        <w:rStyle w:val="PageNumber"/>
        <w:b/>
        <w:bCs/>
      </w:rPr>
      <w:fldChar w:fldCharType="separate"/>
    </w:r>
    <w:r w:rsidR="003A10FC">
      <w:rPr>
        <w:rStyle w:val="PageNumber"/>
        <w:b/>
        <w:bCs/>
        <w:noProof/>
        <w:lang w:val="en-US"/>
      </w:rPr>
      <w:t>ii</w:t>
    </w:r>
    <w:r>
      <w:rPr>
        <w:rStyle w:val="PageNumber"/>
        <w:b/>
        <w:bCs/>
      </w:rPr>
      <w:fldChar w:fldCharType="end"/>
    </w:r>
    <w:r>
      <w:rPr>
        <w:lang w:val="en-US"/>
      </w:rPr>
      <w:tab/>
    </w:r>
    <w:r w:rsidR="00465C2E" w:rsidRPr="00465C2E">
      <w:rPr>
        <w:rFonts w:hint="eastAsia"/>
        <w:b/>
        <w:bCs/>
      </w:rPr>
      <w:t>ITU</w:t>
    </w:r>
    <w:r w:rsidR="00465C2E" w:rsidRPr="00465C2E">
      <w:rPr>
        <w:b/>
        <w:bCs/>
      </w:rPr>
      <w:t>-R M.</w:t>
    </w:r>
    <w:r w:rsidR="00134A55">
      <w:rPr>
        <w:rFonts w:hint="eastAsia"/>
        <w:b/>
        <w:bCs/>
        <w:lang w:eastAsia="zh-CN"/>
      </w:rPr>
      <w:t>824</w:t>
    </w:r>
    <w:r w:rsidR="00465C2E" w:rsidRPr="00465C2E">
      <w:rPr>
        <w:b/>
        <w:bCs/>
      </w:rPr>
      <w:t>-4</w:t>
    </w:r>
    <w:r w:rsidR="00465C2E" w:rsidRPr="00465C2E">
      <w:rPr>
        <w:rFonts w:hint="eastAsia"/>
        <w:b/>
        <w:bCs/>
        <w:lang w:eastAsia="zh-CN"/>
      </w:rPr>
      <w:t xml:space="preserve"> </w:t>
    </w:r>
    <w:r w:rsidR="00465C2E" w:rsidRPr="00465C2E">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4F5" w:rsidRDefault="00E634F5" w:rsidP="00E10274">
    <w:pPr>
      <w:pStyle w:val="Header"/>
    </w:pPr>
    <w:r>
      <w:tab/>
    </w:r>
    <w:r w:rsidRPr="002C74E5">
      <w:rPr>
        <w:rFonts w:hint="eastAsia"/>
        <w:b/>
        <w:bCs/>
      </w:rPr>
      <w:t>ITU-R M</w:t>
    </w:r>
    <w:r w:rsidRPr="002C74E5">
      <w:rPr>
        <w:b/>
        <w:bCs/>
        <w:lang w:val="en-GB"/>
      </w:rPr>
      <w:t>.1849</w:t>
    </w:r>
    <w:r w:rsidRPr="002C74E5">
      <w:rPr>
        <w:rFonts w:hint="eastAsia"/>
        <w:b/>
        <w:bCs/>
        <w:lang w:val="en-GB" w:eastAsia="zh-CN"/>
      </w:rPr>
      <w:t xml:space="preserve"> </w:t>
    </w:r>
    <w:r w:rsidRPr="002C74E5">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465C2E">
      <w:rPr>
        <w:rStyle w:val="PageNumber"/>
        <w:b/>
        <w:bCs/>
        <w:noProof/>
      </w:rPr>
      <w:t>1</w:t>
    </w:r>
    <w:r>
      <w:rPr>
        <w:rStyle w:val="PageNumber"/>
        <w:b/>
        <w:bCs/>
      </w:rPr>
      <w:fldChar w:fldCharType="end"/>
    </w:r>
  </w:p>
  <w:p w:rsidR="00E634F5" w:rsidRDefault="00E634F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B5D" w:rsidRDefault="004773F2" w:rsidP="00134A55">
    <w:pPr>
      <w:pStyle w:val="Header"/>
      <w:jc w:val="left"/>
      <w:rPr>
        <w:lang w:eastAsia="zh-CN"/>
      </w:rPr>
    </w:pPr>
    <w:r>
      <w:rPr>
        <w:rStyle w:val="PageNumber"/>
        <w:b/>
        <w:bCs/>
      </w:rPr>
      <w:fldChar w:fldCharType="begin"/>
    </w:r>
    <w:r>
      <w:rPr>
        <w:rStyle w:val="PageNumber"/>
        <w:b/>
        <w:bCs/>
      </w:rPr>
      <w:instrText xml:space="preserve"> PAGE </w:instrText>
    </w:r>
    <w:r>
      <w:rPr>
        <w:rStyle w:val="PageNumber"/>
        <w:b/>
        <w:bCs/>
      </w:rPr>
      <w:fldChar w:fldCharType="separate"/>
    </w:r>
    <w:r w:rsidR="003A10FC">
      <w:rPr>
        <w:rStyle w:val="PageNumber"/>
        <w:b/>
        <w:bCs/>
        <w:noProof/>
      </w:rPr>
      <w:t>2</w:t>
    </w:r>
    <w:r>
      <w:rPr>
        <w:rStyle w:val="PageNumber"/>
        <w:b/>
        <w:bCs/>
      </w:rPr>
      <w:fldChar w:fldCharType="end"/>
    </w:r>
    <w:r>
      <w:rPr>
        <w:rStyle w:val="PageNumber"/>
        <w:rFonts w:hint="eastAsia"/>
        <w:b/>
        <w:bCs/>
        <w:lang w:eastAsia="zh-CN"/>
      </w:rPr>
      <w:tab/>
    </w:r>
    <w:r w:rsidR="00465C2E" w:rsidRPr="00465C2E">
      <w:rPr>
        <w:rFonts w:hint="eastAsia"/>
        <w:b/>
        <w:bCs/>
      </w:rPr>
      <w:t>ITU</w:t>
    </w:r>
    <w:r w:rsidR="00465C2E" w:rsidRPr="00465C2E">
      <w:rPr>
        <w:b/>
        <w:bCs/>
      </w:rPr>
      <w:t>-R M.</w:t>
    </w:r>
    <w:r w:rsidR="00134A55">
      <w:rPr>
        <w:rFonts w:hint="eastAsia"/>
        <w:b/>
        <w:bCs/>
        <w:lang w:eastAsia="zh-CN"/>
      </w:rPr>
      <w:t>824</w:t>
    </w:r>
    <w:r w:rsidR="00465C2E" w:rsidRPr="00465C2E">
      <w:rPr>
        <w:b/>
        <w:bCs/>
      </w:rPr>
      <w:t>-4</w:t>
    </w:r>
    <w:r w:rsidR="00465C2E" w:rsidRPr="00465C2E">
      <w:rPr>
        <w:rFonts w:hint="eastAsia"/>
        <w:b/>
        <w:bCs/>
        <w:lang w:eastAsia="zh-CN"/>
      </w:rPr>
      <w:t xml:space="preserve"> </w:t>
    </w:r>
    <w:r w:rsidR="00465C2E" w:rsidRPr="00465C2E">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B5D" w:rsidRPr="00851E14" w:rsidRDefault="004773F2" w:rsidP="00134A55">
    <w:pPr>
      <w:pStyle w:val="Header"/>
      <w:rPr>
        <w:sz w:val="22"/>
        <w:szCs w:val="22"/>
      </w:rPr>
    </w:pPr>
    <w:r w:rsidRPr="00851E14">
      <w:rPr>
        <w:sz w:val="22"/>
        <w:szCs w:val="22"/>
      </w:rPr>
      <w:tab/>
    </w:r>
    <w:r w:rsidR="00465C2E" w:rsidRPr="00465C2E">
      <w:rPr>
        <w:rFonts w:hint="eastAsia"/>
        <w:b/>
        <w:bCs/>
      </w:rPr>
      <w:t>ITU</w:t>
    </w:r>
    <w:r w:rsidR="00465C2E" w:rsidRPr="00465C2E">
      <w:rPr>
        <w:b/>
        <w:bCs/>
      </w:rPr>
      <w:t>-R M.</w:t>
    </w:r>
    <w:r w:rsidR="00134A55">
      <w:rPr>
        <w:rFonts w:hint="eastAsia"/>
        <w:b/>
        <w:bCs/>
        <w:lang w:eastAsia="zh-CN"/>
      </w:rPr>
      <w:t>824</w:t>
    </w:r>
    <w:r w:rsidR="00465C2E" w:rsidRPr="00465C2E">
      <w:rPr>
        <w:b/>
        <w:bCs/>
      </w:rPr>
      <w:t>-4</w:t>
    </w:r>
    <w:r w:rsidR="00465C2E" w:rsidRPr="00465C2E">
      <w:rPr>
        <w:rFonts w:hint="eastAsia"/>
        <w:b/>
        <w:bCs/>
        <w:lang w:eastAsia="zh-CN"/>
      </w:rPr>
      <w:t xml:space="preserve"> </w:t>
    </w:r>
    <w:r w:rsidR="00465C2E" w:rsidRPr="00465C2E">
      <w:rPr>
        <w:rFonts w:hint="eastAsia"/>
        <w:b/>
        <w:bCs/>
        <w:lang w:eastAsia="zh-CN"/>
      </w:rPr>
      <w:t>建议书</w:t>
    </w:r>
    <w:r w:rsidRPr="00851E14">
      <w:rPr>
        <w:sz w:val="22"/>
        <w:szCs w:val="22"/>
      </w:rPr>
      <w:tab/>
    </w:r>
    <w:r w:rsidRPr="00851E14">
      <w:rPr>
        <w:rStyle w:val="PageNumber"/>
        <w:b/>
        <w:bCs/>
        <w:sz w:val="22"/>
        <w:szCs w:val="22"/>
      </w:rPr>
      <w:fldChar w:fldCharType="begin"/>
    </w:r>
    <w:r w:rsidRPr="00851E14">
      <w:rPr>
        <w:rStyle w:val="PageNumber"/>
        <w:b/>
        <w:bCs/>
        <w:sz w:val="22"/>
        <w:szCs w:val="22"/>
      </w:rPr>
      <w:instrText xml:space="preserve"> PAGE </w:instrText>
    </w:r>
    <w:r w:rsidRPr="00851E14">
      <w:rPr>
        <w:rStyle w:val="PageNumber"/>
        <w:b/>
        <w:bCs/>
        <w:sz w:val="22"/>
        <w:szCs w:val="22"/>
      </w:rPr>
      <w:fldChar w:fldCharType="separate"/>
    </w:r>
    <w:r w:rsidR="003A10FC">
      <w:rPr>
        <w:rStyle w:val="PageNumber"/>
        <w:b/>
        <w:bCs/>
        <w:noProof/>
        <w:sz w:val="22"/>
        <w:szCs w:val="22"/>
      </w:rPr>
      <w:t>1</w:t>
    </w:r>
    <w:r w:rsidRPr="00851E14">
      <w:rPr>
        <w:rStyle w:val="PageNumber"/>
        <w:b/>
        <w:bCs/>
        <w:sz w:val="22"/>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05AC104"/>
    <w:lvl w:ilvl="0">
      <w:start w:val="1"/>
      <w:numFmt w:val="decimal"/>
      <w:lvlText w:val="%1."/>
      <w:lvlJc w:val="left"/>
      <w:pPr>
        <w:tabs>
          <w:tab w:val="num" w:pos="1492"/>
        </w:tabs>
        <w:ind w:left="1492" w:hanging="360"/>
      </w:pPr>
    </w:lvl>
  </w:abstractNum>
  <w:abstractNum w:abstractNumId="1">
    <w:nsid w:val="FFFFFF7D"/>
    <w:multiLevelType w:val="singleLevel"/>
    <w:tmpl w:val="B27AA2DC"/>
    <w:lvl w:ilvl="0">
      <w:start w:val="1"/>
      <w:numFmt w:val="decimal"/>
      <w:lvlText w:val="%1."/>
      <w:lvlJc w:val="left"/>
      <w:pPr>
        <w:tabs>
          <w:tab w:val="num" w:pos="1209"/>
        </w:tabs>
        <w:ind w:left="1209" w:hanging="360"/>
      </w:pPr>
    </w:lvl>
  </w:abstractNum>
  <w:abstractNum w:abstractNumId="2">
    <w:nsid w:val="FFFFFF7E"/>
    <w:multiLevelType w:val="singleLevel"/>
    <w:tmpl w:val="D5B89116"/>
    <w:lvl w:ilvl="0">
      <w:start w:val="1"/>
      <w:numFmt w:val="decimal"/>
      <w:lvlText w:val="%1."/>
      <w:lvlJc w:val="left"/>
      <w:pPr>
        <w:tabs>
          <w:tab w:val="num" w:pos="926"/>
        </w:tabs>
        <w:ind w:left="926" w:hanging="360"/>
      </w:pPr>
    </w:lvl>
  </w:abstractNum>
  <w:abstractNum w:abstractNumId="3">
    <w:nsid w:val="FFFFFF7F"/>
    <w:multiLevelType w:val="singleLevel"/>
    <w:tmpl w:val="639845A6"/>
    <w:lvl w:ilvl="0">
      <w:start w:val="1"/>
      <w:numFmt w:val="decimal"/>
      <w:lvlText w:val="%1."/>
      <w:lvlJc w:val="left"/>
      <w:pPr>
        <w:tabs>
          <w:tab w:val="num" w:pos="643"/>
        </w:tabs>
        <w:ind w:left="643" w:hanging="360"/>
      </w:pPr>
    </w:lvl>
  </w:abstractNum>
  <w:abstractNum w:abstractNumId="4">
    <w:nsid w:val="FFFFFF80"/>
    <w:multiLevelType w:val="singleLevel"/>
    <w:tmpl w:val="3202BDF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CC251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9B422F8"/>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F62CB3B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03209EC"/>
    <w:lvl w:ilvl="0">
      <w:start w:val="1"/>
      <w:numFmt w:val="decimal"/>
      <w:lvlText w:val="%1."/>
      <w:lvlJc w:val="left"/>
      <w:pPr>
        <w:tabs>
          <w:tab w:val="num" w:pos="360"/>
        </w:tabs>
        <w:ind w:left="360" w:hanging="360"/>
      </w:pPr>
    </w:lvl>
  </w:abstractNum>
  <w:abstractNum w:abstractNumId="9">
    <w:nsid w:val="FFFFFF89"/>
    <w:multiLevelType w:val="singleLevel"/>
    <w:tmpl w:val="76E474F6"/>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DB86BB4"/>
    <w:multiLevelType w:val="hybridMultilevel"/>
    <w:tmpl w:val="91DC0F52"/>
    <w:lvl w:ilvl="0" w:tplc="560430B0">
      <w:start w:val="1"/>
      <w:numFmt w:val="bullet"/>
      <w:lvlText w:val=""/>
      <w:lvlJc w:val="left"/>
      <w:pPr>
        <w:tabs>
          <w:tab w:val="num" w:pos="785"/>
        </w:tabs>
        <w:ind w:left="785" w:hanging="360"/>
      </w:pPr>
      <w:rPr>
        <w:rFonts w:ascii="Wingdings" w:eastAsia="SimSun" w:hAnsi="Wingdings" w:cs="Times New Roman" w:hint="default"/>
      </w:rPr>
    </w:lvl>
    <w:lvl w:ilvl="1" w:tplc="04090003" w:tentative="1">
      <w:start w:val="1"/>
      <w:numFmt w:val="bullet"/>
      <w:lvlText w:val=""/>
      <w:lvlJc w:val="left"/>
      <w:pPr>
        <w:tabs>
          <w:tab w:val="num" w:pos="1265"/>
        </w:tabs>
        <w:ind w:left="1265" w:hanging="420"/>
      </w:pPr>
      <w:rPr>
        <w:rFonts w:ascii="Wingdings" w:hAnsi="Wingdings" w:hint="default"/>
      </w:rPr>
    </w:lvl>
    <w:lvl w:ilvl="2" w:tplc="04090005" w:tentative="1">
      <w:start w:val="1"/>
      <w:numFmt w:val="bullet"/>
      <w:lvlText w:val=""/>
      <w:lvlJc w:val="left"/>
      <w:pPr>
        <w:tabs>
          <w:tab w:val="num" w:pos="1685"/>
        </w:tabs>
        <w:ind w:left="1685" w:hanging="420"/>
      </w:pPr>
      <w:rPr>
        <w:rFonts w:ascii="Wingdings" w:hAnsi="Wingdings" w:hint="default"/>
      </w:rPr>
    </w:lvl>
    <w:lvl w:ilvl="3" w:tplc="04090001" w:tentative="1">
      <w:start w:val="1"/>
      <w:numFmt w:val="bullet"/>
      <w:lvlText w:val=""/>
      <w:lvlJc w:val="left"/>
      <w:pPr>
        <w:tabs>
          <w:tab w:val="num" w:pos="2105"/>
        </w:tabs>
        <w:ind w:left="2105" w:hanging="420"/>
      </w:pPr>
      <w:rPr>
        <w:rFonts w:ascii="Wingdings" w:hAnsi="Wingdings" w:hint="default"/>
      </w:rPr>
    </w:lvl>
    <w:lvl w:ilvl="4" w:tplc="04090003" w:tentative="1">
      <w:start w:val="1"/>
      <w:numFmt w:val="bullet"/>
      <w:lvlText w:val=""/>
      <w:lvlJc w:val="left"/>
      <w:pPr>
        <w:tabs>
          <w:tab w:val="num" w:pos="2525"/>
        </w:tabs>
        <w:ind w:left="2525" w:hanging="420"/>
      </w:pPr>
      <w:rPr>
        <w:rFonts w:ascii="Wingdings" w:hAnsi="Wingdings" w:hint="default"/>
      </w:rPr>
    </w:lvl>
    <w:lvl w:ilvl="5" w:tplc="04090005" w:tentative="1">
      <w:start w:val="1"/>
      <w:numFmt w:val="bullet"/>
      <w:lvlText w:val=""/>
      <w:lvlJc w:val="left"/>
      <w:pPr>
        <w:tabs>
          <w:tab w:val="num" w:pos="2945"/>
        </w:tabs>
        <w:ind w:left="2945" w:hanging="420"/>
      </w:pPr>
      <w:rPr>
        <w:rFonts w:ascii="Wingdings" w:hAnsi="Wingdings" w:hint="default"/>
      </w:rPr>
    </w:lvl>
    <w:lvl w:ilvl="6" w:tplc="04090001" w:tentative="1">
      <w:start w:val="1"/>
      <w:numFmt w:val="bullet"/>
      <w:lvlText w:val=""/>
      <w:lvlJc w:val="left"/>
      <w:pPr>
        <w:tabs>
          <w:tab w:val="num" w:pos="3365"/>
        </w:tabs>
        <w:ind w:left="3365" w:hanging="420"/>
      </w:pPr>
      <w:rPr>
        <w:rFonts w:ascii="Wingdings" w:hAnsi="Wingdings" w:hint="default"/>
      </w:rPr>
    </w:lvl>
    <w:lvl w:ilvl="7" w:tplc="04090003" w:tentative="1">
      <w:start w:val="1"/>
      <w:numFmt w:val="bullet"/>
      <w:lvlText w:val=""/>
      <w:lvlJc w:val="left"/>
      <w:pPr>
        <w:tabs>
          <w:tab w:val="num" w:pos="3785"/>
        </w:tabs>
        <w:ind w:left="3785" w:hanging="420"/>
      </w:pPr>
      <w:rPr>
        <w:rFonts w:ascii="Wingdings" w:hAnsi="Wingdings" w:hint="default"/>
      </w:rPr>
    </w:lvl>
    <w:lvl w:ilvl="8" w:tplc="04090005" w:tentative="1">
      <w:start w:val="1"/>
      <w:numFmt w:val="bullet"/>
      <w:lvlText w:val=""/>
      <w:lvlJc w:val="left"/>
      <w:pPr>
        <w:tabs>
          <w:tab w:val="num" w:pos="4205"/>
        </w:tabs>
        <w:ind w:left="4205" w:hanging="420"/>
      </w:pPr>
      <w:rPr>
        <w:rFonts w:ascii="Wingdings" w:hAnsi="Wingdings" w:hint="default"/>
      </w:rPr>
    </w:lvl>
  </w:abstractNum>
  <w:abstractNum w:abstractNumId="11">
    <w:nsid w:val="1227114E"/>
    <w:multiLevelType w:val="hybridMultilevel"/>
    <w:tmpl w:val="22F6C160"/>
    <w:lvl w:ilvl="0" w:tplc="93C2F64C">
      <w:start w:val="1"/>
      <w:numFmt w:val="bullet"/>
      <w:lvlText w:val=""/>
      <w:lvlJc w:val="left"/>
      <w:pPr>
        <w:tabs>
          <w:tab w:val="num" w:pos="840"/>
        </w:tabs>
        <w:ind w:left="840" w:hanging="420"/>
      </w:pPr>
      <w:rPr>
        <w:rFonts w:ascii="Wingdings" w:hAnsi="Wingdings" w:cs="Wingdings" w:hint="default"/>
      </w:rPr>
    </w:lvl>
    <w:lvl w:ilvl="1" w:tplc="3762249E">
      <w:start w:val="2"/>
      <w:numFmt w:val="decimal"/>
      <w:lvlText w:val="%2."/>
      <w:lvlJc w:val="left"/>
      <w:pPr>
        <w:tabs>
          <w:tab w:val="num" w:pos="1260"/>
        </w:tabs>
        <w:ind w:left="1260" w:hanging="420"/>
      </w:pPr>
      <w:rPr>
        <w:rFonts w:hint="eastAsia"/>
      </w:rPr>
    </w:lvl>
    <w:lvl w:ilvl="2" w:tplc="04090005">
      <w:start w:val="1"/>
      <w:numFmt w:val="bullet"/>
      <w:lvlText w:val=""/>
      <w:lvlJc w:val="left"/>
      <w:pPr>
        <w:tabs>
          <w:tab w:val="num" w:pos="1680"/>
        </w:tabs>
        <w:ind w:left="1680" w:hanging="420"/>
      </w:pPr>
      <w:rPr>
        <w:rFonts w:ascii="Wingdings" w:hAnsi="Wingdings" w:cs="Wingdings" w:hint="default"/>
      </w:rPr>
    </w:lvl>
    <w:lvl w:ilvl="3" w:tplc="04090001">
      <w:start w:val="1"/>
      <w:numFmt w:val="bullet"/>
      <w:lvlText w:val=""/>
      <w:lvlJc w:val="left"/>
      <w:pPr>
        <w:tabs>
          <w:tab w:val="num" w:pos="2100"/>
        </w:tabs>
        <w:ind w:left="2100" w:hanging="420"/>
      </w:pPr>
      <w:rPr>
        <w:rFonts w:ascii="Wingdings" w:hAnsi="Wingdings" w:cs="Wingdings" w:hint="default"/>
      </w:rPr>
    </w:lvl>
    <w:lvl w:ilvl="4" w:tplc="04090003">
      <w:start w:val="1"/>
      <w:numFmt w:val="bullet"/>
      <w:lvlText w:val=""/>
      <w:lvlJc w:val="left"/>
      <w:pPr>
        <w:tabs>
          <w:tab w:val="num" w:pos="2520"/>
        </w:tabs>
        <w:ind w:left="2520" w:hanging="420"/>
      </w:pPr>
      <w:rPr>
        <w:rFonts w:ascii="Wingdings" w:hAnsi="Wingdings" w:cs="Wingdings" w:hint="default"/>
      </w:rPr>
    </w:lvl>
    <w:lvl w:ilvl="5" w:tplc="04090005">
      <w:start w:val="1"/>
      <w:numFmt w:val="bullet"/>
      <w:lvlText w:val=""/>
      <w:lvlJc w:val="left"/>
      <w:pPr>
        <w:tabs>
          <w:tab w:val="num" w:pos="2940"/>
        </w:tabs>
        <w:ind w:left="2940" w:hanging="420"/>
      </w:pPr>
      <w:rPr>
        <w:rFonts w:ascii="Wingdings" w:hAnsi="Wingdings" w:cs="Wingdings" w:hint="default"/>
      </w:rPr>
    </w:lvl>
    <w:lvl w:ilvl="6" w:tplc="04090001">
      <w:start w:val="1"/>
      <w:numFmt w:val="bullet"/>
      <w:lvlText w:val=""/>
      <w:lvlJc w:val="left"/>
      <w:pPr>
        <w:tabs>
          <w:tab w:val="num" w:pos="3360"/>
        </w:tabs>
        <w:ind w:left="3360" w:hanging="420"/>
      </w:pPr>
      <w:rPr>
        <w:rFonts w:ascii="Wingdings" w:hAnsi="Wingdings" w:cs="Wingdings" w:hint="default"/>
      </w:rPr>
    </w:lvl>
    <w:lvl w:ilvl="7" w:tplc="04090003">
      <w:start w:val="1"/>
      <w:numFmt w:val="bullet"/>
      <w:lvlText w:val=""/>
      <w:lvlJc w:val="left"/>
      <w:pPr>
        <w:tabs>
          <w:tab w:val="num" w:pos="3780"/>
        </w:tabs>
        <w:ind w:left="3780" w:hanging="420"/>
      </w:pPr>
      <w:rPr>
        <w:rFonts w:ascii="Wingdings" w:hAnsi="Wingdings" w:cs="Wingdings" w:hint="default"/>
      </w:rPr>
    </w:lvl>
    <w:lvl w:ilvl="8" w:tplc="04090005">
      <w:start w:val="1"/>
      <w:numFmt w:val="bullet"/>
      <w:lvlText w:val=""/>
      <w:lvlJc w:val="left"/>
      <w:pPr>
        <w:tabs>
          <w:tab w:val="num" w:pos="4200"/>
        </w:tabs>
        <w:ind w:left="4200" w:hanging="420"/>
      </w:pPr>
      <w:rPr>
        <w:rFonts w:ascii="Wingdings" w:hAnsi="Wingdings" w:cs="Wingdings" w:hint="default"/>
      </w:rPr>
    </w:lvl>
  </w:abstractNum>
  <w:abstractNum w:abstractNumId="12">
    <w:nsid w:val="1DF278A8"/>
    <w:multiLevelType w:val="singleLevel"/>
    <w:tmpl w:val="806E7588"/>
    <w:lvl w:ilvl="0">
      <w:start w:val="1"/>
      <w:numFmt w:val="none"/>
      <w:lvlText w:val=""/>
      <w:legacy w:legacy="1" w:legacySpace="0" w:legacyIndent="0"/>
      <w:lvlJc w:val="left"/>
      <w:rPr>
        <w:rFonts w:ascii="Arial" w:hAnsi="Arial" w:cs="Arial" w:hint="default"/>
      </w:rPr>
    </w:lvl>
  </w:abstractNum>
  <w:abstractNum w:abstractNumId="13">
    <w:nsid w:val="241F62C0"/>
    <w:multiLevelType w:val="hybridMultilevel"/>
    <w:tmpl w:val="CFAEFC9A"/>
    <w:lvl w:ilvl="0" w:tplc="F73677BE">
      <w:start w:val="1"/>
      <w:numFmt w:val="bullet"/>
      <w:lvlText w:val=""/>
      <w:lvlJc w:val="left"/>
      <w:pPr>
        <w:tabs>
          <w:tab w:val="num" w:pos="1205"/>
        </w:tabs>
        <w:ind w:left="1205" w:hanging="420"/>
      </w:pPr>
      <w:rPr>
        <w:rFonts w:ascii="Wingdings" w:hAnsi="Wingdings" w:hint="default"/>
        <w:sz w:val="18"/>
        <w:szCs w:val="18"/>
      </w:rPr>
    </w:lvl>
    <w:lvl w:ilvl="1" w:tplc="04090003" w:tentative="1">
      <w:start w:val="1"/>
      <w:numFmt w:val="bullet"/>
      <w:lvlText w:val=""/>
      <w:lvlJc w:val="left"/>
      <w:pPr>
        <w:tabs>
          <w:tab w:val="num" w:pos="1265"/>
        </w:tabs>
        <w:ind w:left="1265" w:hanging="420"/>
      </w:pPr>
      <w:rPr>
        <w:rFonts w:ascii="Wingdings" w:hAnsi="Wingdings" w:hint="default"/>
      </w:rPr>
    </w:lvl>
    <w:lvl w:ilvl="2" w:tplc="04090005" w:tentative="1">
      <w:start w:val="1"/>
      <w:numFmt w:val="bullet"/>
      <w:lvlText w:val=""/>
      <w:lvlJc w:val="left"/>
      <w:pPr>
        <w:tabs>
          <w:tab w:val="num" w:pos="1685"/>
        </w:tabs>
        <w:ind w:left="1685" w:hanging="420"/>
      </w:pPr>
      <w:rPr>
        <w:rFonts w:ascii="Wingdings" w:hAnsi="Wingdings" w:hint="default"/>
      </w:rPr>
    </w:lvl>
    <w:lvl w:ilvl="3" w:tplc="04090001" w:tentative="1">
      <w:start w:val="1"/>
      <w:numFmt w:val="bullet"/>
      <w:lvlText w:val=""/>
      <w:lvlJc w:val="left"/>
      <w:pPr>
        <w:tabs>
          <w:tab w:val="num" w:pos="2105"/>
        </w:tabs>
        <w:ind w:left="2105" w:hanging="420"/>
      </w:pPr>
      <w:rPr>
        <w:rFonts w:ascii="Wingdings" w:hAnsi="Wingdings" w:hint="default"/>
      </w:rPr>
    </w:lvl>
    <w:lvl w:ilvl="4" w:tplc="04090003" w:tentative="1">
      <w:start w:val="1"/>
      <w:numFmt w:val="bullet"/>
      <w:lvlText w:val=""/>
      <w:lvlJc w:val="left"/>
      <w:pPr>
        <w:tabs>
          <w:tab w:val="num" w:pos="2525"/>
        </w:tabs>
        <w:ind w:left="2525" w:hanging="420"/>
      </w:pPr>
      <w:rPr>
        <w:rFonts w:ascii="Wingdings" w:hAnsi="Wingdings" w:hint="default"/>
      </w:rPr>
    </w:lvl>
    <w:lvl w:ilvl="5" w:tplc="04090005" w:tentative="1">
      <w:start w:val="1"/>
      <w:numFmt w:val="bullet"/>
      <w:lvlText w:val=""/>
      <w:lvlJc w:val="left"/>
      <w:pPr>
        <w:tabs>
          <w:tab w:val="num" w:pos="2945"/>
        </w:tabs>
        <w:ind w:left="2945" w:hanging="420"/>
      </w:pPr>
      <w:rPr>
        <w:rFonts w:ascii="Wingdings" w:hAnsi="Wingdings" w:hint="default"/>
      </w:rPr>
    </w:lvl>
    <w:lvl w:ilvl="6" w:tplc="04090001" w:tentative="1">
      <w:start w:val="1"/>
      <w:numFmt w:val="bullet"/>
      <w:lvlText w:val=""/>
      <w:lvlJc w:val="left"/>
      <w:pPr>
        <w:tabs>
          <w:tab w:val="num" w:pos="3365"/>
        </w:tabs>
        <w:ind w:left="3365" w:hanging="420"/>
      </w:pPr>
      <w:rPr>
        <w:rFonts w:ascii="Wingdings" w:hAnsi="Wingdings" w:hint="default"/>
      </w:rPr>
    </w:lvl>
    <w:lvl w:ilvl="7" w:tplc="04090003" w:tentative="1">
      <w:start w:val="1"/>
      <w:numFmt w:val="bullet"/>
      <w:lvlText w:val=""/>
      <w:lvlJc w:val="left"/>
      <w:pPr>
        <w:tabs>
          <w:tab w:val="num" w:pos="3785"/>
        </w:tabs>
        <w:ind w:left="3785" w:hanging="420"/>
      </w:pPr>
      <w:rPr>
        <w:rFonts w:ascii="Wingdings" w:hAnsi="Wingdings" w:hint="default"/>
      </w:rPr>
    </w:lvl>
    <w:lvl w:ilvl="8" w:tplc="04090005" w:tentative="1">
      <w:start w:val="1"/>
      <w:numFmt w:val="bullet"/>
      <w:lvlText w:val=""/>
      <w:lvlJc w:val="left"/>
      <w:pPr>
        <w:tabs>
          <w:tab w:val="num" w:pos="4205"/>
        </w:tabs>
        <w:ind w:left="4205" w:hanging="420"/>
      </w:pPr>
      <w:rPr>
        <w:rFonts w:ascii="Wingdings" w:hAnsi="Wingdings" w:hint="default"/>
      </w:rPr>
    </w:lvl>
  </w:abstractNum>
  <w:abstractNum w:abstractNumId="14">
    <w:nsid w:val="3B2E1CC8"/>
    <w:multiLevelType w:val="hybridMultilevel"/>
    <w:tmpl w:val="83D2AF1E"/>
    <w:lvl w:ilvl="0" w:tplc="F8E02FD8">
      <w:start w:val="1"/>
      <w:numFmt w:val="decimal"/>
      <w:lvlText w:val="%1."/>
      <w:lvlJc w:val="left"/>
      <w:pPr>
        <w:tabs>
          <w:tab w:val="num" w:pos="420"/>
        </w:tabs>
        <w:ind w:left="420" w:hanging="420"/>
      </w:pPr>
      <w:rPr>
        <w:rFonts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nsid w:val="45E36420"/>
    <w:multiLevelType w:val="hybridMultilevel"/>
    <w:tmpl w:val="1034F8C2"/>
    <w:lvl w:ilvl="0" w:tplc="04090001">
      <w:start w:val="1"/>
      <w:numFmt w:val="bullet"/>
      <w:lvlText w:val=""/>
      <w:lvlJc w:val="left"/>
      <w:pPr>
        <w:tabs>
          <w:tab w:val="num" w:pos="1266"/>
        </w:tabs>
        <w:ind w:left="1266" w:hanging="420"/>
      </w:pPr>
      <w:rPr>
        <w:rFonts w:ascii="Wingdings" w:hAnsi="Wingdings" w:cs="Wingdings" w:hint="default"/>
      </w:rPr>
    </w:lvl>
    <w:lvl w:ilvl="1" w:tplc="A9F488DE">
      <w:start w:val="1"/>
      <w:numFmt w:val="bullet"/>
      <w:lvlText w:val=""/>
      <w:lvlJc w:val="left"/>
      <w:pPr>
        <w:tabs>
          <w:tab w:val="num" w:pos="1266"/>
        </w:tabs>
        <w:ind w:left="1266" w:hanging="420"/>
      </w:pPr>
      <w:rPr>
        <w:rFonts w:ascii="Wingdings" w:hAnsi="Wingdings" w:cs="Wingdings" w:hint="default"/>
      </w:rPr>
    </w:lvl>
    <w:lvl w:ilvl="2" w:tplc="04090005" w:tentative="1">
      <w:start w:val="1"/>
      <w:numFmt w:val="bullet"/>
      <w:lvlText w:val=""/>
      <w:lvlJc w:val="left"/>
      <w:pPr>
        <w:tabs>
          <w:tab w:val="num" w:pos="1686"/>
        </w:tabs>
        <w:ind w:left="1686" w:hanging="420"/>
      </w:pPr>
      <w:rPr>
        <w:rFonts w:ascii="Wingdings" w:hAnsi="Wingdings" w:hint="default"/>
      </w:rPr>
    </w:lvl>
    <w:lvl w:ilvl="3" w:tplc="04090001" w:tentative="1">
      <w:start w:val="1"/>
      <w:numFmt w:val="bullet"/>
      <w:lvlText w:val=""/>
      <w:lvlJc w:val="left"/>
      <w:pPr>
        <w:tabs>
          <w:tab w:val="num" w:pos="2106"/>
        </w:tabs>
        <w:ind w:left="2106" w:hanging="420"/>
      </w:pPr>
      <w:rPr>
        <w:rFonts w:ascii="Wingdings" w:hAnsi="Wingdings" w:hint="default"/>
      </w:rPr>
    </w:lvl>
    <w:lvl w:ilvl="4" w:tplc="04090003" w:tentative="1">
      <w:start w:val="1"/>
      <w:numFmt w:val="bullet"/>
      <w:lvlText w:val=""/>
      <w:lvlJc w:val="left"/>
      <w:pPr>
        <w:tabs>
          <w:tab w:val="num" w:pos="2526"/>
        </w:tabs>
        <w:ind w:left="2526" w:hanging="420"/>
      </w:pPr>
      <w:rPr>
        <w:rFonts w:ascii="Wingdings" w:hAnsi="Wingdings" w:hint="default"/>
      </w:rPr>
    </w:lvl>
    <w:lvl w:ilvl="5" w:tplc="04090005" w:tentative="1">
      <w:start w:val="1"/>
      <w:numFmt w:val="bullet"/>
      <w:lvlText w:val=""/>
      <w:lvlJc w:val="left"/>
      <w:pPr>
        <w:tabs>
          <w:tab w:val="num" w:pos="2946"/>
        </w:tabs>
        <w:ind w:left="2946" w:hanging="420"/>
      </w:pPr>
      <w:rPr>
        <w:rFonts w:ascii="Wingdings" w:hAnsi="Wingdings" w:hint="default"/>
      </w:rPr>
    </w:lvl>
    <w:lvl w:ilvl="6" w:tplc="04090001" w:tentative="1">
      <w:start w:val="1"/>
      <w:numFmt w:val="bullet"/>
      <w:lvlText w:val=""/>
      <w:lvlJc w:val="left"/>
      <w:pPr>
        <w:tabs>
          <w:tab w:val="num" w:pos="3366"/>
        </w:tabs>
        <w:ind w:left="3366" w:hanging="420"/>
      </w:pPr>
      <w:rPr>
        <w:rFonts w:ascii="Wingdings" w:hAnsi="Wingdings" w:hint="default"/>
      </w:rPr>
    </w:lvl>
    <w:lvl w:ilvl="7" w:tplc="04090003" w:tentative="1">
      <w:start w:val="1"/>
      <w:numFmt w:val="bullet"/>
      <w:lvlText w:val=""/>
      <w:lvlJc w:val="left"/>
      <w:pPr>
        <w:tabs>
          <w:tab w:val="num" w:pos="3786"/>
        </w:tabs>
        <w:ind w:left="3786" w:hanging="420"/>
      </w:pPr>
      <w:rPr>
        <w:rFonts w:ascii="Wingdings" w:hAnsi="Wingdings" w:hint="default"/>
      </w:rPr>
    </w:lvl>
    <w:lvl w:ilvl="8" w:tplc="04090005" w:tentative="1">
      <w:start w:val="1"/>
      <w:numFmt w:val="bullet"/>
      <w:lvlText w:val=""/>
      <w:lvlJc w:val="left"/>
      <w:pPr>
        <w:tabs>
          <w:tab w:val="num" w:pos="4206"/>
        </w:tabs>
        <w:ind w:left="4206" w:hanging="420"/>
      </w:pPr>
      <w:rPr>
        <w:rFonts w:ascii="Wingdings" w:hAnsi="Wingdings" w:hint="default"/>
      </w:rPr>
    </w:lvl>
  </w:abstractNum>
  <w:num w:numId="1">
    <w:abstractNumId w:val="7"/>
  </w:num>
  <w:num w:numId="2">
    <w:abstractNumId w:val="5"/>
  </w:num>
  <w:num w:numId="3">
    <w:abstractNumId w:val="4"/>
  </w:num>
  <w:num w:numId="4">
    <w:abstractNumId w:val="8"/>
  </w:num>
  <w:num w:numId="5">
    <w:abstractNumId w:val="3"/>
  </w:num>
  <w:num w:numId="6">
    <w:abstractNumId w:val="2"/>
  </w:num>
  <w:num w:numId="7">
    <w:abstractNumId w:val="1"/>
  </w:num>
  <w:num w:numId="8">
    <w:abstractNumId w:val="0"/>
  </w:num>
  <w:num w:numId="9">
    <w:abstractNumId w:val="12"/>
  </w:num>
  <w:num w:numId="10">
    <w:abstractNumId w:val="14"/>
  </w:num>
  <w:num w:numId="11">
    <w:abstractNumId w:val="10"/>
  </w:num>
  <w:num w:numId="12">
    <w:abstractNumId w:val="11"/>
  </w:num>
  <w:num w:numId="13">
    <w:abstractNumId w:val="15"/>
  </w:num>
  <w:num w:numId="14">
    <w:abstractNumId w:val="13"/>
  </w:num>
  <w:num w:numId="15">
    <w:abstractNumId w:val="9"/>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355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1C7"/>
    <w:rsid w:val="00004486"/>
    <w:rsid w:val="00032D23"/>
    <w:rsid w:val="00062492"/>
    <w:rsid w:val="00063820"/>
    <w:rsid w:val="00073D3D"/>
    <w:rsid w:val="000C35EB"/>
    <w:rsid w:val="0011368E"/>
    <w:rsid w:val="00134A55"/>
    <w:rsid w:val="001722EF"/>
    <w:rsid w:val="001E0E12"/>
    <w:rsid w:val="001E718E"/>
    <w:rsid w:val="00247BCF"/>
    <w:rsid w:val="002526C2"/>
    <w:rsid w:val="00280812"/>
    <w:rsid w:val="002C74E5"/>
    <w:rsid w:val="002D76C4"/>
    <w:rsid w:val="002F139E"/>
    <w:rsid w:val="0036274E"/>
    <w:rsid w:val="00364948"/>
    <w:rsid w:val="00383AED"/>
    <w:rsid w:val="003A10FC"/>
    <w:rsid w:val="004020CA"/>
    <w:rsid w:val="0042612F"/>
    <w:rsid w:val="00465C2E"/>
    <w:rsid w:val="004773F2"/>
    <w:rsid w:val="004940AE"/>
    <w:rsid w:val="005126DA"/>
    <w:rsid w:val="00546823"/>
    <w:rsid w:val="005667B7"/>
    <w:rsid w:val="005775B9"/>
    <w:rsid w:val="00577851"/>
    <w:rsid w:val="005F5A8F"/>
    <w:rsid w:val="00603129"/>
    <w:rsid w:val="00607D68"/>
    <w:rsid w:val="00625F70"/>
    <w:rsid w:val="006718BC"/>
    <w:rsid w:val="00692E9F"/>
    <w:rsid w:val="006B79CB"/>
    <w:rsid w:val="006C0232"/>
    <w:rsid w:val="007468DA"/>
    <w:rsid w:val="00756D67"/>
    <w:rsid w:val="00761C84"/>
    <w:rsid w:val="00771FED"/>
    <w:rsid w:val="007952A1"/>
    <w:rsid w:val="007B1523"/>
    <w:rsid w:val="007F39E3"/>
    <w:rsid w:val="00832A08"/>
    <w:rsid w:val="00860C56"/>
    <w:rsid w:val="00896BF4"/>
    <w:rsid w:val="008A0FBB"/>
    <w:rsid w:val="008F2FF2"/>
    <w:rsid w:val="00907732"/>
    <w:rsid w:val="009150A4"/>
    <w:rsid w:val="009172DD"/>
    <w:rsid w:val="009351C7"/>
    <w:rsid w:val="00955C1A"/>
    <w:rsid w:val="00983A44"/>
    <w:rsid w:val="0098609B"/>
    <w:rsid w:val="009957E8"/>
    <w:rsid w:val="009B6AE3"/>
    <w:rsid w:val="009C0DC6"/>
    <w:rsid w:val="009D6200"/>
    <w:rsid w:val="00A36F5D"/>
    <w:rsid w:val="00A43A89"/>
    <w:rsid w:val="00A6617B"/>
    <w:rsid w:val="00A8587C"/>
    <w:rsid w:val="00AA3739"/>
    <w:rsid w:val="00AB0DC8"/>
    <w:rsid w:val="00AD69D7"/>
    <w:rsid w:val="00B00DE5"/>
    <w:rsid w:val="00B10724"/>
    <w:rsid w:val="00B44E24"/>
    <w:rsid w:val="00B4729A"/>
    <w:rsid w:val="00B47955"/>
    <w:rsid w:val="00B527C4"/>
    <w:rsid w:val="00BB0EBE"/>
    <w:rsid w:val="00BC2BE1"/>
    <w:rsid w:val="00BC5A13"/>
    <w:rsid w:val="00BD528D"/>
    <w:rsid w:val="00C07EE2"/>
    <w:rsid w:val="00C75640"/>
    <w:rsid w:val="00C77062"/>
    <w:rsid w:val="00C87DA0"/>
    <w:rsid w:val="00CB43EF"/>
    <w:rsid w:val="00D0461F"/>
    <w:rsid w:val="00D206F2"/>
    <w:rsid w:val="00D534AD"/>
    <w:rsid w:val="00D57C68"/>
    <w:rsid w:val="00DD6E86"/>
    <w:rsid w:val="00DF4176"/>
    <w:rsid w:val="00E025D9"/>
    <w:rsid w:val="00E10274"/>
    <w:rsid w:val="00E45C1D"/>
    <w:rsid w:val="00E53958"/>
    <w:rsid w:val="00E634F5"/>
    <w:rsid w:val="00E934D7"/>
    <w:rsid w:val="00EC2578"/>
    <w:rsid w:val="00EF06DB"/>
    <w:rsid w:val="00F211EC"/>
    <w:rsid w:val="00F7258E"/>
    <w:rsid w:val="00F77E2F"/>
    <w:rsid w:val="00F86615"/>
    <w:rsid w:val="00FA041D"/>
    <w:rsid w:val="00FD75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43E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896BF4"/>
    <w:rPr>
      <w:b/>
      <w:sz w:val="24"/>
      <w:lang w:val="fr-FR" w:eastAsia="en-US" w:bidi="ar-SA"/>
    </w:rPr>
  </w:style>
  <w:style w:type="paragraph" w:styleId="Header">
    <w:name w:val="header"/>
    <w:aliases w:val="encabezado,header odd,header odd1,header odd2,he,header,ho,first,heading one,Odd Header,header odd3,header odd4,header odd5,header odd6,header1,header2,header3,header odd11,header odd21,header odd7,header4,header odd8,header odd9,header5"/>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link w:val="enumlev1"/>
    <w:locked/>
    <w:rsid w:val="00896BF4"/>
    <w:rPr>
      <w:sz w:val="24"/>
      <w:lang w:val="fr-FR" w:eastAsia="en-US" w:bidi="ar-SA"/>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titleBR">
    <w:name w:val="Rec_title_BR"/>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link w:val="Equation"/>
    <w:rsid w:val="00247BCF"/>
    <w:rPr>
      <w:sz w:val="24"/>
      <w:lang w:val="fr-FR" w:eastAsia="en-US" w:bidi="ar-SA"/>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link w:val="Figuretitle"/>
    <w:locked/>
    <w:rsid w:val="00896BF4"/>
    <w:rPr>
      <w:rFonts w:ascii="Times New Roman Bold" w:hAnsi="Times New Roman Bold"/>
      <w:b/>
      <w:sz w:val="18"/>
      <w:lang w:val="fr-FR" w:eastAsia="en-US" w:bidi="ar-SA"/>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Normal"/>
    <w:next w:val="Normal"/>
    <w:rsid w:val="00465C2E"/>
    <w:pPr>
      <w:keepNext/>
      <w:keepLines/>
      <w:tabs>
        <w:tab w:val="clear" w:pos="794"/>
        <w:tab w:val="clear" w:pos="1191"/>
        <w:tab w:val="clear" w:pos="1588"/>
        <w:tab w:val="clear" w:pos="1985"/>
      </w:tabs>
      <w:spacing w:before="480"/>
      <w:jc w:val="center"/>
    </w:pPr>
    <w:rPr>
      <w:sz w:val="28"/>
    </w:rPr>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Normal"/>
    <w:next w:val="Reptitle"/>
    <w:rsid w:val="00465C2E"/>
    <w:pPr>
      <w:keepNext/>
      <w:keepLines/>
      <w:tabs>
        <w:tab w:val="clear" w:pos="794"/>
        <w:tab w:val="clear" w:pos="1191"/>
        <w:tab w:val="clear" w:pos="1588"/>
        <w:tab w:val="clear" w:pos="1985"/>
      </w:tabs>
      <w:spacing w:before="480"/>
      <w:jc w:val="center"/>
    </w:pPr>
    <w:rPr>
      <w:sz w:val="28"/>
    </w:rPr>
  </w:style>
  <w:style w:type="paragraph" w:customStyle="1" w:styleId="Reptitle">
    <w:name w:val="Rep_title"/>
    <w:basedOn w:val="RectitleBR"/>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Normal"/>
    <w:next w:val="Restitle"/>
    <w:rsid w:val="00465C2E"/>
    <w:pPr>
      <w:keepNext/>
      <w:keepLines/>
      <w:tabs>
        <w:tab w:val="clear" w:pos="794"/>
        <w:tab w:val="clear" w:pos="1191"/>
        <w:tab w:val="clear" w:pos="1588"/>
        <w:tab w:val="clear" w:pos="1985"/>
      </w:tabs>
      <w:spacing w:before="480"/>
      <w:jc w:val="center"/>
    </w:pPr>
    <w:rPr>
      <w:sz w:val="28"/>
    </w:rPr>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styleId="ListBullet">
    <w:name w:val="List Bullet"/>
    <w:basedOn w:val="Normal"/>
    <w:autoRedefine/>
    <w:rsid w:val="00896BF4"/>
    <w:pPr>
      <w:tabs>
        <w:tab w:val="num" w:pos="360"/>
      </w:tabs>
      <w:spacing w:before="136"/>
      <w:ind w:left="360" w:hanging="360"/>
    </w:pPr>
    <w:rPr>
      <w:sz w:val="20"/>
      <w:lang w:val="en-GB"/>
    </w:rPr>
  </w:style>
  <w:style w:type="paragraph" w:styleId="ListBullet2">
    <w:name w:val="List Bullet 2"/>
    <w:basedOn w:val="Normal"/>
    <w:autoRedefine/>
    <w:rsid w:val="00896BF4"/>
    <w:pPr>
      <w:tabs>
        <w:tab w:val="num" w:pos="643"/>
      </w:tabs>
      <w:spacing w:before="136"/>
      <w:ind w:left="643" w:hanging="360"/>
    </w:pPr>
    <w:rPr>
      <w:sz w:val="20"/>
      <w:lang w:val="en-GB"/>
    </w:rPr>
  </w:style>
  <w:style w:type="paragraph" w:styleId="ListBullet3">
    <w:name w:val="List Bullet 3"/>
    <w:basedOn w:val="Normal"/>
    <w:autoRedefine/>
    <w:rsid w:val="00896BF4"/>
    <w:pPr>
      <w:tabs>
        <w:tab w:val="num" w:pos="926"/>
      </w:tabs>
      <w:spacing w:before="136"/>
      <w:ind w:left="926" w:hanging="360"/>
    </w:pPr>
    <w:rPr>
      <w:sz w:val="20"/>
      <w:lang w:val="en-GB"/>
    </w:rPr>
  </w:style>
  <w:style w:type="paragraph" w:styleId="ListBullet4">
    <w:name w:val="List Bullet 4"/>
    <w:basedOn w:val="Normal"/>
    <w:autoRedefine/>
    <w:rsid w:val="00896BF4"/>
    <w:pPr>
      <w:tabs>
        <w:tab w:val="clear" w:pos="1191"/>
        <w:tab w:val="num" w:pos="1209"/>
      </w:tabs>
      <w:spacing w:before="136"/>
      <w:ind w:left="1209" w:hanging="360"/>
    </w:pPr>
    <w:rPr>
      <w:sz w:val="20"/>
      <w:lang w:val="en-GB"/>
    </w:rPr>
  </w:style>
  <w:style w:type="paragraph" w:styleId="ListBullet5">
    <w:name w:val="List Bullet 5"/>
    <w:basedOn w:val="Normal"/>
    <w:autoRedefine/>
    <w:rsid w:val="00896BF4"/>
    <w:pPr>
      <w:tabs>
        <w:tab w:val="num" w:pos="1492"/>
      </w:tabs>
      <w:spacing w:before="136"/>
      <w:ind w:left="1492" w:hanging="360"/>
    </w:pPr>
    <w:rPr>
      <w:sz w:val="20"/>
      <w:lang w:val="en-GB"/>
    </w:rPr>
  </w:style>
  <w:style w:type="paragraph" w:styleId="ListNumber">
    <w:name w:val="List Number"/>
    <w:basedOn w:val="Normal"/>
    <w:rsid w:val="00896BF4"/>
    <w:pPr>
      <w:tabs>
        <w:tab w:val="num" w:pos="360"/>
      </w:tabs>
      <w:spacing w:before="136"/>
      <w:ind w:left="360" w:hanging="360"/>
    </w:pPr>
    <w:rPr>
      <w:sz w:val="20"/>
      <w:lang w:val="en-GB"/>
    </w:rPr>
  </w:style>
  <w:style w:type="paragraph" w:styleId="ListNumber2">
    <w:name w:val="List Number 2"/>
    <w:basedOn w:val="Normal"/>
    <w:rsid w:val="00896BF4"/>
    <w:pPr>
      <w:tabs>
        <w:tab w:val="num" w:pos="643"/>
      </w:tabs>
      <w:spacing w:before="136"/>
      <w:ind w:left="643" w:hanging="360"/>
    </w:pPr>
    <w:rPr>
      <w:sz w:val="20"/>
      <w:lang w:val="en-GB"/>
    </w:rPr>
  </w:style>
  <w:style w:type="character" w:customStyle="1" w:styleId="CommentSubjectChar">
    <w:name w:val="Comment Subject Char"/>
    <w:link w:val="CommentSubject"/>
    <w:locked/>
    <w:rsid w:val="00896BF4"/>
    <w:rPr>
      <w:b/>
      <w:bCs/>
      <w:sz w:val="24"/>
      <w:lang w:val="fr-FR" w:eastAsia="en-US" w:bidi="ar-SA"/>
    </w:rPr>
  </w:style>
  <w:style w:type="paragraph" w:styleId="CommentSubject">
    <w:name w:val="annotation subject"/>
    <w:basedOn w:val="CommentText"/>
    <w:next w:val="CommentText"/>
    <w:link w:val="CommentSubjectChar"/>
    <w:semiHidden/>
    <w:rsid w:val="00896BF4"/>
    <w:pPr>
      <w:jc w:val="left"/>
      <w:textAlignment w:val="auto"/>
    </w:pPr>
    <w:rPr>
      <w:b/>
      <w:bCs/>
      <w:sz w:val="24"/>
    </w:rPr>
  </w:style>
  <w:style w:type="paragraph" w:styleId="CommentText">
    <w:name w:val="annotation text"/>
    <w:basedOn w:val="Normal"/>
    <w:semiHidden/>
    <w:rsid w:val="00896BF4"/>
    <w:rPr>
      <w:sz w:val="20"/>
    </w:rPr>
  </w:style>
  <w:style w:type="character" w:customStyle="1" w:styleId="BalloonTextChar">
    <w:name w:val="Balloon Text Char"/>
    <w:link w:val="BalloonText"/>
    <w:locked/>
    <w:rsid w:val="00896BF4"/>
    <w:rPr>
      <w:rFonts w:ascii="Tahoma" w:hAnsi="Tahoma" w:cs="Tahoma"/>
      <w:sz w:val="16"/>
      <w:szCs w:val="16"/>
      <w:lang w:val="en-GB" w:eastAsia="en-US" w:bidi="ar-SA"/>
    </w:rPr>
  </w:style>
  <w:style w:type="paragraph" w:styleId="BalloonText">
    <w:name w:val="Balloon Text"/>
    <w:basedOn w:val="Normal"/>
    <w:link w:val="BalloonTextChar"/>
    <w:rsid w:val="00896BF4"/>
    <w:pPr>
      <w:spacing w:before="0"/>
      <w:jc w:val="left"/>
      <w:textAlignment w:val="auto"/>
    </w:pPr>
    <w:rPr>
      <w:rFonts w:ascii="Tahoma" w:hAnsi="Tahoma" w:cs="Tahoma"/>
      <w:sz w:val="16"/>
      <w:szCs w:val="16"/>
      <w:lang w:val="en-GB"/>
    </w:rPr>
  </w:style>
  <w:style w:type="character" w:customStyle="1" w:styleId="TextCar">
    <w:name w:val="Text Car"/>
    <w:link w:val="Text"/>
    <w:locked/>
    <w:rsid w:val="00896BF4"/>
    <w:rPr>
      <w:sz w:val="24"/>
      <w:lang w:val="en-GB" w:eastAsia="en-US" w:bidi="ar-SA"/>
    </w:rPr>
  </w:style>
  <w:style w:type="paragraph" w:customStyle="1" w:styleId="Text">
    <w:name w:val="Text"/>
    <w:basedOn w:val="Normal"/>
    <w:link w:val="TextCar"/>
    <w:rsid w:val="00896BF4"/>
    <w:pPr>
      <w:textAlignment w:val="auto"/>
    </w:pPr>
    <w:rPr>
      <w:lang w:val="en-GB"/>
    </w:rPr>
  </w:style>
  <w:style w:type="character" w:customStyle="1" w:styleId="StyleTextCarLatinItalic">
    <w:name w:val="Style Text Car + (Latin) Italic"/>
    <w:rsid w:val="00896BF4"/>
    <w:rPr>
      <w:i/>
      <w:iCs w:val="0"/>
      <w:sz w:val="24"/>
      <w:lang w:val="en-GB" w:eastAsia="en-US" w:bidi="ar-SA"/>
    </w:rPr>
  </w:style>
  <w:style w:type="paragraph" w:customStyle="1" w:styleId="Texte">
    <w:name w:val="Texte"/>
    <w:basedOn w:val="Normal"/>
    <w:rsid w:val="00896BF4"/>
    <w:pPr>
      <w:tabs>
        <w:tab w:val="clear" w:pos="794"/>
        <w:tab w:val="clear" w:pos="1191"/>
        <w:tab w:val="clear" w:pos="1588"/>
        <w:tab w:val="clear" w:pos="1985"/>
      </w:tabs>
      <w:overflowPunct/>
      <w:autoSpaceDE/>
      <w:autoSpaceDN/>
      <w:adjustRightInd/>
      <w:textAlignment w:val="auto"/>
    </w:pPr>
    <w:rPr>
      <w:color w:val="000000"/>
      <w:szCs w:val="24"/>
      <w:lang w:val="en-US" w:eastAsia="fr-FR"/>
    </w:rPr>
  </w:style>
  <w:style w:type="paragraph" w:customStyle="1" w:styleId="a">
    <w:name w:val="建议书"/>
    <w:basedOn w:val="Normal"/>
    <w:rsid w:val="00004486"/>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00448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1">
    <w:name w:val="年"/>
    <w:basedOn w:val="Normal"/>
    <w:rsid w:val="0000448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2">
    <w:name w:val="楷体"/>
    <w:basedOn w:val="Normal"/>
    <w:rsid w:val="00004486"/>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3">
    <w:name w:val="附件"/>
    <w:basedOn w:val="Normal"/>
    <w:rsid w:val="0000448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rsid w:val="00004486"/>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1">
    <w:name w:val="正文 1"/>
    <w:basedOn w:val="Normal"/>
    <w:rsid w:val="00004486"/>
    <w:pPr>
      <w:widowControl w:val="0"/>
      <w:tabs>
        <w:tab w:val="clear" w:pos="1191"/>
        <w:tab w:val="clear" w:pos="1588"/>
        <w:tab w:val="clear" w:pos="1985"/>
      </w:tabs>
      <w:overflowPunct/>
      <w:autoSpaceDE/>
      <w:autoSpaceDN/>
      <w:adjustRightInd/>
      <w:textAlignment w:val="auto"/>
    </w:pPr>
    <w:rPr>
      <w:kern w:val="2"/>
      <w:sz w:val="21"/>
      <w:szCs w:val="24"/>
      <w:lang w:val="en-US" w:eastAsia="zh-CN"/>
    </w:rPr>
  </w:style>
  <w:style w:type="paragraph" w:customStyle="1" w:styleId="bt2">
    <w:name w:val="bt2"/>
    <w:basedOn w:val="Normal"/>
    <w:rsid w:val="00004486"/>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4">
    <w:name w:val="公式"/>
    <w:basedOn w:val="Normal"/>
    <w:rsid w:val="00004486"/>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 w:val="22"/>
      <w:szCs w:val="24"/>
      <w:lang w:val="en-US" w:eastAsia="zh-CN"/>
    </w:rPr>
  </w:style>
  <w:style w:type="paragraph" w:customStyle="1" w:styleId="a5">
    <w:name w:val="表题"/>
    <w:basedOn w:val="Normal"/>
    <w:rsid w:val="00004486"/>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6">
    <w:name w:val="表文"/>
    <w:basedOn w:val="Normal"/>
    <w:rsid w:val="00004486"/>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7">
    <w:name w:val="表序"/>
    <w:basedOn w:val="Normal"/>
    <w:rsid w:val="00004486"/>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8">
    <w:name w:val="图序"/>
    <w:basedOn w:val="1"/>
    <w:rsid w:val="00004486"/>
    <w:pPr>
      <w:topLinePunct/>
      <w:jc w:val="center"/>
    </w:pPr>
    <w:rPr>
      <w:kern w:val="0"/>
      <w:sz w:val="18"/>
      <w:lang w:val="en-GB"/>
    </w:rPr>
  </w:style>
  <w:style w:type="paragraph" w:customStyle="1" w:styleId="a9">
    <w:name w:val="图题"/>
    <w:basedOn w:val="1"/>
    <w:rsid w:val="00004486"/>
    <w:pPr>
      <w:topLinePunct/>
      <w:spacing w:before="0"/>
      <w:jc w:val="center"/>
    </w:pPr>
    <w:rPr>
      <w:b/>
      <w:kern w:val="0"/>
      <w:sz w:val="18"/>
      <w:lang w:val="en-GB"/>
    </w:rPr>
  </w:style>
  <w:style w:type="paragraph" w:customStyle="1" w:styleId="aa">
    <w:name w:val="图"/>
    <w:basedOn w:val="1"/>
    <w:rsid w:val="00004486"/>
    <w:pPr>
      <w:topLinePunct/>
      <w:jc w:val="center"/>
    </w:pPr>
    <w:rPr>
      <w:kern w:val="0"/>
      <w:lang w:val="en-GB"/>
    </w:rPr>
  </w:style>
  <w:style w:type="paragraph" w:customStyle="1" w:styleId="ab">
    <w:name w:val="项目一字线"/>
    <w:basedOn w:val="1"/>
    <w:rsid w:val="00004486"/>
    <w:pPr>
      <w:tabs>
        <w:tab w:val="clear" w:pos="794"/>
      </w:tabs>
      <w:ind w:left="840" w:hangingChars="400" w:hanging="840"/>
    </w:pPr>
  </w:style>
  <w:style w:type="paragraph" w:styleId="BodyTextIndent">
    <w:name w:val="Body Text Indent"/>
    <w:basedOn w:val="Normal"/>
    <w:rsid w:val="00004486"/>
    <w:pPr>
      <w:pageBreakBefore/>
      <w:widowControl w:val="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GB" w:eastAsia="zh-CN"/>
    </w:rPr>
  </w:style>
  <w:style w:type="character" w:customStyle="1" w:styleId="HeaderChar">
    <w:name w:val="Header Char"/>
    <w:aliases w:val="encabezado Char,header odd Char,header odd1 Char,header odd2 Char,he Char,header Char,ho Char,first Char,heading one Char,Odd Header Char,header odd3 Char,header odd4 Char,header odd5 Char,header odd6 Char,header1 Char,header2 Char"/>
    <w:basedOn w:val="DefaultParagraphFont"/>
    <w:link w:val="Header"/>
    <w:rsid w:val="00E634F5"/>
    <w:rPr>
      <w:sz w:val="24"/>
      <w:lang w:val="fr-FR" w:eastAsia="en-US"/>
    </w:rPr>
  </w:style>
  <w:style w:type="paragraph" w:customStyle="1" w:styleId="RecNoBR">
    <w:name w:val="Rec_No_BR"/>
    <w:basedOn w:val="Normal"/>
    <w:next w:val="Normal"/>
    <w:rsid w:val="00465C2E"/>
    <w:pPr>
      <w:keepNext/>
      <w:keepLines/>
      <w:tabs>
        <w:tab w:val="clear" w:pos="794"/>
        <w:tab w:val="clear" w:pos="1191"/>
        <w:tab w:val="clear" w:pos="1588"/>
        <w:tab w:val="clear" w:pos="1985"/>
      </w:tabs>
      <w:spacing w:before="480"/>
      <w:jc w:val="center"/>
    </w:pPr>
    <w:rPr>
      <w:sz w:val="28"/>
    </w:rPr>
  </w:style>
  <w:style w:type="paragraph" w:customStyle="1" w:styleId="5F">
    <w:name w:val="5F"/>
    <w:basedOn w:val="Heading3"/>
    <w:rsid w:val="00465C2E"/>
    <w:pPr>
      <w:keepNext w:val="0"/>
      <w:keepLines w:val="0"/>
      <w:widowControl w:val="0"/>
      <w:tabs>
        <w:tab w:val="clear" w:pos="794"/>
        <w:tab w:val="clear" w:pos="1191"/>
        <w:tab w:val="clear" w:pos="1588"/>
        <w:tab w:val="clear" w:pos="1985"/>
      </w:tabs>
      <w:overflowPunct/>
      <w:topLinePunct/>
      <w:autoSpaceDE/>
      <w:autoSpaceDN/>
      <w:adjustRightInd/>
      <w:spacing w:before="0"/>
      <w:ind w:left="0" w:firstLine="0"/>
      <w:jc w:val="center"/>
      <w:textAlignment w:val="auto"/>
    </w:pPr>
    <w:rPr>
      <w:rFonts w:eastAsia="FangSong_GB2312"/>
      <w:b w:val="0"/>
      <w:kern w:val="2"/>
      <w:sz w:val="21"/>
      <w:lang w:val="en-US" w:eastAsia="zh-CN"/>
    </w:rPr>
  </w:style>
  <w:style w:type="paragraph" w:customStyle="1" w:styleId="b2">
    <w:name w:val="b2"/>
    <w:basedOn w:val="Normal"/>
    <w:rsid w:val="00465C2E"/>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28"/>
      <w:lang w:val="en-US" w:eastAsia="zh-CN"/>
    </w:rPr>
  </w:style>
  <w:style w:type="paragraph" w:customStyle="1" w:styleId="b3">
    <w:name w:val="b3"/>
    <w:next w:val="Normal"/>
    <w:rsid w:val="00465C2E"/>
    <w:pPr>
      <w:widowControl w:val="0"/>
      <w:spacing w:line="360" w:lineRule="auto"/>
      <w:jc w:val="right"/>
    </w:pPr>
    <w:rPr>
      <w:rFonts w:eastAsia="FangSong_GB2312"/>
      <w:noProof/>
      <w:sz w:val="21"/>
    </w:rPr>
  </w:style>
  <w:style w:type="paragraph" w:customStyle="1" w:styleId="ac">
    <w:name w:val="上页码"/>
    <w:next w:val="Normal"/>
    <w:rsid w:val="00465C2E"/>
    <w:pPr>
      <w:widowControl w:val="0"/>
      <w:jc w:val="both"/>
    </w:pPr>
    <w:rPr>
      <w:b/>
      <w:color w:val="FFFFFF"/>
      <w:sz w:val="18"/>
    </w:rPr>
  </w:style>
  <w:style w:type="paragraph" w:customStyle="1" w:styleId="KTK">
    <w:name w:val="KTK"/>
    <w:basedOn w:val="Normal"/>
    <w:rsid w:val="00465C2E"/>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RecNo">
    <w:name w:val="Rec_No"/>
    <w:basedOn w:val="Normal"/>
    <w:next w:val="Rectitle"/>
    <w:rsid w:val="00134A5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34A55"/>
    <w:pPr>
      <w:keepNext/>
      <w:keepLines/>
      <w:spacing w:before="240"/>
      <w:jc w:val="center"/>
    </w:pPr>
    <w:rPr>
      <w:b/>
      <w:sz w:val="28"/>
    </w:rPr>
  </w:style>
  <w:style w:type="character" w:customStyle="1" w:styleId="TableheadChar">
    <w:name w:val="Table_head Char"/>
    <w:basedOn w:val="DefaultParagraphFont"/>
    <w:link w:val="Tablehead"/>
    <w:locked/>
    <w:rsid w:val="00955C1A"/>
    <w:rPr>
      <w:b/>
      <w:sz w:val="22"/>
      <w:lang w:val="fr-FR" w:eastAsia="en-US"/>
    </w:rPr>
  </w:style>
  <w:style w:type="character" w:customStyle="1" w:styleId="TabletextChar">
    <w:name w:val="Table_text Char"/>
    <w:basedOn w:val="DefaultParagraphFont"/>
    <w:link w:val="Tabletext"/>
    <w:locked/>
    <w:rsid w:val="00955C1A"/>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43E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896BF4"/>
    <w:rPr>
      <w:b/>
      <w:sz w:val="24"/>
      <w:lang w:val="fr-FR" w:eastAsia="en-US" w:bidi="ar-SA"/>
    </w:rPr>
  </w:style>
  <w:style w:type="paragraph" w:styleId="Header">
    <w:name w:val="header"/>
    <w:aliases w:val="encabezado,header odd,header odd1,header odd2,he,header,ho,first,heading one,Odd Header,header odd3,header odd4,header odd5,header odd6,header1,header2,header3,header odd11,header odd21,header odd7,header4,header odd8,header odd9,header5"/>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link w:val="enumlev1"/>
    <w:locked/>
    <w:rsid w:val="00896BF4"/>
    <w:rPr>
      <w:sz w:val="24"/>
      <w:lang w:val="fr-FR" w:eastAsia="en-US" w:bidi="ar-SA"/>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titleBR">
    <w:name w:val="Rec_title_BR"/>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link w:val="Equation"/>
    <w:rsid w:val="00247BCF"/>
    <w:rPr>
      <w:sz w:val="24"/>
      <w:lang w:val="fr-FR" w:eastAsia="en-US" w:bidi="ar-SA"/>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link w:val="Figuretitle"/>
    <w:locked/>
    <w:rsid w:val="00896BF4"/>
    <w:rPr>
      <w:rFonts w:ascii="Times New Roman Bold" w:hAnsi="Times New Roman Bold"/>
      <w:b/>
      <w:sz w:val="18"/>
      <w:lang w:val="fr-FR" w:eastAsia="en-US" w:bidi="ar-SA"/>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Normal"/>
    <w:next w:val="Normal"/>
    <w:rsid w:val="00465C2E"/>
    <w:pPr>
      <w:keepNext/>
      <w:keepLines/>
      <w:tabs>
        <w:tab w:val="clear" w:pos="794"/>
        <w:tab w:val="clear" w:pos="1191"/>
        <w:tab w:val="clear" w:pos="1588"/>
        <w:tab w:val="clear" w:pos="1985"/>
      </w:tabs>
      <w:spacing w:before="480"/>
      <w:jc w:val="center"/>
    </w:pPr>
    <w:rPr>
      <w:sz w:val="28"/>
    </w:rPr>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Normal"/>
    <w:next w:val="Reptitle"/>
    <w:rsid w:val="00465C2E"/>
    <w:pPr>
      <w:keepNext/>
      <w:keepLines/>
      <w:tabs>
        <w:tab w:val="clear" w:pos="794"/>
        <w:tab w:val="clear" w:pos="1191"/>
        <w:tab w:val="clear" w:pos="1588"/>
        <w:tab w:val="clear" w:pos="1985"/>
      </w:tabs>
      <w:spacing w:before="480"/>
      <w:jc w:val="center"/>
    </w:pPr>
    <w:rPr>
      <w:sz w:val="28"/>
    </w:rPr>
  </w:style>
  <w:style w:type="paragraph" w:customStyle="1" w:styleId="Reptitle">
    <w:name w:val="Rep_title"/>
    <w:basedOn w:val="RectitleBR"/>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Normal"/>
    <w:next w:val="Restitle"/>
    <w:rsid w:val="00465C2E"/>
    <w:pPr>
      <w:keepNext/>
      <w:keepLines/>
      <w:tabs>
        <w:tab w:val="clear" w:pos="794"/>
        <w:tab w:val="clear" w:pos="1191"/>
        <w:tab w:val="clear" w:pos="1588"/>
        <w:tab w:val="clear" w:pos="1985"/>
      </w:tabs>
      <w:spacing w:before="480"/>
      <w:jc w:val="center"/>
    </w:pPr>
    <w:rPr>
      <w:sz w:val="28"/>
    </w:rPr>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styleId="ListBullet">
    <w:name w:val="List Bullet"/>
    <w:basedOn w:val="Normal"/>
    <w:autoRedefine/>
    <w:rsid w:val="00896BF4"/>
    <w:pPr>
      <w:tabs>
        <w:tab w:val="num" w:pos="360"/>
      </w:tabs>
      <w:spacing w:before="136"/>
      <w:ind w:left="360" w:hanging="360"/>
    </w:pPr>
    <w:rPr>
      <w:sz w:val="20"/>
      <w:lang w:val="en-GB"/>
    </w:rPr>
  </w:style>
  <w:style w:type="paragraph" w:styleId="ListBullet2">
    <w:name w:val="List Bullet 2"/>
    <w:basedOn w:val="Normal"/>
    <w:autoRedefine/>
    <w:rsid w:val="00896BF4"/>
    <w:pPr>
      <w:tabs>
        <w:tab w:val="num" w:pos="643"/>
      </w:tabs>
      <w:spacing w:before="136"/>
      <w:ind w:left="643" w:hanging="360"/>
    </w:pPr>
    <w:rPr>
      <w:sz w:val="20"/>
      <w:lang w:val="en-GB"/>
    </w:rPr>
  </w:style>
  <w:style w:type="paragraph" w:styleId="ListBullet3">
    <w:name w:val="List Bullet 3"/>
    <w:basedOn w:val="Normal"/>
    <w:autoRedefine/>
    <w:rsid w:val="00896BF4"/>
    <w:pPr>
      <w:tabs>
        <w:tab w:val="num" w:pos="926"/>
      </w:tabs>
      <w:spacing w:before="136"/>
      <w:ind w:left="926" w:hanging="360"/>
    </w:pPr>
    <w:rPr>
      <w:sz w:val="20"/>
      <w:lang w:val="en-GB"/>
    </w:rPr>
  </w:style>
  <w:style w:type="paragraph" w:styleId="ListBullet4">
    <w:name w:val="List Bullet 4"/>
    <w:basedOn w:val="Normal"/>
    <w:autoRedefine/>
    <w:rsid w:val="00896BF4"/>
    <w:pPr>
      <w:tabs>
        <w:tab w:val="clear" w:pos="1191"/>
        <w:tab w:val="num" w:pos="1209"/>
      </w:tabs>
      <w:spacing w:before="136"/>
      <w:ind w:left="1209" w:hanging="360"/>
    </w:pPr>
    <w:rPr>
      <w:sz w:val="20"/>
      <w:lang w:val="en-GB"/>
    </w:rPr>
  </w:style>
  <w:style w:type="paragraph" w:styleId="ListBullet5">
    <w:name w:val="List Bullet 5"/>
    <w:basedOn w:val="Normal"/>
    <w:autoRedefine/>
    <w:rsid w:val="00896BF4"/>
    <w:pPr>
      <w:tabs>
        <w:tab w:val="num" w:pos="1492"/>
      </w:tabs>
      <w:spacing w:before="136"/>
      <w:ind w:left="1492" w:hanging="360"/>
    </w:pPr>
    <w:rPr>
      <w:sz w:val="20"/>
      <w:lang w:val="en-GB"/>
    </w:rPr>
  </w:style>
  <w:style w:type="paragraph" w:styleId="ListNumber">
    <w:name w:val="List Number"/>
    <w:basedOn w:val="Normal"/>
    <w:rsid w:val="00896BF4"/>
    <w:pPr>
      <w:tabs>
        <w:tab w:val="num" w:pos="360"/>
      </w:tabs>
      <w:spacing w:before="136"/>
      <w:ind w:left="360" w:hanging="360"/>
    </w:pPr>
    <w:rPr>
      <w:sz w:val="20"/>
      <w:lang w:val="en-GB"/>
    </w:rPr>
  </w:style>
  <w:style w:type="paragraph" w:styleId="ListNumber2">
    <w:name w:val="List Number 2"/>
    <w:basedOn w:val="Normal"/>
    <w:rsid w:val="00896BF4"/>
    <w:pPr>
      <w:tabs>
        <w:tab w:val="num" w:pos="643"/>
      </w:tabs>
      <w:spacing w:before="136"/>
      <w:ind w:left="643" w:hanging="360"/>
    </w:pPr>
    <w:rPr>
      <w:sz w:val="20"/>
      <w:lang w:val="en-GB"/>
    </w:rPr>
  </w:style>
  <w:style w:type="character" w:customStyle="1" w:styleId="CommentSubjectChar">
    <w:name w:val="Comment Subject Char"/>
    <w:link w:val="CommentSubject"/>
    <w:locked/>
    <w:rsid w:val="00896BF4"/>
    <w:rPr>
      <w:b/>
      <w:bCs/>
      <w:sz w:val="24"/>
      <w:lang w:val="fr-FR" w:eastAsia="en-US" w:bidi="ar-SA"/>
    </w:rPr>
  </w:style>
  <w:style w:type="paragraph" w:styleId="CommentSubject">
    <w:name w:val="annotation subject"/>
    <w:basedOn w:val="CommentText"/>
    <w:next w:val="CommentText"/>
    <w:link w:val="CommentSubjectChar"/>
    <w:semiHidden/>
    <w:rsid w:val="00896BF4"/>
    <w:pPr>
      <w:jc w:val="left"/>
      <w:textAlignment w:val="auto"/>
    </w:pPr>
    <w:rPr>
      <w:b/>
      <w:bCs/>
      <w:sz w:val="24"/>
    </w:rPr>
  </w:style>
  <w:style w:type="paragraph" w:styleId="CommentText">
    <w:name w:val="annotation text"/>
    <w:basedOn w:val="Normal"/>
    <w:semiHidden/>
    <w:rsid w:val="00896BF4"/>
    <w:rPr>
      <w:sz w:val="20"/>
    </w:rPr>
  </w:style>
  <w:style w:type="character" w:customStyle="1" w:styleId="BalloonTextChar">
    <w:name w:val="Balloon Text Char"/>
    <w:link w:val="BalloonText"/>
    <w:locked/>
    <w:rsid w:val="00896BF4"/>
    <w:rPr>
      <w:rFonts w:ascii="Tahoma" w:hAnsi="Tahoma" w:cs="Tahoma"/>
      <w:sz w:val="16"/>
      <w:szCs w:val="16"/>
      <w:lang w:val="en-GB" w:eastAsia="en-US" w:bidi="ar-SA"/>
    </w:rPr>
  </w:style>
  <w:style w:type="paragraph" w:styleId="BalloonText">
    <w:name w:val="Balloon Text"/>
    <w:basedOn w:val="Normal"/>
    <w:link w:val="BalloonTextChar"/>
    <w:rsid w:val="00896BF4"/>
    <w:pPr>
      <w:spacing w:before="0"/>
      <w:jc w:val="left"/>
      <w:textAlignment w:val="auto"/>
    </w:pPr>
    <w:rPr>
      <w:rFonts w:ascii="Tahoma" w:hAnsi="Tahoma" w:cs="Tahoma"/>
      <w:sz w:val="16"/>
      <w:szCs w:val="16"/>
      <w:lang w:val="en-GB"/>
    </w:rPr>
  </w:style>
  <w:style w:type="character" w:customStyle="1" w:styleId="TextCar">
    <w:name w:val="Text Car"/>
    <w:link w:val="Text"/>
    <w:locked/>
    <w:rsid w:val="00896BF4"/>
    <w:rPr>
      <w:sz w:val="24"/>
      <w:lang w:val="en-GB" w:eastAsia="en-US" w:bidi="ar-SA"/>
    </w:rPr>
  </w:style>
  <w:style w:type="paragraph" w:customStyle="1" w:styleId="Text">
    <w:name w:val="Text"/>
    <w:basedOn w:val="Normal"/>
    <w:link w:val="TextCar"/>
    <w:rsid w:val="00896BF4"/>
    <w:pPr>
      <w:textAlignment w:val="auto"/>
    </w:pPr>
    <w:rPr>
      <w:lang w:val="en-GB"/>
    </w:rPr>
  </w:style>
  <w:style w:type="character" w:customStyle="1" w:styleId="StyleTextCarLatinItalic">
    <w:name w:val="Style Text Car + (Latin) Italic"/>
    <w:rsid w:val="00896BF4"/>
    <w:rPr>
      <w:i/>
      <w:iCs w:val="0"/>
      <w:sz w:val="24"/>
      <w:lang w:val="en-GB" w:eastAsia="en-US" w:bidi="ar-SA"/>
    </w:rPr>
  </w:style>
  <w:style w:type="paragraph" w:customStyle="1" w:styleId="Texte">
    <w:name w:val="Texte"/>
    <w:basedOn w:val="Normal"/>
    <w:rsid w:val="00896BF4"/>
    <w:pPr>
      <w:tabs>
        <w:tab w:val="clear" w:pos="794"/>
        <w:tab w:val="clear" w:pos="1191"/>
        <w:tab w:val="clear" w:pos="1588"/>
        <w:tab w:val="clear" w:pos="1985"/>
      </w:tabs>
      <w:overflowPunct/>
      <w:autoSpaceDE/>
      <w:autoSpaceDN/>
      <w:adjustRightInd/>
      <w:textAlignment w:val="auto"/>
    </w:pPr>
    <w:rPr>
      <w:color w:val="000000"/>
      <w:szCs w:val="24"/>
      <w:lang w:val="en-US" w:eastAsia="fr-FR"/>
    </w:rPr>
  </w:style>
  <w:style w:type="paragraph" w:customStyle="1" w:styleId="a">
    <w:name w:val="建议书"/>
    <w:basedOn w:val="Normal"/>
    <w:rsid w:val="00004486"/>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00448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1">
    <w:name w:val="年"/>
    <w:basedOn w:val="Normal"/>
    <w:rsid w:val="0000448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2">
    <w:name w:val="楷体"/>
    <w:basedOn w:val="Normal"/>
    <w:rsid w:val="00004486"/>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3">
    <w:name w:val="附件"/>
    <w:basedOn w:val="Normal"/>
    <w:rsid w:val="0000448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rsid w:val="00004486"/>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1">
    <w:name w:val="正文 1"/>
    <w:basedOn w:val="Normal"/>
    <w:rsid w:val="00004486"/>
    <w:pPr>
      <w:widowControl w:val="0"/>
      <w:tabs>
        <w:tab w:val="clear" w:pos="1191"/>
        <w:tab w:val="clear" w:pos="1588"/>
        <w:tab w:val="clear" w:pos="1985"/>
      </w:tabs>
      <w:overflowPunct/>
      <w:autoSpaceDE/>
      <w:autoSpaceDN/>
      <w:adjustRightInd/>
      <w:textAlignment w:val="auto"/>
    </w:pPr>
    <w:rPr>
      <w:kern w:val="2"/>
      <w:sz w:val="21"/>
      <w:szCs w:val="24"/>
      <w:lang w:val="en-US" w:eastAsia="zh-CN"/>
    </w:rPr>
  </w:style>
  <w:style w:type="paragraph" w:customStyle="1" w:styleId="bt2">
    <w:name w:val="bt2"/>
    <w:basedOn w:val="Normal"/>
    <w:rsid w:val="00004486"/>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4">
    <w:name w:val="公式"/>
    <w:basedOn w:val="Normal"/>
    <w:rsid w:val="00004486"/>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 w:val="22"/>
      <w:szCs w:val="24"/>
      <w:lang w:val="en-US" w:eastAsia="zh-CN"/>
    </w:rPr>
  </w:style>
  <w:style w:type="paragraph" w:customStyle="1" w:styleId="a5">
    <w:name w:val="表题"/>
    <w:basedOn w:val="Normal"/>
    <w:rsid w:val="00004486"/>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6">
    <w:name w:val="表文"/>
    <w:basedOn w:val="Normal"/>
    <w:rsid w:val="00004486"/>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7">
    <w:name w:val="表序"/>
    <w:basedOn w:val="Normal"/>
    <w:rsid w:val="00004486"/>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8">
    <w:name w:val="图序"/>
    <w:basedOn w:val="1"/>
    <w:rsid w:val="00004486"/>
    <w:pPr>
      <w:topLinePunct/>
      <w:jc w:val="center"/>
    </w:pPr>
    <w:rPr>
      <w:kern w:val="0"/>
      <w:sz w:val="18"/>
      <w:lang w:val="en-GB"/>
    </w:rPr>
  </w:style>
  <w:style w:type="paragraph" w:customStyle="1" w:styleId="a9">
    <w:name w:val="图题"/>
    <w:basedOn w:val="1"/>
    <w:rsid w:val="00004486"/>
    <w:pPr>
      <w:topLinePunct/>
      <w:spacing w:before="0"/>
      <w:jc w:val="center"/>
    </w:pPr>
    <w:rPr>
      <w:b/>
      <w:kern w:val="0"/>
      <w:sz w:val="18"/>
      <w:lang w:val="en-GB"/>
    </w:rPr>
  </w:style>
  <w:style w:type="paragraph" w:customStyle="1" w:styleId="aa">
    <w:name w:val="图"/>
    <w:basedOn w:val="1"/>
    <w:rsid w:val="00004486"/>
    <w:pPr>
      <w:topLinePunct/>
      <w:jc w:val="center"/>
    </w:pPr>
    <w:rPr>
      <w:kern w:val="0"/>
      <w:lang w:val="en-GB"/>
    </w:rPr>
  </w:style>
  <w:style w:type="paragraph" w:customStyle="1" w:styleId="ab">
    <w:name w:val="项目一字线"/>
    <w:basedOn w:val="1"/>
    <w:rsid w:val="00004486"/>
    <w:pPr>
      <w:tabs>
        <w:tab w:val="clear" w:pos="794"/>
      </w:tabs>
      <w:ind w:left="840" w:hangingChars="400" w:hanging="840"/>
    </w:pPr>
  </w:style>
  <w:style w:type="paragraph" w:styleId="BodyTextIndent">
    <w:name w:val="Body Text Indent"/>
    <w:basedOn w:val="Normal"/>
    <w:rsid w:val="00004486"/>
    <w:pPr>
      <w:pageBreakBefore/>
      <w:widowControl w:val="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GB" w:eastAsia="zh-CN"/>
    </w:rPr>
  </w:style>
  <w:style w:type="character" w:customStyle="1" w:styleId="HeaderChar">
    <w:name w:val="Header Char"/>
    <w:aliases w:val="encabezado Char,header odd Char,header odd1 Char,header odd2 Char,he Char,header Char,ho Char,first Char,heading one Char,Odd Header Char,header odd3 Char,header odd4 Char,header odd5 Char,header odd6 Char,header1 Char,header2 Char"/>
    <w:basedOn w:val="DefaultParagraphFont"/>
    <w:link w:val="Header"/>
    <w:rsid w:val="00E634F5"/>
    <w:rPr>
      <w:sz w:val="24"/>
      <w:lang w:val="fr-FR" w:eastAsia="en-US"/>
    </w:rPr>
  </w:style>
  <w:style w:type="paragraph" w:customStyle="1" w:styleId="RecNoBR">
    <w:name w:val="Rec_No_BR"/>
    <w:basedOn w:val="Normal"/>
    <w:next w:val="Normal"/>
    <w:rsid w:val="00465C2E"/>
    <w:pPr>
      <w:keepNext/>
      <w:keepLines/>
      <w:tabs>
        <w:tab w:val="clear" w:pos="794"/>
        <w:tab w:val="clear" w:pos="1191"/>
        <w:tab w:val="clear" w:pos="1588"/>
        <w:tab w:val="clear" w:pos="1985"/>
      </w:tabs>
      <w:spacing w:before="480"/>
      <w:jc w:val="center"/>
    </w:pPr>
    <w:rPr>
      <w:sz w:val="28"/>
    </w:rPr>
  </w:style>
  <w:style w:type="paragraph" w:customStyle="1" w:styleId="5F">
    <w:name w:val="5F"/>
    <w:basedOn w:val="Heading3"/>
    <w:rsid w:val="00465C2E"/>
    <w:pPr>
      <w:keepNext w:val="0"/>
      <w:keepLines w:val="0"/>
      <w:widowControl w:val="0"/>
      <w:tabs>
        <w:tab w:val="clear" w:pos="794"/>
        <w:tab w:val="clear" w:pos="1191"/>
        <w:tab w:val="clear" w:pos="1588"/>
        <w:tab w:val="clear" w:pos="1985"/>
      </w:tabs>
      <w:overflowPunct/>
      <w:topLinePunct/>
      <w:autoSpaceDE/>
      <w:autoSpaceDN/>
      <w:adjustRightInd/>
      <w:spacing w:before="0"/>
      <w:ind w:left="0" w:firstLine="0"/>
      <w:jc w:val="center"/>
      <w:textAlignment w:val="auto"/>
    </w:pPr>
    <w:rPr>
      <w:rFonts w:eastAsia="FangSong_GB2312"/>
      <w:b w:val="0"/>
      <w:kern w:val="2"/>
      <w:sz w:val="21"/>
      <w:lang w:val="en-US" w:eastAsia="zh-CN"/>
    </w:rPr>
  </w:style>
  <w:style w:type="paragraph" w:customStyle="1" w:styleId="b2">
    <w:name w:val="b2"/>
    <w:basedOn w:val="Normal"/>
    <w:rsid w:val="00465C2E"/>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28"/>
      <w:lang w:val="en-US" w:eastAsia="zh-CN"/>
    </w:rPr>
  </w:style>
  <w:style w:type="paragraph" w:customStyle="1" w:styleId="b3">
    <w:name w:val="b3"/>
    <w:next w:val="Normal"/>
    <w:rsid w:val="00465C2E"/>
    <w:pPr>
      <w:widowControl w:val="0"/>
      <w:spacing w:line="360" w:lineRule="auto"/>
      <w:jc w:val="right"/>
    </w:pPr>
    <w:rPr>
      <w:rFonts w:eastAsia="FangSong_GB2312"/>
      <w:noProof/>
      <w:sz w:val="21"/>
    </w:rPr>
  </w:style>
  <w:style w:type="paragraph" w:customStyle="1" w:styleId="ac">
    <w:name w:val="上页码"/>
    <w:next w:val="Normal"/>
    <w:rsid w:val="00465C2E"/>
    <w:pPr>
      <w:widowControl w:val="0"/>
      <w:jc w:val="both"/>
    </w:pPr>
    <w:rPr>
      <w:b/>
      <w:color w:val="FFFFFF"/>
      <w:sz w:val="18"/>
    </w:rPr>
  </w:style>
  <w:style w:type="paragraph" w:customStyle="1" w:styleId="KTK">
    <w:name w:val="KTK"/>
    <w:basedOn w:val="Normal"/>
    <w:rsid w:val="00465C2E"/>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RecNo">
    <w:name w:val="Rec_No"/>
    <w:basedOn w:val="Normal"/>
    <w:next w:val="Rectitle"/>
    <w:rsid w:val="00134A5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34A55"/>
    <w:pPr>
      <w:keepNext/>
      <w:keepLines/>
      <w:spacing w:before="240"/>
      <w:jc w:val="center"/>
    </w:pPr>
    <w:rPr>
      <w:b/>
      <w:sz w:val="28"/>
    </w:rPr>
  </w:style>
  <w:style w:type="character" w:customStyle="1" w:styleId="TableheadChar">
    <w:name w:val="Table_head Char"/>
    <w:basedOn w:val="DefaultParagraphFont"/>
    <w:link w:val="Tablehead"/>
    <w:locked/>
    <w:rsid w:val="00955C1A"/>
    <w:rPr>
      <w:b/>
      <w:sz w:val="22"/>
      <w:lang w:val="fr-FR" w:eastAsia="en-US"/>
    </w:rPr>
  </w:style>
  <w:style w:type="character" w:customStyle="1" w:styleId="TabletextChar">
    <w:name w:val="Table_text Char"/>
    <w:basedOn w:val="DefaultParagraphFont"/>
    <w:link w:val="Tabletext"/>
    <w:locked/>
    <w:rsid w:val="00955C1A"/>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bbaj\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603D2-9506-464E-90C7-A84B3552A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38</TotalTime>
  <Pages>5</Pages>
  <Words>1578</Words>
  <Characters>893</Characters>
  <Application>Microsoft Office Word</Application>
  <DocSecurity>0</DocSecurity>
  <Lines>7</Lines>
  <Paragraphs>4</Paragraphs>
  <ScaleCrop>false</ScaleCrop>
  <HeadingPairs>
    <vt:vector size="2" baseType="variant">
      <vt:variant>
        <vt:lpstr>Title</vt:lpstr>
      </vt:variant>
      <vt:variant>
        <vt:i4>1</vt:i4>
      </vt:variant>
    </vt:vector>
  </HeadingPairs>
  <TitlesOfParts>
    <vt:vector size="1" baseType="lpstr">
      <vt:lpstr>ITU-R M.824-4建议书 (02/2013) - 雷达信标的技术参数</vt:lpstr>
    </vt:vector>
  </TitlesOfParts>
  <Company>ITU</Company>
  <LinksUpToDate>false</LinksUpToDate>
  <CharactersWithSpaces>2467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M.824-4建议书 (02/2013) - 雷达信标的技术参数</dc:title>
  <dc:creator>lij</dc:creator>
  <dc:description>Edition: 14.4.09/KJ_x000d_
1ère épreuve: 28.4.09/KJ_x000d_
REV - 01.05.09 - HB</dc:description>
  <cp:lastModifiedBy>Li, Jianying</cp:lastModifiedBy>
  <cp:revision>11</cp:revision>
  <cp:lastPrinted>2009-11-12T14:25:00Z</cp:lastPrinted>
  <dcterms:created xsi:type="dcterms:W3CDTF">2014-01-28T14:30:00Z</dcterms:created>
  <dcterms:modified xsi:type="dcterms:W3CDTF">2014-03-17T15:33:00Z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