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C17" w:rsidRDefault="00975C17" w:rsidP="00975C17"/>
    <w:p w:rsidR="00975C17" w:rsidRDefault="00975C17" w:rsidP="00975C17"/>
    <w:p w:rsidR="00975C17" w:rsidRDefault="00975C17" w:rsidP="00975C17"/>
    <w:p w:rsidR="00975C17" w:rsidRDefault="00975C17" w:rsidP="00975C17"/>
    <w:p w:rsidR="00975C17" w:rsidRDefault="00975C17" w:rsidP="00975C17"/>
    <w:p w:rsidR="00975C17" w:rsidRDefault="00975C17" w:rsidP="00975C17"/>
    <w:p w:rsidR="00975C17" w:rsidRDefault="00975C17" w:rsidP="00975C17"/>
    <w:p w:rsidR="001B4A0F" w:rsidRDefault="001B4A0F" w:rsidP="00975C17"/>
    <w:p w:rsidR="001B4A0F" w:rsidRDefault="001B4A0F" w:rsidP="00975C17"/>
    <w:p w:rsidR="001B4A0F" w:rsidRDefault="001B4A0F" w:rsidP="00975C17"/>
    <w:p w:rsidR="00975C17" w:rsidRDefault="00975C17" w:rsidP="00975C17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75C17" w:rsidRPr="00465A7E" w:rsidTr="00F1428D">
        <w:tc>
          <w:tcPr>
            <w:tcW w:w="10089" w:type="dxa"/>
          </w:tcPr>
          <w:p w:rsidR="00975C17" w:rsidRPr="00A07AEB" w:rsidRDefault="00975C17" w:rsidP="00F142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75C17" w:rsidRPr="00A07AEB" w:rsidRDefault="00975C17" w:rsidP="0025620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</w:t>
            </w:r>
            <w:r w:rsidR="0086505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820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-1</w:t>
            </w:r>
          </w:p>
          <w:p w:rsidR="00975C17" w:rsidRPr="00A07AEB" w:rsidRDefault="00975C17" w:rsidP="00975C1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03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975C17" w:rsidRPr="00EF1871" w:rsidTr="00F1428D">
        <w:tc>
          <w:tcPr>
            <w:tcW w:w="10089" w:type="dxa"/>
          </w:tcPr>
          <w:p w:rsidR="00975C17" w:rsidRPr="0010336F" w:rsidRDefault="00975C17" w:rsidP="00F1428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975C17" w:rsidRDefault="0025620C" w:rsidP="0025620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6A674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Utilización de identidades de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n</w:t>
            </w:r>
            <w:r w:rsidRPr="006A674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ueve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6A674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cifras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6A674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para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la </w:t>
            </w:r>
            <w:r w:rsidRPr="006A674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telegrafía de impresión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6A674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directa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 w:rsidRPr="006A674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en banda estrecha en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el s</w:t>
            </w:r>
            <w:r w:rsidRPr="006A674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ervicio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 w:rsidRPr="006A674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móvil marítimo</w:t>
            </w:r>
          </w:p>
          <w:p w:rsidR="00975C17" w:rsidRPr="00A07AEB" w:rsidRDefault="00975C17" w:rsidP="00F1428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975C17" w:rsidRPr="00EF1871" w:rsidTr="00F1428D">
        <w:tc>
          <w:tcPr>
            <w:tcW w:w="10089" w:type="dxa"/>
          </w:tcPr>
          <w:p w:rsidR="00975C17" w:rsidRPr="00A07AEB" w:rsidRDefault="00975C17" w:rsidP="00F1428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975C17" w:rsidRPr="00A07AEB" w:rsidRDefault="00975C17" w:rsidP="00F1428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975C17" w:rsidRPr="00A07AEB" w:rsidRDefault="00975C17" w:rsidP="00F142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975C17" w:rsidRPr="00A07AEB" w:rsidRDefault="00975C17" w:rsidP="00F1428D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Servicios móviles, de </w:t>
            </w:r>
            <w:proofErr w:type="spellStart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radiodeterminación</w:t>
            </w:r>
            <w:proofErr w:type="spellEnd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,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975C17" w:rsidRPr="0026666F" w:rsidRDefault="00975C17" w:rsidP="00975C17">
      <w:pPr>
        <w:spacing w:before="80"/>
        <w:rPr>
          <w:i/>
          <w:sz w:val="22"/>
          <w:lang w:val="es-ES_tradnl"/>
        </w:rPr>
      </w:pPr>
    </w:p>
    <w:p w:rsidR="00975C17" w:rsidRDefault="00975C17" w:rsidP="00975C17">
      <w:pPr>
        <w:spacing w:before="80"/>
        <w:rPr>
          <w:i/>
          <w:sz w:val="22"/>
          <w:lang w:val="es-ES_tradnl"/>
        </w:rPr>
      </w:pPr>
    </w:p>
    <w:p w:rsidR="001B4A0F" w:rsidRDefault="001B4A0F" w:rsidP="00975C17">
      <w:pPr>
        <w:spacing w:before="80"/>
        <w:rPr>
          <w:i/>
          <w:sz w:val="22"/>
          <w:lang w:val="es-ES_tradnl"/>
        </w:rPr>
      </w:pPr>
    </w:p>
    <w:p w:rsidR="001B4A0F" w:rsidRPr="0026666F" w:rsidRDefault="001B4A0F" w:rsidP="00975C17">
      <w:pPr>
        <w:spacing w:before="80"/>
        <w:rPr>
          <w:i/>
          <w:sz w:val="22"/>
          <w:lang w:val="es-ES_tradnl"/>
        </w:rPr>
      </w:pPr>
    </w:p>
    <w:p w:rsidR="00975C17" w:rsidRPr="0026666F" w:rsidRDefault="00975C17" w:rsidP="00975C17">
      <w:pPr>
        <w:spacing w:before="80"/>
        <w:rPr>
          <w:i/>
          <w:sz w:val="22"/>
          <w:lang w:val="es-ES_tradnl"/>
        </w:rPr>
      </w:pPr>
    </w:p>
    <w:p w:rsidR="00975C17" w:rsidRPr="0026666F" w:rsidRDefault="00975C17" w:rsidP="00975C1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975C17" w:rsidRPr="0026666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75C17" w:rsidRPr="006C718C" w:rsidRDefault="00975C17" w:rsidP="00975C1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975C17" w:rsidRPr="006C718C" w:rsidRDefault="00975C17" w:rsidP="00975C17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975C17" w:rsidRPr="006C718C" w:rsidRDefault="00975C17" w:rsidP="00975C17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975C17" w:rsidRPr="00021E8A" w:rsidRDefault="00975C17" w:rsidP="00975C17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975C17" w:rsidRPr="00021E8A" w:rsidRDefault="00975C17" w:rsidP="00975C17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r w:rsidR="00AE5773">
        <w:fldChar w:fldCharType="begin"/>
      </w:r>
      <w:r w:rsidR="00AE5773" w:rsidRPr="00EF1871">
        <w:rPr>
          <w:lang w:val="es-ES_tradnl"/>
        </w:rPr>
        <w:instrText xml:space="preserve"> HYPERLINK "http://www.itu.int/ITU-R/go/patents/es" </w:instrText>
      </w:r>
      <w:r w:rsidR="00AE5773">
        <w:fldChar w:fldCharType="separate"/>
      </w:r>
      <w:r w:rsidRPr="00021E8A">
        <w:rPr>
          <w:rStyle w:val="Hyperlink"/>
          <w:sz w:val="20"/>
          <w:lang w:val="es-ES_tradnl"/>
        </w:rPr>
        <w:t>http://www.itu.int/ITU-R/go/patents/es</w:t>
      </w:r>
      <w:r w:rsidR="00AE5773">
        <w:rPr>
          <w:rStyle w:val="Hyperlink"/>
          <w:sz w:val="20"/>
          <w:lang w:val="es-ES_tradnl"/>
        </w:rPr>
        <w:fldChar w:fldCharType="end"/>
      </w:r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975C17" w:rsidRPr="007C36CA" w:rsidRDefault="00975C17" w:rsidP="00975C17">
      <w:pPr>
        <w:spacing w:before="0"/>
        <w:jc w:val="center"/>
        <w:rPr>
          <w:sz w:val="22"/>
          <w:lang w:val="es-ES_tradnl"/>
        </w:rPr>
      </w:pPr>
    </w:p>
    <w:p w:rsidR="00975C17" w:rsidRPr="007C36CA" w:rsidRDefault="00975C17" w:rsidP="00975C17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975C17" w:rsidRPr="00EF1871" w:rsidTr="00F1428D">
        <w:tc>
          <w:tcPr>
            <w:tcW w:w="9360" w:type="dxa"/>
            <w:gridSpan w:val="2"/>
          </w:tcPr>
          <w:p w:rsidR="00975C17" w:rsidRPr="00021E8A" w:rsidRDefault="00975C17" w:rsidP="00F1428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975C17" w:rsidRPr="00763D08" w:rsidRDefault="00975C17" w:rsidP="00F1428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 w:rsidR="00AE5773">
              <w:fldChar w:fldCharType="begin"/>
            </w:r>
            <w:r w:rsidR="00AE5773" w:rsidRPr="00EF1871">
              <w:rPr>
                <w:lang w:val="es-ES_tradnl"/>
              </w:rPr>
              <w:instrText xml:space="preserve"> HYPERLINK "http://www.itu.int/publ/R-REC/es" </w:instrText>
            </w:r>
            <w:r w:rsidR="00AE5773">
              <w:fldChar w:fldCharType="separate"/>
            </w:r>
            <w:r>
              <w:rPr>
                <w:rStyle w:val="Hyperlink"/>
                <w:b w:val="0"/>
                <w:bCs/>
                <w:sz w:val="18"/>
                <w:szCs w:val="18"/>
                <w:lang w:val="es-ES_tradnl"/>
              </w:rPr>
              <w:t>http://www.itu.int/publ/R-REC/es</w:t>
            </w:r>
            <w:r w:rsidR="00AE5773">
              <w:rPr>
                <w:rStyle w:val="Hyperlink"/>
                <w:b w:val="0"/>
                <w:bCs/>
                <w:sz w:val="18"/>
                <w:szCs w:val="18"/>
                <w:lang w:val="es-ES_tradnl"/>
              </w:rPr>
              <w:fldChar w:fldCharType="end"/>
            </w:r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975C17" w:rsidRPr="00036EE3" w:rsidTr="00F1428D">
        <w:tc>
          <w:tcPr>
            <w:tcW w:w="1140" w:type="dxa"/>
          </w:tcPr>
          <w:p w:rsidR="00975C17" w:rsidRPr="00036EE3" w:rsidRDefault="00975C17" w:rsidP="00F1428D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975C17" w:rsidRPr="00036EE3" w:rsidRDefault="00975C17" w:rsidP="00F1428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975C17" w:rsidRPr="00036EE3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975C17" w:rsidRPr="00EF1871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975C17" w:rsidRPr="00036EE3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975C17" w:rsidRPr="00ED2695" w:rsidTr="00F1428D">
        <w:tc>
          <w:tcPr>
            <w:tcW w:w="1140" w:type="dxa"/>
            <w:shd w:val="clear" w:color="auto" w:fill="auto"/>
          </w:tcPr>
          <w:p w:rsidR="00975C17" w:rsidRPr="00ED2695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975C17" w:rsidRPr="00021E8A" w:rsidRDefault="00975C17" w:rsidP="00F1428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975C17" w:rsidRPr="00036EE3" w:rsidTr="00F1428D">
        <w:tc>
          <w:tcPr>
            <w:tcW w:w="1140" w:type="dxa"/>
            <w:shd w:val="clear" w:color="auto" w:fill="auto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975C17" w:rsidRPr="00021E8A" w:rsidRDefault="00975C17" w:rsidP="00F1428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975C17" w:rsidRPr="00EF1871" w:rsidTr="00F1428D">
        <w:tc>
          <w:tcPr>
            <w:tcW w:w="1140" w:type="dxa"/>
            <w:shd w:val="clear" w:color="auto" w:fill="F3F3F3"/>
          </w:tcPr>
          <w:p w:rsidR="00975C17" w:rsidRPr="001240BC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975C17" w:rsidRPr="001240BC" w:rsidRDefault="00975C17" w:rsidP="00F1428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 xml:space="preserve">Servicios móviles, de </w:t>
            </w:r>
            <w:proofErr w:type="spellStart"/>
            <w:r w:rsidRPr="001240BC">
              <w:rPr>
                <w:bCs/>
                <w:color w:val="000080"/>
                <w:sz w:val="20"/>
                <w:lang w:val="es-ES_tradnl"/>
              </w:rPr>
              <w:t>radiodeterminación</w:t>
            </w:r>
            <w:proofErr w:type="spellEnd"/>
            <w:r w:rsidRPr="001240BC">
              <w:rPr>
                <w:bCs/>
                <w:color w:val="000080"/>
                <w:sz w:val="20"/>
                <w:lang w:val="es-ES_tradnl"/>
              </w:rPr>
              <w:t>, de aficionados y otros servicios por satélite conexos</w:t>
            </w:r>
          </w:p>
        </w:tc>
      </w:tr>
      <w:tr w:rsidR="00975C17" w:rsidRPr="00EF1871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975C17" w:rsidRPr="00036EE3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Radioastronomía</w:t>
            </w:r>
            <w:proofErr w:type="spellEnd"/>
          </w:p>
        </w:tc>
      </w:tr>
      <w:tr w:rsidR="00975C17" w:rsidRPr="00EF1871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975C17" w:rsidRPr="00036EE3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975C17" w:rsidRPr="00036EE3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975C17" w:rsidRPr="00EF1871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975C17" w:rsidRPr="00036EE3" w:rsidTr="00F1428D">
        <w:tc>
          <w:tcPr>
            <w:tcW w:w="1140" w:type="dxa"/>
            <w:shd w:val="clear" w:color="auto" w:fill="auto"/>
          </w:tcPr>
          <w:p w:rsidR="00975C17" w:rsidRPr="001240BC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975C17" w:rsidRPr="001240BC" w:rsidRDefault="00975C17" w:rsidP="00F1428D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975C17" w:rsidRPr="00036EE3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975C17" w:rsidRPr="00EF1871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975C17" w:rsidRPr="00036EE3" w:rsidTr="00F1428D">
        <w:tc>
          <w:tcPr>
            <w:tcW w:w="1140" w:type="dxa"/>
          </w:tcPr>
          <w:p w:rsidR="00975C17" w:rsidRPr="00036EE3" w:rsidRDefault="00975C17" w:rsidP="00F1428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975C17" w:rsidRPr="00021E8A" w:rsidRDefault="00975C17" w:rsidP="00F1428D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975C17" w:rsidRPr="00036EE3" w:rsidRDefault="00975C17" w:rsidP="00975C17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975C17" w:rsidTr="00F1428D">
        <w:tc>
          <w:tcPr>
            <w:tcW w:w="720" w:type="dxa"/>
          </w:tcPr>
          <w:p w:rsidR="00975C17" w:rsidRDefault="00975C17" w:rsidP="00F1428D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975C17" w:rsidRPr="00EF1871" w:rsidTr="00F1428D">
        <w:tc>
          <w:tcPr>
            <w:tcW w:w="9360" w:type="dxa"/>
          </w:tcPr>
          <w:p w:rsidR="00975C17" w:rsidRPr="00A07AEB" w:rsidRDefault="00975C17" w:rsidP="00F1428D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975C17" w:rsidRPr="00763D08" w:rsidRDefault="00975C17" w:rsidP="00975C17">
      <w:pPr>
        <w:spacing w:before="0"/>
        <w:jc w:val="center"/>
        <w:rPr>
          <w:sz w:val="22"/>
          <w:lang w:val="es-ES_tradnl"/>
        </w:rPr>
      </w:pPr>
    </w:p>
    <w:p w:rsidR="00975C17" w:rsidRPr="00763D08" w:rsidRDefault="00975C17" w:rsidP="00975C17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975C17" w:rsidRPr="00763D08" w:rsidRDefault="00975C17" w:rsidP="00975C17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15</w:t>
      </w:r>
    </w:p>
    <w:p w:rsidR="00975C17" w:rsidRPr="00763D08" w:rsidRDefault="00975C17" w:rsidP="00975C17">
      <w:pPr>
        <w:spacing w:before="0"/>
        <w:jc w:val="center"/>
        <w:rPr>
          <w:sz w:val="22"/>
          <w:lang w:val="es-ES_tradnl"/>
        </w:rPr>
      </w:pPr>
    </w:p>
    <w:p w:rsidR="00975C17" w:rsidRPr="00763D08" w:rsidRDefault="00975C17" w:rsidP="00975C17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15</w:t>
      </w:r>
    </w:p>
    <w:p w:rsidR="00975C17" w:rsidRPr="006C718C" w:rsidRDefault="00975C17" w:rsidP="00975C17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975C17" w:rsidRPr="006C718C" w:rsidRDefault="00975C17" w:rsidP="00975C17">
      <w:pPr>
        <w:spacing w:before="160"/>
        <w:rPr>
          <w:i/>
          <w:sz w:val="20"/>
          <w:highlight w:val="yellow"/>
          <w:lang w:val="es-ES_tradnl"/>
        </w:rPr>
        <w:sectPr w:rsidR="00975C17" w:rsidRPr="006C718C" w:rsidSect="00CB135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75C17" w:rsidRPr="0010336F" w:rsidRDefault="00975C17" w:rsidP="0025620C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M</w:t>
      </w:r>
      <w:r w:rsidRPr="0010336F">
        <w:rPr>
          <w:rStyle w:val="href"/>
          <w:lang w:val="es-ES_tradnl"/>
        </w:rPr>
        <w:t>.</w:t>
      </w:r>
      <w:r w:rsidR="0025620C">
        <w:rPr>
          <w:rStyle w:val="href"/>
          <w:lang w:val="es-ES_tradnl"/>
        </w:rPr>
        <w:t>820</w:t>
      </w:r>
      <w:r>
        <w:rPr>
          <w:rStyle w:val="href"/>
          <w:lang w:val="es-ES_tradnl"/>
        </w:rPr>
        <w:t>-1</w:t>
      </w:r>
    </w:p>
    <w:p w:rsidR="00975C17" w:rsidRPr="00ED6248" w:rsidRDefault="0025620C" w:rsidP="0025620C">
      <w:pPr>
        <w:pStyle w:val="Rectitle"/>
        <w:rPr>
          <w:lang w:val="es-ES_tradnl"/>
        </w:rPr>
      </w:pPr>
      <w:r w:rsidRPr="00F154B2">
        <w:rPr>
          <w:lang w:val="es-ES_tradnl"/>
        </w:rPr>
        <w:t>Utilización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de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identidades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de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nueve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cifras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para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la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telegrafía</w:t>
      </w:r>
      <w:r>
        <w:rPr>
          <w:lang w:val="es-ES_tradnl"/>
        </w:rPr>
        <w:br/>
      </w:r>
      <w:r w:rsidRPr="00F154B2">
        <w:rPr>
          <w:lang w:val="es-ES_tradnl"/>
        </w:rPr>
        <w:t>de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impresión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directa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en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banda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estrecha</w:t>
      </w:r>
      <w:r>
        <w:rPr>
          <w:lang w:val="es-ES_tradnl"/>
        </w:rPr>
        <w:br/>
      </w:r>
      <w:r w:rsidRPr="00F154B2">
        <w:rPr>
          <w:lang w:val="es-ES_tradnl"/>
        </w:rPr>
        <w:t>en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el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servicio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móvil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marítimo</w:t>
      </w:r>
    </w:p>
    <w:p w:rsidR="00975C17" w:rsidRPr="00865055" w:rsidRDefault="00975C17" w:rsidP="00975C17">
      <w:pPr>
        <w:pStyle w:val="Blanc"/>
        <w:rPr>
          <w:lang w:val="es-ES_tradnl"/>
        </w:rPr>
      </w:pPr>
    </w:p>
    <w:p w:rsidR="00975C17" w:rsidRPr="00ED6248" w:rsidRDefault="00975C17" w:rsidP="0025620C">
      <w:pPr>
        <w:pStyle w:val="Recdate"/>
        <w:rPr>
          <w:lang w:val="es-ES_tradnl"/>
        </w:rPr>
      </w:pPr>
      <w:r w:rsidRPr="00ED6248">
        <w:rPr>
          <w:lang w:val="es-ES_tradnl"/>
        </w:rPr>
        <w:t>(199</w:t>
      </w:r>
      <w:r w:rsidR="0025620C">
        <w:rPr>
          <w:lang w:val="es-ES_tradnl"/>
        </w:rPr>
        <w:t>2</w:t>
      </w:r>
      <w:r w:rsidRPr="00ED6248">
        <w:rPr>
          <w:lang w:val="es-ES_tradnl"/>
        </w:rPr>
        <w:t>-2012)</w:t>
      </w:r>
    </w:p>
    <w:p w:rsidR="00975C17" w:rsidRPr="00ED6248" w:rsidRDefault="00975C17" w:rsidP="00975C17">
      <w:pPr>
        <w:pStyle w:val="Blanc"/>
        <w:rPr>
          <w:lang w:val="es-ES_tradnl"/>
        </w:rPr>
      </w:pPr>
    </w:p>
    <w:p w:rsidR="00975C17" w:rsidRPr="007B580E" w:rsidRDefault="00975C17" w:rsidP="00975C17">
      <w:pPr>
        <w:pStyle w:val="HeadingSum"/>
      </w:pPr>
      <w:r w:rsidRPr="007B580E">
        <w:t>Cometido</w:t>
      </w:r>
    </w:p>
    <w:p w:rsidR="007B580E" w:rsidRDefault="0025620C" w:rsidP="007B580E">
      <w:pPr>
        <w:pStyle w:val="Summary"/>
      </w:pPr>
      <w:r w:rsidRPr="0025620C">
        <w:t>La presente Recomendación trata de la utilización de identidades de nueve cifras para la telegrafía de impresión directa en banda estrecha en el servicio móvil marítimo</w:t>
      </w:r>
      <w:r w:rsidR="007B580E" w:rsidRPr="00ED6248">
        <w:rPr>
          <w:sz w:val="20"/>
          <w:lang w:eastAsia="zh-CN"/>
        </w:rPr>
        <w:t>.</w:t>
      </w:r>
    </w:p>
    <w:p w:rsidR="00975C17" w:rsidRPr="00ED6248" w:rsidRDefault="00975C17" w:rsidP="00975C17">
      <w:pPr>
        <w:spacing w:before="136"/>
        <w:rPr>
          <w:sz w:val="20"/>
          <w:lang w:val="es-ES_tradnl" w:eastAsia="zh-CN"/>
        </w:rPr>
      </w:pPr>
      <w:r w:rsidRPr="00ED6248">
        <w:rPr>
          <w:sz w:val="20"/>
          <w:lang w:val="es-ES_tradnl" w:eastAsia="zh-CN"/>
        </w:rPr>
        <w:t>La Asamblea de Radiocomunicaciones de la UIT,</w:t>
      </w:r>
    </w:p>
    <w:p w:rsidR="00975C17" w:rsidRPr="00ED6248" w:rsidRDefault="00975C17" w:rsidP="007B580E">
      <w:pPr>
        <w:pStyle w:val="Call"/>
        <w:rPr>
          <w:lang w:val="es-ES_tradnl" w:eastAsia="zh-CN"/>
        </w:rPr>
      </w:pPr>
      <w:r w:rsidRPr="00ED6248">
        <w:rPr>
          <w:lang w:val="es-ES_tradnl" w:eastAsia="zh-CN"/>
        </w:rPr>
        <w:t>considerando</w:t>
      </w:r>
    </w:p>
    <w:p w:rsidR="0025620C" w:rsidRPr="00F154B2" w:rsidRDefault="00975C17" w:rsidP="0025620C">
      <w:pPr>
        <w:rPr>
          <w:lang w:val="es-ES_tradnl"/>
        </w:rPr>
      </w:pPr>
      <w:r w:rsidRPr="007B580E">
        <w:rPr>
          <w:i/>
          <w:iCs/>
          <w:lang w:val="es-ES_tradnl"/>
        </w:rPr>
        <w:t>a)</w:t>
      </w:r>
      <w:r w:rsidRPr="007B580E">
        <w:rPr>
          <w:lang w:val="es-ES_tradnl"/>
        </w:rPr>
        <w:tab/>
      </w:r>
      <w:r w:rsidR="0025620C" w:rsidRPr="00F154B2">
        <w:rPr>
          <w:lang w:val="es-ES_tradnl"/>
        </w:rPr>
        <w:t>que las Recomendaciones UI</w:t>
      </w:r>
      <w:bookmarkStart w:id="3" w:name="_GoBack"/>
      <w:bookmarkEnd w:id="3"/>
      <w:r w:rsidR="0025620C" w:rsidRPr="00F154B2">
        <w:rPr>
          <w:lang w:val="es-ES_tradnl"/>
        </w:rPr>
        <w:t>T-R M.476 y UIT-R M.625 prevén la utilización de equipos de impresión directa en banda estrecha;</w:t>
      </w:r>
    </w:p>
    <w:p w:rsidR="0025620C" w:rsidRPr="00F154B2" w:rsidRDefault="0025620C" w:rsidP="0025620C">
      <w:pPr>
        <w:rPr>
          <w:lang w:val="es-ES_tradnl"/>
        </w:rPr>
      </w:pPr>
      <w:r w:rsidRPr="00EF1871">
        <w:rPr>
          <w:i/>
          <w:iCs/>
          <w:lang w:val="es-ES_tradnl"/>
        </w:rPr>
        <w:t>b)</w:t>
      </w:r>
      <w:r w:rsidRPr="00F154B2">
        <w:rPr>
          <w:lang w:val="es-ES_tradnl"/>
        </w:rPr>
        <w:tab/>
        <w:t xml:space="preserve">que la Recomendación UIT-R M.625 dispone el uso de </w:t>
      </w:r>
      <w:r w:rsidR="00F926CD" w:rsidRPr="00F154B2">
        <w:rPr>
          <w:lang w:val="es-ES_tradnl"/>
        </w:rPr>
        <w:t xml:space="preserve">Identidades </w:t>
      </w:r>
      <w:r w:rsidRPr="00F154B2">
        <w:rPr>
          <w:lang w:val="es-ES_tradnl"/>
        </w:rPr>
        <w:t xml:space="preserve">del </w:t>
      </w:r>
      <w:r w:rsidR="00F926CD" w:rsidRPr="00F154B2">
        <w:rPr>
          <w:lang w:val="es-ES_tradnl"/>
        </w:rPr>
        <w:t xml:space="preserve">Servicio Móvil Marítimo </w:t>
      </w:r>
      <w:r w:rsidRPr="00F154B2">
        <w:rPr>
          <w:lang w:val="es-ES_tradnl"/>
        </w:rPr>
        <w:t>(ISMM);</w:t>
      </w:r>
    </w:p>
    <w:p w:rsidR="0025620C" w:rsidRPr="00F154B2" w:rsidRDefault="0025620C" w:rsidP="00366CB9">
      <w:pPr>
        <w:rPr>
          <w:lang w:val="es-ES_tradnl"/>
        </w:rPr>
      </w:pPr>
      <w:r w:rsidRPr="00EF1871">
        <w:rPr>
          <w:i/>
          <w:iCs/>
          <w:lang w:val="es-ES_tradnl"/>
        </w:rPr>
        <w:t>c)</w:t>
      </w:r>
      <w:r w:rsidRPr="00F154B2">
        <w:rPr>
          <w:lang w:val="es-ES_tradnl"/>
        </w:rPr>
        <w:tab/>
        <w:t>que sólo el uso de ISMM de nueve cifras permite aplicar los procedimientos de la Recomendación UIT-R</w:t>
      </w:r>
      <w:r w:rsidR="00366CB9">
        <w:rPr>
          <w:lang w:val="es-ES_tradnl"/>
        </w:rPr>
        <w:t> </w:t>
      </w:r>
      <w:r w:rsidRPr="00F154B2">
        <w:rPr>
          <w:lang w:val="es-ES_tradnl"/>
        </w:rPr>
        <w:t>M.625 para el establecimiento y restablecimiento de circuitos de radiocomunicaciones, lo que también disminuirá la posibilidad de que un mensaje sea recibido en una estación que no corresponda;</w:t>
      </w:r>
    </w:p>
    <w:p w:rsidR="00975C17" w:rsidRPr="007B580E" w:rsidRDefault="0025620C" w:rsidP="0025620C">
      <w:pPr>
        <w:spacing w:before="136"/>
        <w:rPr>
          <w:lang w:val="es-ES_tradnl"/>
        </w:rPr>
      </w:pPr>
      <w:r w:rsidRPr="00EF1871">
        <w:rPr>
          <w:i/>
          <w:iCs/>
          <w:lang w:val="es-ES_tradnl"/>
        </w:rPr>
        <w:t>d)</w:t>
      </w:r>
      <w:r w:rsidRPr="00F154B2">
        <w:rPr>
          <w:lang w:val="es-ES_tradnl"/>
        </w:rPr>
        <w:tab/>
        <w:t>que para mantener la compatibilidad con el equipo antiguo construido conforme a la Recomendación UIT-R M.476, el</w:t>
      </w:r>
      <w:r>
        <w:rPr>
          <w:lang w:val="es-ES_tradnl"/>
        </w:rPr>
        <w:t xml:space="preserve"> </w:t>
      </w:r>
      <w:r w:rsidRPr="00F154B2">
        <w:rPr>
          <w:lang w:val="es-ES_tradnl"/>
        </w:rPr>
        <w:t>nuevo equipo construido de acuerdo con la Recomendación UIT</w:t>
      </w:r>
      <w:r>
        <w:rPr>
          <w:lang w:val="es-ES_tradnl"/>
        </w:rPr>
        <w:noBreakHyphen/>
      </w:r>
      <w:r w:rsidRPr="00F154B2">
        <w:rPr>
          <w:lang w:val="es-ES_tradnl"/>
        </w:rPr>
        <w:t>R</w:t>
      </w:r>
      <w:r>
        <w:rPr>
          <w:lang w:val="es-ES_tradnl"/>
        </w:rPr>
        <w:t> </w:t>
      </w:r>
      <w:r w:rsidRPr="00F154B2">
        <w:rPr>
          <w:lang w:val="es-ES_tradnl"/>
        </w:rPr>
        <w:t>M.625 necesitará todavía una identidad de cinco cifras además de la ISMM de nueve cifras (véase también la Recomendación UIT-R M.585),</w:t>
      </w:r>
    </w:p>
    <w:p w:rsidR="00975C17" w:rsidRPr="00ED6248" w:rsidRDefault="00975C17" w:rsidP="007B580E">
      <w:pPr>
        <w:pStyle w:val="Call"/>
        <w:rPr>
          <w:lang w:val="es-ES_tradnl" w:eastAsia="zh-CN"/>
        </w:rPr>
      </w:pPr>
      <w:r w:rsidRPr="00ED6248">
        <w:rPr>
          <w:lang w:val="es-ES_tradnl" w:eastAsia="zh-CN"/>
        </w:rPr>
        <w:t>recomienda</w:t>
      </w:r>
    </w:p>
    <w:p w:rsidR="0025620C" w:rsidRPr="00F154B2" w:rsidRDefault="00975C17" w:rsidP="0025620C">
      <w:pPr>
        <w:rPr>
          <w:lang w:val="es-ES_tradnl"/>
        </w:rPr>
      </w:pPr>
      <w:r w:rsidRPr="00ED6248">
        <w:rPr>
          <w:b/>
          <w:lang w:val="es-ES_tradnl" w:eastAsia="zh-CN"/>
        </w:rPr>
        <w:t>1</w:t>
      </w:r>
      <w:r w:rsidRPr="00ED6248">
        <w:rPr>
          <w:lang w:val="es-ES_tradnl" w:eastAsia="zh-CN"/>
        </w:rPr>
        <w:tab/>
      </w:r>
      <w:r w:rsidR="0025620C" w:rsidRPr="00F154B2">
        <w:rPr>
          <w:lang w:val="es-ES_tradnl"/>
        </w:rPr>
        <w:t>que el empleo de identidades de cinco cifras se limite a aquellas situaciones en las que una o las dos estaciones utilizan equipo que se ajusta a la Recomendación UIT-R M.476;</w:t>
      </w:r>
    </w:p>
    <w:p w:rsidR="0025620C" w:rsidRPr="00F154B2" w:rsidRDefault="0025620C" w:rsidP="0025620C">
      <w:pPr>
        <w:rPr>
          <w:lang w:val="es-ES_tradnl"/>
        </w:rPr>
      </w:pPr>
      <w:r w:rsidRPr="00F154B2">
        <w:rPr>
          <w:b/>
          <w:lang w:val="es-ES_tradnl"/>
        </w:rPr>
        <w:t>2</w:t>
      </w:r>
      <w:r w:rsidRPr="00F154B2">
        <w:rPr>
          <w:lang w:val="es-ES_tradnl"/>
        </w:rPr>
        <w:tab/>
        <w:t>que las administraciones asignen identidades de nueve cifras además de las identidades de cinco cifras, a todas las estaciones sometidas a su jurisdicción que están dotadas de equipo ajustado a la Recomendación UIT-R M.625;</w:t>
      </w:r>
    </w:p>
    <w:p w:rsidR="00975C17" w:rsidRDefault="0025620C" w:rsidP="0025620C">
      <w:pPr>
        <w:rPr>
          <w:lang w:val="es-ES_tradnl" w:eastAsia="zh-CN"/>
        </w:rPr>
      </w:pPr>
      <w:r w:rsidRPr="00F154B2">
        <w:rPr>
          <w:b/>
          <w:lang w:val="es-ES_tradnl"/>
        </w:rPr>
        <w:t>3</w:t>
      </w:r>
      <w:r w:rsidRPr="00F154B2">
        <w:rPr>
          <w:lang w:val="es-ES_tradnl"/>
        </w:rPr>
        <w:tab/>
        <w:t>que las estaciones costeras estén dotadas de equipo ARQ, o con capacidad para convertirse al mismo, de conformidad con la Recomendación UIT-R M.625.</w:t>
      </w:r>
    </w:p>
    <w:p w:rsidR="00975C17" w:rsidRDefault="00975C17" w:rsidP="00564F19">
      <w:pPr>
        <w:rPr>
          <w:lang w:val="es-ES_tradnl"/>
        </w:rPr>
      </w:pPr>
    </w:p>
    <w:p w:rsidR="0025620C" w:rsidRPr="004B2B64" w:rsidRDefault="0025620C" w:rsidP="0025620C">
      <w:pPr>
        <w:spacing w:before="0"/>
        <w:rPr>
          <w:lang w:val="es-ES_tradnl"/>
        </w:rPr>
      </w:pPr>
    </w:p>
    <w:p w:rsidR="00975C17" w:rsidRDefault="00975C17">
      <w:pPr>
        <w:jc w:val="center"/>
      </w:pPr>
      <w:r>
        <w:t>______________</w:t>
      </w:r>
    </w:p>
    <w:sectPr w:rsidR="00975C17" w:rsidSect="00975C17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C17" w:rsidRDefault="00975C17">
      <w:r>
        <w:separator/>
      </w:r>
    </w:p>
  </w:endnote>
  <w:endnote w:type="continuationSeparator" w:id="0">
    <w:p w:rsidR="00975C17" w:rsidRDefault="0097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C17" w:rsidRDefault="00975C17">
      <w:r>
        <w:separator/>
      </w:r>
    </w:p>
  </w:footnote>
  <w:footnote w:type="continuationSeparator" w:id="0">
    <w:p w:rsidR="00975C17" w:rsidRDefault="0097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C17" w:rsidRDefault="00975C17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C17" w:rsidRDefault="00975C17" w:rsidP="00CB1354">
    <w:pPr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58240" behindDoc="0" locked="0" layoutInCell="1" allowOverlap="1" wp14:anchorId="2A5D36A9" wp14:editId="5506B714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_tradnl" w:eastAsia="zh-CN"/>
      </w:rPr>
      <w:drawing>
        <wp:anchor distT="0" distB="0" distL="114300" distR="114300" simplePos="0" relativeHeight="251656192" behindDoc="1" locked="0" layoutInCell="1" allowOverlap="1" wp14:anchorId="7DAA5141" wp14:editId="09FC266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C17" w:rsidRDefault="00975C17" w:rsidP="001B395D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57F3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B57F34" w:rsidRPr="00B57F34">
        <w:rPr>
          <w:b/>
          <w:bCs/>
        </w:rPr>
        <w:t xml:space="preserve">Rec. </w:t>
      </w:r>
    </w:fldSimple>
    <w:r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B57F34">
      <w:rPr>
        <w:b/>
        <w:bCs/>
        <w:noProof/>
      </w:rPr>
      <w:t>UIT-R  M.820-1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C17" w:rsidRDefault="00975C17">
    <w:r>
      <w:tab/>
    </w:r>
    <w:fldSimple w:instr=" DOCPROPERTY &quot;Header&quot; \* MERGEFORMAT ">
      <w:r w:rsidR="00B57F34" w:rsidRPr="00B57F3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57F34">
      <w:rPr>
        <w:b/>
        <w:bCs/>
        <w:noProof/>
      </w:rPr>
      <w:t>UIT-R  M.820-1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5620C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B57F34" w:rsidRPr="00B57F34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B57F34">
      <w:rPr>
        <w:b/>
        <w:bCs/>
        <w:noProof/>
      </w:rPr>
      <w:t>UIT-R  M.820-1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B57F34" w:rsidRPr="00B57F3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57F34">
      <w:rPr>
        <w:b/>
        <w:bCs/>
        <w:noProof/>
      </w:rPr>
      <w:t>UIT-R  M.820-1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57F34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6D442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9AAA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918BD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D0C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9013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CC63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E8A2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B641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EE26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72D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C17"/>
    <w:rsid w:val="001739B1"/>
    <w:rsid w:val="001B4A0F"/>
    <w:rsid w:val="00217EBF"/>
    <w:rsid w:val="00242AEE"/>
    <w:rsid w:val="0025620C"/>
    <w:rsid w:val="002C1D7E"/>
    <w:rsid w:val="002D76C4"/>
    <w:rsid w:val="00366CB9"/>
    <w:rsid w:val="003A4926"/>
    <w:rsid w:val="004B2B64"/>
    <w:rsid w:val="0052529D"/>
    <w:rsid w:val="00564F19"/>
    <w:rsid w:val="005A63D3"/>
    <w:rsid w:val="00607D68"/>
    <w:rsid w:val="007413AA"/>
    <w:rsid w:val="007468DA"/>
    <w:rsid w:val="007B580E"/>
    <w:rsid w:val="00847477"/>
    <w:rsid w:val="00854543"/>
    <w:rsid w:val="00865055"/>
    <w:rsid w:val="008B0B54"/>
    <w:rsid w:val="00952261"/>
    <w:rsid w:val="00975C17"/>
    <w:rsid w:val="00981CEF"/>
    <w:rsid w:val="009B5376"/>
    <w:rsid w:val="009E00A8"/>
    <w:rsid w:val="00A6617B"/>
    <w:rsid w:val="00AB0DC8"/>
    <w:rsid w:val="00B44E24"/>
    <w:rsid w:val="00B57F34"/>
    <w:rsid w:val="00CE5F7A"/>
    <w:rsid w:val="00DF4176"/>
    <w:rsid w:val="00E63105"/>
    <w:rsid w:val="00E8532B"/>
    <w:rsid w:val="00EF1871"/>
    <w:rsid w:val="00F9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546A25FB-86C8-4879-B01C-6A29B417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5C1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uiPriority w:val="99"/>
    <w:rsid w:val="00975C17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975C17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975C17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975C17"/>
    <w:rPr>
      <w:b/>
      <w:sz w:val="24"/>
      <w:lang w:val="fr-FR" w:eastAsia="en-US"/>
    </w:rPr>
  </w:style>
  <w:style w:type="character" w:customStyle="1" w:styleId="FooterChar">
    <w:name w:val="Footer Char"/>
    <w:link w:val="Footer"/>
    <w:rsid w:val="00975C17"/>
    <w:rPr>
      <w:noProof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975C17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3FE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2F5A1-8166-4185-8E7A-F02D9D48B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49</TotalTime>
  <Pages>3</Pages>
  <Words>607</Words>
  <Characters>4102</Characters>
  <Application>Microsoft Office Word</Application>
  <DocSecurity>0</DocSecurity>
  <Lines>315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Martinez Romera, Angel</dc:creator>
  <cp:keywords/>
  <dc:description/>
  <cp:lastModifiedBy>Martinez Romera, Angel</cp:lastModifiedBy>
  <cp:revision>13</cp:revision>
  <cp:lastPrinted>2015-06-23T11:48:00Z</cp:lastPrinted>
  <dcterms:created xsi:type="dcterms:W3CDTF">2015-06-23T09:23:00Z</dcterms:created>
  <dcterms:modified xsi:type="dcterms:W3CDTF">2015-06-23T12:08:00Z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