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4F5" w:rsidRPr="004554A6" w:rsidRDefault="00E634F5" w:rsidP="00E634F5">
      <w:r w:rsidRPr="004554A6">
        <w:rPr>
          <w:noProof/>
          <w:lang w:val="en-US" w:eastAsia="zh-CN"/>
        </w:rPr>
        <w:drawing>
          <wp:anchor distT="0" distB="0" distL="114300" distR="114300" simplePos="0" relativeHeight="251660288" behindDoc="1" locked="0" layoutInCell="1" allowOverlap="0" wp14:anchorId="502DAD0F" wp14:editId="03550792">
            <wp:simplePos x="0" y="0"/>
            <wp:positionH relativeFrom="column">
              <wp:posOffset>-701040</wp:posOffset>
            </wp:positionH>
            <wp:positionV relativeFrom="paragraph">
              <wp:posOffset>-681990</wp:posOffset>
            </wp:positionV>
            <wp:extent cx="7696200" cy="10706100"/>
            <wp:effectExtent l="19050" t="0" r="0" b="0"/>
            <wp:wrapNone/>
            <wp:docPr id="28" name="Picture 19" descr="rec_C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c_C_2009"/>
                    <pic:cNvPicPr>
                      <a:picLocks noChangeAspect="1" noChangeArrowheads="1"/>
                    </pic:cNvPicPr>
                  </pic:nvPicPr>
                  <pic:blipFill>
                    <a:blip r:embed="rId9" cstate="print"/>
                    <a:srcRect/>
                    <a:stretch>
                      <a:fillRect/>
                    </a:stretch>
                  </pic:blipFill>
                  <pic:spPr bwMode="auto">
                    <a:xfrm>
                      <a:off x="0" y="0"/>
                      <a:ext cx="7696200" cy="10706100"/>
                    </a:xfrm>
                    <a:prstGeom prst="rect">
                      <a:avLst/>
                    </a:prstGeom>
                    <a:noFill/>
                    <a:ln w="9525">
                      <a:noFill/>
                      <a:miter lim="800000"/>
                      <a:headEnd/>
                      <a:tailEnd/>
                    </a:ln>
                  </pic:spPr>
                </pic:pic>
              </a:graphicData>
            </a:graphic>
          </wp:anchor>
        </w:drawing>
      </w:r>
    </w:p>
    <w:p w:rsidR="00E634F5" w:rsidRPr="004554A6" w:rsidRDefault="00E634F5" w:rsidP="00E634F5"/>
    <w:p w:rsidR="00E634F5" w:rsidRPr="004554A6" w:rsidRDefault="00E634F5" w:rsidP="00E634F5"/>
    <w:p w:rsidR="00E634F5" w:rsidRPr="004554A6" w:rsidRDefault="00E634F5" w:rsidP="00E634F5"/>
    <w:p w:rsidR="00E634F5" w:rsidRPr="004554A6" w:rsidRDefault="00E634F5" w:rsidP="00E634F5"/>
    <w:p w:rsidR="00E634F5" w:rsidRPr="004554A6" w:rsidRDefault="00E634F5" w:rsidP="00E634F5"/>
    <w:p w:rsidR="00E634F5" w:rsidRPr="004554A6" w:rsidRDefault="00E634F5" w:rsidP="00E634F5"/>
    <w:p w:rsidR="00E634F5" w:rsidRPr="004554A6" w:rsidRDefault="00E634F5" w:rsidP="00E634F5"/>
    <w:p w:rsidR="00E634F5" w:rsidRPr="004554A6" w:rsidRDefault="00E634F5" w:rsidP="00E634F5"/>
    <w:p w:rsidR="00E634F5" w:rsidRPr="004554A6" w:rsidRDefault="00E634F5" w:rsidP="00E634F5"/>
    <w:p w:rsidR="00E634F5" w:rsidRPr="004554A6" w:rsidRDefault="00E634F5" w:rsidP="00E634F5"/>
    <w:p w:rsidR="00E634F5" w:rsidRPr="004554A6" w:rsidRDefault="00E634F5" w:rsidP="00E634F5"/>
    <w:tbl>
      <w:tblPr>
        <w:tblW w:w="10089" w:type="dxa"/>
        <w:tblLook w:val="01E0" w:firstRow="1" w:lastRow="1" w:firstColumn="1" w:lastColumn="1" w:noHBand="0" w:noVBand="0"/>
      </w:tblPr>
      <w:tblGrid>
        <w:gridCol w:w="10089"/>
      </w:tblGrid>
      <w:tr w:rsidR="00E634F5" w:rsidRPr="004554A6" w:rsidTr="00E634F5">
        <w:tc>
          <w:tcPr>
            <w:tcW w:w="10089" w:type="dxa"/>
          </w:tcPr>
          <w:p w:rsidR="00E634F5" w:rsidRPr="004554A6" w:rsidRDefault="00E634F5" w:rsidP="00E634F5">
            <w:pPr>
              <w:spacing w:before="380" w:line="280" w:lineRule="exact"/>
              <w:jc w:val="right"/>
              <w:rPr>
                <w:rFonts w:ascii="Tahoma" w:hAnsi="Tahoma" w:cs="Tahoma"/>
                <w:b/>
                <w:bCs/>
                <w:iCs/>
                <w:color w:val="243285"/>
                <w:sz w:val="32"/>
                <w:szCs w:val="32"/>
                <w:lang w:val="en-US"/>
              </w:rPr>
            </w:pPr>
          </w:p>
          <w:p w:rsidR="00E634F5" w:rsidRPr="004554A6" w:rsidRDefault="00E634F5" w:rsidP="00E634F5">
            <w:pPr>
              <w:spacing w:before="380" w:line="280" w:lineRule="exact"/>
              <w:jc w:val="right"/>
              <w:rPr>
                <w:rFonts w:ascii="Tahoma" w:hAnsi="Tahoma" w:cs="Tahoma"/>
                <w:b/>
                <w:bCs/>
                <w:iCs/>
                <w:color w:val="243285"/>
                <w:sz w:val="36"/>
                <w:szCs w:val="36"/>
                <w:lang w:eastAsia="zh-CN"/>
              </w:rPr>
            </w:pPr>
            <w:r w:rsidRPr="004554A6">
              <w:rPr>
                <w:rFonts w:ascii="Tahoma" w:hAnsi="Tahoma" w:cs="Tahoma"/>
                <w:b/>
                <w:bCs/>
                <w:iCs/>
                <w:color w:val="243285"/>
                <w:sz w:val="36"/>
                <w:szCs w:val="36"/>
              </w:rPr>
              <w:t>ITU-R</w:t>
            </w:r>
            <w:r w:rsidRPr="004554A6">
              <w:rPr>
                <w:rFonts w:ascii="Tahoma" w:hAnsi="Tahoma" w:cs="Tahoma" w:hint="eastAsia"/>
                <w:b/>
                <w:bCs/>
                <w:iCs/>
                <w:color w:val="243285"/>
                <w:sz w:val="36"/>
                <w:szCs w:val="36"/>
                <w:lang w:eastAsia="zh-CN"/>
              </w:rPr>
              <w:t xml:space="preserve"> </w:t>
            </w:r>
            <w:r w:rsidRPr="004554A6">
              <w:rPr>
                <w:rFonts w:ascii="Tahoma" w:hAnsi="Tahoma" w:cs="Tahoma"/>
                <w:b/>
                <w:bCs/>
                <w:iCs/>
                <w:color w:val="243285"/>
                <w:sz w:val="36"/>
                <w:szCs w:val="36"/>
              </w:rPr>
              <w:t xml:space="preserve"> </w:t>
            </w:r>
            <w:r w:rsidRPr="004554A6">
              <w:rPr>
                <w:rFonts w:ascii="Tahoma" w:hAnsi="Tahoma" w:cs="Tahoma" w:hint="eastAsia"/>
                <w:b/>
                <w:bCs/>
                <w:iCs/>
                <w:color w:val="243285"/>
                <w:sz w:val="36"/>
                <w:szCs w:val="36"/>
                <w:lang w:eastAsia="zh-CN"/>
              </w:rPr>
              <w:t>M</w:t>
            </w:r>
            <w:r w:rsidRPr="004554A6">
              <w:rPr>
                <w:rFonts w:ascii="Tahoma" w:hAnsi="Tahoma" w:cs="Tahoma"/>
                <w:b/>
                <w:bCs/>
                <w:iCs/>
                <w:color w:val="243285"/>
                <w:sz w:val="36"/>
                <w:szCs w:val="36"/>
              </w:rPr>
              <w:t>.</w:t>
            </w:r>
            <w:r w:rsidR="00465C2E">
              <w:rPr>
                <w:rFonts w:ascii="Tahoma" w:hAnsi="Tahoma" w:cs="Tahoma" w:hint="eastAsia"/>
                <w:b/>
                <w:bCs/>
                <w:iCs/>
                <w:color w:val="243285"/>
                <w:sz w:val="36"/>
                <w:szCs w:val="36"/>
                <w:lang w:eastAsia="zh-CN"/>
              </w:rPr>
              <w:t>633-4</w:t>
            </w:r>
            <w:r>
              <w:rPr>
                <w:rFonts w:ascii="Tahoma" w:hAnsi="Tahoma" w:cs="Tahoma" w:hint="eastAsia"/>
                <w:b/>
                <w:bCs/>
                <w:iCs/>
                <w:color w:val="243285"/>
                <w:sz w:val="36"/>
                <w:szCs w:val="36"/>
                <w:lang w:eastAsia="zh-CN"/>
              </w:rPr>
              <w:t xml:space="preserve"> </w:t>
            </w:r>
            <w:r w:rsidRPr="004554A6">
              <w:rPr>
                <w:rFonts w:ascii="SimHei" w:eastAsia="SimHei" w:hAnsi="Tahoma" w:cs="Tahoma" w:hint="eastAsia"/>
                <w:b/>
                <w:bCs/>
                <w:iCs/>
                <w:color w:val="243285"/>
                <w:sz w:val="36"/>
                <w:szCs w:val="36"/>
                <w:lang w:eastAsia="zh-CN"/>
              </w:rPr>
              <w:t>建议书</w:t>
            </w:r>
          </w:p>
          <w:p w:rsidR="00E634F5" w:rsidRPr="004554A6" w:rsidRDefault="00E634F5" w:rsidP="00E634F5">
            <w:pPr>
              <w:spacing w:before="80" w:line="280" w:lineRule="exact"/>
              <w:jc w:val="right"/>
              <w:rPr>
                <w:rFonts w:ascii="Tahoma" w:hAnsi="Tahoma" w:cs="Tahoma"/>
                <w:b/>
                <w:bCs/>
                <w:iCs/>
                <w:color w:val="243285"/>
                <w:szCs w:val="24"/>
              </w:rPr>
            </w:pPr>
            <w:r w:rsidRPr="004554A6">
              <w:rPr>
                <w:rFonts w:ascii="Tahoma" w:hAnsi="Tahoma" w:cs="Tahoma"/>
                <w:b/>
                <w:bCs/>
                <w:iCs/>
                <w:color w:val="243285"/>
                <w:szCs w:val="24"/>
              </w:rPr>
              <w:t>(</w:t>
            </w:r>
            <w:r w:rsidR="00465C2E">
              <w:rPr>
                <w:rFonts w:ascii="Tahoma" w:hAnsi="Tahoma" w:cs="Tahoma" w:hint="eastAsia"/>
                <w:b/>
                <w:bCs/>
                <w:iCs/>
                <w:color w:val="243285"/>
                <w:szCs w:val="24"/>
                <w:lang w:eastAsia="zh-CN"/>
              </w:rPr>
              <w:t>12</w:t>
            </w:r>
            <w:r w:rsidRPr="004554A6">
              <w:rPr>
                <w:rFonts w:ascii="Tahoma" w:hAnsi="Tahoma" w:cs="Tahoma"/>
                <w:b/>
                <w:bCs/>
                <w:iCs/>
                <w:color w:val="243285"/>
                <w:szCs w:val="24"/>
              </w:rPr>
              <w:t>/</w:t>
            </w:r>
            <w:r w:rsidRPr="004554A6">
              <w:rPr>
                <w:rFonts w:ascii="Tahoma" w:hAnsi="Tahoma" w:cs="Tahoma" w:hint="eastAsia"/>
                <w:b/>
                <w:bCs/>
                <w:iCs/>
                <w:color w:val="243285"/>
                <w:szCs w:val="24"/>
                <w:lang w:eastAsia="zh-CN"/>
              </w:rPr>
              <w:t>2010</w:t>
            </w:r>
            <w:r w:rsidRPr="004554A6">
              <w:rPr>
                <w:rFonts w:ascii="Tahoma" w:hAnsi="Tahoma" w:cs="Tahoma"/>
                <w:b/>
                <w:bCs/>
                <w:iCs/>
                <w:color w:val="243285"/>
                <w:szCs w:val="24"/>
              </w:rPr>
              <w:t>)</w:t>
            </w:r>
          </w:p>
        </w:tc>
      </w:tr>
      <w:tr w:rsidR="00E634F5" w:rsidRPr="004554A6" w:rsidTr="00E634F5">
        <w:tc>
          <w:tcPr>
            <w:tcW w:w="10089" w:type="dxa"/>
          </w:tcPr>
          <w:p w:rsidR="00E634F5" w:rsidRPr="004554A6" w:rsidRDefault="00E634F5" w:rsidP="00E634F5">
            <w:pPr>
              <w:spacing w:before="80" w:line="500" w:lineRule="exact"/>
              <w:jc w:val="right"/>
              <w:rPr>
                <w:rFonts w:ascii="Tahoma" w:hAnsi="Tahoma" w:cs="Tahoma"/>
                <w:b/>
                <w:bCs/>
                <w:iCs/>
                <w:color w:val="243285"/>
                <w:sz w:val="44"/>
                <w:szCs w:val="44"/>
                <w:lang w:eastAsia="zh-CN"/>
              </w:rPr>
            </w:pPr>
          </w:p>
          <w:p w:rsidR="00E634F5" w:rsidRPr="004554A6" w:rsidRDefault="00465C2E" w:rsidP="00465C2E">
            <w:pPr>
              <w:spacing w:before="240" w:line="500" w:lineRule="exact"/>
              <w:jc w:val="right"/>
              <w:rPr>
                <w:rFonts w:ascii="SimHei" w:eastAsia="SimHei" w:hAnsi="Tahoma" w:cs="Tahoma"/>
                <w:b/>
                <w:bCs/>
                <w:color w:val="243285"/>
                <w:sz w:val="44"/>
                <w:szCs w:val="44"/>
                <w:lang w:val="en-US" w:eastAsia="zh-CN"/>
              </w:rPr>
            </w:pPr>
            <w:r w:rsidRPr="00465C2E">
              <w:rPr>
                <w:rFonts w:ascii="Tahoma" w:eastAsia="SimHei" w:hAnsi="Tahoma" w:cs="Tahoma"/>
                <w:b/>
                <w:bCs/>
                <w:color w:val="243285"/>
                <w:sz w:val="44"/>
                <w:szCs w:val="44"/>
                <w:lang w:val="en-US" w:eastAsia="zh-CN"/>
              </w:rPr>
              <w:t>通过</w:t>
            </w:r>
            <w:r w:rsidRPr="00465C2E">
              <w:rPr>
                <w:rFonts w:ascii="Tahoma" w:eastAsia="SimHei" w:hAnsi="Tahoma" w:cs="Tahoma" w:hint="eastAsia"/>
                <w:b/>
                <w:bCs/>
                <w:color w:val="243285"/>
                <w:sz w:val="44"/>
                <w:szCs w:val="44"/>
                <w:lang w:val="en-US" w:eastAsia="zh-CN"/>
              </w:rPr>
              <w:t>在</w:t>
            </w:r>
            <w:r w:rsidRPr="00465C2E">
              <w:rPr>
                <w:rFonts w:ascii="Tahoma" w:eastAsia="SimHei" w:hAnsi="Tahoma" w:cs="Tahoma"/>
                <w:b/>
                <w:bCs/>
                <w:color w:val="243285"/>
                <w:sz w:val="44"/>
                <w:szCs w:val="44"/>
                <w:lang w:val="en-US" w:eastAsia="zh-CN"/>
              </w:rPr>
              <w:t>406</w:t>
            </w:r>
            <w:r w:rsidRPr="00465C2E">
              <w:rPr>
                <w:rFonts w:ascii="Tahoma" w:eastAsia="SimHei" w:hAnsi="Tahoma" w:cs="Tahoma" w:hint="eastAsia"/>
                <w:b/>
                <w:bCs/>
                <w:color w:val="243285"/>
                <w:sz w:val="44"/>
                <w:szCs w:val="44"/>
                <w:lang w:val="en-US" w:eastAsia="zh-CN"/>
              </w:rPr>
              <w:t xml:space="preserve"> </w:t>
            </w:r>
            <w:r w:rsidRPr="00465C2E">
              <w:rPr>
                <w:rFonts w:ascii="Tahoma" w:eastAsia="SimHei" w:hAnsi="Tahoma" w:cs="Tahoma"/>
                <w:b/>
                <w:bCs/>
                <w:color w:val="243285"/>
                <w:sz w:val="44"/>
                <w:szCs w:val="44"/>
                <w:lang w:val="en-US" w:eastAsia="zh-CN"/>
              </w:rPr>
              <w:t>MHz</w:t>
            </w:r>
            <w:r w:rsidRPr="00465C2E">
              <w:rPr>
                <w:rFonts w:ascii="Tahoma" w:eastAsia="SimHei" w:hAnsi="Tahoma" w:cs="Tahoma"/>
                <w:b/>
                <w:bCs/>
                <w:color w:val="243285"/>
                <w:sz w:val="44"/>
                <w:szCs w:val="44"/>
                <w:lang w:val="en-US" w:eastAsia="zh-CN"/>
              </w:rPr>
              <w:t>频带卫星系统工作的</w:t>
            </w:r>
            <w:r>
              <w:rPr>
                <w:rFonts w:ascii="Tahoma" w:eastAsia="SimHei" w:hAnsi="Tahoma" w:cs="Tahoma" w:hint="eastAsia"/>
                <w:b/>
                <w:bCs/>
                <w:color w:val="243285"/>
                <w:sz w:val="44"/>
                <w:szCs w:val="44"/>
                <w:lang w:val="en-US" w:eastAsia="zh-CN"/>
              </w:rPr>
              <w:br/>
            </w:r>
            <w:r w:rsidRPr="00465C2E">
              <w:rPr>
                <w:rFonts w:ascii="Tahoma" w:eastAsia="SimHei" w:hAnsi="Tahoma" w:cs="Tahoma"/>
                <w:b/>
                <w:bCs/>
                <w:color w:val="243285"/>
                <w:sz w:val="44"/>
                <w:szCs w:val="44"/>
                <w:lang w:val="en-US" w:eastAsia="zh-CN"/>
              </w:rPr>
              <w:t>卫星紧急位置指示无线电信标</w:t>
            </w:r>
            <w:r>
              <w:rPr>
                <w:rFonts w:ascii="Tahoma" w:eastAsia="SimHei" w:hAnsi="Tahoma" w:cs="Tahoma" w:hint="eastAsia"/>
                <w:b/>
                <w:bCs/>
                <w:color w:val="243285"/>
                <w:sz w:val="44"/>
                <w:szCs w:val="44"/>
                <w:lang w:val="en-US" w:eastAsia="zh-CN"/>
              </w:rPr>
              <w:br/>
              <w:t>(</w:t>
            </w:r>
            <w:r w:rsidRPr="00465C2E">
              <w:rPr>
                <w:rFonts w:ascii="Tahoma" w:eastAsia="SimHei" w:hAnsi="Tahoma" w:cs="Tahoma"/>
                <w:b/>
                <w:bCs/>
                <w:color w:val="243285"/>
                <w:sz w:val="44"/>
                <w:szCs w:val="44"/>
                <w:lang w:val="en-US" w:eastAsia="zh-CN"/>
              </w:rPr>
              <w:t>卫星</w:t>
            </w:r>
            <w:r w:rsidRPr="00465C2E">
              <w:rPr>
                <w:rFonts w:ascii="Tahoma" w:eastAsia="SimHei" w:hAnsi="Tahoma" w:cs="Tahoma"/>
                <w:b/>
                <w:bCs/>
                <w:color w:val="243285"/>
                <w:sz w:val="44"/>
                <w:szCs w:val="44"/>
                <w:lang w:val="en-US" w:eastAsia="zh-CN"/>
              </w:rPr>
              <w:t>EPIRB</w:t>
            </w:r>
            <w:r>
              <w:rPr>
                <w:rFonts w:ascii="Tahoma" w:eastAsia="SimHei" w:hAnsi="Tahoma" w:cs="Tahoma" w:hint="eastAsia"/>
                <w:b/>
                <w:bCs/>
                <w:color w:val="243285"/>
                <w:sz w:val="44"/>
                <w:szCs w:val="44"/>
                <w:lang w:val="en-US" w:eastAsia="zh-CN"/>
              </w:rPr>
              <w:t>)</w:t>
            </w:r>
            <w:r w:rsidRPr="00465C2E">
              <w:rPr>
                <w:rFonts w:ascii="Tahoma" w:eastAsia="SimHei" w:hAnsi="Tahoma" w:cs="Tahoma"/>
                <w:b/>
                <w:bCs/>
                <w:color w:val="243285"/>
                <w:sz w:val="44"/>
                <w:szCs w:val="44"/>
                <w:lang w:val="en-US" w:eastAsia="zh-CN"/>
              </w:rPr>
              <w:t>的传输特性</w:t>
            </w:r>
          </w:p>
          <w:p w:rsidR="00E634F5" w:rsidRPr="004554A6" w:rsidRDefault="00E634F5" w:rsidP="00E634F5">
            <w:pPr>
              <w:spacing w:before="80" w:line="500" w:lineRule="exact"/>
              <w:jc w:val="right"/>
              <w:rPr>
                <w:rFonts w:ascii="Tahoma" w:hAnsi="Tahoma" w:cs="Tahoma"/>
                <w:b/>
                <w:bCs/>
                <w:iCs/>
                <w:color w:val="243285"/>
                <w:sz w:val="44"/>
                <w:szCs w:val="44"/>
                <w:lang w:val="en-US" w:eastAsia="zh-CN"/>
              </w:rPr>
            </w:pPr>
            <w:r w:rsidRPr="004554A6">
              <w:rPr>
                <w:rFonts w:ascii="Tahoma" w:hAnsi="Tahoma" w:cs="Tahoma"/>
                <w:b/>
                <w:bCs/>
                <w:iCs/>
                <w:color w:val="243285"/>
                <w:sz w:val="44"/>
                <w:szCs w:val="44"/>
                <w:lang w:val="en-US" w:eastAsia="zh-CN"/>
              </w:rPr>
              <w:t xml:space="preserve"> </w:t>
            </w:r>
          </w:p>
        </w:tc>
      </w:tr>
      <w:tr w:rsidR="00E634F5" w:rsidRPr="004554A6" w:rsidTr="00E634F5">
        <w:tc>
          <w:tcPr>
            <w:tcW w:w="10089" w:type="dxa"/>
          </w:tcPr>
          <w:p w:rsidR="00E634F5" w:rsidRPr="004554A6" w:rsidRDefault="00E634F5" w:rsidP="00E634F5">
            <w:pPr>
              <w:spacing w:before="80" w:line="280" w:lineRule="exact"/>
              <w:ind w:right="640"/>
              <w:rPr>
                <w:rFonts w:ascii="Tahoma" w:hAnsi="Tahoma" w:cs="Tahoma"/>
                <w:b/>
                <w:bCs/>
                <w:iCs/>
                <w:color w:val="243285"/>
                <w:sz w:val="32"/>
                <w:szCs w:val="32"/>
                <w:lang w:val="en-US" w:eastAsia="zh-CN"/>
              </w:rPr>
            </w:pPr>
          </w:p>
          <w:p w:rsidR="00E634F5" w:rsidRPr="004554A6" w:rsidRDefault="00E634F5" w:rsidP="00E634F5">
            <w:pPr>
              <w:spacing w:before="80" w:line="280" w:lineRule="exact"/>
              <w:ind w:right="640"/>
              <w:rPr>
                <w:rFonts w:ascii="Tahoma" w:hAnsi="Tahoma" w:cs="Tahoma"/>
                <w:b/>
                <w:bCs/>
                <w:iCs/>
                <w:color w:val="243285"/>
                <w:sz w:val="32"/>
                <w:szCs w:val="32"/>
                <w:lang w:val="en-US" w:eastAsia="zh-CN"/>
              </w:rPr>
            </w:pPr>
          </w:p>
          <w:p w:rsidR="00E634F5" w:rsidRPr="004554A6" w:rsidRDefault="00E634F5" w:rsidP="00E634F5">
            <w:pPr>
              <w:spacing w:before="80" w:line="280" w:lineRule="exact"/>
              <w:ind w:right="640"/>
              <w:rPr>
                <w:rFonts w:ascii="Tahoma" w:hAnsi="Tahoma" w:cs="Tahoma"/>
                <w:b/>
                <w:bCs/>
                <w:iCs/>
                <w:color w:val="243285"/>
                <w:sz w:val="32"/>
                <w:szCs w:val="32"/>
                <w:lang w:val="en-US" w:eastAsia="zh-CN"/>
              </w:rPr>
            </w:pPr>
          </w:p>
          <w:p w:rsidR="00E634F5" w:rsidRPr="004554A6" w:rsidRDefault="00E634F5" w:rsidP="00E634F5">
            <w:pPr>
              <w:spacing w:before="80" w:after="180" w:line="360" w:lineRule="exact"/>
              <w:ind w:right="720"/>
              <w:rPr>
                <w:rFonts w:ascii="Tahoma" w:hAnsi="Tahoma" w:cs="Tahoma"/>
                <w:b/>
                <w:bCs/>
                <w:iCs/>
                <w:color w:val="243285"/>
                <w:sz w:val="36"/>
                <w:szCs w:val="36"/>
                <w:lang w:val="en-US" w:eastAsia="zh-CN"/>
              </w:rPr>
            </w:pPr>
          </w:p>
          <w:p w:rsidR="00E634F5" w:rsidRPr="004554A6" w:rsidRDefault="00E634F5" w:rsidP="00E634F5">
            <w:pPr>
              <w:spacing w:before="80" w:after="180" w:line="360" w:lineRule="exact"/>
              <w:jc w:val="right"/>
              <w:rPr>
                <w:rFonts w:ascii="Tahoma" w:hAnsi="Tahoma" w:cs="Tahoma"/>
                <w:b/>
                <w:bCs/>
                <w:iCs/>
                <w:color w:val="243285"/>
                <w:sz w:val="36"/>
                <w:szCs w:val="36"/>
                <w:lang w:val="en-US" w:eastAsia="zh-CN"/>
              </w:rPr>
            </w:pPr>
            <w:r w:rsidRPr="004554A6">
              <w:rPr>
                <w:rFonts w:ascii="Tahoma" w:hAnsi="Tahoma" w:cs="Tahoma" w:hint="eastAsia"/>
                <w:b/>
                <w:bCs/>
                <w:iCs/>
                <w:color w:val="243285"/>
                <w:sz w:val="36"/>
                <w:szCs w:val="36"/>
                <w:lang w:val="en-US" w:eastAsia="zh-CN"/>
              </w:rPr>
              <w:t>M</w:t>
            </w:r>
            <w:r w:rsidRPr="004554A6">
              <w:rPr>
                <w:rFonts w:ascii="Tahoma" w:hAnsi="Tahoma" w:cs="Tahoma"/>
                <w:b/>
                <w:bCs/>
                <w:iCs/>
                <w:color w:val="243285"/>
                <w:sz w:val="36"/>
                <w:szCs w:val="36"/>
                <w:lang w:val="en-US" w:eastAsia="zh-CN"/>
              </w:rPr>
              <w:t xml:space="preserve"> </w:t>
            </w:r>
            <w:r w:rsidRPr="004554A6">
              <w:rPr>
                <w:rFonts w:ascii="SimHei" w:eastAsia="SimHei" w:hAnsi="Tahoma" w:cs="Tahoma" w:hint="eastAsia"/>
                <w:b/>
                <w:bCs/>
                <w:iCs/>
                <w:color w:val="243285"/>
                <w:sz w:val="36"/>
                <w:szCs w:val="36"/>
                <w:lang w:val="en-US" w:eastAsia="zh-CN"/>
              </w:rPr>
              <w:t>系列</w:t>
            </w:r>
          </w:p>
          <w:p w:rsidR="00E634F5" w:rsidRPr="004554A6" w:rsidRDefault="00E634F5" w:rsidP="00E634F5">
            <w:pPr>
              <w:spacing w:before="80" w:line="360" w:lineRule="exact"/>
              <w:jc w:val="right"/>
              <w:rPr>
                <w:rFonts w:ascii="Tahoma" w:hAnsi="Tahoma" w:cs="Tahoma"/>
                <w:b/>
                <w:bCs/>
                <w:iCs/>
                <w:color w:val="243285"/>
                <w:sz w:val="36"/>
                <w:szCs w:val="36"/>
                <w:lang w:val="en-US" w:eastAsia="zh-CN"/>
              </w:rPr>
            </w:pPr>
            <w:r w:rsidRPr="004554A6">
              <w:rPr>
                <w:rFonts w:ascii="SimHei" w:eastAsia="SimHei" w:hAnsi="Tahoma" w:cs="Tahoma" w:hint="eastAsia"/>
                <w:b/>
                <w:bCs/>
                <w:iCs/>
                <w:color w:val="243285"/>
                <w:sz w:val="36"/>
                <w:szCs w:val="36"/>
                <w:lang w:val="en-US" w:eastAsia="zh-CN"/>
              </w:rPr>
              <w:t>移动、无线电测定、业余</w:t>
            </w:r>
            <w:r w:rsidRPr="004554A6">
              <w:rPr>
                <w:rFonts w:ascii="SimHei" w:eastAsia="SimHei" w:hAnsi="Tahoma" w:cs="Tahoma"/>
                <w:b/>
                <w:bCs/>
                <w:iCs/>
                <w:color w:val="243285"/>
                <w:sz w:val="36"/>
                <w:szCs w:val="36"/>
                <w:lang w:val="en-US" w:eastAsia="zh-CN"/>
              </w:rPr>
              <w:br/>
            </w:r>
            <w:r w:rsidRPr="004554A6">
              <w:rPr>
                <w:rFonts w:ascii="SimHei" w:eastAsia="SimHei" w:hAnsi="Tahoma" w:cs="Tahoma" w:hint="eastAsia"/>
                <w:b/>
                <w:bCs/>
                <w:iCs/>
                <w:color w:val="243285"/>
                <w:sz w:val="36"/>
                <w:szCs w:val="36"/>
                <w:lang w:val="en-US" w:eastAsia="zh-CN"/>
              </w:rPr>
              <w:t>和相关卫星业务</w:t>
            </w:r>
          </w:p>
          <w:p w:rsidR="00E634F5" w:rsidRPr="004554A6" w:rsidRDefault="00E634F5" w:rsidP="00E634F5">
            <w:pPr>
              <w:spacing w:before="80" w:line="360" w:lineRule="exact"/>
              <w:jc w:val="right"/>
              <w:rPr>
                <w:rFonts w:ascii="Tahoma" w:hAnsi="Tahoma" w:cs="Tahoma"/>
                <w:b/>
                <w:bCs/>
                <w:iCs/>
                <w:color w:val="243285"/>
                <w:sz w:val="32"/>
                <w:szCs w:val="32"/>
                <w:lang w:val="en-US" w:eastAsia="zh-CN"/>
              </w:rPr>
            </w:pPr>
          </w:p>
        </w:tc>
      </w:tr>
    </w:tbl>
    <w:p w:rsidR="00E634F5" w:rsidRPr="004554A6" w:rsidRDefault="00E634F5" w:rsidP="00E634F5">
      <w:pPr>
        <w:spacing w:before="80"/>
        <w:rPr>
          <w:i/>
          <w:sz w:val="22"/>
          <w:lang w:val="en-US" w:eastAsia="zh-CN"/>
        </w:rPr>
      </w:pPr>
    </w:p>
    <w:p w:rsidR="00E634F5" w:rsidRPr="004554A6" w:rsidRDefault="00E634F5" w:rsidP="00E634F5">
      <w:pPr>
        <w:spacing w:before="80"/>
        <w:rPr>
          <w:i/>
          <w:sz w:val="22"/>
          <w:lang w:val="en-US" w:eastAsia="zh-CN"/>
        </w:rPr>
      </w:pPr>
    </w:p>
    <w:p w:rsidR="00E634F5" w:rsidRPr="004554A6" w:rsidRDefault="00E634F5" w:rsidP="00E634F5">
      <w:pPr>
        <w:spacing w:before="80"/>
        <w:rPr>
          <w:i/>
          <w:sz w:val="22"/>
          <w:lang w:val="en-US" w:eastAsia="zh-CN"/>
        </w:rPr>
      </w:pPr>
    </w:p>
    <w:p w:rsidR="00E634F5" w:rsidRPr="004554A6" w:rsidRDefault="00E634F5" w:rsidP="00E634F5">
      <w:pPr>
        <w:spacing w:before="80"/>
        <w:rPr>
          <w:i/>
          <w:sz w:val="22"/>
          <w:lang w:val="en-US" w:eastAsia="zh-CN"/>
        </w:rPr>
      </w:pPr>
    </w:p>
    <w:p w:rsidR="00E634F5" w:rsidRPr="004554A6" w:rsidRDefault="00E634F5" w:rsidP="00E634F5">
      <w:pPr>
        <w:rPr>
          <w:lang w:val="en-US" w:eastAsia="zh-CN"/>
        </w:rPr>
      </w:pPr>
    </w:p>
    <w:p w:rsidR="00E634F5" w:rsidRPr="004554A6" w:rsidRDefault="00E634F5" w:rsidP="00E634F5">
      <w:pPr>
        <w:keepNext/>
        <w:keepLines/>
        <w:tabs>
          <w:tab w:val="clear" w:pos="794"/>
          <w:tab w:val="clear" w:pos="1191"/>
          <w:tab w:val="clear" w:pos="1588"/>
          <w:tab w:val="clear" w:pos="1985"/>
        </w:tabs>
        <w:spacing w:before="240"/>
        <w:jc w:val="center"/>
        <w:rPr>
          <w:sz w:val="28"/>
          <w:lang w:val="en-US" w:eastAsia="zh-CN"/>
        </w:rPr>
        <w:sectPr w:rsidR="00E634F5" w:rsidRPr="004554A6" w:rsidSect="00E634F5">
          <w:headerReference w:type="even" r:id="rId10"/>
          <w:headerReference w:type="default" r:id="rId11"/>
          <w:pgSz w:w="11907" w:h="16834" w:code="9"/>
          <w:pgMar w:top="1089" w:right="1089" w:bottom="284" w:left="1089" w:header="567" w:footer="284" w:gutter="0"/>
          <w:paperSrc w:first="15" w:other="15"/>
          <w:cols w:space="720"/>
        </w:sectPr>
      </w:pPr>
    </w:p>
    <w:p w:rsidR="00E634F5" w:rsidRPr="004554A6" w:rsidRDefault="00E634F5" w:rsidP="00E634F5">
      <w:pPr>
        <w:spacing w:before="0"/>
        <w:rPr>
          <w:sz w:val="6"/>
          <w:szCs w:val="6"/>
          <w:lang w:val="en-US" w:eastAsia="zh-CN"/>
        </w:rPr>
      </w:pPr>
    </w:p>
    <w:p w:rsidR="00E634F5" w:rsidRPr="004554A6" w:rsidRDefault="00E634F5" w:rsidP="00E634F5">
      <w:pPr>
        <w:pStyle w:val="Heading1"/>
        <w:spacing w:before="0"/>
        <w:jc w:val="center"/>
        <w:rPr>
          <w:lang w:val="en-US" w:eastAsia="zh-CN"/>
        </w:rPr>
      </w:pPr>
      <w:r w:rsidRPr="004554A6">
        <w:rPr>
          <w:rFonts w:hint="eastAsia"/>
          <w:lang w:val="fr-CH" w:eastAsia="zh-CN"/>
        </w:rPr>
        <w:t>前言</w:t>
      </w:r>
    </w:p>
    <w:p w:rsidR="00E634F5" w:rsidRPr="004554A6" w:rsidRDefault="00E634F5" w:rsidP="00E634F5">
      <w:pPr>
        <w:spacing w:before="240"/>
        <w:ind w:firstLineChars="200" w:firstLine="400"/>
        <w:jc w:val="left"/>
        <w:rPr>
          <w:sz w:val="20"/>
          <w:lang w:val="en-US" w:eastAsia="zh-CN"/>
        </w:rPr>
      </w:pPr>
      <w:r w:rsidRPr="004554A6">
        <w:rPr>
          <w:rFonts w:hint="eastAsia"/>
          <w:sz w:val="20"/>
          <w:lang w:val="en-US" w:eastAsia="zh-CN"/>
        </w:rPr>
        <w:t>无线电通信部门的职责是确保卫星业务等所有无线电通信业务合理、平等、有效、经济地使用无线电频谱，不受频率范围限制地开展研究并在此基础上通过建议书。</w:t>
      </w:r>
    </w:p>
    <w:p w:rsidR="00E634F5" w:rsidRPr="004554A6" w:rsidRDefault="00E634F5" w:rsidP="00E634F5">
      <w:pPr>
        <w:ind w:firstLineChars="200" w:firstLine="400"/>
        <w:jc w:val="left"/>
        <w:rPr>
          <w:sz w:val="20"/>
          <w:lang w:val="en-US" w:eastAsia="zh-CN"/>
        </w:rPr>
      </w:pPr>
      <w:r w:rsidRPr="004554A6">
        <w:rPr>
          <w:rFonts w:hint="eastAsia"/>
          <w:sz w:val="20"/>
          <w:lang w:val="en-US" w:eastAsia="zh-CN"/>
        </w:rPr>
        <w:t>无线电通信部门的规则和政策职能由世界或区域无线电通信大会以及无线电通信全会在研究组的支持下履行。</w:t>
      </w:r>
    </w:p>
    <w:p w:rsidR="00E634F5" w:rsidRPr="004554A6" w:rsidRDefault="00E634F5" w:rsidP="00E634F5">
      <w:pPr>
        <w:spacing w:before="480"/>
        <w:jc w:val="center"/>
        <w:rPr>
          <w:b/>
          <w:bCs/>
          <w:lang w:val="en-US" w:eastAsia="zh-CN"/>
        </w:rPr>
      </w:pPr>
      <w:r w:rsidRPr="004554A6">
        <w:rPr>
          <w:rFonts w:hint="eastAsia"/>
          <w:b/>
          <w:bCs/>
          <w:lang w:val="en-US" w:eastAsia="zh-CN"/>
        </w:rPr>
        <w:t>知识产权政策（</w:t>
      </w:r>
      <w:r w:rsidRPr="004554A6">
        <w:rPr>
          <w:b/>
          <w:bCs/>
          <w:lang w:val="en-US" w:eastAsia="zh-CN"/>
        </w:rPr>
        <w:t>IPR</w:t>
      </w:r>
      <w:r w:rsidRPr="004554A6">
        <w:rPr>
          <w:rFonts w:hint="eastAsia"/>
          <w:b/>
          <w:bCs/>
          <w:lang w:val="en-US" w:eastAsia="zh-CN"/>
        </w:rPr>
        <w:t>）</w:t>
      </w:r>
    </w:p>
    <w:p w:rsidR="00E634F5" w:rsidRPr="004554A6" w:rsidRDefault="00E634F5" w:rsidP="00E634F5">
      <w:pPr>
        <w:tabs>
          <w:tab w:val="clear" w:pos="794"/>
          <w:tab w:val="clear" w:pos="1191"/>
          <w:tab w:val="clear" w:pos="1588"/>
          <w:tab w:val="clear" w:pos="1985"/>
        </w:tabs>
        <w:spacing w:before="240"/>
        <w:ind w:firstLineChars="200" w:firstLine="400"/>
        <w:jc w:val="left"/>
        <w:rPr>
          <w:sz w:val="20"/>
          <w:lang w:val="en-US" w:eastAsia="zh-CN"/>
        </w:rPr>
      </w:pPr>
      <w:r w:rsidRPr="004554A6">
        <w:rPr>
          <w:sz w:val="20"/>
          <w:lang w:val="en-US"/>
        </w:rPr>
        <w:t>ITU-R</w:t>
      </w:r>
      <w:r w:rsidRPr="004554A6">
        <w:rPr>
          <w:rFonts w:hint="eastAsia"/>
          <w:sz w:val="20"/>
          <w:lang w:val="en-US" w:eastAsia="zh-CN"/>
        </w:rPr>
        <w:t>的</w:t>
      </w:r>
      <w:r w:rsidRPr="004554A6">
        <w:rPr>
          <w:sz w:val="20"/>
          <w:lang w:val="en-US"/>
        </w:rPr>
        <w:t>IPR</w:t>
      </w:r>
      <w:r w:rsidRPr="004554A6">
        <w:rPr>
          <w:rFonts w:hint="eastAsia"/>
          <w:sz w:val="20"/>
          <w:lang w:val="en-US" w:eastAsia="zh-CN"/>
        </w:rPr>
        <w:t>政策述于</w:t>
      </w:r>
      <w:r w:rsidRPr="004554A6">
        <w:rPr>
          <w:sz w:val="20"/>
          <w:lang w:val="en-US"/>
        </w:rPr>
        <w:t>ITU-R</w:t>
      </w:r>
      <w:r w:rsidRPr="004554A6">
        <w:rPr>
          <w:rFonts w:hint="eastAsia"/>
          <w:sz w:val="20"/>
          <w:lang w:val="en-US" w:eastAsia="zh-CN"/>
        </w:rPr>
        <w:t>第</w:t>
      </w:r>
      <w:r w:rsidRPr="004554A6">
        <w:rPr>
          <w:rFonts w:hint="eastAsia"/>
          <w:sz w:val="20"/>
          <w:lang w:val="en-US" w:eastAsia="zh-CN"/>
        </w:rPr>
        <w:t>1</w:t>
      </w:r>
      <w:r w:rsidRPr="004554A6">
        <w:rPr>
          <w:rFonts w:hint="eastAsia"/>
          <w:sz w:val="20"/>
          <w:lang w:val="en-US" w:eastAsia="zh-CN"/>
        </w:rPr>
        <w:t>号决议的附件</w:t>
      </w:r>
      <w:r w:rsidRPr="004554A6">
        <w:rPr>
          <w:rFonts w:hint="eastAsia"/>
          <w:sz w:val="20"/>
          <w:lang w:val="en-US" w:eastAsia="zh-CN"/>
        </w:rPr>
        <w:t>1</w:t>
      </w:r>
      <w:r w:rsidRPr="004554A6">
        <w:rPr>
          <w:rFonts w:hint="eastAsia"/>
          <w:sz w:val="20"/>
          <w:lang w:val="en-US" w:eastAsia="zh-CN"/>
        </w:rPr>
        <w:t>中所参引的《</w:t>
      </w:r>
      <w:r w:rsidRPr="004554A6">
        <w:rPr>
          <w:sz w:val="20"/>
          <w:lang w:val="en-US" w:eastAsia="zh-CN"/>
        </w:rPr>
        <w:t>ITU-T/ITU-R/ISO/IEC</w:t>
      </w:r>
      <w:r w:rsidRPr="004554A6">
        <w:rPr>
          <w:rFonts w:hint="eastAsia"/>
          <w:sz w:val="20"/>
          <w:lang w:val="en-US" w:eastAsia="zh-CN"/>
        </w:rPr>
        <w:t>的通用专利政策》。专利持有人用于提交专利声明和许可声明的表格可从</w:t>
      </w:r>
      <w:hyperlink r:id="rId12" w:history="1">
        <w:r w:rsidRPr="004554A6">
          <w:rPr>
            <w:color w:val="0000FF"/>
            <w:sz w:val="20"/>
            <w:u w:val="single"/>
            <w:lang w:val="en-US" w:eastAsia="zh-CN"/>
          </w:rPr>
          <w:t>http://www.itu.int/ITU-R/go/patents/en</w:t>
        </w:r>
      </w:hyperlink>
      <w:r w:rsidRPr="004554A6">
        <w:rPr>
          <w:rFonts w:hint="eastAsia"/>
          <w:sz w:val="20"/>
          <w:lang w:eastAsia="zh-CN"/>
        </w:rPr>
        <w:t>获得</w:t>
      </w:r>
      <w:r w:rsidRPr="004554A6">
        <w:rPr>
          <w:rFonts w:hint="eastAsia"/>
          <w:sz w:val="20"/>
          <w:lang w:val="en-US" w:eastAsia="zh-CN"/>
        </w:rPr>
        <w:t>，</w:t>
      </w:r>
      <w:r w:rsidRPr="004554A6">
        <w:rPr>
          <w:rFonts w:hint="eastAsia"/>
          <w:sz w:val="20"/>
          <w:lang w:eastAsia="zh-CN"/>
        </w:rPr>
        <w:t>在此处也可获取</w:t>
      </w:r>
      <w:r w:rsidRPr="004554A6">
        <w:rPr>
          <w:rFonts w:hint="eastAsia"/>
          <w:sz w:val="20"/>
          <w:lang w:val="en-US" w:eastAsia="zh-CN"/>
        </w:rPr>
        <w:t>《</w:t>
      </w:r>
      <w:r w:rsidRPr="004554A6">
        <w:rPr>
          <w:sz w:val="20"/>
          <w:lang w:val="en-US" w:eastAsia="zh-CN"/>
        </w:rPr>
        <w:t>ITU-T/ITU-R/ISO/IEC</w:t>
      </w:r>
      <w:r w:rsidRPr="004554A6">
        <w:rPr>
          <w:rFonts w:hint="eastAsia"/>
          <w:sz w:val="20"/>
          <w:lang w:val="en-US" w:eastAsia="zh-CN"/>
        </w:rPr>
        <w:t>的通用专利政策实施指南》和</w:t>
      </w:r>
      <w:r w:rsidRPr="004554A6">
        <w:rPr>
          <w:sz w:val="20"/>
          <w:lang w:val="en-US" w:eastAsia="zh-CN"/>
        </w:rPr>
        <w:t>ITU-R</w:t>
      </w:r>
      <w:r w:rsidRPr="004554A6">
        <w:rPr>
          <w:rFonts w:hint="eastAsia"/>
          <w:sz w:val="20"/>
          <w:lang w:val="en-US" w:eastAsia="zh-CN"/>
        </w:rPr>
        <w:t>专利信息数据库。</w:t>
      </w:r>
    </w:p>
    <w:p w:rsidR="00E634F5" w:rsidRPr="004554A6" w:rsidRDefault="00E634F5" w:rsidP="00E634F5">
      <w:pPr>
        <w:jc w:val="center"/>
        <w:rPr>
          <w:sz w:val="22"/>
          <w:lang w:val="en-US" w:eastAsia="zh-CN"/>
        </w:rPr>
      </w:pPr>
    </w:p>
    <w:p w:rsidR="00E634F5" w:rsidRPr="004554A6" w:rsidRDefault="00E634F5" w:rsidP="00E634F5">
      <w:pPr>
        <w:jc w:val="center"/>
        <w:rPr>
          <w:sz w:val="22"/>
          <w:lang w:val="en-US" w:eastAsia="zh-CN"/>
        </w:rPr>
      </w:pPr>
    </w:p>
    <w:tbl>
      <w:tblPr>
        <w:tblW w:w="0" w:type="auto"/>
        <w:tblInd w:w="80" w:type="dxa"/>
        <w:tblBorders>
          <w:top w:val="single" w:sz="12" w:space="0" w:color="000000"/>
          <w:left w:val="single" w:sz="12" w:space="0" w:color="000000"/>
          <w:bottom w:val="single" w:sz="12" w:space="0" w:color="000000"/>
          <w:right w:val="single" w:sz="12" w:space="0" w:color="000000"/>
        </w:tblBorders>
        <w:tblLook w:val="0000" w:firstRow="0" w:lastRow="0" w:firstColumn="0" w:lastColumn="0" w:noHBand="0" w:noVBand="0"/>
      </w:tblPr>
      <w:tblGrid>
        <w:gridCol w:w="960"/>
        <w:gridCol w:w="8788"/>
      </w:tblGrid>
      <w:tr w:rsidR="00E634F5" w:rsidRPr="004554A6" w:rsidTr="00E634F5">
        <w:tc>
          <w:tcPr>
            <w:tcW w:w="9748" w:type="dxa"/>
            <w:gridSpan w:val="2"/>
          </w:tcPr>
          <w:p w:rsidR="00E634F5" w:rsidRPr="004554A6" w:rsidRDefault="00E634F5" w:rsidP="00E634F5">
            <w:pPr>
              <w:keepNext/>
              <w:spacing w:after="40"/>
              <w:jc w:val="center"/>
              <w:rPr>
                <w:b/>
                <w:bCs/>
                <w:sz w:val="22"/>
                <w:lang w:val="en-US" w:eastAsia="zh-CN"/>
              </w:rPr>
            </w:pPr>
            <w:r w:rsidRPr="004554A6">
              <w:rPr>
                <w:rFonts w:hint="eastAsia"/>
                <w:b/>
                <w:bCs/>
                <w:sz w:val="22"/>
                <w:lang w:val="en-US" w:eastAsia="zh-CN"/>
              </w:rPr>
              <w:t xml:space="preserve">ITU-R </w:t>
            </w:r>
            <w:r w:rsidRPr="004554A6">
              <w:rPr>
                <w:rFonts w:hint="eastAsia"/>
                <w:b/>
                <w:bCs/>
                <w:sz w:val="22"/>
                <w:lang w:val="en-US" w:eastAsia="zh-CN"/>
              </w:rPr>
              <w:t>系列建议书</w:t>
            </w:r>
          </w:p>
          <w:p w:rsidR="00E634F5" w:rsidRPr="004554A6" w:rsidRDefault="00E634F5" w:rsidP="00E634F5">
            <w:pPr>
              <w:jc w:val="center"/>
              <w:rPr>
                <w:sz w:val="18"/>
                <w:szCs w:val="18"/>
                <w:lang w:val="en-US" w:eastAsia="zh-CN"/>
              </w:rPr>
            </w:pPr>
            <w:r w:rsidRPr="004554A6">
              <w:rPr>
                <w:rFonts w:hint="eastAsia"/>
                <w:sz w:val="18"/>
                <w:szCs w:val="18"/>
                <w:lang w:val="en-US" w:eastAsia="zh-CN"/>
              </w:rPr>
              <w:t>（也可在线查询</w:t>
            </w:r>
            <w:r w:rsidRPr="004554A6">
              <w:rPr>
                <w:rFonts w:hint="eastAsia"/>
                <w:sz w:val="18"/>
                <w:szCs w:val="18"/>
                <w:lang w:val="en-US" w:eastAsia="zh-CN"/>
              </w:rPr>
              <w:t xml:space="preserve"> </w:t>
            </w:r>
            <w:hyperlink r:id="rId13" w:history="1">
              <w:r w:rsidRPr="004554A6">
                <w:rPr>
                  <w:bCs/>
                  <w:color w:val="0000FF"/>
                  <w:sz w:val="18"/>
                  <w:u w:val="single"/>
                  <w:lang w:val="en-US" w:eastAsia="zh-CN"/>
                </w:rPr>
                <w:t>http://www.itu.int/publ/R-REC/en</w:t>
              </w:r>
            </w:hyperlink>
            <w:r w:rsidRPr="004554A6">
              <w:rPr>
                <w:rFonts w:hint="eastAsia"/>
                <w:sz w:val="18"/>
                <w:szCs w:val="18"/>
                <w:lang w:val="en-US" w:eastAsia="zh-CN"/>
              </w:rPr>
              <w:t>）</w:t>
            </w:r>
          </w:p>
        </w:tc>
      </w:tr>
      <w:tr w:rsidR="00E634F5" w:rsidRPr="004554A6" w:rsidTr="00E634F5">
        <w:tc>
          <w:tcPr>
            <w:tcW w:w="960" w:type="dxa"/>
          </w:tcPr>
          <w:p w:rsidR="00E634F5" w:rsidRPr="004554A6" w:rsidRDefault="00E634F5" w:rsidP="00E634F5">
            <w:pPr>
              <w:spacing w:after="40"/>
              <w:ind w:left="57"/>
              <w:rPr>
                <w:b/>
                <w:bCs/>
                <w:sz w:val="20"/>
                <w:lang w:val="en-US"/>
              </w:rPr>
            </w:pPr>
            <w:r w:rsidRPr="004554A6">
              <w:rPr>
                <w:rFonts w:ascii="SimSun" w:hAnsi="SimSun" w:hint="eastAsia"/>
                <w:b/>
                <w:bCs/>
                <w:sz w:val="20"/>
                <w:lang w:val="en-US" w:eastAsia="zh-CN"/>
              </w:rPr>
              <w:t>系列</w:t>
            </w:r>
          </w:p>
        </w:tc>
        <w:tc>
          <w:tcPr>
            <w:tcW w:w="8788" w:type="dxa"/>
          </w:tcPr>
          <w:p w:rsidR="00E634F5" w:rsidRPr="004554A6" w:rsidRDefault="00E634F5" w:rsidP="00E634F5">
            <w:pPr>
              <w:keepNext/>
              <w:spacing w:after="40"/>
              <w:ind w:hanging="1040"/>
              <w:jc w:val="center"/>
              <w:rPr>
                <w:b/>
                <w:bCs/>
                <w:sz w:val="20"/>
                <w:lang w:val="en-US"/>
              </w:rPr>
            </w:pPr>
            <w:r w:rsidRPr="004554A6">
              <w:rPr>
                <w:rFonts w:ascii="SimSun" w:hAnsi="SimSun" w:hint="eastAsia"/>
                <w:b/>
                <w:bCs/>
                <w:sz w:val="20"/>
                <w:lang w:val="en-US" w:eastAsia="zh-CN"/>
              </w:rPr>
              <w:t>标题</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BO</w:t>
            </w:r>
          </w:p>
        </w:tc>
        <w:tc>
          <w:tcPr>
            <w:tcW w:w="8788" w:type="dxa"/>
          </w:tcPr>
          <w:p w:rsidR="00E634F5" w:rsidRPr="004554A6" w:rsidRDefault="00E634F5" w:rsidP="00E634F5">
            <w:pPr>
              <w:keepNext/>
              <w:spacing w:before="30" w:after="30"/>
              <w:jc w:val="left"/>
              <w:rPr>
                <w:bCs/>
                <w:sz w:val="20"/>
                <w:lang w:val="en-US"/>
              </w:rPr>
            </w:pPr>
            <w:r w:rsidRPr="004554A6">
              <w:rPr>
                <w:rFonts w:hint="eastAsia"/>
                <w:bCs/>
                <w:sz w:val="20"/>
                <w:lang w:val="en-US" w:eastAsia="zh-CN"/>
              </w:rPr>
              <w:t>卫星传送</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BR</w:t>
            </w:r>
          </w:p>
        </w:tc>
        <w:tc>
          <w:tcPr>
            <w:tcW w:w="8788" w:type="dxa"/>
          </w:tcPr>
          <w:p w:rsidR="00E634F5" w:rsidRPr="004554A6" w:rsidRDefault="00E634F5" w:rsidP="00E634F5">
            <w:pPr>
              <w:keepNext/>
              <w:spacing w:before="30" w:after="30"/>
              <w:jc w:val="left"/>
              <w:rPr>
                <w:sz w:val="20"/>
                <w:lang w:val="en-US" w:eastAsia="zh-CN"/>
              </w:rPr>
            </w:pPr>
            <w:r w:rsidRPr="004554A6">
              <w:rPr>
                <w:rFonts w:hint="eastAsia"/>
                <w:sz w:val="20"/>
                <w:lang w:val="en-US" w:eastAsia="zh-CN"/>
              </w:rPr>
              <w:t>用于制作、存档和播出的录制；电视电影</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BS</w:t>
            </w:r>
          </w:p>
        </w:tc>
        <w:tc>
          <w:tcPr>
            <w:tcW w:w="8788" w:type="dxa"/>
          </w:tcPr>
          <w:p w:rsidR="00E634F5" w:rsidRPr="004554A6" w:rsidRDefault="00E634F5" w:rsidP="00E634F5">
            <w:pPr>
              <w:keepNext/>
              <w:spacing w:before="30" w:after="30"/>
              <w:jc w:val="left"/>
              <w:rPr>
                <w:sz w:val="20"/>
                <w:lang w:val="en-US"/>
              </w:rPr>
            </w:pPr>
            <w:r w:rsidRPr="004554A6">
              <w:rPr>
                <w:rFonts w:hint="eastAsia"/>
                <w:sz w:val="20"/>
                <w:lang w:val="en-US" w:eastAsia="zh-CN"/>
              </w:rPr>
              <w:t>广播业务（声音）</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BT</w:t>
            </w:r>
          </w:p>
        </w:tc>
        <w:tc>
          <w:tcPr>
            <w:tcW w:w="8788" w:type="dxa"/>
          </w:tcPr>
          <w:p w:rsidR="00E634F5" w:rsidRPr="004554A6" w:rsidRDefault="00E634F5" w:rsidP="00E634F5">
            <w:pPr>
              <w:keepNext/>
              <w:spacing w:before="30" w:after="30"/>
              <w:jc w:val="left"/>
              <w:rPr>
                <w:sz w:val="20"/>
                <w:lang w:val="en-US"/>
              </w:rPr>
            </w:pPr>
            <w:r w:rsidRPr="004554A6">
              <w:rPr>
                <w:rFonts w:hint="eastAsia"/>
                <w:sz w:val="20"/>
                <w:lang w:val="en-US" w:eastAsia="zh-CN"/>
              </w:rPr>
              <w:t>广播业务（电视）</w:t>
            </w:r>
          </w:p>
        </w:tc>
      </w:tr>
      <w:tr w:rsidR="00E634F5" w:rsidRPr="004554A6" w:rsidTr="00E634F5">
        <w:tc>
          <w:tcPr>
            <w:tcW w:w="960" w:type="dxa"/>
            <w:tcBorders>
              <w:bottom w:val="nil"/>
            </w:tcBorders>
          </w:tcPr>
          <w:p w:rsidR="00E634F5" w:rsidRPr="004554A6" w:rsidRDefault="00E634F5" w:rsidP="00E634F5">
            <w:pPr>
              <w:spacing w:before="30" w:after="30"/>
              <w:ind w:left="57"/>
              <w:jc w:val="left"/>
              <w:rPr>
                <w:b/>
                <w:bCs/>
                <w:sz w:val="20"/>
                <w:lang w:val="fr-CH"/>
              </w:rPr>
            </w:pPr>
            <w:r w:rsidRPr="004554A6">
              <w:rPr>
                <w:b/>
                <w:bCs/>
                <w:sz w:val="20"/>
                <w:lang w:val="fr-CH"/>
              </w:rPr>
              <w:t>F</w:t>
            </w:r>
          </w:p>
        </w:tc>
        <w:tc>
          <w:tcPr>
            <w:tcW w:w="8788" w:type="dxa"/>
            <w:tcBorders>
              <w:bottom w:val="nil"/>
            </w:tcBorders>
          </w:tcPr>
          <w:p w:rsidR="00E634F5" w:rsidRPr="004554A6" w:rsidRDefault="00E634F5" w:rsidP="00E634F5">
            <w:pPr>
              <w:spacing w:before="30" w:after="30"/>
              <w:rPr>
                <w:sz w:val="20"/>
                <w:lang w:val="fr-CH"/>
              </w:rPr>
            </w:pPr>
            <w:r w:rsidRPr="004554A6">
              <w:rPr>
                <w:rFonts w:hint="eastAsia"/>
                <w:sz w:val="20"/>
                <w:lang w:val="fr-CH" w:eastAsia="zh-CN"/>
              </w:rPr>
              <w:t>固定业务</w:t>
            </w:r>
          </w:p>
        </w:tc>
      </w:tr>
      <w:tr w:rsidR="00E634F5" w:rsidRPr="004554A6" w:rsidTr="00E634F5">
        <w:tc>
          <w:tcPr>
            <w:tcW w:w="960" w:type="dxa"/>
            <w:tcBorders>
              <w:top w:val="nil"/>
              <w:bottom w:val="nil"/>
            </w:tcBorders>
            <w:shd w:val="pct5" w:color="auto" w:fill="auto"/>
          </w:tcPr>
          <w:p w:rsidR="00E634F5" w:rsidRPr="004554A6" w:rsidRDefault="00E634F5" w:rsidP="00E634F5">
            <w:pPr>
              <w:spacing w:before="30" w:after="30"/>
              <w:ind w:left="57"/>
              <w:jc w:val="left"/>
              <w:rPr>
                <w:b/>
                <w:bCs/>
                <w:color w:val="000080"/>
                <w:sz w:val="20"/>
                <w:lang w:val="en-US"/>
              </w:rPr>
            </w:pPr>
            <w:r w:rsidRPr="004554A6">
              <w:rPr>
                <w:b/>
                <w:bCs/>
                <w:color w:val="000080"/>
                <w:sz w:val="20"/>
                <w:lang w:val="en-US"/>
              </w:rPr>
              <w:t>M</w:t>
            </w:r>
          </w:p>
        </w:tc>
        <w:tc>
          <w:tcPr>
            <w:tcW w:w="8788" w:type="dxa"/>
            <w:tcBorders>
              <w:top w:val="nil"/>
              <w:bottom w:val="nil"/>
            </w:tcBorders>
            <w:shd w:val="pct5" w:color="auto" w:fill="auto"/>
          </w:tcPr>
          <w:p w:rsidR="00E634F5" w:rsidRPr="004554A6" w:rsidRDefault="00E634F5" w:rsidP="00E634F5">
            <w:pPr>
              <w:keepNext/>
              <w:spacing w:before="30" w:after="30"/>
              <w:jc w:val="left"/>
              <w:rPr>
                <w:b/>
                <w:bCs/>
                <w:color w:val="000080"/>
                <w:sz w:val="20"/>
                <w:lang w:val="en-US" w:eastAsia="zh-CN"/>
              </w:rPr>
            </w:pPr>
            <w:r w:rsidRPr="004554A6">
              <w:rPr>
                <w:rFonts w:hint="eastAsia"/>
                <w:b/>
                <w:bCs/>
                <w:color w:val="000080"/>
                <w:sz w:val="20"/>
                <w:lang w:val="en-US" w:eastAsia="zh-CN"/>
              </w:rPr>
              <w:t>移动、无线电定位、业余和相关卫星业务</w:t>
            </w:r>
          </w:p>
        </w:tc>
      </w:tr>
      <w:tr w:rsidR="00E634F5" w:rsidRPr="004554A6" w:rsidTr="00E634F5">
        <w:tc>
          <w:tcPr>
            <w:tcW w:w="960" w:type="dxa"/>
            <w:tcBorders>
              <w:top w:val="nil"/>
              <w:bottom w:val="nil"/>
            </w:tcBorders>
            <w:shd w:val="clear" w:color="auto" w:fill="FFFFFF" w:themeFill="background1"/>
          </w:tcPr>
          <w:p w:rsidR="00E634F5" w:rsidRPr="004554A6" w:rsidRDefault="00E634F5" w:rsidP="00E634F5">
            <w:pPr>
              <w:spacing w:before="30" w:after="30"/>
              <w:ind w:left="57"/>
              <w:jc w:val="left"/>
              <w:rPr>
                <w:sz w:val="20"/>
                <w:lang w:val="fr-CH"/>
              </w:rPr>
            </w:pPr>
            <w:r w:rsidRPr="004554A6">
              <w:rPr>
                <w:sz w:val="20"/>
                <w:lang w:val="fr-CH"/>
              </w:rPr>
              <w:t>P</w:t>
            </w:r>
          </w:p>
        </w:tc>
        <w:tc>
          <w:tcPr>
            <w:tcW w:w="8788" w:type="dxa"/>
            <w:tcBorders>
              <w:top w:val="nil"/>
              <w:bottom w:val="nil"/>
            </w:tcBorders>
            <w:shd w:val="clear" w:color="auto" w:fill="FFFFFF" w:themeFill="background1"/>
          </w:tcPr>
          <w:p w:rsidR="00E634F5" w:rsidRPr="004554A6" w:rsidRDefault="00E634F5" w:rsidP="00E634F5">
            <w:pPr>
              <w:spacing w:before="30" w:after="30"/>
              <w:jc w:val="left"/>
              <w:rPr>
                <w:sz w:val="20"/>
                <w:lang w:val="fr-CH"/>
              </w:rPr>
            </w:pPr>
            <w:r w:rsidRPr="004554A6">
              <w:rPr>
                <w:rFonts w:hint="eastAsia"/>
                <w:sz w:val="20"/>
                <w:lang w:val="fr-CH"/>
              </w:rPr>
              <w:t>无线电波传播</w:t>
            </w:r>
          </w:p>
        </w:tc>
      </w:tr>
      <w:tr w:rsidR="00E634F5" w:rsidRPr="004554A6" w:rsidTr="00E634F5">
        <w:tc>
          <w:tcPr>
            <w:tcW w:w="960" w:type="dxa"/>
            <w:tcBorders>
              <w:top w:val="nil"/>
            </w:tcBorders>
          </w:tcPr>
          <w:p w:rsidR="00E634F5" w:rsidRPr="004554A6" w:rsidRDefault="00E634F5" w:rsidP="00E634F5">
            <w:pPr>
              <w:spacing w:before="30" w:after="30"/>
              <w:ind w:left="57"/>
              <w:jc w:val="left"/>
              <w:rPr>
                <w:b/>
                <w:bCs/>
                <w:sz w:val="20"/>
                <w:lang w:val="en-US"/>
              </w:rPr>
            </w:pPr>
            <w:r w:rsidRPr="004554A6">
              <w:rPr>
                <w:b/>
                <w:bCs/>
                <w:sz w:val="20"/>
                <w:lang w:val="en-US"/>
              </w:rPr>
              <w:t>RA</w:t>
            </w:r>
          </w:p>
        </w:tc>
        <w:tc>
          <w:tcPr>
            <w:tcW w:w="8788" w:type="dxa"/>
            <w:tcBorders>
              <w:top w:val="nil"/>
            </w:tcBorders>
          </w:tcPr>
          <w:p w:rsidR="00E634F5" w:rsidRPr="004554A6" w:rsidRDefault="00E634F5" w:rsidP="00E634F5">
            <w:pPr>
              <w:spacing w:before="30" w:after="30"/>
              <w:rPr>
                <w:sz w:val="20"/>
                <w:lang w:val="en-US"/>
              </w:rPr>
            </w:pPr>
            <w:r w:rsidRPr="004554A6">
              <w:rPr>
                <w:rFonts w:hint="eastAsia"/>
                <w:sz w:val="20"/>
                <w:lang w:val="en-US" w:eastAsia="zh-CN"/>
              </w:rPr>
              <w:t>射电天文</w:t>
            </w:r>
          </w:p>
        </w:tc>
      </w:tr>
      <w:tr w:rsidR="00E634F5" w:rsidRPr="004554A6" w:rsidTr="00E634F5">
        <w:tc>
          <w:tcPr>
            <w:tcW w:w="960" w:type="dxa"/>
            <w:tcBorders>
              <w:bottom w:val="nil"/>
            </w:tcBorders>
          </w:tcPr>
          <w:p w:rsidR="00E634F5" w:rsidRPr="004554A6" w:rsidRDefault="00E634F5" w:rsidP="00E634F5">
            <w:pPr>
              <w:spacing w:before="30" w:after="30"/>
              <w:ind w:left="57"/>
              <w:jc w:val="left"/>
              <w:rPr>
                <w:b/>
                <w:bCs/>
                <w:sz w:val="20"/>
                <w:lang w:val="en-US"/>
              </w:rPr>
            </w:pPr>
            <w:r w:rsidRPr="004554A6">
              <w:rPr>
                <w:b/>
                <w:bCs/>
                <w:sz w:val="20"/>
                <w:lang w:val="en-US"/>
              </w:rPr>
              <w:t>RS</w:t>
            </w:r>
          </w:p>
        </w:tc>
        <w:tc>
          <w:tcPr>
            <w:tcW w:w="8788" w:type="dxa"/>
            <w:tcBorders>
              <w:bottom w:val="nil"/>
            </w:tcBorders>
          </w:tcPr>
          <w:p w:rsidR="00E634F5" w:rsidRPr="004554A6" w:rsidRDefault="00E634F5" w:rsidP="00E634F5">
            <w:pPr>
              <w:spacing w:before="30" w:after="30"/>
              <w:rPr>
                <w:sz w:val="20"/>
                <w:lang w:val="en-US"/>
              </w:rPr>
            </w:pPr>
            <w:r w:rsidRPr="004554A6">
              <w:rPr>
                <w:rFonts w:hint="eastAsia"/>
                <w:sz w:val="20"/>
                <w:lang w:val="en-US" w:eastAsia="zh-CN"/>
              </w:rPr>
              <w:t>遥感系统</w:t>
            </w:r>
          </w:p>
        </w:tc>
      </w:tr>
      <w:tr w:rsidR="00E634F5" w:rsidRPr="004554A6" w:rsidTr="00E634F5">
        <w:tc>
          <w:tcPr>
            <w:tcW w:w="960" w:type="dxa"/>
            <w:tcBorders>
              <w:top w:val="nil"/>
              <w:bottom w:val="nil"/>
            </w:tcBorders>
            <w:shd w:val="clear" w:color="auto" w:fill="FFFFFF" w:themeFill="background1"/>
          </w:tcPr>
          <w:p w:rsidR="00E634F5" w:rsidRPr="004554A6" w:rsidRDefault="00E634F5" w:rsidP="00E634F5">
            <w:pPr>
              <w:spacing w:before="30" w:after="30"/>
              <w:ind w:left="57"/>
              <w:jc w:val="left"/>
              <w:rPr>
                <w:b/>
                <w:bCs/>
                <w:sz w:val="20"/>
                <w:lang w:val="en-US"/>
              </w:rPr>
            </w:pPr>
            <w:r w:rsidRPr="004554A6">
              <w:rPr>
                <w:b/>
                <w:bCs/>
                <w:sz w:val="20"/>
                <w:lang w:val="en-US"/>
              </w:rPr>
              <w:t>S</w:t>
            </w:r>
          </w:p>
        </w:tc>
        <w:tc>
          <w:tcPr>
            <w:tcW w:w="8788" w:type="dxa"/>
            <w:tcBorders>
              <w:top w:val="nil"/>
              <w:bottom w:val="nil"/>
            </w:tcBorders>
            <w:shd w:val="clear" w:color="auto" w:fill="FFFFFF" w:themeFill="background1"/>
          </w:tcPr>
          <w:p w:rsidR="00E634F5" w:rsidRPr="004554A6" w:rsidRDefault="00E634F5" w:rsidP="00E634F5">
            <w:pPr>
              <w:spacing w:before="30" w:after="30"/>
              <w:jc w:val="left"/>
              <w:rPr>
                <w:sz w:val="20"/>
                <w:lang w:val="en-US"/>
              </w:rPr>
            </w:pPr>
            <w:r w:rsidRPr="004554A6">
              <w:rPr>
                <w:rFonts w:hint="eastAsia"/>
                <w:sz w:val="20"/>
                <w:lang w:val="en-US"/>
              </w:rPr>
              <w:t>卫星固定业务</w:t>
            </w:r>
          </w:p>
        </w:tc>
      </w:tr>
      <w:tr w:rsidR="00E634F5" w:rsidRPr="004554A6" w:rsidTr="00E634F5">
        <w:tc>
          <w:tcPr>
            <w:tcW w:w="960" w:type="dxa"/>
            <w:tcBorders>
              <w:top w:val="nil"/>
            </w:tcBorders>
          </w:tcPr>
          <w:p w:rsidR="00E634F5" w:rsidRPr="004554A6" w:rsidRDefault="00E634F5" w:rsidP="00E634F5">
            <w:pPr>
              <w:spacing w:before="30" w:after="30"/>
              <w:ind w:left="57"/>
              <w:jc w:val="left"/>
              <w:rPr>
                <w:b/>
                <w:bCs/>
                <w:sz w:val="20"/>
                <w:lang w:val="en-US"/>
              </w:rPr>
            </w:pPr>
            <w:r w:rsidRPr="004554A6">
              <w:rPr>
                <w:b/>
                <w:bCs/>
                <w:sz w:val="20"/>
                <w:lang w:val="en-US"/>
              </w:rPr>
              <w:t>SA</w:t>
            </w:r>
          </w:p>
        </w:tc>
        <w:tc>
          <w:tcPr>
            <w:tcW w:w="8788" w:type="dxa"/>
            <w:tcBorders>
              <w:top w:val="nil"/>
            </w:tcBorders>
          </w:tcPr>
          <w:p w:rsidR="00E634F5" w:rsidRPr="004554A6" w:rsidRDefault="00E634F5" w:rsidP="00E634F5">
            <w:pPr>
              <w:spacing w:before="30" w:after="30"/>
              <w:jc w:val="left"/>
              <w:rPr>
                <w:sz w:val="20"/>
                <w:lang w:val="en-US"/>
              </w:rPr>
            </w:pPr>
            <w:r w:rsidRPr="004554A6">
              <w:rPr>
                <w:rFonts w:hint="eastAsia"/>
                <w:sz w:val="20"/>
                <w:lang w:val="en-US" w:eastAsia="zh-CN"/>
              </w:rPr>
              <w:t>空间应用和气象</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SF</w:t>
            </w:r>
          </w:p>
        </w:tc>
        <w:tc>
          <w:tcPr>
            <w:tcW w:w="8788" w:type="dxa"/>
          </w:tcPr>
          <w:p w:rsidR="00E634F5" w:rsidRPr="004554A6" w:rsidRDefault="00E634F5" w:rsidP="00E634F5">
            <w:pPr>
              <w:spacing w:before="30" w:after="30"/>
              <w:jc w:val="left"/>
              <w:rPr>
                <w:sz w:val="20"/>
                <w:lang w:val="en-US" w:eastAsia="zh-CN"/>
              </w:rPr>
            </w:pPr>
            <w:r w:rsidRPr="004554A6">
              <w:rPr>
                <w:rFonts w:hint="eastAsia"/>
                <w:sz w:val="20"/>
                <w:lang w:val="en-US" w:eastAsia="zh-CN"/>
              </w:rPr>
              <w:t>卫星固定业务和固定业务系统间的频率共用和协调</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SM</w:t>
            </w:r>
          </w:p>
        </w:tc>
        <w:tc>
          <w:tcPr>
            <w:tcW w:w="8788" w:type="dxa"/>
          </w:tcPr>
          <w:p w:rsidR="00E634F5" w:rsidRPr="004554A6" w:rsidRDefault="00E634F5" w:rsidP="00E634F5">
            <w:pPr>
              <w:spacing w:before="30" w:after="30"/>
              <w:rPr>
                <w:sz w:val="20"/>
                <w:lang w:val="en-US"/>
              </w:rPr>
            </w:pPr>
            <w:r w:rsidRPr="004554A6">
              <w:rPr>
                <w:rFonts w:hint="eastAsia"/>
                <w:sz w:val="20"/>
                <w:lang w:val="en-US" w:eastAsia="zh-CN"/>
              </w:rPr>
              <w:t>频谱管理</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SNG</w:t>
            </w:r>
          </w:p>
        </w:tc>
        <w:tc>
          <w:tcPr>
            <w:tcW w:w="8788" w:type="dxa"/>
          </w:tcPr>
          <w:p w:rsidR="00E634F5" w:rsidRPr="004554A6" w:rsidRDefault="00E634F5" w:rsidP="00E634F5">
            <w:pPr>
              <w:spacing w:before="30" w:after="30"/>
              <w:jc w:val="left"/>
              <w:rPr>
                <w:sz w:val="20"/>
                <w:lang w:val="en-US"/>
              </w:rPr>
            </w:pPr>
            <w:r w:rsidRPr="004554A6">
              <w:rPr>
                <w:rFonts w:hint="eastAsia"/>
                <w:sz w:val="20"/>
                <w:lang w:val="en-US" w:eastAsia="zh-CN"/>
              </w:rPr>
              <w:t>卫星新闻采集</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TF</w:t>
            </w:r>
          </w:p>
        </w:tc>
        <w:tc>
          <w:tcPr>
            <w:tcW w:w="8788" w:type="dxa"/>
          </w:tcPr>
          <w:p w:rsidR="00E634F5" w:rsidRPr="004554A6" w:rsidRDefault="00E634F5" w:rsidP="00E634F5">
            <w:pPr>
              <w:spacing w:before="30" w:after="30"/>
              <w:jc w:val="left"/>
              <w:rPr>
                <w:sz w:val="20"/>
                <w:lang w:val="en-US" w:eastAsia="zh-CN"/>
              </w:rPr>
            </w:pPr>
            <w:r w:rsidRPr="004554A6">
              <w:rPr>
                <w:rFonts w:hint="eastAsia"/>
                <w:sz w:val="20"/>
                <w:lang w:val="en-US" w:eastAsia="zh-CN"/>
              </w:rPr>
              <w:t>时间信号和频率标准发射</w:t>
            </w:r>
          </w:p>
        </w:tc>
      </w:tr>
      <w:tr w:rsidR="00E634F5" w:rsidRPr="004554A6" w:rsidTr="00E634F5">
        <w:tc>
          <w:tcPr>
            <w:tcW w:w="960" w:type="dxa"/>
          </w:tcPr>
          <w:p w:rsidR="00E634F5" w:rsidRPr="004554A6" w:rsidRDefault="00E634F5" w:rsidP="00E634F5">
            <w:pPr>
              <w:spacing w:before="30" w:after="30"/>
              <w:ind w:left="57"/>
              <w:jc w:val="left"/>
              <w:rPr>
                <w:b/>
                <w:bCs/>
                <w:sz w:val="20"/>
                <w:lang w:val="en-US"/>
              </w:rPr>
            </w:pPr>
            <w:r w:rsidRPr="004554A6">
              <w:rPr>
                <w:b/>
                <w:bCs/>
                <w:sz w:val="20"/>
                <w:lang w:val="en-US"/>
              </w:rPr>
              <w:t>V</w:t>
            </w:r>
          </w:p>
        </w:tc>
        <w:tc>
          <w:tcPr>
            <w:tcW w:w="8788" w:type="dxa"/>
          </w:tcPr>
          <w:p w:rsidR="00E634F5" w:rsidRPr="004554A6" w:rsidRDefault="00E634F5" w:rsidP="00E634F5">
            <w:pPr>
              <w:spacing w:before="30" w:after="180"/>
              <w:jc w:val="left"/>
              <w:rPr>
                <w:sz w:val="20"/>
                <w:lang w:val="en-US"/>
              </w:rPr>
            </w:pPr>
            <w:r w:rsidRPr="004554A6">
              <w:rPr>
                <w:rFonts w:hint="eastAsia"/>
                <w:sz w:val="20"/>
                <w:lang w:val="en-US" w:eastAsia="zh-CN"/>
              </w:rPr>
              <w:t>词汇和相关问题</w:t>
            </w:r>
          </w:p>
        </w:tc>
      </w:tr>
    </w:tbl>
    <w:p w:rsidR="00E634F5" w:rsidRPr="004554A6" w:rsidRDefault="00E634F5" w:rsidP="00E634F5">
      <w:pPr>
        <w:spacing w:before="240"/>
        <w:rPr>
          <w:rFonts w:ascii="STKaiti" w:eastAsia="STKaiti" w:hAnsi="STKaiti"/>
          <w:b/>
          <w:sz w:val="20"/>
          <w:lang w:eastAsia="zh-CN"/>
        </w:rPr>
      </w:pPr>
    </w:p>
    <w:tbl>
      <w:tblPr>
        <w:tblW w:w="0" w:type="auto"/>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775"/>
      </w:tblGrid>
      <w:tr w:rsidR="00E634F5" w:rsidRPr="004554A6" w:rsidTr="00E634F5">
        <w:tc>
          <w:tcPr>
            <w:tcW w:w="9775" w:type="dxa"/>
          </w:tcPr>
          <w:p w:rsidR="00E634F5" w:rsidRPr="004554A6" w:rsidRDefault="00E634F5" w:rsidP="00E634F5">
            <w:pPr>
              <w:spacing w:after="120"/>
              <w:rPr>
                <w:rFonts w:eastAsia="STKaiti"/>
                <w:sz w:val="20"/>
                <w:lang w:eastAsia="zh-CN"/>
              </w:rPr>
            </w:pPr>
            <w:r w:rsidRPr="004554A6">
              <w:rPr>
                <w:rFonts w:eastAsia="STKaiti" w:hint="eastAsia"/>
                <w:b/>
                <w:sz w:val="20"/>
                <w:lang w:eastAsia="zh-CN"/>
              </w:rPr>
              <w:t>说明：</w:t>
            </w:r>
            <w:r w:rsidRPr="004554A6">
              <w:rPr>
                <w:rFonts w:eastAsia="STKaiti" w:hint="eastAsia"/>
                <w:sz w:val="20"/>
                <w:lang w:eastAsia="zh-CN"/>
              </w:rPr>
              <w:t>该</w:t>
            </w:r>
            <w:r w:rsidRPr="004554A6">
              <w:rPr>
                <w:rFonts w:eastAsia="STKaiti" w:hint="eastAsia"/>
                <w:sz w:val="20"/>
                <w:lang w:eastAsia="zh-CN"/>
              </w:rPr>
              <w:t>ITU-R</w:t>
            </w:r>
            <w:r w:rsidRPr="004554A6">
              <w:rPr>
                <w:rFonts w:eastAsia="STKaiti" w:hint="eastAsia"/>
                <w:sz w:val="20"/>
                <w:lang w:eastAsia="zh-CN"/>
              </w:rPr>
              <w:t>建议书的英文版本根据</w:t>
            </w:r>
            <w:r w:rsidRPr="004554A6">
              <w:rPr>
                <w:rFonts w:eastAsia="STKaiti" w:hint="eastAsia"/>
                <w:sz w:val="20"/>
                <w:lang w:eastAsia="zh-CN"/>
              </w:rPr>
              <w:t>ITU-R</w:t>
            </w:r>
            <w:r w:rsidRPr="004554A6">
              <w:rPr>
                <w:rFonts w:eastAsia="STKaiti" w:hint="eastAsia"/>
                <w:sz w:val="20"/>
                <w:lang w:eastAsia="zh-CN"/>
              </w:rPr>
              <w:t>第</w:t>
            </w:r>
            <w:r w:rsidRPr="004554A6">
              <w:rPr>
                <w:rFonts w:eastAsia="STKaiti" w:hint="eastAsia"/>
                <w:sz w:val="20"/>
                <w:lang w:eastAsia="zh-CN"/>
              </w:rPr>
              <w:t>1</w:t>
            </w:r>
            <w:r w:rsidRPr="004554A6">
              <w:rPr>
                <w:rFonts w:eastAsia="STKaiti" w:hint="eastAsia"/>
                <w:sz w:val="20"/>
                <w:lang w:eastAsia="zh-CN"/>
              </w:rPr>
              <w:t>号决议详述的程序予以批准。</w:t>
            </w:r>
          </w:p>
        </w:tc>
      </w:tr>
    </w:tbl>
    <w:p w:rsidR="00E634F5" w:rsidRPr="004554A6" w:rsidRDefault="00E634F5" w:rsidP="00E634F5">
      <w:pPr>
        <w:tabs>
          <w:tab w:val="left" w:pos="9540"/>
        </w:tabs>
        <w:spacing w:before="360"/>
        <w:ind w:right="99"/>
        <w:jc w:val="right"/>
        <w:rPr>
          <w:sz w:val="20"/>
          <w:lang w:eastAsia="zh-CN"/>
        </w:rPr>
      </w:pPr>
      <w:r w:rsidRPr="004554A6">
        <w:rPr>
          <w:rFonts w:ascii="STKaiti" w:eastAsia="STKaiti" w:hAnsi="STKaiti" w:hint="eastAsia"/>
          <w:sz w:val="20"/>
          <w:lang w:eastAsia="zh-CN"/>
        </w:rPr>
        <w:t>电子出版</w:t>
      </w:r>
      <w:r w:rsidRPr="004554A6">
        <w:rPr>
          <w:rFonts w:ascii="STKaiti" w:eastAsia="STKaiti" w:hAnsi="STKaiti"/>
          <w:sz w:val="20"/>
          <w:lang w:eastAsia="zh-CN"/>
        </w:rPr>
        <w:br/>
      </w:r>
      <w:r w:rsidR="00771FED">
        <w:rPr>
          <w:rFonts w:hint="eastAsia"/>
          <w:sz w:val="20"/>
          <w:lang w:eastAsia="zh-CN"/>
        </w:rPr>
        <w:t>2011</w:t>
      </w:r>
      <w:r w:rsidRPr="004554A6">
        <w:rPr>
          <w:rFonts w:hint="eastAsia"/>
          <w:sz w:val="20"/>
          <w:lang w:eastAsia="zh-CN"/>
        </w:rPr>
        <w:t>年，日内瓦</w:t>
      </w:r>
    </w:p>
    <w:p w:rsidR="00E634F5" w:rsidRPr="004554A6" w:rsidRDefault="00E634F5" w:rsidP="00E634F5">
      <w:pPr>
        <w:rPr>
          <w:szCs w:val="24"/>
          <w:lang w:eastAsia="zh-CN"/>
        </w:rPr>
      </w:pPr>
    </w:p>
    <w:p w:rsidR="00E634F5" w:rsidRPr="004554A6" w:rsidRDefault="00E634F5" w:rsidP="00E634F5">
      <w:pPr>
        <w:jc w:val="center"/>
        <w:rPr>
          <w:sz w:val="20"/>
          <w:lang w:val="en-US" w:eastAsia="zh-CN"/>
        </w:rPr>
      </w:pPr>
      <w:r w:rsidRPr="004554A6">
        <w:rPr>
          <w:sz w:val="20"/>
          <w:lang w:val="en-US"/>
        </w:rPr>
        <w:sym w:font="Symbol" w:char="F0E3"/>
      </w:r>
      <w:r w:rsidRPr="004554A6">
        <w:rPr>
          <w:sz w:val="20"/>
          <w:lang w:val="en-US" w:eastAsia="zh-CN"/>
        </w:rPr>
        <w:t xml:space="preserve"> ITU </w:t>
      </w:r>
      <w:bookmarkStart w:id="0" w:name="iiannee"/>
      <w:bookmarkEnd w:id="0"/>
      <w:r w:rsidRPr="004554A6">
        <w:rPr>
          <w:sz w:val="20"/>
          <w:lang w:val="en-US" w:eastAsia="zh-CN"/>
        </w:rPr>
        <w:t>20</w:t>
      </w:r>
      <w:r w:rsidR="00771FED">
        <w:rPr>
          <w:rFonts w:hint="eastAsia"/>
          <w:sz w:val="20"/>
          <w:lang w:val="en-US" w:eastAsia="zh-CN"/>
        </w:rPr>
        <w:t>11</w:t>
      </w:r>
    </w:p>
    <w:p w:rsidR="00E634F5" w:rsidRPr="004554A6" w:rsidRDefault="00E634F5" w:rsidP="00E634F5">
      <w:pPr>
        <w:spacing w:before="160"/>
        <w:rPr>
          <w:rFonts w:ascii="SimSun" w:hAnsi="SimSun"/>
          <w:sz w:val="18"/>
          <w:szCs w:val="18"/>
          <w:lang w:eastAsia="zh-CN"/>
        </w:rPr>
      </w:pPr>
      <w:r w:rsidRPr="004554A6">
        <w:rPr>
          <w:rFonts w:ascii="SimSun" w:hAnsi="SimSun" w:hint="eastAsia"/>
          <w:sz w:val="18"/>
          <w:szCs w:val="18"/>
          <w:lang w:val="en-US" w:eastAsia="zh-CN"/>
        </w:rPr>
        <w:t>版权所有。</w:t>
      </w:r>
      <w:r w:rsidRPr="004554A6">
        <w:rPr>
          <w:rFonts w:ascii="SimSun" w:hAnsi="SimSun"/>
          <w:sz w:val="18"/>
          <w:szCs w:val="18"/>
          <w:lang w:eastAsia="zh-CN"/>
        </w:rPr>
        <w:t>未经国际电联书面许可，不得以任何手段复制本出版物的任何部分</w:t>
      </w:r>
      <w:r w:rsidRPr="004554A6">
        <w:rPr>
          <w:rFonts w:ascii="SimSun" w:hAnsi="SimSun" w:hint="eastAsia"/>
          <w:sz w:val="18"/>
          <w:szCs w:val="18"/>
          <w:lang w:eastAsia="zh-CN"/>
        </w:rPr>
        <w:t>。</w:t>
      </w:r>
    </w:p>
    <w:p w:rsidR="00E634F5" w:rsidRDefault="00E634F5" w:rsidP="00C87DA0">
      <w:pPr>
        <w:spacing w:before="240"/>
        <w:rPr>
          <w:lang w:eastAsia="zh-CN"/>
        </w:rPr>
        <w:sectPr w:rsidR="00E634F5" w:rsidSect="00E634F5">
          <w:headerReference w:type="even" r:id="rId14"/>
          <w:headerReference w:type="default" r:id="rId15"/>
          <w:pgSz w:w="11907" w:h="16834" w:code="9"/>
          <w:pgMar w:top="1418" w:right="1134" w:bottom="1134" w:left="1134" w:header="720" w:footer="482" w:gutter="0"/>
          <w:paperSrc w:first="4" w:other="4"/>
          <w:pgNumType w:fmt="lowerRoman" w:start="2"/>
          <w:cols w:space="720"/>
        </w:sectPr>
      </w:pPr>
    </w:p>
    <w:p w:rsidR="00465C2E" w:rsidRPr="00465C2E" w:rsidRDefault="00465C2E" w:rsidP="00465C2E">
      <w:pPr>
        <w:pStyle w:val="RecNoBR"/>
        <w:spacing w:before="240"/>
        <w:rPr>
          <w:lang w:eastAsia="zh-CN"/>
        </w:rPr>
      </w:pPr>
      <w:r w:rsidRPr="00465C2E">
        <w:rPr>
          <w:rFonts w:hint="eastAsia"/>
          <w:lang w:eastAsia="zh-CN"/>
        </w:rPr>
        <w:lastRenderedPageBreak/>
        <w:t>ITU</w:t>
      </w:r>
      <w:r w:rsidRPr="00465C2E">
        <w:rPr>
          <w:lang w:eastAsia="zh-CN"/>
        </w:rPr>
        <w:t>-R M.633-4</w:t>
      </w:r>
      <w:r>
        <w:rPr>
          <w:rStyle w:val="FootnoteReference"/>
        </w:rPr>
        <w:footnoteReference w:id="1"/>
      </w:r>
      <w:r w:rsidRPr="00465C2E">
        <w:rPr>
          <w:rFonts w:hint="eastAsia"/>
          <w:lang w:eastAsia="zh-CN"/>
        </w:rPr>
        <w:t>建议书</w:t>
      </w:r>
    </w:p>
    <w:p w:rsidR="00465C2E" w:rsidRPr="00137255" w:rsidRDefault="00465C2E" w:rsidP="00465C2E">
      <w:pPr>
        <w:pStyle w:val="RectitleBR"/>
        <w:rPr>
          <w:lang w:eastAsia="zh-CN"/>
        </w:rPr>
      </w:pPr>
      <w:r w:rsidRPr="00137255">
        <w:rPr>
          <w:lang w:eastAsia="zh-CN"/>
        </w:rPr>
        <w:t>通过</w:t>
      </w:r>
      <w:r>
        <w:rPr>
          <w:rFonts w:hint="eastAsia"/>
          <w:lang w:eastAsia="zh-CN"/>
        </w:rPr>
        <w:t>在</w:t>
      </w:r>
      <w:r w:rsidRPr="00137255">
        <w:rPr>
          <w:lang w:eastAsia="zh-CN"/>
        </w:rPr>
        <w:t>406</w:t>
      </w:r>
      <w:r>
        <w:rPr>
          <w:rFonts w:hint="eastAsia"/>
          <w:lang w:eastAsia="zh-CN"/>
        </w:rPr>
        <w:t xml:space="preserve"> </w:t>
      </w:r>
      <w:r w:rsidRPr="00137255">
        <w:rPr>
          <w:lang w:eastAsia="zh-CN"/>
        </w:rPr>
        <w:t>MHz</w:t>
      </w:r>
      <w:r w:rsidRPr="00137255">
        <w:rPr>
          <w:lang w:eastAsia="zh-CN"/>
        </w:rPr>
        <w:t>频带卫星系统工作的卫星紧急位置</w:t>
      </w:r>
      <w:r w:rsidRPr="00137255">
        <w:rPr>
          <w:lang w:eastAsia="zh-CN"/>
        </w:rPr>
        <w:br/>
      </w:r>
      <w:r w:rsidRPr="00137255">
        <w:rPr>
          <w:lang w:eastAsia="zh-CN"/>
        </w:rPr>
        <w:t>指示无线电信标（卫星</w:t>
      </w:r>
      <w:r w:rsidRPr="00137255">
        <w:rPr>
          <w:lang w:eastAsia="zh-CN"/>
        </w:rPr>
        <w:t>EPIRB</w:t>
      </w:r>
      <w:r w:rsidRPr="00137255">
        <w:rPr>
          <w:lang w:eastAsia="zh-CN"/>
        </w:rPr>
        <w:t>）的传输特性</w:t>
      </w:r>
    </w:p>
    <w:p w:rsidR="00465C2E" w:rsidRPr="00137255" w:rsidRDefault="00465C2E" w:rsidP="00465C2E">
      <w:pPr>
        <w:pStyle w:val="5F"/>
        <w:spacing w:before="480"/>
        <w:rPr>
          <w:sz w:val="24"/>
          <w:szCs w:val="24"/>
        </w:rPr>
      </w:pPr>
    </w:p>
    <w:p w:rsidR="00465C2E" w:rsidRPr="00BC702A" w:rsidRDefault="00465C2E" w:rsidP="00465C2E">
      <w:pPr>
        <w:pStyle w:val="Recdate"/>
        <w:rPr>
          <w:lang w:eastAsia="zh-CN"/>
        </w:rPr>
      </w:pPr>
      <w:r w:rsidRPr="00BC702A">
        <w:rPr>
          <w:rFonts w:hint="eastAsia"/>
          <w:lang w:eastAsia="zh-CN"/>
        </w:rPr>
        <w:t>（</w:t>
      </w:r>
      <w:r w:rsidRPr="00BC702A">
        <w:rPr>
          <w:lang w:eastAsia="zh-CN"/>
        </w:rPr>
        <w:t>1986-1990-2000-200</w:t>
      </w:r>
      <w:r w:rsidRPr="00BC702A">
        <w:rPr>
          <w:rFonts w:hint="eastAsia"/>
          <w:lang w:eastAsia="zh-CN"/>
        </w:rPr>
        <w:t>4</w:t>
      </w:r>
      <w:r>
        <w:rPr>
          <w:rFonts w:hint="eastAsia"/>
          <w:lang w:eastAsia="zh-CN"/>
        </w:rPr>
        <w:t>-2010</w:t>
      </w:r>
      <w:r w:rsidRPr="00BC702A">
        <w:rPr>
          <w:rFonts w:hint="eastAsia"/>
          <w:lang w:eastAsia="zh-CN"/>
        </w:rPr>
        <w:t>年）</w:t>
      </w:r>
    </w:p>
    <w:p w:rsidR="00465C2E" w:rsidRDefault="00465C2E" w:rsidP="00465C2E">
      <w:pPr>
        <w:pStyle w:val="ac"/>
      </w:pPr>
      <w:r>
        <w:rPr>
          <w:rFonts w:hint="eastAsia"/>
        </w:rPr>
        <w:t>1</w:t>
      </w:r>
    </w:p>
    <w:p w:rsidR="00465C2E" w:rsidRPr="00465C2E" w:rsidRDefault="00465C2E" w:rsidP="00465C2E">
      <w:pPr>
        <w:pStyle w:val="Heading1"/>
        <w:rPr>
          <w:sz w:val="22"/>
          <w:szCs w:val="22"/>
          <w:lang w:eastAsia="zh-CN"/>
        </w:rPr>
      </w:pPr>
      <w:r w:rsidRPr="00465C2E">
        <w:rPr>
          <w:rFonts w:hint="eastAsia"/>
          <w:sz w:val="22"/>
          <w:szCs w:val="22"/>
          <w:lang w:eastAsia="zh-CN"/>
        </w:rPr>
        <w:t>范围</w:t>
      </w:r>
    </w:p>
    <w:p w:rsidR="00465C2E" w:rsidRDefault="00465C2E" w:rsidP="00465C2E">
      <w:pPr>
        <w:ind w:firstLineChars="200" w:firstLine="440"/>
        <w:rPr>
          <w:sz w:val="22"/>
          <w:szCs w:val="22"/>
          <w:lang w:eastAsia="zh-CN"/>
        </w:rPr>
      </w:pPr>
      <w:r w:rsidRPr="00465C2E">
        <w:rPr>
          <w:rFonts w:hint="eastAsia"/>
          <w:sz w:val="22"/>
          <w:szCs w:val="22"/>
          <w:lang w:eastAsia="zh-CN"/>
        </w:rPr>
        <w:t>本建议书介绍了在</w:t>
      </w:r>
      <w:r w:rsidRPr="00465C2E">
        <w:rPr>
          <w:sz w:val="22"/>
          <w:szCs w:val="22"/>
          <w:lang w:eastAsia="zh-CN"/>
        </w:rPr>
        <w:t>406</w:t>
      </w:r>
      <w:r w:rsidRPr="00465C2E">
        <w:rPr>
          <w:rFonts w:hint="eastAsia"/>
          <w:sz w:val="22"/>
          <w:szCs w:val="22"/>
          <w:lang w:eastAsia="zh-CN"/>
        </w:rPr>
        <w:t xml:space="preserve"> </w:t>
      </w:r>
      <w:r w:rsidRPr="00465C2E">
        <w:rPr>
          <w:sz w:val="22"/>
          <w:szCs w:val="22"/>
          <w:lang w:eastAsia="zh-CN"/>
        </w:rPr>
        <w:t>MHz</w:t>
      </w:r>
      <w:r w:rsidRPr="00465C2E">
        <w:rPr>
          <w:rFonts w:hint="eastAsia"/>
          <w:sz w:val="22"/>
          <w:szCs w:val="22"/>
          <w:lang w:eastAsia="zh-CN"/>
        </w:rPr>
        <w:t>频带工作的卫星紧急位置指示无线电信标系统（卫星</w:t>
      </w:r>
      <w:r w:rsidRPr="00465C2E">
        <w:rPr>
          <w:sz w:val="22"/>
          <w:szCs w:val="22"/>
          <w:lang w:eastAsia="zh-CN"/>
        </w:rPr>
        <w:t>EPIRB</w:t>
      </w:r>
      <w:r w:rsidRPr="00465C2E">
        <w:rPr>
          <w:rFonts w:hint="eastAsia"/>
          <w:sz w:val="22"/>
          <w:szCs w:val="22"/>
          <w:lang w:eastAsia="zh-CN"/>
        </w:rPr>
        <w:t>）的传输特性。</w:t>
      </w:r>
    </w:p>
    <w:p w:rsidR="00465C2E" w:rsidRDefault="00465C2E" w:rsidP="00465C2E">
      <w:pPr>
        <w:ind w:firstLineChars="200" w:firstLine="440"/>
        <w:rPr>
          <w:sz w:val="22"/>
          <w:szCs w:val="22"/>
          <w:lang w:eastAsia="zh-CN"/>
        </w:rPr>
      </w:pPr>
    </w:p>
    <w:p w:rsidR="00465C2E" w:rsidRPr="00465C2E" w:rsidRDefault="00465C2E" w:rsidP="00465C2E">
      <w:pPr>
        <w:ind w:firstLineChars="200" w:firstLine="440"/>
        <w:rPr>
          <w:sz w:val="22"/>
          <w:szCs w:val="22"/>
          <w:lang w:eastAsia="zh-CN"/>
        </w:rPr>
      </w:pPr>
    </w:p>
    <w:p w:rsidR="00465C2E" w:rsidRDefault="00465C2E" w:rsidP="00465C2E">
      <w:pPr>
        <w:rPr>
          <w:lang w:eastAsia="zh-CN"/>
        </w:rPr>
      </w:pPr>
      <w:r>
        <w:rPr>
          <w:rFonts w:ascii="SimSun" w:hAnsi="SimSun" w:cs="SimSun" w:hint="eastAsia"/>
          <w:lang w:eastAsia="zh-CN"/>
        </w:rPr>
        <w:t>国际电联无线电通信全会，</w:t>
      </w:r>
    </w:p>
    <w:p w:rsidR="00465C2E" w:rsidRPr="002D3CA1" w:rsidRDefault="00465C2E" w:rsidP="00465C2E">
      <w:pPr>
        <w:pStyle w:val="Call"/>
        <w:rPr>
          <w:i w:val="0"/>
          <w:iCs/>
          <w:lang w:eastAsia="zh-CN"/>
        </w:rPr>
      </w:pPr>
      <w:r w:rsidRPr="002D3CA1">
        <w:rPr>
          <w:rFonts w:ascii="STKaiti" w:eastAsia="STKaiti" w:hAnsi="STKaiti" w:hint="eastAsia"/>
          <w:i w:val="0"/>
          <w:iCs/>
          <w:lang w:eastAsia="zh-CN"/>
        </w:rPr>
        <w:t>考虑到</w:t>
      </w:r>
    </w:p>
    <w:p w:rsidR="00465C2E" w:rsidRDefault="00465C2E" w:rsidP="00465C2E">
      <w:pPr>
        <w:rPr>
          <w:lang w:eastAsia="zh-CN"/>
        </w:rPr>
      </w:pPr>
      <w:r w:rsidRPr="00465C2E">
        <w:rPr>
          <w:lang w:eastAsia="zh-CN"/>
        </w:rPr>
        <w:t>a)</w:t>
      </w:r>
      <w:r>
        <w:rPr>
          <w:rFonts w:hint="eastAsia"/>
          <w:lang w:eastAsia="zh-CN"/>
        </w:rPr>
        <w:tab/>
      </w:r>
      <w:r>
        <w:rPr>
          <w:rFonts w:ascii="SimSun" w:hAnsi="SimSun" w:cs="SimSun" w:hint="eastAsia"/>
          <w:lang w:eastAsia="zh-CN"/>
        </w:rPr>
        <w:t>卫星</w:t>
      </w:r>
      <w:r>
        <w:rPr>
          <w:lang w:eastAsia="zh-CN"/>
        </w:rPr>
        <w:t>EPIRB</w:t>
      </w:r>
      <w:r>
        <w:rPr>
          <w:rFonts w:ascii="SimSun" w:hAnsi="SimSun" w:cs="SimSun" w:hint="eastAsia"/>
          <w:lang w:eastAsia="zh-CN"/>
        </w:rPr>
        <w:t>可用于海上﹑陆地和航空环境的遇险告警</w:t>
      </w:r>
      <w:r>
        <w:rPr>
          <w:rFonts w:ascii="SimSun" w:hAnsi="SimSun" w:cs="SimSun" w:hint="eastAsia"/>
          <w:lang w:val="en-GB" w:eastAsia="zh-CN"/>
        </w:rPr>
        <w:t>；</w:t>
      </w:r>
    </w:p>
    <w:p w:rsidR="00465C2E" w:rsidRDefault="00465C2E" w:rsidP="00465C2E">
      <w:pPr>
        <w:spacing w:beforeLines="50"/>
        <w:rPr>
          <w:lang w:eastAsia="zh-CN"/>
        </w:rPr>
      </w:pPr>
      <w:r>
        <w:rPr>
          <w:lang w:eastAsia="zh-CN"/>
        </w:rPr>
        <w:t>b</w:t>
      </w:r>
      <w:r w:rsidRPr="00465C2E">
        <w:rPr>
          <w:lang w:eastAsia="zh-CN"/>
        </w:rPr>
        <w:t>)</w:t>
      </w:r>
      <w:r>
        <w:rPr>
          <w:rFonts w:hint="eastAsia"/>
          <w:lang w:eastAsia="zh-CN"/>
        </w:rPr>
        <w:tab/>
      </w:r>
      <w:r>
        <w:rPr>
          <w:rFonts w:ascii="SimSun" w:hAnsi="SimSun" w:cs="SimSun" w:hint="eastAsia"/>
          <w:lang w:eastAsia="zh-CN"/>
        </w:rPr>
        <w:t>具有共同特性的卫星</w:t>
      </w:r>
      <w:r>
        <w:rPr>
          <w:lang w:eastAsia="zh-CN"/>
        </w:rPr>
        <w:t>EPIRB</w:t>
      </w:r>
      <w:r>
        <w:rPr>
          <w:rFonts w:ascii="SimSun" w:hAnsi="SimSun" w:cs="SimSun" w:hint="eastAsia"/>
          <w:lang w:eastAsia="zh-CN"/>
        </w:rPr>
        <w:t>可在各种工作环境中应用；</w:t>
      </w:r>
    </w:p>
    <w:p w:rsidR="00465C2E" w:rsidRDefault="00465C2E" w:rsidP="00465C2E">
      <w:pPr>
        <w:spacing w:beforeLines="50"/>
        <w:rPr>
          <w:lang w:eastAsia="zh-CN"/>
        </w:rPr>
      </w:pPr>
      <w:r>
        <w:rPr>
          <w:lang w:eastAsia="zh-CN"/>
        </w:rPr>
        <w:t>c</w:t>
      </w:r>
      <w:r w:rsidRPr="00465C2E">
        <w:rPr>
          <w:lang w:eastAsia="zh-CN"/>
        </w:rPr>
        <w:t>)</w:t>
      </w:r>
      <w:r>
        <w:rPr>
          <w:rFonts w:hint="eastAsia"/>
          <w:lang w:eastAsia="zh-CN"/>
        </w:rPr>
        <w:tab/>
      </w:r>
      <w:r>
        <w:rPr>
          <w:rFonts w:ascii="SimSun" w:hAnsi="SimSun" w:cs="SimSun" w:hint="eastAsia"/>
          <w:lang w:eastAsia="zh-CN"/>
        </w:rPr>
        <w:t>卫星</w:t>
      </w:r>
      <w:r>
        <w:rPr>
          <w:lang w:eastAsia="zh-CN"/>
        </w:rPr>
        <w:t>EPIR</w:t>
      </w:r>
      <w:r>
        <w:rPr>
          <w:rFonts w:hint="eastAsia"/>
          <w:lang w:eastAsia="zh-CN"/>
        </w:rPr>
        <w:t>B</w:t>
      </w:r>
      <w:r>
        <w:rPr>
          <w:rFonts w:ascii="SimSun" w:hAnsi="SimSun" w:cs="SimSun" w:hint="eastAsia"/>
          <w:lang w:eastAsia="zh-CN"/>
        </w:rPr>
        <w:t>是国际海事组织（</w:t>
      </w:r>
      <w:r>
        <w:rPr>
          <w:lang w:eastAsia="zh-CN"/>
        </w:rPr>
        <w:t>IMO</w:t>
      </w:r>
      <w:r>
        <w:rPr>
          <w:rFonts w:ascii="SimSun" w:hAnsi="SimSun" w:cs="SimSun" w:hint="eastAsia"/>
          <w:lang w:eastAsia="zh-CN"/>
        </w:rPr>
        <w:t>）全球海上遇险与安全系统（</w:t>
      </w:r>
      <w:r>
        <w:rPr>
          <w:lang w:eastAsia="zh-CN"/>
        </w:rPr>
        <w:t>GMDSS</w:t>
      </w:r>
      <w:r>
        <w:rPr>
          <w:rFonts w:ascii="SimSun" w:hAnsi="SimSun" w:cs="SimSun" w:hint="eastAsia"/>
          <w:lang w:eastAsia="zh-CN"/>
        </w:rPr>
        <w:t>）的主要告警方式之一；</w:t>
      </w:r>
    </w:p>
    <w:p w:rsidR="00465C2E" w:rsidRPr="00137255" w:rsidRDefault="00465C2E" w:rsidP="00465C2E">
      <w:pPr>
        <w:spacing w:beforeLines="50"/>
        <w:rPr>
          <w:szCs w:val="24"/>
          <w:lang w:eastAsia="zh-CN"/>
        </w:rPr>
      </w:pPr>
      <w:r>
        <w:rPr>
          <w:lang w:eastAsia="zh-CN"/>
        </w:rPr>
        <w:t>d</w:t>
      </w:r>
      <w:r w:rsidRPr="00465C2E">
        <w:rPr>
          <w:lang w:eastAsia="zh-CN"/>
        </w:rPr>
        <w:t>)</w:t>
      </w:r>
      <w:r>
        <w:rPr>
          <w:rFonts w:hint="eastAsia"/>
          <w:lang w:eastAsia="zh-CN"/>
        </w:rPr>
        <w:tab/>
      </w:r>
      <w:r w:rsidRPr="00137255">
        <w:rPr>
          <w:rFonts w:ascii="SimSun" w:hAnsi="SimSun" w:cs="SimSun" w:hint="eastAsia"/>
          <w:szCs w:val="24"/>
          <w:lang w:eastAsia="zh-CN"/>
        </w:rPr>
        <w:t>所有适用于</w:t>
      </w:r>
      <w:r w:rsidRPr="00137255">
        <w:rPr>
          <w:szCs w:val="24"/>
          <w:lang w:eastAsia="zh-CN"/>
        </w:rPr>
        <w:t>1974</w:t>
      </w:r>
      <w:r w:rsidRPr="00137255">
        <w:rPr>
          <w:rFonts w:ascii="SimSun" w:hAnsi="SimSun" w:cs="SimSun" w:hint="eastAsia"/>
          <w:szCs w:val="24"/>
          <w:lang w:eastAsia="zh-CN"/>
        </w:rPr>
        <w:t>年通过</w:t>
      </w:r>
      <w:r>
        <w:rPr>
          <w:rFonts w:ascii="SimSun" w:hAnsi="SimSun" w:cs="SimSun" w:hint="eastAsia"/>
          <w:szCs w:val="24"/>
          <w:lang w:eastAsia="zh-CN"/>
        </w:rPr>
        <w:t>（并经</w:t>
      </w:r>
      <w:r w:rsidRPr="00137255">
        <w:rPr>
          <w:szCs w:val="24"/>
          <w:lang w:eastAsia="zh-CN"/>
        </w:rPr>
        <w:t>1988</w:t>
      </w:r>
      <w:r w:rsidRPr="00137255">
        <w:rPr>
          <w:rFonts w:ascii="SimSun" w:hAnsi="SimSun" w:cs="SimSun" w:hint="eastAsia"/>
          <w:szCs w:val="24"/>
          <w:lang w:eastAsia="zh-CN"/>
        </w:rPr>
        <w:t>年修改</w:t>
      </w:r>
      <w:r>
        <w:rPr>
          <w:rFonts w:ascii="SimSun" w:hAnsi="SimSun" w:cs="SimSun" w:hint="eastAsia"/>
          <w:szCs w:val="24"/>
          <w:lang w:eastAsia="zh-CN"/>
        </w:rPr>
        <w:t>）</w:t>
      </w:r>
      <w:r w:rsidRPr="00137255">
        <w:rPr>
          <w:rFonts w:ascii="SimSun" w:hAnsi="SimSun" w:cs="SimSun" w:hint="eastAsia"/>
          <w:szCs w:val="24"/>
          <w:lang w:eastAsia="zh-CN"/>
        </w:rPr>
        <w:t>的《海上人命安全国际公约》（</w:t>
      </w:r>
      <w:r w:rsidRPr="00137255">
        <w:rPr>
          <w:szCs w:val="24"/>
          <w:lang w:eastAsia="zh-CN"/>
        </w:rPr>
        <w:t>SOLAS</w:t>
      </w:r>
      <w:r w:rsidRPr="00137255">
        <w:rPr>
          <w:rFonts w:ascii="SimSun" w:hAnsi="SimSun" w:cs="SimSun" w:hint="eastAsia"/>
          <w:szCs w:val="24"/>
          <w:lang w:eastAsia="zh-CN"/>
        </w:rPr>
        <w:t>）第</w:t>
      </w:r>
      <w:r w:rsidRPr="00137255">
        <w:rPr>
          <w:szCs w:val="24"/>
        </w:rPr>
        <w:fldChar w:fldCharType="begin"/>
      </w:r>
      <w:r w:rsidRPr="00137255">
        <w:rPr>
          <w:szCs w:val="24"/>
          <w:lang w:eastAsia="zh-CN"/>
        </w:rPr>
        <w:instrText xml:space="preserve"> = 4 \* ROMAN </w:instrText>
      </w:r>
      <w:r w:rsidRPr="00137255">
        <w:rPr>
          <w:szCs w:val="24"/>
        </w:rPr>
        <w:fldChar w:fldCharType="separate"/>
      </w:r>
      <w:r>
        <w:rPr>
          <w:noProof/>
          <w:szCs w:val="24"/>
          <w:lang w:eastAsia="zh-CN"/>
        </w:rPr>
        <w:t>IV</w:t>
      </w:r>
      <w:r w:rsidRPr="00137255">
        <w:rPr>
          <w:szCs w:val="24"/>
        </w:rPr>
        <w:fldChar w:fldCharType="end"/>
      </w:r>
      <w:r w:rsidRPr="00137255">
        <w:rPr>
          <w:rFonts w:ascii="SimSun" w:hAnsi="SimSun" w:cs="SimSun" w:hint="eastAsia"/>
          <w:szCs w:val="24"/>
          <w:lang w:eastAsia="zh-CN"/>
        </w:rPr>
        <w:t>章的船只，规则</w:t>
      </w:r>
      <w:r w:rsidRPr="00137255">
        <w:rPr>
          <w:szCs w:val="24"/>
        </w:rPr>
        <w:fldChar w:fldCharType="begin"/>
      </w:r>
      <w:r w:rsidRPr="00137255">
        <w:rPr>
          <w:szCs w:val="24"/>
          <w:lang w:eastAsia="zh-CN"/>
        </w:rPr>
        <w:instrText xml:space="preserve"> = 4 \* ROMAN </w:instrText>
      </w:r>
      <w:r w:rsidRPr="00137255">
        <w:rPr>
          <w:szCs w:val="24"/>
        </w:rPr>
        <w:fldChar w:fldCharType="separate"/>
      </w:r>
      <w:r>
        <w:rPr>
          <w:noProof/>
          <w:szCs w:val="24"/>
          <w:lang w:eastAsia="zh-CN"/>
        </w:rPr>
        <w:t>IV</w:t>
      </w:r>
      <w:r w:rsidRPr="00137255">
        <w:rPr>
          <w:szCs w:val="24"/>
        </w:rPr>
        <w:fldChar w:fldCharType="end"/>
      </w:r>
      <w:r w:rsidRPr="00137255">
        <w:rPr>
          <w:rFonts w:hint="eastAsia"/>
          <w:szCs w:val="24"/>
          <w:lang w:eastAsia="zh-CN"/>
        </w:rPr>
        <w:t>/7</w:t>
      </w:r>
      <w:r w:rsidRPr="00137255">
        <w:rPr>
          <w:szCs w:val="24"/>
          <w:lang w:eastAsia="zh-CN"/>
        </w:rPr>
        <w:t>.1.6</w:t>
      </w:r>
      <w:r w:rsidRPr="00137255">
        <w:rPr>
          <w:rFonts w:ascii="SimSun" w:hAnsi="SimSun" w:cs="SimSun" w:hint="eastAsia"/>
          <w:szCs w:val="24"/>
          <w:lang w:eastAsia="zh-CN"/>
        </w:rPr>
        <w:t>已要求它们从</w:t>
      </w:r>
      <w:r w:rsidRPr="00137255">
        <w:rPr>
          <w:szCs w:val="24"/>
          <w:lang w:eastAsia="zh-CN"/>
        </w:rPr>
        <w:t>1993</w:t>
      </w:r>
      <w:r w:rsidRPr="00137255">
        <w:rPr>
          <w:rFonts w:ascii="SimSun" w:hAnsi="SimSun" w:cs="SimSun" w:hint="eastAsia"/>
          <w:szCs w:val="24"/>
          <w:lang w:eastAsia="zh-CN"/>
        </w:rPr>
        <w:t>年</w:t>
      </w:r>
      <w:r w:rsidRPr="00137255">
        <w:rPr>
          <w:szCs w:val="24"/>
          <w:lang w:eastAsia="zh-CN"/>
        </w:rPr>
        <w:t>8</w:t>
      </w:r>
      <w:r w:rsidRPr="00137255">
        <w:rPr>
          <w:rFonts w:ascii="SimSun" w:hAnsi="SimSun" w:cs="SimSun" w:hint="eastAsia"/>
          <w:szCs w:val="24"/>
          <w:lang w:eastAsia="zh-CN"/>
        </w:rPr>
        <w:t>月</w:t>
      </w:r>
      <w:r w:rsidRPr="00137255">
        <w:rPr>
          <w:szCs w:val="24"/>
          <w:lang w:eastAsia="zh-CN"/>
        </w:rPr>
        <w:t>1</w:t>
      </w:r>
      <w:r w:rsidRPr="00137255">
        <w:rPr>
          <w:rFonts w:ascii="SimSun" w:hAnsi="SimSun" w:cs="SimSun" w:hint="eastAsia"/>
          <w:szCs w:val="24"/>
          <w:lang w:eastAsia="zh-CN"/>
        </w:rPr>
        <w:t>日起都应携带卫星</w:t>
      </w:r>
      <w:r w:rsidRPr="00137255">
        <w:rPr>
          <w:szCs w:val="24"/>
          <w:lang w:eastAsia="zh-CN"/>
        </w:rPr>
        <w:t>EPIRB</w:t>
      </w:r>
      <w:r w:rsidRPr="00137255">
        <w:rPr>
          <w:rFonts w:ascii="SimSun" w:hAnsi="SimSun" w:cs="SimSun" w:hint="eastAsia"/>
          <w:szCs w:val="24"/>
          <w:lang w:eastAsia="zh-CN"/>
        </w:rPr>
        <w:t>；</w:t>
      </w:r>
    </w:p>
    <w:p w:rsidR="00465C2E" w:rsidRPr="00137255" w:rsidRDefault="00465C2E" w:rsidP="00465C2E">
      <w:pPr>
        <w:spacing w:beforeLines="50"/>
        <w:rPr>
          <w:szCs w:val="24"/>
          <w:lang w:eastAsia="zh-CN"/>
        </w:rPr>
      </w:pPr>
      <w:r w:rsidRPr="00137255">
        <w:rPr>
          <w:szCs w:val="24"/>
          <w:lang w:eastAsia="zh-CN"/>
        </w:rPr>
        <w:t>e</w:t>
      </w:r>
      <w:r w:rsidRPr="00465C2E">
        <w:rPr>
          <w:szCs w:val="24"/>
          <w:lang w:eastAsia="zh-CN"/>
        </w:rPr>
        <w:t>)</w:t>
      </w:r>
      <w:r w:rsidRPr="00137255">
        <w:rPr>
          <w:rFonts w:hint="eastAsia"/>
          <w:szCs w:val="24"/>
          <w:lang w:eastAsia="zh-CN"/>
        </w:rPr>
        <w:tab/>
        <w:t>SOLAS</w:t>
      </w:r>
      <w:r w:rsidRPr="00137255">
        <w:rPr>
          <w:rFonts w:ascii="SimSun" w:hAnsi="SimSun" w:cs="SimSun" w:hint="eastAsia"/>
          <w:szCs w:val="24"/>
          <w:lang w:eastAsia="zh-CN"/>
        </w:rPr>
        <w:t>规则</w:t>
      </w:r>
      <w:r w:rsidRPr="00137255">
        <w:rPr>
          <w:szCs w:val="24"/>
        </w:rPr>
        <w:fldChar w:fldCharType="begin"/>
      </w:r>
      <w:r w:rsidRPr="00137255">
        <w:rPr>
          <w:szCs w:val="24"/>
          <w:lang w:eastAsia="zh-CN"/>
        </w:rPr>
        <w:instrText xml:space="preserve"> = 4 \* ROMAN </w:instrText>
      </w:r>
      <w:r w:rsidRPr="00137255">
        <w:rPr>
          <w:szCs w:val="24"/>
        </w:rPr>
        <w:fldChar w:fldCharType="separate"/>
      </w:r>
      <w:r>
        <w:rPr>
          <w:noProof/>
          <w:szCs w:val="24"/>
          <w:lang w:eastAsia="zh-CN"/>
        </w:rPr>
        <w:t>IV</w:t>
      </w:r>
      <w:r w:rsidRPr="00137255">
        <w:rPr>
          <w:szCs w:val="24"/>
        </w:rPr>
        <w:fldChar w:fldCharType="end"/>
      </w:r>
      <w:r w:rsidRPr="00137255">
        <w:rPr>
          <w:rFonts w:hint="eastAsia"/>
          <w:szCs w:val="24"/>
          <w:lang w:eastAsia="zh-CN"/>
        </w:rPr>
        <w:t>/7</w:t>
      </w:r>
      <w:r w:rsidRPr="00137255">
        <w:rPr>
          <w:szCs w:val="24"/>
          <w:lang w:eastAsia="zh-CN"/>
        </w:rPr>
        <w:t>.1.6</w:t>
      </w:r>
      <w:r w:rsidRPr="00137255">
        <w:rPr>
          <w:rFonts w:ascii="SimSun" w:hAnsi="SimSun" w:cs="SimSun" w:hint="eastAsia"/>
          <w:szCs w:val="24"/>
          <w:lang w:eastAsia="zh-CN"/>
        </w:rPr>
        <w:t>制定了关于</w:t>
      </w:r>
      <w:r>
        <w:rPr>
          <w:rFonts w:ascii="SimSun" w:hAnsi="SimSun" w:cs="SimSun" w:hint="eastAsia"/>
          <w:szCs w:val="24"/>
          <w:lang w:eastAsia="zh-CN"/>
        </w:rPr>
        <w:t>需</w:t>
      </w:r>
      <w:r w:rsidRPr="00137255">
        <w:rPr>
          <w:rFonts w:ascii="SimSun" w:hAnsi="SimSun" w:cs="SimSun" w:hint="eastAsia"/>
          <w:szCs w:val="24"/>
          <w:lang w:eastAsia="zh-CN"/>
        </w:rPr>
        <w:t>携带在</w:t>
      </w:r>
      <w:r w:rsidRPr="00137255">
        <w:rPr>
          <w:szCs w:val="24"/>
          <w:lang w:eastAsia="zh-CN"/>
        </w:rPr>
        <w:t>406</w:t>
      </w:r>
      <w:r>
        <w:rPr>
          <w:rFonts w:hint="eastAsia"/>
          <w:szCs w:val="24"/>
          <w:lang w:eastAsia="zh-CN"/>
        </w:rPr>
        <w:t xml:space="preserve"> </w:t>
      </w:r>
      <w:r w:rsidRPr="00137255">
        <w:rPr>
          <w:szCs w:val="24"/>
          <w:lang w:eastAsia="zh-CN"/>
        </w:rPr>
        <w:t>MHz</w:t>
      </w:r>
      <w:r w:rsidRPr="00137255">
        <w:rPr>
          <w:rFonts w:ascii="SimSun" w:hAnsi="SimSun" w:cs="SimSun" w:hint="eastAsia"/>
          <w:szCs w:val="24"/>
          <w:lang w:eastAsia="zh-CN"/>
        </w:rPr>
        <w:t>频带工作的卫星</w:t>
      </w:r>
      <w:r w:rsidRPr="00137255">
        <w:rPr>
          <w:szCs w:val="24"/>
          <w:lang w:eastAsia="zh-CN"/>
        </w:rPr>
        <w:t>EPIRB</w:t>
      </w:r>
      <w:r w:rsidRPr="00137255">
        <w:rPr>
          <w:rFonts w:ascii="SimSun" w:hAnsi="SimSun" w:cs="SimSun" w:hint="eastAsia"/>
          <w:szCs w:val="24"/>
          <w:lang w:eastAsia="zh-CN"/>
        </w:rPr>
        <w:t>的要求；</w:t>
      </w:r>
    </w:p>
    <w:p w:rsidR="00465C2E" w:rsidRDefault="00465C2E" w:rsidP="00465C2E">
      <w:pPr>
        <w:spacing w:beforeLines="50"/>
        <w:rPr>
          <w:lang w:eastAsia="zh-CN"/>
        </w:rPr>
      </w:pPr>
      <w:r w:rsidRPr="00137255">
        <w:rPr>
          <w:szCs w:val="24"/>
          <w:lang w:eastAsia="zh-CN"/>
        </w:rPr>
        <w:t>f</w:t>
      </w:r>
      <w:r w:rsidRPr="00465C2E">
        <w:rPr>
          <w:szCs w:val="24"/>
          <w:lang w:eastAsia="zh-CN"/>
        </w:rPr>
        <w:t>)</w:t>
      </w:r>
      <w:r>
        <w:rPr>
          <w:rFonts w:hint="eastAsia"/>
          <w:szCs w:val="24"/>
          <w:lang w:eastAsia="zh-CN"/>
        </w:rPr>
        <w:tab/>
      </w:r>
      <w:r>
        <w:rPr>
          <w:rFonts w:hint="eastAsia"/>
          <w:szCs w:val="24"/>
          <w:lang w:eastAsia="zh-CN"/>
        </w:rPr>
        <w:t>《国际民航空公约》附件</w:t>
      </w:r>
      <w:r>
        <w:rPr>
          <w:rFonts w:hint="eastAsia"/>
          <w:szCs w:val="24"/>
          <w:lang w:eastAsia="zh-CN"/>
        </w:rPr>
        <w:t>6</w:t>
      </w:r>
      <w:r>
        <w:rPr>
          <w:rFonts w:hint="eastAsia"/>
          <w:szCs w:val="24"/>
          <w:lang w:eastAsia="zh-CN"/>
        </w:rPr>
        <w:t>第一、二和三部分适用的所有飞机和直升机都必须至少配备一部分在</w:t>
      </w:r>
      <w:r>
        <w:rPr>
          <w:lang w:eastAsia="zh-CN"/>
        </w:rPr>
        <w:t>406 MHz</w:t>
      </w:r>
      <w:r>
        <w:rPr>
          <w:rFonts w:hint="eastAsia"/>
          <w:lang w:eastAsia="zh-CN"/>
        </w:rPr>
        <w:t>频带工作的卫星</w:t>
      </w:r>
      <w:r w:rsidRPr="000E35C0">
        <w:rPr>
          <w:lang w:eastAsia="zh-CN"/>
        </w:rPr>
        <w:t>EPIRB</w:t>
      </w:r>
      <w:r>
        <w:rPr>
          <w:rFonts w:hint="eastAsia"/>
          <w:lang w:eastAsia="zh-CN"/>
        </w:rPr>
        <w:t>（请参照国际民航组织文件有关应急定位器发射机</w:t>
      </w:r>
      <w:r w:rsidRPr="000E35C0">
        <w:rPr>
          <w:lang w:eastAsia="zh-CN"/>
        </w:rPr>
        <w:t xml:space="preserve"> (ELT) </w:t>
      </w:r>
      <w:r>
        <w:rPr>
          <w:rFonts w:hint="eastAsia"/>
          <w:lang w:eastAsia="zh-CN"/>
        </w:rPr>
        <w:t>的部分），</w:t>
      </w:r>
    </w:p>
    <w:p w:rsidR="00465C2E" w:rsidRPr="002D3CA1" w:rsidRDefault="00465C2E" w:rsidP="00465C2E">
      <w:pPr>
        <w:pStyle w:val="Call"/>
        <w:rPr>
          <w:rFonts w:ascii="STKaiti" w:eastAsia="STKaiti" w:hAnsi="STKaiti"/>
          <w:i w:val="0"/>
          <w:iCs/>
          <w:szCs w:val="24"/>
          <w:lang w:eastAsia="zh-CN"/>
        </w:rPr>
      </w:pPr>
      <w:r w:rsidRPr="002D3CA1">
        <w:rPr>
          <w:rFonts w:ascii="STKaiti" w:eastAsia="STKaiti" w:hAnsi="STKaiti" w:hint="eastAsia"/>
          <w:i w:val="0"/>
          <w:iCs/>
          <w:lang w:eastAsia="zh-CN"/>
        </w:rPr>
        <w:t>注意到</w:t>
      </w:r>
    </w:p>
    <w:p w:rsidR="00465C2E" w:rsidRDefault="00465C2E" w:rsidP="00465C2E">
      <w:pPr>
        <w:spacing w:beforeLines="50"/>
        <w:rPr>
          <w:rFonts w:ascii="SimSun" w:hAnsi="SimSun" w:cs="SimSun"/>
          <w:szCs w:val="24"/>
          <w:lang w:eastAsia="zh-CN"/>
        </w:rPr>
      </w:pPr>
      <w:r>
        <w:rPr>
          <w:rFonts w:hint="eastAsia"/>
          <w:szCs w:val="24"/>
          <w:lang w:eastAsia="zh-CN"/>
        </w:rPr>
        <w:t>a</w:t>
      </w:r>
      <w:r w:rsidRPr="00465C2E">
        <w:rPr>
          <w:szCs w:val="24"/>
          <w:lang w:eastAsia="zh-CN"/>
        </w:rPr>
        <w:t>)</w:t>
      </w:r>
      <w:r w:rsidRPr="00137255">
        <w:rPr>
          <w:rFonts w:hint="eastAsia"/>
          <w:szCs w:val="24"/>
          <w:lang w:eastAsia="zh-CN"/>
        </w:rPr>
        <w:tab/>
      </w:r>
      <w:r>
        <w:rPr>
          <w:rFonts w:hint="eastAsia"/>
          <w:szCs w:val="24"/>
          <w:lang w:eastAsia="zh-CN"/>
        </w:rPr>
        <w:t>在轨运行的</w:t>
      </w:r>
      <w:r w:rsidRPr="00137255">
        <w:rPr>
          <w:szCs w:val="24"/>
          <w:lang w:eastAsia="zh-CN"/>
        </w:rPr>
        <w:t>Cospas-Sarsat</w:t>
      </w:r>
      <w:r>
        <w:rPr>
          <w:rFonts w:hint="eastAsia"/>
          <w:szCs w:val="24"/>
          <w:lang w:eastAsia="zh-CN"/>
        </w:rPr>
        <w:t>卫星目前和规划的可用性；</w:t>
      </w:r>
    </w:p>
    <w:p w:rsidR="00465C2E" w:rsidRPr="000E35C0" w:rsidRDefault="00465C2E" w:rsidP="00465C2E">
      <w:pPr>
        <w:spacing w:beforeLines="50"/>
        <w:rPr>
          <w:szCs w:val="24"/>
          <w:lang w:eastAsia="zh-CN"/>
        </w:rPr>
      </w:pPr>
      <w:r>
        <w:rPr>
          <w:rFonts w:hint="eastAsia"/>
          <w:szCs w:val="24"/>
          <w:lang w:eastAsia="zh-CN"/>
        </w:rPr>
        <w:t>b</w:t>
      </w:r>
      <w:r w:rsidRPr="00465C2E">
        <w:rPr>
          <w:szCs w:val="24"/>
          <w:lang w:eastAsia="zh-CN"/>
        </w:rPr>
        <w:t>)</w:t>
      </w:r>
      <w:r w:rsidRPr="000E35C0">
        <w:rPr>
          <w:szCs w:val="24"/>
          <w:lang w:eastAsia="zh-CN"/>
        </w:rPr>
        <w:tab/>
      </w:r>
      <w:r w:rsidRPr="00137255">
        <w:rPr>
          <w:szCs w:val="24"/>
          <w:lang w:eastAsia="zh-CN"/>
        </w:rPr>
        <w:t>Cospas-Sarsat</w:t>
      </w:r>
      <w:r w:rsidRPr="00137255">
        <w:rPr>
          <w:rFonts w:ascii="SimSun" w:hAnsi="SimSun" w:cs="SimSun" w:hint="eastAsia"/>
          <w:szCs w:val="24"/>
          <w:lang w:eastAsia="zh-CN"/>
        </w:rPr>
        <w:t>地面系统</w:t>
      </w:r>
      <w:r>
        <w:rPr>
          <w:rFonts w:ascii="SimSun" w:hAnsi="SimSun" w:cs="SimSun" w:hint="eastAsia"/>
          <w:szCs w:val="24"/>
          <w:lang w:eastAsia="zh-CN"/>
        </w:rPr>
        <w:t>目</w:t>
      </w:r>
      <w:r w:rsidRPr="00137255">
        <w:rPr>
          <w:rFonts w:ascii="SimSun" w:hAnsi="SimSun" w:cs="SimSun" w:hint="eastAsia"/>
          <w:szCs w:val="24"/>
          <w:lang w:eastAsia="zh-CN"/>
        </w:rPr>
        <w:t>前和</w:t>
      </w:r>
      <w:r>
        <w:rPr>
          <w:rFonts w:ascii="SimSun" w:hAnsi="SimSun" w:cs="SimSun" w:hint="eastAsia"/>
          <w:szCs w:val="24"/>
          <w:lang w:eastAsia="zh-CN"/>
        </w:rPr>
        <w:t>预期</w:t>
      </w:r>
      <w:r w:rsidRPr="00137255">
        <w:rPr>
          <w:rFonts w:ascii="SimSun" w:hAnsi="SimSun" w:cs="SimSun" w:hint="eastAsia"/>
          <w:szCs w:val="24"/>
          <w:lang w:eastAsia="zh-CN"/>
        </w:rPr>
        <w:t>的可用性</w:t>
      </w:r>
      <w:r>
        <w:rPr>
          <w:rFonts w:ascii="SimSun" w:hAnsi="SimSun" w:cs="SimSun" w:hint="eastAsia"/>
          <w:szCs w:val="24"/>
          <w:lang w:eastAsia="zh-CN"/>
        </w:rPr>
        <w:t>，</w:t>
      </w:r>
    </w:p>
    <w:p w:rsidR="00465C2E" w:rsidRPr="00626EDA" w:rsidRDefault="00465C2E" w:rsidP="00465C2E">
      <w:pPr>
        <w:tabs>
          <w:tab w:val="clear" w:pos="794"/>
          <w:tab w:val="clear" w:pos="1191"/>
          <w:tab w:val="clear" w:pos="1588"/>
          <w:tab w:val="clear" w:pos="1985"/>
        </w:tabs>
        <w:overflowPunct/>
        <w:autoSpaceDE/>
        <w:autoSpaceDN/>
        <w:adjustRightInd/>
        <w:spacing w:before="0"/>
        <w:jc w:val="left"/>
        <w:textAlignment w:val="auto"/>
        <w:rPr>
          <w:rFonts w:ascii="STKaiti" w:eastAsia="STKaiti" w:hAnsi="STKaiti"/>
          <w:kern w:val="2"/>
          <w:szCs w:val="24"/>
          <w:lang w:eastAsia="zh-CN"/>
        </w:rPr>
      </w:pPr>
      <w:r>
        <w:rPr>
          <w:rFonts w:ascii="STKaiti" w:eastAsia="STKaiti" w:hAnsi="STKaiti"/>
          <w:szCs w:val="24"/>
        </w:rPr>
        <w:br w:type="page"/>
      </w:r>
    </w:p>
    <w:p w:rsidR="00465C2E" w:rsidRPr="00BA415A" w:rsidRDefault="00465C2E" w:rsidP="00465C2E">
      <w:pPr>
        <w:pStyle w:val="KTK"/>
        <w:spacing w:before="360"/>
        <w:ind w:firstLine="720"/>
        <w:rPr>
          <w:rFonts w:ascii="STKaiti" w:eastAsia="STKaiti" w:hAnsi="STKaiti"/>
          <w:sz w:val="24"/>
          <w:szCs w:val="24"/>
          <w:lang w:val="fr-FR"/>
        </w:rPr>
      </w:pPr>
      <w:r w:rsidRPr="00137255">
        <w:rPr>
          <w:rFonts w:ascii="STKaiti" w:eastAsia="STKaiti" w:hAnsi="STKaiti" w:hint="eastAsia"/>
          <w:sz w:val="24"/>
          <w:szCs w:val="24"/>
        </w:rPr>
        <w:lastRenderedPageBreak/>
        <w:t>建议</w:t>
      </w:r>
    </w:p>
    <w:p w:rsidR="00465C2E" w:rsidRPr="00137255" w:rsidRDefault="00465C2E" w:rsidP="00465C2E">
      <w:pPr>
        <w:rPr>
          <w:szCs w:val="24"/>
          <w:lang w:eastAsia="zh-CN"/>
        </w:rPr>
      </w:pPr>
      <w:r w:rsidRPr="00137255">
        <w:rPr>
          <w:b/>
          <w:bCs/>
          <w:szCs w:val="24"/>
          <w:lang w:eastAsia="zh-CN"/>
        </w:rPr>
        <w:t>1</w:t>
      </w:r>
      <w:r>
        <w:rPr>
          <w:rFonts w:hint="eastAsia"/>
          <w:b/>
          <w:szCs w:val="24"/>
          <w:lang w:eastAsia="zh-CN"/>
        </w:rPr>
        <w:tab/>
      </w:r>
      <w:r w:rsidRPr="00137255">
        <w:rPr>
          <w:rFonts w:ascii="SimSun" w:hAnsi="SimSun" w:cs="SimSun" w:hint="eastAsia"/>
          <w:szCs w:val="24"/>
          <w:lang w:eastAsia="zh-CN"/>
        </w:rPr>
        <w:t>通过</w:t>
      </w:r>
      <w:r>
        <w:rPr>
          <w:rFonts w:ascii="SimSun" w:hAnsi="SimSun" w:cs="SimSun" w:hint="eastAsia"/>
          <w:szCs w:val="24"/>
          <w:lang w:eastAsia="zh-CN"/>
        </w:rPr>
        <w:t>在</w:t>
      </w:r>
      <w:r w:rsidRPr="00137255">
        <w:rPr>
          <w:szCs w:val="24"/>
          <w:lang w:eastAsia="zh-CN"/>
        </w:rPr>
        <w:t>406 MHz</w:t>
      </w:r>
      <w:r w:rsidRPr="00137255">
        <w:rPr>
          <w:rFonts w:ascii="SimSun" w:hAnsi="SimSun" w:cs="SimSun" w:hint="eastAsia"/>
          <w:szCs w:val="24"/>
          <w:lang w:eastAsia="zh-CN"/>
        </w:rPr>
        <w:t>频带卫星系</w:t>
      </w:r>
      <w:r w:rsidRPr="00BA415A">
        <w:rPr>
          <w:rFonts w:hAnsi="SimSun"/>
          <w:szCs w:val="24"/>
          <w:lang w:eastAsia="zh-CN"/>
        </w:rPr>
        <w:t>统工作的卫星</w:t>
      </w:r>
      <w:r w:rsidRPr="00BA415A">
        <w:rPr>
          <w:szCs w:val="24"/>
          <w:lang w:eastAsia="zh-CN"/>
        </w:rPr>
        <w:t>EPIRB</w:t>
      </w:r>
      <w:r w:rsidRPr="00BA415A">
        <w:rPr>
          <w:rFonts w:hAnsi="SimSun"/>
          <w:szCs w:val="24"/>
          <w:lang w:eastAsia="zh-CN"/>
        </w:rPr>
        <w:t>的传输特性和数据格式应符合</w:t>
      </w:r>
      <w:r w:rsidRPr="00BA415A">
        <w:rPr>
          <w:szCs w:val="24"/>
          <w:lang w:eastAsia="zh-CN"/>
        </w:rPr>
        <w:t>Cospas-Sarsat</w:t>
      </w:r>
      <w:r w:rsidRPr="00BA415A">
        <w:rPr>
          <w:rFonts w:hAnsi="SimSun"/>
          <w:szCs w:val="24"/>
          <w:lang w:eastAsia="zh-CN"/>
        </w:rPr>
        <w:t>文件</w:t>
      </w:r>
      <w:r w:rsidRPr="00BA415A">
        <w:rPr>
          <w:szCs w:val="24"/>
          <w:lang w:eastAsia="zh-CN"/>
        </w:rPr>
        <w:t>C/S T.001</w:t>
      </w:r>
      <w:r w:rsidRPr="00BA415A">
        <w:rPr>
          <w:rFonts w:hAnsi="SimSun"/>
          <w:szCs w:val="24"/>
          <w:lang w:eastAsia="zh-CN"/>
        </w:rPr>
        <w:t>（</w:t>
      </w:r>
      <w:r w:rsidRPr="00BA415A">
        <w:rPr>
          <w:szCs w:val="24"/>
          <w:lang w:eastAsia="zh-CN"/>
        </w:rPr>
        <w:t>200</w:t>
      </w:r>
      <w:r>
        <w:rPr>
          <w:rFonts w:hint="eastAsia"/>
          <w:szCs w:val="24"/>
          <w:lang w:eastAsia="zh-CN"/>
        </w:rPr>
        <w:t>9</w:t>
      </w:r>
      <w:r w:rsidRPr="00BA415A">
        <w:rPr>
          <w:rFonts w:hAnsi="SimSun"/>
          <w:szCs w:val="24"/>
          <w:lang w:eastAsia="zh-CN"/>
        </w:rPr>
        <w:t>年</w:t>
      </w:r>
      <w:r w:rsidRPr="00BA415A">
        <w:rPr>
          <w:szCs w:val="24"/>
          <w:lang w:eastAsia="zh-CN"/>
        </w:rPr>
        <w:t>10</w:t>
      </w:r>
      <w:r w:rsidRPr="00BA415A">
        <w:rPr>
          <w:rFonts w:hAnsi="SimSun"/>
          <w:szCs w:val="24"/>
          <w:lang w:eastAsia="zh-CN"/>
        </w:rPr>
        <w:t>月第</w:t>
      </w:r>
      <w:r w:rsidRPr="00BA415A">
        <w:rPr>
          <w:szCs w:val="24"/>
          <w:lang w:eastAsia="zh-CN"/>
        </w:rPr>
        <w:t>3</w:t>
      </w:r>
      <w:r w:rsidRPr="00BA415A">
        <w:rPr>
          <w:rFonts w:hAnsi="SimSun"/>
          <w:szCs w:val="24"/>
          <w:lang w:eastAsia="zh-CN"/>
        </w:rPr>
        <w:t>期修订</w:t>
      </w:r>
      <w:r>
        <w:rPr>
          <w:rFonts w:hint="eastAsia"/>
          <w:szCs w:val="24"/>
          <w:lang w:eastAsia="zh-CN"/>
        </w:rPr>
        <w:t>10</w:t>
      </w:r>
      <w:r>
        <w:rPr>
          <w:rFonts w:hint="eastAsia"/>
          <w:szCs w:val="24"/>
          <w:lang w:eastAsia="zh-CN"/>
        </w:rPr>
        <w:t>，</w:t>
      </w:r>
      <w:r w:rsidRPr="00137255">
        <w:rPr>
          <w:rFonts w:ascii="SimSun" w:hAnsi="SimSun" w:cs="SimSun" w:hint="eastAsia"/>
          <w:szCs w:val="24"/>
          <w:lang w:eastAsia="zh-CN"/>
        </w:rPr>
        <w:t>题为</w:t>
      </w:r>
      <w:r>
        <w:rPr>
          <w:rFonts w:ascii="SimSun" w:hAnsi="SimSun" w:cs="SimSun" w:hint="eastAsia"/>
          <w:szCs w:val="24"/>
          <w:lang w:eastAsia="zh-CN"/>
        </w:rPr>
        <w:t>“</w:t>
      </w:r>
      <w:r w:rsidRPr="00BA415A">
        <w:rPr>
          <w:szCs w:val="24"/>
          <w:lang w:eastAsia="zh-CN"/>
        </w:rPr>
        <w:t>406 MHz</w:t>
      </w:r>
      <w:r>
        <w:rPr>
          <w:rFonts w:hint="eastAsia"/>
          <w:szCs w:val="24"/>
          <w:lang w:eastAsia="zh-CN"/>
        </w:rPr>
        <w:t xml:space="preserve"> </w:t>
      </w:r>
      <w:r w:rsidRPr="00137255">
        <w:rPr>
          <w:szCs w:val="24"/>
          <w:lang w:eastAsia="zh-CN"/>
        </w:rPr>
        <w:t>Cospas-Sarsat</w:t>
      </w:r>
      <w:r>
        <w:rPr>
          <w:rFonts w:hint="eastAsia"/>
          <w:szCs w:val="24"/>
          <w:lang w:eastAsia="zh-CN"/>
        </w:rPr>
        <w:t xml:space="preserve"> </w:t>
      </w:r>
      <w:r w:rsidRPr="00137255">
        <w:rPr>
          <w:rFonts w:ascii="SimSun" w:hAnsi="SimSun" w:cs="SimSun" w:hint="eastAsia"/>
          <w:szCs w:val="24"/>
          <w:lang w:eastAsia="zh-CN"/>
        </w:rPr>
        <w:t>遇险信标的技术要求</w:t>
      </w:r>
      <w:r>
        <w:rPr>
          <w:rFonts w:ascii="SimSun" w:hAnsi="SimSun" w:cs="SimSun" w:hint="eastAsia"/>
          <w:szCs w:val="24"/>
          <w:lang w:eastAsia="zh-CN"/>
        </w:rPr>
        <w:t>”</w:t>
      </w:r>
      <w:r w:rsidRPr="00137255">
        <w:rPr>
          <w:rFonts w:ascii="SimSun" w:hAnsi="SimSun" w:cs="SimSun" w:hint="eastAsia"/>
          <w:szCs w:val="24"/>
          <w:lang w:eastAsia="zh-CN"/>
        </w:rPr>
        <w:t>）</w:t>
      </w:r>
      <w:r>
        <w:rPr>
          <w:rFonts w:ascii="SimSun" w:hAnsi="SimSun" w:cs="SimSun" w:hint="eastAsia"/>
          <w:szCs w:val="24"/>
          <w:lang w:eastAsia="zh-CN"/>
        </w:rPr>
        <w:t>。</w:t>
      </w:r>
    </w:p>
    <w:p w:rsidR="00465C2E" w:rsidRPr="00BC2BE1" w:rsidRDefault="00465C2E" w:rsidP="00465C2E">
      <w:pPr>
        <w:jc w:val="left"/>
        <w:rPr>
          <w:szCs w:val="24"/>
          <w:lang w:val="en-US" w:eastAsia="zh-CN"/>
        </w:rPr>
      </w:pPr>
      <w:r w:rsidRPr="00BC2BE1">
        <w:rPr>
          <w:rFonts w:hint="eastAsia"/>
          <w:szCs w:val="24"/>
          <w:lang w:eastAsia="zh-CN"/>
        </w:rPr>
        <w:t>注</w:t>
      </w:r>
      <w:r w:rsidRPr="00BC2BE1">
        <w:rPr>
          <w:rFonts w:hint="eastAsia"/>
          <w:szCs w:val="24"/>
          <w:lang w:val="en-US" w:eastAsia="zh-CN"/>
        </w:rPr>
        <w:t xml:space="preserve">1 </w:t>
      </w:r>
      <w:r w:rsidRPr="00BC2BE1">
        <w:rPr>
          <w:szCs w:val="24"/>
          <w:lang w:val="en-US" w:eastAsia="zh-CN"/>
        </w:rPr>
        <w:t>–</w:t>
      </w:r>
      <w:r w:rsidRPr="00BC2BE1">
        <w:rPr>
          <w:rFonts w:hint="eastAsia"/>
          <w:szCs w:val="24"/>
          <w:lang w:val="en-US" w:eastAsia="zh-CN"/>
        </w:rPr>
        <w:t xml:space="preserve"> </w:t>
      </w:r>
      <w:r w:rsidRPr="00BC2BE1">
        <w:rPr>
          <w:rFonts w:hint="eastAsia"/>
          <w:szCs w:val="24"/>
          <w:lang w:eastAsia="zh-CN"/>
        </w:rPr>
        <w:t>文件</w:t>
      </w:r>
      <w:r w:rsidRPr="00BC2BE1">
        <w:rPr>
          <w:szCs w:val="24"/>
          <w:lang w:val="en-US" w:eastAsia="zh-CN"/>
        </w:rPr>
        <w:t>C/S T.001</w:t>
      </w:r>
      <w:r w:rsidRPr="00BC2BE1">
        <w:rPr>
          <w:rFonts w:hint="eastAsia"/>
          <w:szCs w:val="24"/>
          <w:lang w:val="en-US" w:eastAsia="zh-CN"/>
        </w:rPr>
        <w:t>（</w:t>
      </w:r>
      <w:r w:rsidRPr="00BC2BE1">
        <w:rPr>
          <w:rFonts w:hint="eastAsia"/>
          <w:szCs w:val="24"/>
          <w:lang w:val="en-US" w:eastAsia="zh-CN"/>
        </w:rPr>
        <w:t>2</w:t>
      </w:r>
      <w:bookmarkStart w:id="1" w:name="_GoBack"/>
      <w:bookmarkEnd w:id="1"/>
      <w:r w:rsidRPr="00BC2BE1">
        <w:rPr>
          <w:rFonts w:hint="eastAsia"/>
          <w:szCs w:val="24"/>
          <w:lang w:val="en-US" w:eastAsia="zh-CN"/>
        </w:rPr>
        <w:t>009</w:t>
      </w:r>
      <w:r w:rsidRPr="00BC2BE1">
        <w:rPr>
          <w:rFonts w:hint="eastAsia"/>
          <w:szCs w:val="24"/>
          <w:lang w:val="ru-RU" w:eastAsia="zh-CN"/>
        </w:rPr>
        <w:t>年</w:t>
      </w:r>
      <w:r w:rsidRPr="00BC2BE1">
        <w:rPr>
          <w:rFonts w:hint="eastAsia"/>
          <w:szCs w:val="24"/>
          <w:lang w:val="en-US" w:eastAsia="zh-CN"/>
        </w:rPr>
        <w:t>10</w:t>
      </w:r>
      <w:r w:rsidRPr="00BC2BE1">
        <w:rPr>
          <w:rFonts w:hint="eastAsia"/>
          <w:szCs w:val="24"/>
          <w:lang w:val="ru-RU" w:eastAsia="zh-CN"/>
        </w:rPr>
        <w:t>月第</w:t>
      </w:r>
      <w:r w:rsidRPr="00BC2BE1">
        <w:rPr>
          <w:rFonts w:hint="eastAsia"/>
          <w:szCs w:val="24"/>
          <w:lang w:val="en-US" w:eastAsia="zh-CN"/>
        </w:rPr>
        <w:t>3</w:t>
      </w:r>
      <w:r w:rsidRPr="00BC2BE1">
        <w:rPr>
          <w:rFonts w:hint="eastAsia"/>
          <w:szCs w:val="24"/>
          <w:lang w:val="ru-RU" w:eastAsia="zh-CN"/>
        </w:rPr>
        <w:t>期修订</w:t>
      </w:r>
      <w:r w:rsidRPr="00BC2BE1">
        <w:rPr>
          <w:rFonts w:hint="eastAsia"/>
          <w:szCs w:val="24"/>
          <w:lang w:val="en-US" w:eastAsia="zh-CN"/>
        </w:rPr>
        <w:t>10</w:t>
      </w:r>
      <w:r w:rsidRPr="00BC2BE1">
        <w:rPr>
          <w:rFonts w:hint="eastAsia"/>
          <w:szCs w:val="24"/>
          <w:lang w:val="en-US" w:eastAsia="zh-CN"/>
        </w:rPr>
        <w:t>）可向</w:t>
      </w:r>
      <w:r w:rsidRPr="00BC2BE1">
        <w:rPr>
          <w:szCs w:val="24"/>
          <w:lang w:val="en-US" w:eastAsia="zh-CN"/>
        </w:rPr>
        <w:t>Cospas-Sarsat</w:t>
      </w:r>
      <w:r w:rsidRPr="00BC2BE1">
        <w:rPr>
          <w:rFonts w:hint="eastAsia"/>
          <w:szCs w:val="24"/>
          <w:lang w:eastAsia="zh-CN"/>
        </w:rPr>
        <w:t>秘书处</w:t>
      </w:r>
      <w:r w:rsidRPr="00BC2BE1">
        <w:rPr>
          <w:rFonts w:hint="eastAsia"/>
          <w:szCs w:val="24"/>
          <w:lang w:val="en-US" w:eastAsia="zh-CN"/>
        </w:rPr>
        <w:t>（</w:t>
      </w:r>
      <w:hyperlink r:id="rId16" w:history="1">
        <w:r w:rsidRPr="00BC2BE1">
          <w:rPr>
            <w:szCs w:val="24"/>
            <w:lang w:val="en-US"/>
          </w:rPr>
          <w:t>mail@cospas.sarsat.int</w:t>
        </w:r>
      </w:hyperlink>
      <w:r w:rsidRPr="00BC2BE1">
        <w:rPr>
          <w:rFonts w:hint="eastAsia"/>
          <w:szCs w:val="24"/>
          <w:lang w:val="en-US" w:eastAsia="zh-CN"/>
        </w:rPr>
        <w:t>）或</w:t>
      </w:r>
      <w:r w:rsidRPr="00BC2BE1">
        <w:rPr>
          <w:szCs w:val="24"/>
          <w:lang w:val="en-US" w:eastAsia="zh-CN"/>
        </w:rPr>
        <w:t>Cospas-Sarsat</w:t>
      </w:r>
      <w:r w:rsidRPr="00BC2BE1">
        <w:rPr>
          <w:rFonts w:hint="eastAsia"/>
          <w:szCs w:val="24"/>
          <w:lang w:val="en-US" w:eastAsia="zh-CN"/>
        </w:rPr>
        <w:t>网站免费索取（</w:t>
      </w:r>
      <w:hyperlink r:id="rId17" w:history="1">
        <w:r w:rsidRPr="00BC2BE1">
          <w:rPr>
            <w:szCs w:val="24"/>
            <w:lang w:val="en-CA"/>
          </w:rPr>
          <w:t>http://www.cospas-sarsat.org/</w:t>
        </w:r>
      </w:hyperlink>
      <w:r w:rsidRPr="00BC2BE1">
        <w:rPr>
          <w:rFonts w:hint="eastAsia"/>
          <w:szCs w:val="24"/>
          <w:lang w:val="en-CA" w:eastAsia="zh-CN"/>
        </w:rPr>
        <w:t>）。</w:t>
      </w:r>
    </w:p>
    <w:p w:rsidR="00465C2E" w:rsidRDefault="00465C2E" w:rsidP="00465C2E">
      <w:pPr>
        <w:rPr>
          <w:lang w:val="en-US" w:eastAsia="zh-CN"/>
        </w:rPr>
      </w:pPr>
    </w:p>
    <w:p w:rsidR="00465C2E" w:rsidRPr="00BA415A" w:rsidRDefault="00465C2E" w:rsidP="00465C2E">
      <w:pPr>
        <w:rPr>
          <w:lang w:val="en-US" w:eastAsia="zh-CN"/>
        </w:rPr>
      </w:pPr>
    </w:p>
    <w:p w:rsidR="00465C2E" w:rsidRPr="00BA415A" w:rsidRDefault="00465C2E" w:rsidP="00465C2E">
      <w:pPr>
        <w:rPr>
          <w:lang w:val="en-US" w:eastAsia="zh-CN"/>
        </w:rPr>
      </w:pPr>
      <w:r>
        <w:rPr>
          <w:noProof/>
          <w:sz w:val="20"/>
          <w:lang w:val="en-US" w:eastAsia="zh-CN"/>
        </w:rPr>
        <mc:AlternateContent>
          <mc:Choice Requires="wps">
            <w:drawing>
              <wp:anchor distT="0" distB="0" distL="114300" distR="114300" simplePos="0" relativeHeight="251662336" behindDoc="0" locked="0" layoutInCell="1" allowOverlap="1" wp14:anchorId="79093966" wp14:editId="71EBE89A">
                <wp:simplePos x="0" y="0"/>
                <wp:positionH relativeFrom="column">
                  <wp:posOffset>2721610</wp:posOffset>
                </wp:positionH>
                <wp:positionV relativeFrom="paragraph">
                  <wp:posOffset>124460</wp:posOffset>
                </wp:positionV>
                <wp:extent cx="1080135"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3pt,9.8pt" to="299.3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8g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GbpPM2ephjRwZeQYkg01vlPXHcoGCWWwDkCk9PW+UCEFENIuEfpjZAy&#10;ii0V6ku8mE6mMcFpKVhwhjBnD/tKWnQiYVziF6sCz2OY1UfFIljLCVvfbE+EvNpwuVQBD0oBOjfr&#10;Og8/FuliPV/P81E+ma1HeVrXo4+bKh/NNtmHaf1UV1Wd/QzUsrxoBWNcBXbDbGb532l/eyXXqbpP&#10;570NyVv02C8gO/wj6ahlkO86CHvNLjs7aAzjGINvTyfM++Me7McHvvoFAAD//wMAUEsDBBQABgAI&#10;AAAAIQCM7Xd+3QAAAAkBAAAPAAAAZHJzL2Rvd25yZXYueG1sTI9BT8MwDIXvSPyHyEhcJpZSYHSl&#10;6YSA3rgwQFy9xrQVjdM12Vb49RhxgJNlv6fn7xWryfVqT2PoPBs4nyegiGtvO24MvDxXZxmoEJEt&#10;9p7JwCcFWJXHRwXm1h/4ifbr2CgJ4ZCjgTbGIdc61C05DHM/EIv27keHUdax0XbEg4S7XqdJstAO&#10;O5YPLQ5011L9sd45A6F6pW31NatnydtF4ynd3j8+oDGnJ9PtDahIU/wzww++oEMpTBu/YxtUb+Ay&#10;zRZiFWEpUwxXy+wa1Ob3oMtC/29QfgMAAP//AwBQSwECLQAUAAYACAAAACEAtoM4kv4AAADhAQAA&#10;EwAAAAAAAAAAAAAAAAAAAAAAW0NvbnRlbnRfVHlwZXNdLnhtbFBLAQItABQABgAIAAAAIQA4/SH/&#10;1gAAAJQBAAALAAAAAAAAAAAAAAAAAC8BAABfcmVscy8ucmVsc1BLAQItABQABgAIAAAAIQBbFa8g&#10;EQIAACgEAAAOAAAAAAAAAAAAAAAAAC4CAABkcnMvZTJvRG9jLnhtbFBLAQItABQABgAIAAAAIQCM&#10;7Xd+3QAAAAkBAAAPAAAAAAAAAAAAAAAAAGsEAABkcnMvZG93bnJldi54bWxQSwUGAAAAAAQABADz&#10;AAAAdQUAAAAA&#10;">
                <w10:wrap type="topAndBottom"/>
              </v:line>
            </w:pict>
          </mc:Fallback>
        </mc:AlternateContent>
      </w:r>
    </w:p>
    <w:p w:rsidR="00465C2E" w:rsidRPr="002D3CA1" w:rsidRDefault="00465C2E" w:rsidP="00465C2E">
      <w:pPr>
        <w:jc w:val="center"/>
        <w:rPr>
          <w:sz w:val="22"/>
          <w:szCs w:val="22"/>
          <w:lang w:val="en-US"/>
        </w:rPr>
      </w:pPr>
    </w:p>
    <w:p w:rsidR="00CB43EF" w:rsidRPr="00465C2E" w:rsidRDefault="00CB43EF" w:rsidP="00465C2E">
      <w:pPr>
        <w:spacing w:before="240"/>
        <w:rPr>
          <w:lang w:val="en-US" w:eastAsia="zh-CN"/>
        </w:rPr>
      </w:pPr>
    </w:p>
    <w:sectPr w:rsidR="00CB43EF" w:rsidRPr="00465C2E" w:rsidSect="00465C2E">
      <w:headerReference w:type="even" r:id="rId18"/>
      <w:headerReference w:type="default" r:id="rId19"/>
      <w:footerReference w:type="default" r:id="rId20"/>
      <w:footnotePr>
        <w:numFmt w:val="chicago"/>
      </w:footnotePr>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4F5" w:rsidRDefault="00E634F5">
      <w:r>
        <w:separator/>
      </w:r>
    </w:p>
  </w:endnote>
  <w:endnote w:type="continuationSeparator" w:id="0">
    <w:p w:rsidR="00E634F5" w:rsidRDefault="00E63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TKaiti">
    <w:panose1 w:val="02010600040101010101"/>
    <w:charset w:val="86"/>
    <w:family w:val="auto"/>
    <w:pitch w:val="variable"/>
    <w:sig w:usb0="00000287" w:usb1="080F0000" w:usb2="00000010" w:usb3="00000000" w:csb0="0004009F" w:csb1="00000000"/>
  </w:font>
  <w:font w:name="FangSong_GB2312">
    <w:altName w:val="SimSun"/>
    <w:charset w:val="86"/>
    <w:family w:val="modern"/>
    <w:pitch w:val="fixed"/>
    <w:sig w:usb0="00000001" w:usb1="080E0000" w:usb2="00000010" w:usb3="00000000" w:csb0="00040000" w:csb1="00000000"/>
  </w:font>
  <w:font w:name="Times New Roman MT Extra Bold">
    <w:altName w:val="MS PMincho"/>
    <w:charset w:val="00"/>
    <w:family w:val="roman"/>
    <w:pitch w:val="variable"/>
    <w:sig w:usb0="00000003" w:usb1="00000000" w:usb2="00000000" w:usb3="00000000" w:csb0="00000001" w:csb1="00000000"/>
  </w:font>
  <w:font w:name="SimHei">
    <w:altName w:val="黑体"/>
    <w:panose1 w:val="02010600030101010101"/>
    <w:charset w:val="86"/>
    <w:family w:val="auto"/>
    <w:pitch w:val="variable"/>
    <w:sig w:usb0="00000001" w:usb1="080E0000" w:usb2="00000010" w:usb3="00000000" w:csb0="00040000" w:csb1="00000000"/>
  </w:font>
  <w:font w:name="KaiTi_GB2312">
    <w:altName w:val="SimSun"/>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B5D" w:rsidRDefault="00BC2BE1" w:rsidP="006049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4F5" w:rsidRDefault="00E634F5">
      <w:r>
        <w:separator/>
      </w:r>
    </w:p>
  </w:footnote>
  <w:footnote w:type="continuationSeparator" w:id="0">
    <w:p w:rsidR="00E634F5" w:rsidRDefault="00E634F5">
      <w:r>
        <w:continuationSeparator/>
      </w:r>
    </w:p>
  </w:footnote>
  <w:footnote w:id="1">
    <w:p w:rsidR="00465C2E" w:rsidRDefault="00465C2E">
      <w:pPr>
        <w:pStyle w:val="FootnoteText"/>
        <w:rPr>
          <w:lang w:eastAsia="zh-CN"/>
        </w:rPr>
      </w:pPr>
      <w:r>
        <w:rPr>
          <w:rStyle w:val="FootnoteReference"/>
        </w:rPr>
        <w:footnoteRef/>
      </w:r>
      <w:r>
        <w:rPr>
          <w:lang w:eastAsia="zh-CN"/>
        </w:rPr>
        <w:t xml:space="preserve"> </w:t>
      </w:r>
      <w:r w:rsidRPr="00CB7BA2">
        <w:rPr>
          <w:lang w:val="ru-RU" w:eastAsia="zh-CN"/>
        </w:rPr>
        <w:tab/>
      </w:r>
      <w:r>
        <w:rPr>
          <w:rFonts w:ascii="SimSun" w:hint="eastAsia"/>
          <w:lang w:eastAsia="zh-CN"/>
        </w:rPr>
        <w:t>本建议书应提请国际海事组织（</w:t>
      </w:r>
      <w:r>
        <w:rPr>
          <w:rFonts w:hint="eastAsia"/>
          <w:lang w:eastAsia="zh-CN"/>
        </w:rPr>
        <w:t>IMO</w:t>
      </w:r>
      <w:r>
        <w:rPr>
          <w:rFonts w:ascii="SimSun" w:hint="eastAsia"/>
          <w:lang w:eastAsia="zh-CN"/>
        </w:rPr>
        <w:t>）﹑国际民用航空组织（</w:t>
      </w:r>
      <w:r>
        <w:rPr>
          <w:rFonts w:hint="eastAsia"/>
          <w:lang w:eastAsia="zh-CN"/>
        </w:rPr>
        <w:t>ICAO</w:t>
      </w:r>
      <w:r>
        <w:rPr>
          <w:rFonts w:ascii="SimSun" w:hint="eastAsia"/>
          <w:lang w:eastAsia="zh-CN"/>
        </w:rPr>
        <w:t>）、国际移动卫星组织</w:t>
      </w:r>
      <w:r>
        <w:rPr>
          <w:lang w:eastAsia="zh-CN"/>
        </w:rPr>
        <w:t>（</w:t>
      </w:r>
      <w:r>
        <w:rPr>
          <w:lang w:eastAsia="zh-CN"/>
        </w:rPr>
        <w:t>IMSO</w:t>
      </w:r>
      <w:r>
        <w:rPr>
          <w:lang w:eastAsia="zh-CN"/>
        </w:rPr>
        <w:t>）</w:t>
      </w:r>
      <w:r>
        <w:rPr>
          <w:rFonts w:hint="eastAsia"/>
          <w:lang w:eastAsia="zh-CN"/>
        </w:rPr>
        <w:t>以及</w:t>
      </w:r>
      <w:r w:rsidRPr="00BA415A">
        <w:rPr>
          <w:szCs w:val="22"/>
          <w:lang w:val="ru-RU" w:eastAsia="zh-CN"/>
        </w:rPr>
        <w:t>Cospas-Sarsat</w:t>
      </w:r>
      <w:r w:rsidRPr="00BA415A">
        <w:rPr>
          <w:rFonts w:hint="eastAsia"/>
          <w:szCs w:val="22"/>
          <w:lang w:val="ru-RU" w:eastAsia="zh-CN"/>
        </w:rPr>
        <w:t>秘书处</w:t>
      </w:r>
      <w:r>
        <w:rPr>
          <w:rFonts w:hint="eastAsia"/>
          <w:szCs w:val="22"/>
          <w:lang w:val="ru-RU" w:eastAsia="zh-CN"/>
        </w:rPr>
        <w:t>的</w:t>
      </w:r>
      <w:r>
        <w:rPr>
          <w:rFonts w:hint="eastAsia"/>
          <w:lang w:eastAsia="zh-CN"/>
        </w:rPr>
        <w:t>注意</w:t>
      </w:r>
      <w:r>
        <w:rPr>
          <w:rFonts w:ascii="SimSun" w:hint="eastAsia"/>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4F5" w:rsidRDefault="00E634F5" w:rsidP="00E634F5">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Pr="008429A7">
      <w:rPr>
        <w:b/>
        <w:bCs/>
      </w:rPr>
      <w:t>ITU-R  S.1844</w:t>
    </w:r>
    <w:r>
      <w:rPr>
        <w:rFonts w:hint="eastAsia"/>
        <w:b/>
        <w:bCs/>
        <w:lang w:eastAsia="zh-CN"/>
      </w:rPr>
      <w:t xml:space="preserve"> </w:t>
    </w:r>
    <w:r w:rsidRPr="008429A7">
      <w:rPr>
        <w:rFonts w:hint="eastAsia"/>
        <w:b/>
        <w:bCs/>
      </w:rPr>
      <w:t>建议书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4F5" w:rsidRDefault="00E634F5" w:rsidP="00E634F5">
    <w:pPr>
      <w:pStyle w:val="Header"/>
      <w:jc w:val="left"/>
      <w:rPr>
        <w:lang w:val="en-US" w:eastAsia="zh-CN"/>
      </w:rPr>
    </w:pPr>
    <w:r>
      <w:rPr>
        <w:rFonts w:hint="eastAsia"/>
        <w:b/>
        <w:bCs/>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4F5" w:rsidRDefault="00E634F5" w:rsidP="00465C2E">
    <w:pPr>
      <w:pStyle w:val="Header"/>
      <w:jc w:val="left"/>
    </w:pPr>
    <w:r>
      <w:rPr>
        <w:rStyle w:val="PageNumber"/>
        <w:b/>
        <w:bCs/>
      </w:rPr>
      <w:fldChar w:fldCharType="begin"/>
    </w:r>
    <w:r>
      <w:rPr>
        <w:rStyle w:val="PageNumber"/>
        <w:b/>
        <w:bCs/>
        <w:lang w:val="en-US"/>
      </w:rPr>
      <w:instrText xml:space="preserve"> PAGE </w:instrText>
    </w:r>
    <w:r>
      <w:rPr>
        <w:rStyle w:val="PageNumber"/>
        <w:b/>
        <w:bCs/>
      </w:rPr>
      <w:fldChar w:fldCharType="separate"/>
    </w:r>
    <w:r w:rsidR="00BC2BE1">
      <w:rPr>
        <w:rStyle w:val="PageNumber"/>
        <w:b/>
        <w:bCs/>
        <w:noProof/>
        <w:lang w:val="en-US"/>
      </w:rPr>
      <w:t>ii</w:t>
    </w:r>
    <w:r>
      <w:rPr>
        <w:rStyle w:val="PageNumber"/>
        <w:b/>
        <w:bCs/>
      </w:rPr>
      <w:fldChar w:fldCharType="end"/>
    </w:r>
    <w:r>
      <w:rPr>
        <w:lang w:val="en-US"/>
      </w:rPr>
      <w:tab/>
    </w:r>
    <w:r w:rsidR="00465C2E" w:rsidRPr="00465C2E">
      <w:rPr>
        <w:rFonts w:hint="eastAsia"/>
        <w:b/>
        <w:bCs/>
      </w:rPr>
      <w:t>ITU</w:t>
    </w:r>
    <w:r w:rsidR="00465C2E" w:rsidRPr="00465C2E">
      <w:rPr>
        <w:b/>
        <w:bCs/>
      </w:rPr>
      <w:t>-R M.633-4</w:t>
    </w:r>
    <w:r w:rsidR="00465C2E" w:rsidRPr="00465C2E">
      <w:rPr>
        <w:rFonts w:hint="eastAsia"/>
        <w:b/>
        <w:bCs/>
        <w:lang w:eastAsia="zh-CN"/>
      </w:rPr>
      <w:t xml:space="preserve"> </w:t>
    </w:r>
    <w:r w:rsidR="00465C2E" w:rsidRPr="00465C2E">
      <w:rPr>
        <w:rFonts w:hint="eastAsia"/>
        <w:b/>
        <w:bCs/>
        <w:lang w:eastAsia="zh-CN"/>
      </w:rPr>
      <w:t>建议书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4F5" w:rsidRDefault="00E634F5" w:rsidP="00E10274">
    <w:pPr>
      <w:pStyle w:val="Header"/>
    </w:pPr>
    <w:r>
      <w:tab/>
    </w:r>
    <w:r w:rsidRPr="002C74E5">
      <w:rPr>
        <w:rFonts w:hint="eastAsia"/>
        <w:b/>
        <w:bCs/>
      </w:rPr>
      <w:t>ITU-R M</w:t>
    </w:r>
    <w:r w:rsidRPr="002C74E5">
      <w:rPr>
        <w:b/>
        <w:bCs/>
        <w:lang w:val="en-GB"/>
      </w:rPr>
      <w:t>.1849</w:t>
    </w:r>
    <w:r w:rsidRPr="002C74E5">
      <w:rPr>
        <w:rFonts w:hint="eastAsia"/>
        <w:b/>
        <w:bCs/>
        <w:lang w:val="en-GB" w:eastAsia="zh-CN"/>
      </w:rPr>
      <w:t xml:space="preserve"> </w:t>
    </w:r>
    <w:r w:rsidRPr="002C74E5">
      <w:rPr>
        <w:rFonts w:hint="eastAsia"/>
        <w:b/>
        <w:bCs/>
      </w:rPr>
      <w:t>建议书</w:t>
    </w:r>
    <w:r>
      <w:tab/>
    </w:r>
    <w:r>
      <w:rPr>
        <w:rStyle w:val="PageNumber"/>
        <w:b/>
        <w:bCs/>
      </w:rPr>
      <w:fldChar w:fldCharType="begin"/>
    </w:r>
    <w:r>
      <w:rPr>
        <w:rStyle w:val="PageNumber"/>
        <w:b/>
        <w:bCs/>
      </w:rPr>
      <w:instrText xml:space="preserve"> PAGE </w:instrText>
    </w:r>
    <w:r>
      <w:rPr>
        <w:rStyle w:val="PageNumber"/>
        <w:b/>
        <w:bCs/>
      </w:rPr>
      <w:fldChar w:fldCharType="separate"/>
    </w:r>
    <w:r w:rsidR="00465C2E">
      <w:rPr>
        <w:rStyle w:val="PageNumber"/>
        <w:b/>
        <w:bCs/>
        <w:noProof/>
      </w:rPr>
      <w:t>1</w:t>
    </w:r>
    <w:r>
      <w:rPr>
        <w:rStyle w:val="PageNumber"/>
        <w:b/>
        <w:bCs/>
      </w:rPr>
      <w:fldChar w:fldCharType="end"/>
    </w:r>
  </w:p>
  <w:p w:rsidR="00E634F5" w:rsidRDefault="00E634F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B5D" w:rsidRDefault="004773F2" w:rsidP="00465C2E">
    <w:pPr>
      <w:pStyle w:val="Header"/>
      <w:jc w:val="left"/>
      <w:rPr>
        <w:lang w:eastAsia="zh-CN"/>
      </w:rPr>
    </w:pPr>
    <w:r>
      <w:rPr>
        <w:rStyle w:val="PageNumber"/>
        <w:b/>
        <w:bCs/>
      </w:rPr>
      <w:fldChar w:fldCharType="begin"/>
    </w:r>
    <w:r>
      <w:rPr>
        <w:rStyle w:val="PageNumber"/>
        <w:b/>
        <w:bCs/>
      </w:rPr>
      <w:instrText xml:space="preserve"> PAGE </w:instrText>
    </w:r>
    <w:r>
      <w:rPr>
        <w:rStyle w:val="PageNumber"/>
        <w:b/>
        <w:bCs/>
      </w:rPr>
      <w:fldChar w:fldCharType="separate"/>
    </w:r>
    <w:r w:rsidR="00BC2BE1">
      <w:rPr>
        <w:rStyle w:val="PageNumber"/>
        <w:b/>
        <w:bCs/>
        <w:noProof/>
      </w:rPr>
      <w:t>2</w:t>
    </w:r>
    <w:r>
      <w:rPr>
        <w:rStyle w:val="PageNumber"/>
        <w:b/>
        <w:bCs/>
      </w:rPr>
      <w:fldChar w:fldCharType="end"/>
    </w:r>
    <w:r>
      <w:rPr>
        <w:rStyle w:val="PageNumber"/>
        <w:rFonts w:hint="eastAsia"/>
        <w:b/>
        <w:bCs/>
        <w:lang w:eastAsia="zh-CN"/>
      </w:rPr>
      <w:tab/>
    </w:r>
    <w:r w:rsidR="00465C2E" w:rsidRPr="00465C2E">
      <w:rPr>
        <w:rFonts w:hint="eastAsia"/>
        <w:b/>
        <w:bCs/>
      </w:rPr>
      <w:t>ITU</w:t>
    </w:r>
    <w:r w:rsidR="00465C2E" w:rsidRPr="00465C2E">
      <w:rPr>
        <w:b/>
        <w:bCs/>
      </w:rPr>
      <w:t>-R M.633-4</w:t>
    </w:r>
    <w:r w:rsidR="00465C2E" w:rsidRPr="00465C2E">
      <w:rPr>
        <w:rFonts w:hint="eastAsia"/>
        <w:b/>
        <w:bCs/>
        <w:lang w:eastAsia="zh-CN"/>
      </w:rPr>
      <w:t xml:space="preserve"> </w:t>
    </w:r>
    <w:r w:rsidR="00465C2E" w:rsidRPr="00465C2E">
      <w:rPr>
        <w:rFonts w:hint="eastAsia"/>
        <w:b/>
        <w:bCs/>
        <w:lang w:eastAsia="zh-CN"/>
      </w:rPr>
      <w:t>建议书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B5D" w:rsidRPr="00851E14" w:rsidRDefault="004773F2" w:rsidP="00465C2E">
    <w:pPr>
      <w:pStyle w:val="Header"/>
      <w:rPr>
        <w:sz w:val="22"/>
        <w:szCs w:val="22"/>
      </w:rPr>
    </w:pPr>
    <w:r w:rsidRPr="00851E14">
      <w:rPr>
        <w:sz w:val="22"/>
        <w:szCs w:val="22"/>
      </w:rPr>
      <w:tab/>
    </w:r>
    <w:r w:rsidR="00465C2E" w:rsidRPr="00465C2E">
      <w:rPr>
        <w:rFonts w:hint="eastAsia"/>
        <w:b/>
        <w:bCs/>
      </w:rPr>
      <w:t>ITU</w:t>
    </w:r>
    <w:r w:rsidR="00465C2E" w:rsidRPr="00465C2E">
      <w:rPr>
        <w:b/>
        <w:bCs/>
      </w:rPr>
      <w:t>-R M.633-4</w:t>
    </w:r>
    <w:r w:rsidR="00465C2E" w:rsidRPr="00465C2E">
      <w:rPr>
        <w:rFonts w:hint="eastAsia"/>
        <w:b/>
        <w:bCs/>
        <w:lang w:eastAsia="zh-CN"/>
      </w:rPr>
      <w:t xml:space="preserve"> </w:t>
    </w:r>
    <w:r w:rsidR="00465C2E" w:rsidRPr="00465C2E">
      <w:rPr>
        <w:rFonts w:hint="eastAsia"/>
        <w:b/>
        <w:bCs/>
        <w:lang w:eastAsia="zh-CN"/>
      </w:rPr>
      <w:t>建议书</w:t>
    </w:r>
    <w:r w:rsidRPr="00851E14">
      <w:rPr>
        <w:sz w:val="22"/>
        <w:szCs w:val="22"/>
      </w:rPr>
      <w:tab/>
    </w:r>
    <w:r w:rsidRPr="00851E14">
      <w:rPr>
        <w:rStyle w:val="PageNumber"/>
        <w:b/>
        <w:bCs/>
        <w:sz w:val="22"/>
        <w:szCs w:val="22"/>
      </w:rPr>
      <w:fldChar w:fldCharType="begin"/>
    </w:r>
    <w:r w:rsidRPr="00851E14">
      <w:rPr>
        <w:rStyle w:val="PageNumber"/>
        <w:b/>
        <w:bCs/>
        <w:sz w:val="22"/>
        <w:szCs w:val="22"/>
      </w:rPr>
      <w:instrText xml:space="preserve"> PAGE </w:instrText>
    </w:r>
    <w:r w:rsidRPr="00851E14">
      <w:rPr>
        <w:rStyle w:val="PageNumber"/>
        <w:b/>
        <w:bCs/>
        <w:sz w:val="22"/>
        <w:szCs w:val="22"/>
      </w:rPr>
      <w:fldChar w:fldCharType="separate"/>
    </w:r>
    <w:r w:rsidR="00BC2BE1">
      <w:rPr>
        <w:rStyle w:val="PageNumber"/>
        <w:b/>
        <w:bCs/>
        <w:noProof/>
        <w:sz w:val="22"/>
        <w:szCs w:val="22"/>
      </w:rPr>
      <w:t>1</w:t>
    </w:r>
    <w:r w:rsidRPr="00851E14">
      <w:rPr>
        <w:rStyle w:val="PageNumber"/>
        <w:b/>
        <w:bCs/>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5AC104"/>
    <w:lvl w:ilvl="0">
      <w:start w:val="1"/>
      <w:numFmt w:val="decimal"/>
      <w:lvlText w:val="%1."/>
      <w:lvlJc w:val="left"/>
      <w:pPr>
        <w:tabs>
          <w:tab w:val="num" w:pos="1492"/>
        </w:tabs>
        <w:ind w:left="1492" w:hanging="360"/>
      </w:pPr>
    </w:lvl>
  </w:abstractNum>
  <w:abstractNum w:abstractNumId="1">
    <w:nsid w:val="FFFFFF7D"/>
    <w:multiLevelType w:val="singleLevel"/>
    <w:tmpl w:val="B27AA2DC"/>
    <w:lvl w:ilvl="0">
      <w:start w:val="1"/>
      <w:numFmt w:val="decimal"/>
      <w:lvlText w:val="%1."/>
      <w:lvlJc w:val="left"/>
      <w:pPr>
        <w:tabs>
          <w:tab w:val="num" w:pos="1209"/>
        </w:tabs>
        <w:ind w:left="1209" w:hanging="360"/>
      </w:pPr>
    </w:lvl>
  </w:abstractNum>
  <w:abstractNum w:abstractNumId="2">
    <w:nsid w:val="FFFFFF7E"/>
    <w:multiLevelType w:val="singleLevel"/>
    <w:tmpl w:val="D5B89116"/>
    <w:lvl w:ilvl="0">
      <w:start w:val="1"/>
      <w:numFmt w:val="decimal"/>
      <w:lvlText w:val="%1."/>
      <w:lvlJc w:val="left"/>
      <w:pPr>
        <w:tabs>
          <w:tab w:val="num" w:pos="926"/>
        </w:tabs>
        <w:ind w:left="926" w:hanging="360"/>
      </w:pPr>
    </w:lvl>
  </w:abstractNum>
  <w:abstractNum w:abstractNumId="3">
    <w:nsid w:val="FFFFFF7F"/>
    <w:multiLevelType w:val="singleLevel"/>
    <w:tmpl w:val="639845A6"/>
    <w:lvl w:ilvl="0">
      <w:start w:val="1"/>
      <w:numFmt w:val="decimal"/>
      <w:lvlText w:val="%1."/>
      <w:lvlJc w:val="left"/>
      <w:pPr>
        <w:tabs>
          <w:tab w:val="num" w:pos="643"/>
        </w:tabs>
        <w:ind w:left="643" w:hanging="360"/>
      </w:pPr>
    </w:lvl>
  </w:abstractNum>
  <w:abstractNum w:abstractNumId="4">
    <w:nsid w:val="FFFFFF80"/>
    <w:multiLevelType w:val="singleLevel"/>
    <w:tmpl w:val="3202BD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CC251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B422F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F62CB3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3209EC"/>
    <w:lvl w:ilvl="0">
      <w:start w:val="1"/>
      <w:numFmt w:val="decimal"/>
      <w:lvlText w:val="%1."/>
      <w:lvlJc w:val="left"/>
      <w:pPr>
        <w:tabs>
          <w:tab w:val="num" w:pos="360"/>
        </w:tabs>
        <w:ind w:left="360" w:hanging="360"/>
      </w:pPr>
    </w:lvl>
  </w:abstractNum>
  <w:abstractNum w:abstractNumId="9">
    <w:nsid w:val="FFFFFF89"/>
    <w:multiLevelType w:val="singleLevel"/>
    <w:tmpl w:val="76E474F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DB86BB4"/>
    <w:multiLevelType w:val="hybridMultilevel"/>
    <w:tmpl w:val="91DC0F52"/>
    <w:lvl w:ilvl="0" w:tplc="560430B0">
      <w:start w:val="1"/>
      <w:numFmt w:val="bullet"/>
      <w:lvlText w:val=""/>
      <w:lvlJc w:val="left"/>
      <w:pPr>
        <w:tabs>
          <w:tab w:val="num" w:pos="785"/>
        </w:tabs>
        <w:ind w:left="785" w:hanging="360"/>
      </w:pPr>
      <w:rPr>
        <w:rFonts w:ascii="Wingdings" w:eastAsia="SimSun" w:hAnsi="Wingdings" w:cs="Times New Roman" w:hint="default"/>
      </w:rPr>
    </w:lvl>
    <w:lvl w:ilvl="1" w:tplc="04090003" w:tentative="1">
      <w:start w:val="1"/>
      <w:numFmt w:val="bullet"/>
      <w:lvlText w:val=""/>
      <w:lvlJc w:val="left"/>
      <w:pPr>
        <w:tabs>
          <w:tab w:val="num" w:pos="1265"/>
        </w:tabs>
        <w:ind w:left="1265" w:hanging="420"/>
      </w:pPr>
      <w:rPr>
        <w:rFonts w:ascii="Wingdings" w:hAnsi="Wingdings" w:hint="default"/>
      </w:rPr>
    </w:lvl>
    <w:lvl w:ilvl="2" w:tplc="04090005"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3" w:tentative="1">
      <w:start w:val="1"/>
      <w:numFmt w:val="bullet"/>
      <w:lvlText w:val=""/>
      <w:lvlJc w:val="left"/>
      <w:pPr>
        <w:tabs>
          <w:tab w:val="num" w:pos="2525"/>
        </w:tabs>
        <w:ind w:left="2525" w:hanging="420"/>
      </w:pPr>
      <w:rPr>
        <w:rFonts w:ascii="Wingdings" w:hAnsi="Wingdings" w:hint="default"/>
      </w:rPr>
    </w:lvl>
    <w:lvl w:ilvl="5" w:tplc="04090005"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3" w:tentative="1">
      <w:start w:val="1"/>
      <w:numFmt w:val="bullet"/>
      <w:lvlText w:val=""/>
      <w:lvlJc w:val="left"/>
      <w:pPr>
        <w:tabs>
          <w:tab w:val="num" w:pos="3785"/>
        </w:tabs>
        <w:ind w:left="3785" w:hanging="420"/>
      </w:pPr>
      <w:rPr>
        <w:rFonts w:ascii="Wingdings" w:hAnsi="Wingdings" w:hint="default"/>
      </w:rPr>
    </w:lvl>
    <w:lvl w:ilvl="8" w:tplc="04090005" w:tentative="1">
      <w:start w:val="1"/>
      <w:numFmt w:val="bullet"/>
      <w:lvlText w:val=""/>
      <w:lvlJc w:val="left"/>
      <w:pPr>
        <w:tabs>
          <w:tab w:val="num" w:pos="4205"/>
        </w:tabs>
        <w:ind w:left="4205" w:hanging="420"/>
      </w:pPr>
      <w:rPr>
        <w:rFonts w:ascii="Wingdings" w:hAnsi="Wingdings" w:hint="default"/>
      </w:rPr>
    </w:lvl>
  </w:abstractNum>
  <w:abstractNum w:abstractNumId="11">
    <w:nsid w:val="1227114E"/>
    <w:multiLevelType w:val="hybridMultilevel"/>
    <w:tmpl w:val="22F6C160"/>
    <w:lvl w:ilvl="0" w:tplc="93C2F64C">
      <w:start w:val="1"/>
      <w:numFmt w:val="bullet"/>
      <w:lvlText w:val=""/>
      <w:lvlJc w:val="left"/>
      <w:pPr>
        <w:tabs>
          <w:tab w:val="num" w:pos="840"/>
        </w:tabs>
        <w:ind w:left="840" w:hanging="420"/>
      </w:pPr>
      <w:rPr>
        <w:rFonts w:ascii="Wingdings" w:hAnsi="Wingdings" w:cs="Wingdings" w:hint="default"/>
      </w:rPr>
    </w:lvl>
    <w:lvl w:ilvl="1" w:tplc="3762249E">
      <w:start w:val="2"/>
      <w:numFmt w:val="decimal"/>
      <w:lvlText w:val="%2."/>
      <w:lvlJc w:val="left"/>
      <w:pPr>
        <w:tabs>
          <w:tab w:val="num" w:pos="1260"/>
        </w:tabs>
        <w:ind w:left="1260" w:hanging="420"/>
      </w:pPr>
      <w:rPr>
        <w:rFonts w:hint="eastAsia"/>
      </w:rPr>
    </w:lvl>
    <w:lvl w:ilvl="2" w:tplc="04090005">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3">
      <w:start w:val="1"/>
      <w:numFmt w:val="bullet"/>
      <w:lvlText w:val=""/>
      <w:lvlJc w:val="left"/>
      <w:pPr>
        <w:tabs>
          <w:tab w:val="num" w:pos="2520"/>
        </w:tabs>
        <w:ind w:left="2520" w:hanging="420"/>
      </w:pPr>
      <w:rPr>
        <w:rFonts w:ascii="Wingdings" w:hAnsi="Wingdings" w:cs="Wingdings" w:hint="default"/>
      </w:rPr>
    </w:lvl>
    <w:lvl w:ilvl="5" w:tplc="04090005">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3">
      <w:start w:val="1"/>
      <w:numFmt w:val="bullet"/>
      <w:lvlText w:val=""/>
      <w:lvlJc w:val="left"/>
      <w:pPr>
        <w:tabs>
          <w:tab w:val="num" w:pos="3780"/>
        </w:tabs>
        <w:ind w:left="3780" w:hanging="420"/>
      </w:pPr>
      <w:rPr>
        <w:rFonts w:ascii="Wingdings" w:hAnsi="Wingdings" w:cs="Wingdings" w:hint="default"/>
      </w:rPr>
    </w:lvl>
    <w:lvl w:ilvl="8" w:tplc="04090005">
      <w:start w:val="1"/>
      <w:numFmt w:val="bullet"/>
      <w:lvlText w:val=""/>
      <w:lvlJc w:val="left"/>
      <w:pPr>
        <w:tabs>
          <w:tab w:val="num" w:pos="4200"/>
        </w:tabs>
        <w:ind w:left="4200" w:hanging="420"/>
      </w:pPr>
      <w:rPr>
        <w:rFonts w:ascii="Wingdings" w:hAnsi="Wingdings" w:cs="Wingdings" w:hint="default"/>
      </w:rPr>
    </w:lvl>
  </w:abstractNum>
  <w:abstractNum w:abstractNumId="12">
    <w:nsid w:val="1DF278A8"/>
    <w:multiLevelType w:val="singleLevel"/>
    <w:tmpl w:val="806E7588"/>
    <w:lvl w:ilvl="0">
      <w:start w:val="1"/>
      <w:numFmt w:val="none"/>
      <w:lvlText w:val=""/>
      <w:legacy w:legacy="1" w:legacySpace="0" w:legacyIndent="0"/>
      <w:lvlJc w:val="left"/>
      <w:rPr>
        <w:rFonts w:ascii="Arial" w:hAnsi="Arial" w:cs="Arial" w:hint="default"/>
      </w:rPr>
    </w:lvl>
  </w:abstractNum>
  <w:abstractNum w:abstractNumId="13">
    <w:nsid w:val="241F62C0"/>
    <w:multiLevelType w:val="hybridMultilevel"/>
    <w:tmpl w:val="CFAEFC9A"/>
    <w:lvl w:ilvl="0" w:tplc="F73677BE">
      <w:start w:val="1"/>
      <w:numFmt w:val="bullet"/>
      <w:lvlText w:val=""/>
      <w:lvlJc w:val="left"/>
      <w:pPr>
        <w:tabs>
          <w:tab w:val="num" w:pos="1205"/>
        </w:tabs>
        <w:ind w:left="1205" w:hanging="420"/>
      </w:pPr>
      <w:rPr>
        <w:rFonts w:ascii="Wingdings" w:hAnsi="Wingdings" w:hint="default"/>
        <w:sz w:val="18"/>
        <w:szCs w:val="18"/>
      </w:rPr>
    </w:lvl>
    <w:lvl w:ilvl="1" w:tplc="04090003" w:tentative="1">
      <w:start w:val="1"/>
      <w:numFmt w:val="bullet"/>
      <w:lvlText w:val=""/>
      <w:lvlJc w:val="left"/>
      <w:pPr>
        <w:tabs>
          <w:tab w:val="num" w:pos="1265"/>
        </w:tabs>
        <w:ind w:left="1265" w:hanging="420"/>
      </w:pPr>
      <w:rPr>
        <w:rFonts w:ascii="Wingdings" w:hAnsi="Wingdings" w:hint="default"/>
      </w:rPr>
    </w:lvl>
    <w:lvl w:ilvl="2" w:tplc="04090005"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3" w:tentative="1">
      <w:start w:val="1"/>
      <w:numFmt w:val="bullet"/>
      <w:lvlText w:val=""/>
      <w:lvlJc w:val="left"/>
      <w:pPr>
        <w:tabs>
          <w:tab w:val="num" w:pos="2525"/>
        </w:tabs>
        <w:ind w:left="2525" w:hanging="420"/>
      </w:pPr>
      <w:rPr>
        <w:rFonts w:ascii="Wingdings" w:hAnsi="Wingdings" w:hint="default"/>
      </w:rPr>
    </w:lvl>
    <w:lvl w:ilvl="5" w:tplc="04090005"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3" w:tentative="1">
      <w:start w:val="1"/>
      <w:numFmt w:val="bullet"/>
      <w:lvlText w:val=""/>
      <w:lvlJc w:val="left"/>
      <w:pPr>
        <w:tabs>
          <w:tab w:val="num" w:pos="3785"/>
        </w:tabs>
        <w:ind w:left="3785" w:hanging="420"/>
      </w:pPr>
      <w:rPr>
        <w:rFonts w:ascii="Wingdings" w:hAnsi="Wingdings" w:hint="default"/>
      </w:rPr>
    </w:lvl>
    <w:lvl w:ilvl="8" w:tplc="04090005" w:tentative="1">
      <w:start w:val="1"/>
      <w:numFmt w:val="bullet"/>
      <w:lvlText w:val=""/>
      <w:lvlJc w:val="left"/>
      <w:pPr>
        <w:tabs>
          <w:tab w:val="num" w:pos="4205"/>
        </w:tabs>
        <w:ind w:left="4205" w:hanging="420"/>
      </w:pPr>
      <w:rPr>
        <w:rFonts w:ascii="Wingdings" w:hAnsi="Wingdings" w:hint="default"/>
      </w:rPr>
    </w:lvl>
  </w:abstractNum>
  <w:abstractNum w:abstractNumId="14">
    <w:nsid w:val="3B2E1CC8"/>
    <w:multiLevelType w:val="hybridMultilevel"/>
    <w:tmpl w:val="83D2AF1E"/>
    <w:lvl w:ilvl="0" w:tplc="F8E02FD8">
      <w:start w:val="1"/>
      <w:numFmt w:val="decimal"/>
      <w:lvlText w:val="%1."/>
      <w:lvlJc w:val="left"/>
      <w:pPr>
        <w:tabs>
          <w:tab w:val="num" w:pos="420"/>
        </w:tabs>
        <w:ind w:left="420" w:hanging="42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nsid w:val="45E36420"/>
    <w:multiLevelType w:val="hybridMultilevel"/>
    <w:tmpl w:val="1034F8C2"/>
    <w:lvl w:ilvl="0" w:tplc="04090001">
      <w:start w:val="1"/>
      <w:numFmt w:val="bullet"/>
      <w:lvlText w:val=""/>
      <w:lvlJc w:val="left"/>
      <w:pPr>
        <w:tabs>
          <w:tab w:val="num" w:pos="1266"/>
        </w:tabs>
        <w:ind w:left="1266" w:hanging="420"/>
      </w:pPr>
      <w:rPr>
        <w:rFonts w:ascii="Wingdings" w:hAnsi="Wingdings" w:cs="Wingdings" w:hint="default"/>
      </w:rPr>
    </w:lvl>
    <w:lvl w:ilvl="1" w:tplc="A9F488DE">
      <w:start w:val="1"/>
      <w:numFmt w:val="bullet"/>
      <w:lvlText w:val=""/>
      <w:lvlJc w:val="left"/>
      <w:pPr>
        <w:tabs>
          <w:tab w:val="num" w:pos="1266"/>
        </w:tabs>
        <w:ind w:left="1266" w:hanging="420"/>
      </w:pPr>
      <w:rPr>
        <w:rFonts w:ascii="Wingdings" w:hAnsi="Wingdings" w:cs="Wingdings" w:hint="default"/>
      </w:rPr>
    </w:lvl>
    <w:lvl w:ilvl="2" w:tplc="04090005"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3" w:tentative="1">
      <w:start w:val="1"/>
      <w:numFmt w:val="bullet"/>
      <w:lvlText w:val=""/>
      <w:lvlJc w:val="left"/>
      <w:pPr>
        <w:tabs>
          <w:tab w:val="num" w:pos="2526"/>
        </w:tabs>
        <w:ind w:left="2526" w:hanging="420"/>
      </w:pPr>
      <w:rPr>
        <w:rFonts w:ascii="Wingdings" w:hAnsi="Wingdings" w:hint="default"/>
      </w:rPr>
    </w:lvl>
    <w:lvl w:ilvl="5" w:tplc="04090005"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3" w:tentative="1">
      <w:start w:val="1"/>
      <w:numFmt w:val="bullet"/>
      <w:lvlText w:val=""/>
      <w:lvlJc w:val="left"/>
      <w:pPr>
        <w:tabs>
          <w:tab w:val="num" w:pos="3786"/>
        </w:tabs>
        <w:ind w:left="3786" w:hanging="420"/>
      </w:pPr>
      <w:rPr>
        <w:rFonts w:ascii="Wingdings" w:hAnsi="Wingdings" w:hint="default"/>
      </w:rPr>
    </w:lvl>
    <w:lvl w:ilvl="8" w:tplc="04090005" w:tentative="1">
      <w:start w:val="1"/>
      <w:numFmt w:val="bullet"/>
      <w:lvlText w:val=""/>
      <w:lvlJc w:val="left"/>
      <w:pPr>
        <w:tabs>
          <w:tab w:val="num" w:pos="4206"/>
        </w:tabs>
        <w:ind w:left="4206" w:hanging="420"/>
      </w:pPr>
      <w:rPr>
        <w:rFonts w:ascii="Wingdings" w:hAnsi="Wingdings" w:hint="default"/>
      </w:rPr>
    </w:lvl>
  </w:abstractNum>
  <w:num w:numId="1">
    <w:abstractNumId w:val="7"/>
  </w:num>
  <w:num w:numId="2">
    <w:abstractNumId w:val="5"/>
  </w:num>
  <w:num w:numId="3">
    <w:abstractNumId w:val="4"/>
  </w:num>
  <w:num w:numId="4">
    <w:abstractNumId w:val="8"/>
  </w:num>
  <w:num w:numId="5">
    <w:abstractNumId w:val="3"/>
  </w:num>
  <w:num w:numId="6">
    <w:abstractNumId w:val="2"/>
  </w:num>
  <w:num w:numId="7">
    <w:abstractNumId w:val="1"/>
  </w:num>
  <w:num w:numId="8">
    <w:abstractNumId w:val="0"/>
  </w:num>
  <w:num w:numId="9">
    <w:abstractNumId w:val="12"/>
  </w:num>
  <w:num w:numId="10">
    <w:abstractNumId w:val="14"/>
  </w:num>
  <w:num w:numId="11">
    <w:abstractNumId w:val="10"/>
  </w:num>
  <w:num w:numId="12">
    <w:abstractNumId w:val="11"/>
  </w:num>
  <w:num w:numId="13">
    <w:abstractNumId w:val="15"/>
  </w:num>
  <w:num w:numId="14">
    <w:abstractNumId w:val="13"/>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s-ES_tradnl"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1C7"/>
    <w:rsid w:val="00004486"/>
    <w:rsid w:val="00032D23"/>
    <w:rsid w:val="00062492"/>
    <w:rsid w:val="00063820"/>
    <w:rsid w:val="00073D3D"/>
    <w:rsid w:val="000C35EB"/>
    <w:rsid w:val="0011368E"/>
    <w:rsid w:val="001722EF"/>
    <w:rsid w:val="001E0E12"/>
    <w:rsid w:val="001E718E"/>
    <w:rsid w:val="00247BCF"/>
    <w:rsid w:val="002526C2"/>
    <w:rsid w:val="00280812"/>
    <w:rsid w:val="002C74E5"/>
    <w:rsid w:val="002D76C4"/>
    <w:rsid w:val="002F139E"/>
    <w:rsid w:val="0036274E"/>
    <w:rsid w:val="00364948"/>
    <w:rsid w:val="00383AED"/>
    <w:rsid w:val="004020CA"/>
    <w:rsid w:val="0042612F"/>
    <w:rsid w:val="00465C2E"/>
    <w:rsid w:val="004773F2"/>
    <w:rsid w:val="004940AE"/>
    <w:rsid w:val="005126DA"/>
    <w:rsid w:val="00546823"/>
    <w:rsid w:val="005775B9"/>
    <w:rsid w:val="00577851"/>
    <w:rsid w:val="005F5A8F"/>
    <w:rsid w:val="00603129"/>
    <w:rsid w:val="00607D68"/>
    <w:rsid w:val="00625F70"/>
    <w:rsid w:val="006718BC"/>
    <w:rsid w:val="00692E9F"/>
    <w:rsid w:val="006B79CB"/>
    <w:rsid w:val="006C0232"/>
    <w:rsid w:val="007468DA"/>
    <w:rsid w:val="00756D67"/>
    <w:rsid w:val="00761C84"/>
    <w:rsid w:val="00771FED"/>
    <w:rsid w:val="007952A1"/>
    <w:rsid w:val="007B1523"/>
    <w:rsid w:val="007F39E3"/>
    <w:rsid w:val="00832A08"/>
    <w:rsid w:val="00896BF4"/>
    <w:rsid w:val="008A0FBB"/>
    <w:rsid w:val="00907732"/>
    <w:rsid w:val="009150A4"/>
    <w:rsid w:val="009351C7"/>
    <w:rsid w:val="00983A44"/>
    <w:rsid w:val="0098609B"/>
    <w:rsid w:val="009957E8"/>
    <w:rsid w:val="009B6AE3"/>
    <w:rsid w:val="009C0DC6"/>
    <w:rsid w:val="009D6200"/>
    <w:rsid w:val="00A36F5D"/>
    <w:rsid w:val="00A43A89"/>
    <w:rsid w:val="00A6617B"/>
    <w:rsid w:val="00AA3739"/>
    <w:rsid w:val="00AB0DC8"/>
    <w:rsid w:val="00AD69D7"/>
    <w:rsid w:val="00B00DE5"/>
    <w:rsid w:val="00B10724"/>
    <w:rsid w:val="00B44E24"/>
    <w:rsid w:val="00B4729A"/>
    <w:rsid w:val="00B47955"/>
    <w:rsid w:val="00B527C4"/>
    <w:rsid w:val="00BB0EBE"/>
    <w:rsid w:val="00BC2BE1"/>
    <w:rsid w:val="00BC5A13"/>
    <w:rsid w:val="00BD528D"/>
    <w:rsid w:val="00C07EE2"/>
    <w:rsid w:val="00C75640"/>
    <w:rsid w:val="00C77062"/>
    <w:rsid w:val="00C87DA0"/>
    <w:rsid w:val="00CB43EF"/>
    <w:rsid w:val="00D0461F"/>
    <w:rsid w:val="00D534AD"/>
    <w:rsid w:val="00D57C68"/>
    <w:rsid w:val="00DD6E86"/>
    <w:rsid w:val="00DF4176"/>
    <w:rsid w:val="00E025D9"/>
    <w:rsid w:val="00E10274"/>
    <w:rsid w:val="00E45C1D"/>
    <w:rsid w:val="00E53958"/>
    <w:rsid w:val="00E634F5"/>
    <w:rsid w:val="00E934D7"/>
    <w:rsid w:val="00EC2578"/>
    <w:rsid w:val="00EF06DB"/>
    <w:rsid w:val="00F7258E"/>
    <w:rsid w:val="00F77E2F"/>
    <w:rsid w:val="00FA041D"/>
    <w:rsid w:val="00FD75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43EF"/>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96BF4"/>
    <w:rPr>
      <w:b/>
      <w:sz w:val="24"/>
      <w:lang w:val="fr-FR" w:eastAsia="en-US" w:bidi="ar-SA"/>
    </w:rPr>
  </w:style>
  <w:style w:type="paragraph" w:styleId="Header">
    <w:name w:val="header"/>
    <w:aliases w:val="encabezado,header odd,header odd1,header odd2,he,header,ho,first,heading one,Odd Header,header odd3,header odd4,header odd5,header odd6,header1,header2,header3,header odd11,header odd21,header odd7,header4,header odd8,header odd9,header5"/>
    <w:basedOn w:val="Normal"/>
    <w:link w:val="HeaderChar"/>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character" w:customStyle="1" w:styleId="enumlev1Char">
    <w:name w:val="enumlev1 Char"/>
    <w:link w:val="enumlev1"/>
    <w:locked/>
    <w:rsid w:val="00896BF4"/>
    <w:rPr>
      <w:sz w:val="24"/>
      <w:lang w:val="fr-FR" w:eastAsia="en-US" w:bidi="ar-SA"/>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titleBR">
    <w:name w:val="Rec_title_BR"/>
    <w:basedOn w:val="Normal"/>
    <w:next w:val="Recref"/>
    <w:pPr>
      <w:keepNext/>
      <w:keepLines/>
      <w:spacing w:before="240"/>
      <w:jc w:val="center"/>
    </w:pPr>
    <w:rPr>
      <w:b/>
      <w:sz w:val="28"/>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HeadingSum">
    <w:name w:val="Heading_Sum"/>
    <w:basedOn w:val="Headingb"/>
    <w:next w:val="Normal"/>
    <w:pPr>
      <w:spacing w:before="240"/>
    </w:pPr>
    <w:rPr>
      <w:sz w:val="22"/>
      <w:lang w:val="es-ES_tradnl"/>
    </w:r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Char"/>
    <w:pPr>
      <w:tabs>
        <w:tab w:val="clear" w:pos="1191"/>
        <w:tab w:val="clear" w:pos="1588"/>
        <w:tab w:val="clear" w:pos="1985"/>
        <w:tab w:val="center" w:pos="4820"/>
        <w:tab w:val="right" w:pos="9639"/>
      </w:tabs>
    </w:pPr>
  </w:style>
  <w:style w:type="character" w:customStyle="1" w:styleId="EquationChar">
    <w:name w:val="Equation Char"/>
    <w:link w:val="Equation"/>
    <w:rsid w:val="00247BCF"/>
    <w:rPr>
      <w:sz w:val="24"/>
      <w:lang w:val="fr-FR" w:eastAsia="en-US" w:bidi="ar-SA"/>
    </w:r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Figure">
    <w:name w:val="Figure"/>
    <w:basedOn w:val="FigureNo"/>
    <w:next w:val="Normal"/>
    <w:rsid w:val="00A6617B"/>
    <w:pPr>
      <w:keepNext w:val="0"/>
      <w:spacing w:before="0" w:after="240"/>
    </w:pPr>
  </w:style>
  <w:style w:type="character" w:customStyle="1" w:styleId="FiguretitleChar">
    <w:name w:val="Figure_title Char"/>
    <w:link w:val="Figuretitle"/>
    <w:locked/>
    <w:rsid w:val="00896BF4"/>
    <w:rPr>
      <w:rFonts w:ascii="Times New Roman Bold" w:hAnsi="Times New Roman Bold"/>
      <w:b/>
      <w:sz w:val="18"/>
      <w:lang w:val="fr-FR" w:eastAsia="en-US" w:bidi="ar-SA"/>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Normal"/>
    <w:next w:val="Normal"/>
    <w:rsid w:val="00465C2E"/>
    <w:pPr>
      <w:keepNext/>
      <w:keepLines/>
      <w:tabs>
        <w:tab w:val="clear" w:pos="794"/>
        <w:tab w:val="clear" w:pos="1191"/>
        <w:tab w:val="clear" w:pos="1588"/>
        <w:tab w:val="clear" w:pos="1985"/>
      </w:tabs>
      <w:spacing w:before="480"/>
      <w:jc w:val="center"/>
    </w:pPr>
    <w:rPr>
      <w:sz w:val="28"/>
    </w:rPr>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Normal"/>
    <w:next w:val="Reptitle"/>
    <w:rsid w:val="00465C2E"/>
    <w:pPr>
      <w:keepNext/>
      <w:keepLines/>
      <w:tabs>
        <w:tab w:val="clear" w:pos="794"/>
        <w:tab w:val="clear" w:pos="1191"/>
        <w:tab w:val="clear" w:pos="1588"/>
        <w:tab w:val="clear" w:pos="1985"/>
      </w:tabs>
      <w:spacing w:before="480"/>
      <w:jc w:val="center"/>
    </w:pPr>
    <w:rPr>
      <w:sz w:val="28"/>
    </w:rPr>
  </w:style>
  <w:style w:type="paragraph" w:customStyle="1" w:styleId="Reptitle">
    <w:name w:val="Rep_title"/>
    <w:basedOn w:val="RectitleBR"/>
    <w:next w:val="Repref"/>
  </w:style>
  <w:style w:type="paragraph" w:customStyle="1" w:styleId="Repref">
    <w:name w:val="Rep_ref"/>
    <w:basedOn w:val="Recref"/>
    <w:next w:val="Repdate"/>
  </w:style>
  <w:style w:type="paragraph" w:customStyle="1" w:styleId="Resdate">
    <w:name w:val="Res_date"/>
    <w:basedOn w:val="Recdate"/>
    <w:next w:val="Normalaftertitle"/>
  </w:style>
  <w:style w:type="paragraph" w:customStyle="1" w:styleId="ResNo">
    <w:name w:val="Res_No"/>
    <w:basedOn w:val="Normal"/>
    <w:next w:val="Restitle"/>
    <w:rsid w:val="00465C2E"/>
    <w:pPr>
      <w:keepNext/>
      <w:keepLines/>
      <w:tabs>
        <w:tab w:val="clear" w:pos="794"/>
        <w:tab w:val="clear" w:pos="1191"/>
        <w:tab w:val="clear" w:pos="1588"/>
        <w:tab w:val="clear" w:pos="1985"/>
      </w:tabs>
      <w:spacing w:before="480"/>
      <w:jc w:val="center"/>
    </w:pPr>
    <w:rPr>
      <w:sz w:val="28"/>
    </w:rPr>
  </w:style>
  <w:style w:type="paragraph" w:customStyle="1" w:styleId="Restitle">
    <w:name w:val="Res_title"/>
    <w:basedOn w:val="Normal"/>
    <w:next w:val="Resref"/>
    <w:rsid w:val="00AB0DC8"/>
    <w:pPr>
      <w:spacing w:before="240"/>
      <w:jc w:val="center"/>
    </w:pPr>
    <w:rPr>
      <w:b/>
      <w:sz w:val="28"/>
    </w:rPr>
  </w:style>
  <w:style w:type="paragraph" w:customStyle="1" w:styleId="Resref">
    <w:name w:val="Res_ref"/>
    <w:basedOn w:val="Recref"/>
    <w:next w:val="Resdate"/>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styleId="ListBullet">
    <w:name w:val="List Bullet"/>
    <w:basedOn w:val="Normal"/>
    <w:autoRedefine/>
    <w:rsid w:val="00896BF4"/>
    <w:pPr>
      <w:tabs>
        <w:tab w:val="num" w:pos="360"/>
      </w:tabs>
      <w:spacing w:before="136"/>
      <w:ind w:left="360" w:hanging="360"/>
    </w:pPr>
    <w:rPr>
      <w:sz w:val="20"/>
      <w:lang w:val="en-GB"/>
    </w:rPr>
  </w:style>
  <w:style w:type="paragraph" w:styleId="ListBullet2">
    <w:name w:val="List Bullet 2"/>
    <w:basedOn w:val="Normal"/>
    <w:autoRedefine/>
    <w:rsid w:val="00896BF4"/>
    <w:pPr>
      <w:tabs>
        <w:tab w:val="num" w:pos="643"/>
      </w:tabs>
      <w:spacing w:before="136"/>
      <w:ind w:left="643" w:hanging="360"/>
    </w:pPr>
    <w:rPr>
      <w:sz w:val="20"/>
      <w:lang w:val="en-GB"/>
    </w:rPr>
  </w:style>
  <w:style w:type="paragraph" w:styleId="ListBullet3">
    <w:name w:val="List Bullet 3"/>
    <w:basedOn w:val="Normal"/>
    <w:autoRedefine/>
    <w:rsid w:val="00896BF4"/>
    <w:pPr>
      <w:tabs>
        <w:tab w:val="num" w:pos="926"/>
      </w:tabs>
      <w:spacing w:before="136"/>
      <w:ind w:left="926" w:hanging="360"/>
    </w:pPr>
    <w:rPr>
      <w:sz w:val="20"/>
      <w:lang w:val="en-GB"/>
    </w:rPr>
  </w:style>
  <w:style w:type="paragraph" w:styleId="ListBullet4">
    <w:name w:val="List Bullet 4"/>
    <w:basedOn w:val="Normal"/>
    <w:autoRedefine/>
    <w:rsid w:val="00896BF4"/>
    <w:pPr>
      <w:tabs>
        <w:tab w:val="clear" w:pos="1191"/>
        <w:tab w:val="num" w:pos="1209"/>
      </w:tabs>
      <w:spacing w:before="136"/>
      <w:ind w:left="1209" w:hanging="360"/>
    </w:pPr>
    <w:rPr>
      <w:sz w:val="20"/>
      <w:lang w:val="en-GB"/>
    </w:rPr>
  </w:style>
  <w:style w:type="paragraph" w:styleId="ListBullet5">
    <w:name w:val="List Bullet 5"/>
    <w:basedOn w:val="Normal"/>
    <w:autoRedefine/>
    <w:rsid w:val="00896BF4"/>
    <w:pPr>
      <w:tabs>
        <w:tab w:val="num" w:pos="1492"/>
      </w:tabs>
      <w:spacing w:before="136"/>
      <w:ind w:left="1492" w:hanging="360"/>
    </w:pPr>
    <w:rPr>
      <w:sz w:val="20"/>
      <w:lang w:val="en-GB"/>
    </w:rPr>
  </w:style>
  <w:style w:type="paragraph" w:styleId="ListNumber">
    <w:name w:val="List Number"/>
    <w:basedOn w:val="Normal"/>
    <w:rsid w:val="00896BF4"/>
    <w:pPr>
      <w:tabs>
        <w:tab w:val="num" w:pos="360"/>
      </w:tabs>
      <w:spacing w:before="136"/>
      <w:ind w:left="360" w:hanging="360"/>
    </w:pPr>
    <w:rPr>
      <w:sz w:val="20"/>
      <w:lang w:val="en-GB"/>
    </w:rPr>
  </w:style>
  <w:style w:type="paragraph" w:styleId="ListNumber2">
    <w:name w:val="List Number 2"/>
    <w:basedOn w:val="Normal"/>
    <w:rsid w:val="00896BF4"/>
    <w:pPr>
      <w:tabs>
        <w:tab w:val="num" w:pos="643"/>
      </w:tabs>
      <w:spacing w:before="136"/>
      <w:ind w:left="643" w:hanging="360"/>
    </w:pPr>
    <w:rPr>
      <w:sz w:val="20"/>
      <w:lang w:val="en-GB"/>
    </w:rPr>
  </w:style>
  <w:style w:type="character" w:customStyle="1" w:styleId="CommentSubjectChar">
    <w:name w:val="Comment Subject Char"/>
    <w:link w:val="CommentSubject"/>
    <w:locked/>
    <w:rsid w:val="00896BF4"/>
    <w:rPr>
      <w:b/>
      <w:bCs/>
      <w:sz w:val="24"/>
      <w:lang w:val="fr-FR" w:eastAsia="en-US" w:bidi="ar-SA"/>
    </w:rPr>
  </w:style>
  <w:style w:type="paragraph" w:styleId="CommentSubject">
    <w:name w:val="annotation subject"/>
    <w:basedOn w:val="CommentText"/>
    <w:next w:val="CommentText"/>
    <w:link w:val="CommentSubjectChar"/>
    <w:semiHidden/>
    <w:rsid w:val="00896BF4"/>
    <w:pPr>
      <w:jc w:val="left"/>
      <w:textAlignment w:val="auto"/>
    </w:pPr>
    <w:rPr>
      <w:b/>
      <w:bCs/>
      <w:sz w:val="24"/>
    </w:rPr>
  </w:style>
  <w:style w:type="paragraph" w:styleId="CommentText">
    <w:name w:val="annotation text"/>
    <w:basedOn w:val="Normal"/>
    <w:semiHidden/>
    <w:rsid w:val="00896BF4"/>
    <w:rPr>
      <w:sz w:val="20"/>
    </w:rPr>
  </w:style>
  <w:style w:type="character" w:customStyle="1" w:styleId="BalloonTextChar">
    <w:name w:val="Balloon Text Char"/>
    <w:link w:val="BalloonText"/>
    <w:locked/>
    <w:rsid w:val="00896BF4"/>
    <w:rPr>
      <w:rFonts w:ascii="Tahoma" w:hAnsi="Tahoma" w:cs="Tahoma"/>
      <w:sz w:val="16"/>
      <w:szCs w:val="16"/>
      <w:lang w:val="en-GB" w:eastAsia="en-US" w:bidi="ar-SA"/>
    </w:rPr>
  </w:style>
  <w:style w:type="paragraph" w:styleId="BalloonText">
    <w:name w:val="Balloon Text"/>
    <w:basedOn w:val="Normal"/>
    <w:link w:val="BalloonTextChar"/>
    <w:rsid w:val="00896BF4"/>
    <w:pPr>
      <w:spacing w:before="0"/>
      <w:jc w:val="left"/>
      <w:textAlignment w:val="auto"/>
    </w:pPr>
    <w:rPr>
      <w:rFonts w:ascii="Tahoma" w:hAnsi="Tahoma" w:cs="Tahoma"/>
      <w:sz w:val="16"/>
      <w:szCs w:val="16"/>
      <w:lang w:val="en-GB"/>
    </w:rPr>
  </w:style>
  <w:style w:type="character" w:customStyle="1" w:styleId="TextCar">
    <w:name w:val="Text Car"/>
    <w:link w:val="Text"/>
    <w:locked/>
    <w:rsid w:val="00896BF4"/>
    <w:rPr>
      <w:sz w:val="24"/>
      <w:lang w:val="en-GB" w:eastAsia="en-US" w:bidi="ar-SA"/>
    </w:rPr>
  </w:style>
  <w:style w:type="paragraph" w:customStyle="1" w:styleId="Text">
    <w:name w:val="Text"/>
    <w:basedOn w:val="Normal"/>
    <w:link w:val="TextCar"/>
    <w:rsid w:val="00896BF4"/>
    <w:pPr>
      <w:textAlignment w:val="auto"/>
    </w:pPr>
    <w:rPr>
      <w:lang w:val="en-GB"/>
    </w:rPr>
  </w:style>
  <w:style w:type="character" w:customStyle="1" w:styleId="StyleTextCarLatinItalic">
    <w:name w:val="Style Text Car + (Latin) Italic"/>
    <w:rsid w:val="00896BF4"/>
    <w:rPr>
      <w:i/>
      <w:iCs w:val="0"/>
      <w:sz w:val="24"/>
      <w:lang w:val="en-GB" w:eastAsia="en-US" w:bidi="ar-SA"/>
    </w:rPr>
  </w:style>
  <w:style w:type="paragraph" w:customStyle="1" w:styleId="Texte">
    <w:name w:val="Texte"/>
    <w:basedOn w:val="Normal"/>
    <w:rsid w:val="00896BF4"/>
    <w:pPr>
      <w:tabs>
        <w:tab w:val="clear" w:pos="794"/>
        <w:tab w:val="clear" w:pos="1191"/>
        <w:tab w:val="clear" w:pos="1588"/>
        <w:tab w:val="clear" w:pos="1985"/>
      </w:tabs>
      <w:overflowPunct/>
      <w:autoSpaceDE/>
      <w:autoSpaceDN/>
      <w:adjustRightInd/>
      <w:textAlignment w:val="auto"/>
    </w:pPr>
    <w:rPr>
      <w:color w:val="000000"/>
      <w:szCs w:val="24"/>
      <w:lang w:val="en-US" w:eastAsia="fr-FR"/>
    </w:rPr>
  </w:style>
  <w:style w:type="paragraph" w:customStyle="1" w:styleId="a">
    <w:name w:val="建议书"/>
    <w:basedOn w:val="Normal"/>
    <w:rsid w:val="00004486"/>
    <w:pPr>
      <w:widowControl w:val="0"/>
      <w:tabs>
        <w:tab w:val="clear" w:pos="794"/>
        <w:tab w:val="clear" w:pos="1191"/>
        <w:tab w:val="clear" w:pos="1588"/>
        <w:tab w:val="clear" w:pos="1985"/>
        <w:tab w:val="left" w:pos="953"/>
      </w:tabs>
      <w:overflowPunct/>
      <w:autoSpaceDE/>
      <w:autoSpaceDN/>
      <w:adjustRightInd/>
      <w:jc w:val="center"/>
      <w:textAlignment w:val="auto"/>
    </w:pPr>
    <w:rPr>
      <w:kern w:val="2"/>
      <w:sz w:val="28"/>
      <w:szCs w:val="24"/>
      <w:lang w:val="en-US" w:eastAsia="zh-CN"/>
    </w:rPr>
  </w:style>
  <w:style w:type="paragraph" w:customStyle="1" w:styleId="a0">
    <w:name w:val="名称"/>
    <w:basedOn w:val="Normal"/>
    <w:rsid w:val="00004486"/>
    <w:pPr>
      <w:widowControl w:val="0"/>
      <w:tabs>
        <w:tab w:val="clear" w:pos="794"/>
        <w:tab w:val="clear" w:pos="1191"/>
        <w:tab w:val="clear" w:pos="1588"/>
        <w:tab w:val="clear" w:pos="1985"/>
        <w:tab w:val="left" w:pos="953"/>
      </w:tabs>
      <w:overflowPunct/>
      <w:autoSpaceDE/>
      <w:autoSpaceDN/>
      <w:adjustRightInd/>
      <w:snapToGrid w:val="0"/>
      <w:spacing w:before="160" w:after="160"/>
      <w:jc w:val="center"/>
      <w:textAlignment w:val="auto"/>
    </w:pPr>
    <w:rPr>
      <w:b/>
      <w:kern w:val="2"/>
      <w:sz w:val="28"/>
      <w:szCs w:val="24"/>
      <w:lang w:val="en-US" w:eastAsia="zh-CN"/>
    </w:rPr>
  </w:style>
  <w:style w:type="paragraph" w:customStyle="1" w:styleId="a1">
    <w:name w:val="年"/>
    <w:basedOn w:val="Normal"/>
    <w:rsid w:val="00004486"/>
    <w:pPr>
      <w:widowControl w:val="0"/>
      <w:tabs>
        <w:tab w:val="clear" w:pos="794"/>
        <w:tab w:val="clear" w:pos="1191"/>
        <w:tab w:val="clear" w:pos="1588"/>
        <w:tab w:val="clear" w:pos="1985"/>
        <w:tab w:val="left" w:pos="953"/>
      </w:tabs>
      <w:overflowPunct/>
      <w:autoSpaceDE/>
      <w:autoSpaceDN/>
      <w:adjustRightInd/>
      <w:jc w:val="right"/>
      <w:textAlignment w:val="auto"/>
    </w:pPr>
    <w:rPr>
      <w:kern w:val="2"/>
      <w:sz w:val="21"/>
      <w:szCs w:val="24"/>
      <w:lang w:val="en-US" w:eastAsia="zh-CN"/>
    </w:rPr>
  </w:style>
  <w:style w:type="paragraph" w:customStyle="1" w:styleId="a2">
    <w:name w:val="楷体"/>
    <w:basedOn w:val="Normal"/>
    <w:rsid w:val="00004486"/>
    <w:pPr>
      <w:widowControl w:val="0"/>
      <w:tabs>
        <w:tab w:val="clear" w:pos="794"/>
        <w:tab w:val="clear" w:pos="1191"/>
        <w:tab w:val="clear" w:pos="1588"/>
        <w:tab w:val="clear" w:pos="1985"/>
        <w:tab w:val="left" w:pos="953"/>
      </w:tabs>
      <w:overflowPunct/>
      <w:autoSpaceDE/>
      <w:autoSpaceDN/>
      <w:adjustRightInd/>
      <w:ind w:firstLineChars="378" w:firstLine="794"/>
      <w:textAlignment w:val="auto"/>
    </w:pPr>
    <w:rPr>
      <w:rFonts w:eastAsia="STKaiti"/>
      <w:kern w:val="2"/>
      <w:sz w:val="21"/>
      <w:szCs w:val="24"/>
      <w:lang w:val="en-US" w:eastAsia="zh-CN"/>
    </w:rPr>
  </w:style>
  <w:style w:type="paragraph" w:customStyle="1" w:styleId="a3">
    <w:name w:val="附件"/>
    <w:basedOn w:val="Normal"/>
    <w:rsid w:val="00004486"/>
    <w:pPr>
      <w:widowControl w:val="0"/>
      <w:tabs>
        <w:tab w:val="clear" w:pos="794"/>
        <w:tab w:val="clear" w:pos="1191"/>
        <w:tab w:val="clear" w:pos="1588"/>
        <w:tab w:val="clear" w:pos="1985"/>
        <w:tab w:val="left" w:pos="953"/>
      </w:tabs>
      <w:overflowPunct/>
      <w:autoSpaceDE/>
      <w:autoSpaceDN/>
      <w:adjustRightInd/>
      <w:spacing w:before="360" w:after="240"/>
      <w:jc w:val="center"/>
      <w:textAlignment w:val="auto"/>
    </w:pPr>
    <w:rPr>
      <w:b/>
      <w:kern w:val="2"/>
      <w:szCs w:val="24"/>
      <w:lang w:val="en-US" w:eastAsia="zh-CN"/>
    </w:rPr>
  </w:style>
  <w:style w:type="paragraph" w:customStyle="1" w:styleId="bt1">
    <w:name w:val="bt1"/>
    <w:basedOn w:val="Normal"/>
    <w:rsid w:val="00004486"/>
    <w:pPr>
      <w:widowControl w:val="0"/>
      <w:tabs>
        <w:tab w:val="clear" w:pos="1191"/>
        <w:tab w:val="clear" w:pos="1588"/>
        <w:tab w:val="clear" w:pos="1985"/>
      </w:tabs>
      <w:overflowPunct/>
      <w:autoSpaceDE/>
      <w:autoSpaceDN/>
      <w:adjustRightInd/>
      <w:spacing w:before="320"/>
      <w:textAlignment w:val="auto"/>
    </w:pPr>
    <w:rPr>
      <w:b/>
      <w:kern w:val="2"/>
      <w:szCs w:val="24"/>
      <w:lang w:val="en-US" w:eastAsia="zh-CN"/>
    </w:rPr>
  </w:style>
  <w:style w:type="paragraph" w:customStyle="1" w:styleId="1">
    <w:name w:val="正文 1"/>
    <w:basedOn w:val="Normal"/>
    <w:rsid w:val="00004486"/>
    <w:pPr>
      <w:widowControl w:val="0"/>
      <w:tabs>
        <w:tab w:val="clear" w:pos="1191"/>
        <w:tab w:val="clear" w:pos="1588"/>
        <w:tab w:val="clear" w:pos="1985"/>
      </w:tabs>
      <w:overflowPunct/>
      <w:autoSpaceDE/>
      <w:autoSpaceDN/>
      <w:adjustRightInd/>
      <w:textAlignment w:val="auto"/>
    </w:pPr>
    <w:rPr>
      <w:kern w:val="2"/>
      <w:sz w:val="21"/>
      <w:szCs w:val="24"/>
      <w:lang w:val="en-US" w:eastAsia="zh-CN"/>
    </w:rPr>
  </w:style>
  <w:style w:type="paragraph" w:customStyle="1" w:styleId="bt2">
    <w:name w:val="bt2"/>
    <w:basedOn w:val="Normal"/>
    <w:rsid w:val="00004486"/>
    <w:pPr>
      <w:widowControl w:val="0"/>
      <w:tabs>
        <w:tab w:val="clear" w:pos="1191"/>
        <w:tab w:val="clear" w:pos="1588"/>
        <w:tab w:val="clear" w:pos="1985"/>
      </w:tabs>
      <w:overflowPunct/>
      <w:autoSpaceDE/>
      <w:autoSpaceDN/>
      <w:adjustRightInd/>
      <w:spacing w:before="320"/>
      <w:textAlignment w:val="auto"/>
    </w:pPr>
    <w:rPr>
      <w:b/>
      <w:kern w:val="2"/>
      <w:szCs w:val="24"/>
      <w:lang w:val="en-US" w:eastAsia="zh-CN"/>
    </w:rPr>
  </w:style>
  <w:style w:type="paragraph" w:customStyle="1" w:styleId="a4">
    <w:name w:val="公式"/>
    <w:basedOn w:val="Normal"/>
    <w:rsid w:val="00004486"/>
    <w:pPr>
      <w:widowControl w:val="0"/>
      <w:tabs>
        <w:tab w:val="clear" w:pos="794"/>
        <w:tab w:val="clear" w:pos="1191"/>
        <w:tab w:val="clear" w:pos="1588"/>
        <w:tab w:val="clear" w:pos="1985"/>
        <w:tab w:val="center" w:pos="4800"/>
        <w:tab w:val="right" w:pos="9752"/>
      </w:tabs>
      <w:overflowPunct/>
      <w:autoSpaceDE/>
      <w:autoSpaceDN/>
      <w:adjustRightInd/>
      <w:textAlignment w:val="auto"/>
    </w:pPr>
    <w:rPr>
      <w:kern w:val="2"/>
      <w:sz w:val="22"/>
      <w:szCs w:val="24"/>
      <w:lang w:val="en-US" w:eastAsia="zh-CN"/>
    </w:rPr>
  </w:style>
  <w:style w:type="paragraph" w:customStyle="1" w:styleId="a5">
    <w:name w:val="表题"/>
    <w:basedOn w:val="Normal"/>
    <w:rsid w:val="00004486"/>
    <w:pPr>
      <w:widowControl w:val="0"/>
      <w:tabs>
        <w:tab w:val="clear" w:pos="794"/>
        <w:tab w:val="clear" w:pos="1191"/>
        <w:tab w:val="clear" w:pos="1588"/>
        <w:tab w:val="clear" w:pos="1985"/>
      </w:tabs>
      <w:overflowPunct/>
      <w:topLinePunct/>
      <w:autoSpaceDE/>
      <w:autoSpaceDN/>
      <w:adjustRightInd/>
      <w:spacing w:before="0" w:after="120"/>
      <w:jc w:val="center"/>
      <w:textAlignment w:val="auto"/>
    </w:pPr>
    <w:rPr>
      <w:rFonts w:cs="Arial"/>
      <w:b/>
      <w:sz w:val="18"/>
      <w:szCs w:val="24"/>
      <w:lang w:val="en-GB" w:eastAsia="zh-CN"/>
    </w:rPr>
  </w:style>
  <w:style w:type="paragraph" w:customStyle="1" w:styleId="a6">
    <w:name w:val="表文"/>
    <w:basedOn w:val="Normal"/>
    <w:rsid w:val="00004486"/>
    <w:pPr>
      <w:widowControl w:val="0"/>
      <w:tabs>
        <w:tab w:val="clear" w:pos="794"/>
        <w:tab w:val="clear" w:pos="1191"/>
        <w:tab w:val="clear" w:pos="1588"/>
        <w:tab w:val="clear" w:pos="1985"/>
      </w:tabs>
      <w:overflowPunct/>
      <w:topLinePunct/>
      <w:autoSpaceDE/>
      <w:autoSpaceDN/>
      <w:adjustRightInd/>
      <w:spacing w:before="0"/>
      <w:textAlignment w:val="auto"/>
    </w:pPr>
    <w:rPr>
      <w:sz w:val="18"/>
      <w:szCs w:val="24"/>
      <w:lang w:val="en-US" w:eastAsia="zh-CN"/>
    </w:rPr>
  </w:style>
  <w:style w:type="paragraph" w:customStyle="1" w:styleId="a7">
    <w:name w:val="表序"/>
    <w:basedOn w:val="Normal"/>
    <w:rsid w:val="00004486"/>
    <w:pPr>
      <w:widowControl w:val="0"/>
      <w:tabs>
        <w:tab w:val="clear" w:pos="794"/>
        <w:tab w:val="clear" w:pos="1191"/>
        <w:tab w:val="clear" w:pos="1588"/>
        <w:tab w:val="clear" w:pos="1985"/>
      </w:tabs>
      <w:overflowPunct/>
      <w:topLinePunct/>
      <w:autoSpaceDE/>
      <w:autoSpaceDN/>
      <w:adjustRightInd/>
      <w:jc w:val="center"/>
      <w:textAlignment w:val="auto"/>
    </w:pPr>
    <w:rPr>
      <w:sz w:val="18"/>
      <w:szCs w:val="24"/>
      <w:lang w:val="en-GB" w:eastAsia="zh-CN"/>
    </w:rPr>
  </w:style>
  <w:style w:type="paragraph" w:customStyle="1" w:styleId="a8">
    <w:name w:val="图序"/>
    <w:basedOn w:val="1"/>
    <w:rsid w:val="00004486"/>
    <w:pPr>
      <w:topLinePunct/>
      <w:jc w:val="center"/>
    </w:pPr>
    <w:rPr>
      <w:kern w:val="0"/>
      <w:sz w:val="18"/>
      <w:lang w:val="en-GB"/>
    </w:rPr>
  </w:style>
  <w:style w:type="paragraph" w:customStyle="1" w:styleId="a9">
    <w:name w:val="图题"/>
    <w:basedOn w:val="1"/>
    <w:rsid w:val="00004486"/>
    <w:pPr>
      <w:topLinePunct/>
      <w:spacing w:before="0"/>
      <w:jc w:val="center"/>
    </w:pPr>
    <w:rPr>
      <w:b/>
      <w:kern w:val="0"/>
      <w:sz w:val="18"/>
      <w:lang w:val="en-GB"/>
    </w:rPr>
  </w:style>
  <w:style w:type="paragraph" w:customStyle="1" w:styleId="aa">
    <w:name w:val="图"/>
    <w:basedOn w:val="1"/>
    <w:rsid w:val="00004486"/>
    <w:pPr>
      <w:topLinePunct/>
      <w:jc w:val="center"/>
    </w:pPr>
    <w:rPr>
      <w:kern w:val="0"/>
      <w:lang w:val="en-GB"/>
    </w:rPr>
  </w:style>
  <w:style w:type="paragraph" w:customStyle="1" w:styleId="ab">
    <w:name w:val="项目一字线"/>
    <w:basedOn w:val="1"/>
    <w:rsid w:val="00004486"/>
    <w:pPr>
      <w:tabs>
        <w:tab w:val="clear" w:pos="794"/>
      </w:tabs>
      <w:ind w:left="840" w:hangingChars="400" w:hanging="840"/>
    </w:pPr>
  </w:style>
  <w:style w:type="paragraph" w:styleId="BodyTextIndent">
    <w:name w:val="Body Text Indent"/>
    <w:basedOn w:val="Normal"/>
    <w:rsid w:val="00004486"/>
    <w:pPr>
      <w:pageBreakBefore/>
      <w:widowControl w:val="0"/>
      <w:tabs>
        <w:tab w:val="clear" w:pos="794"/>
        <w:tab w:val="clear" w:pos="1191"/>
        <w:tab w:val="clear" w:pos="1588"/>
        <w:tab w:val="clear" w:pos="1985"/>
        <w:tab w:val="left" w:pos="953"/>
      </w:tabs>
      <w:overflowPunct/>
      <w:autoSpaceDE/>
      <w:autoSpaceDN/>
      <w:adjustRightInd/>
      <w:ind w:firstLine="425"/>
      <w:textAlignment w:val="auto"/>
    </w:pPr>
    <w:rPr>
      <w:kern w:val="2"/>
      <w:sz w:val="21"/>
      <w:szCs w:val="24"/>
      <w:lang w:val="en-GB" w:eastAsia="zh-CN"/>
    </w:rPr>
  </w:style>
  <w:style w:type="character" w:customStyle="1" w:styleId="HeaderChar">
    <w:name w:val="Header Char"/>
    <w:aliases w:val="encabezado Char,header odd Char,header odd1 Char,header odd2 Char,he Char,header Char,ho Char,first Char,heading one Char,Odd Header Char,header odd3 Char,header odd4 Char,header odd5 Char,header odd6 Char,header1 Char,header2 Char"/>
    <w:basedOn w:val="DefaultParagraphFont"/>
    <w:link w:val="Header"/>
    <w:rsid w:val="00E634F5"/>
    <w:rPr>
      <w:sz w:val="24"/>
      <w:lang w:val="fr-FR" w:eastAsia="en-US"/>
    </w:rPr>
  </w:style>
  <w:style w:type="paragraph" w:customStyle="1" w:styleId="RecNoBR">
    <w:name w:val="Rec_No_BR"/>
    <w:basedOn w:val="Normal"/>
    <w:next w:val="Normal"/>
    <w:rsid w:val="00465C2E"/>
    <w:pPr>
      <w:keepNext/>
      <w:keepLines/>
      <w:tabs>
        <w:tab w:val="clear" w:pos="794"/>
        <w:tab w:val="clear" w:pos="1191"/>
        <w:tab w:val="clear" w:pos="1588"/>
        <w:tab w:val="clear" w:pos="1985"/>
      </w:tabs>
      <w:spacing w:before="480"/>
      <w:jc w:val="center"/>
    </w:pPr>
    <w:rPr>
      <w:sz w:val="28"/>
    </w:rPr>
  </w:style>
  <w:style w:type="paragraph" w:customStyle="1" w:styleId="5F">
    <w:name w:val="5F"/>
    <w:basedOn w:val="Heading3"/>
    <w:rsid w:val="00465C2E"/>
    <w:pPr>
      <w:keepNext w:val="0"/>
      <w:keepLines w:val="0"/>
      <w:widowControl w:val="0"/>
      <w:tabs>
        <w:tab w:val="clear" w:pos="794"/>
        <w:tab w:val="clear" w:pos="1191"/>
        <w:tab w:val="clear" w:pos="1588"/>
        <w:tab w:val="clear" w:pos="1985"/>
      </w:tabs>
      <w:overflowPunct/>
      <w:topLinePunct/>
      <w:autoSpaceDE/>
      <w:autoSpaceDN/>
      <w:adjustRightInd/>
      <w:spacing w:before="0"/>
      <w:ind w:left="0" w:firstLine="0"/>
      <w:jc w:val="center"/>
      <w:textAlignment w:val="auto"/>
    </w:pPr>
    <w:rPr>
      <w:rFonts w:eastAsia="FangSong_GB2312"/>
      <w:b w:val="0"/>
      <w:kern w:val="2"/>
      <w:sz w:val="21"/>
      <w:lang w:val="en-US" w:eastAsia="zh-CN"/>
    </w:rPr>
  </w:style>
  <w:style w:type="paragraph" w:customStyle="1" w:styleId="b2">
    <w:name w:val="b2"/>
    <w:basedOn w:val="Normal"/>
    <w:rsid w:val="00465C2E"/>
    <w:pPr>
      <w:widowControl w:val="0"/>
      <w:tabs>
        <w:tab w:val="clear" w:pos="794"/>
        <w:tab w:val="clear" w:pos="1191"/>
        <w:tab w:val="clear" w:pos="1588"/>
        <w:tab w:val="clear" w:pos="1985"/>
      </w:tabs>
      <w:overflowPunct/>
      <w:autoSpaceDE/>
      <w:autoSpaceDN/>
      <w:adjustRightInd/>
      <w:spacing w:before="0"/>
      <w:jc w:val="center"/>
      <w:textAlignment w:val="auto"/>
    </w:pPr>
    <w:rPr>
      <w:rFonts w:ascii="Times New Roman MT Extra Bold" w:eastAsia="SimHei" w:hAnsi="Times New Roman MT Extra Bold"/>
      <w:kern w:val="2"/>
      <w:sz w:val="28"/>
      <w:lang w:val="en-US" w:eastAsia="zh-CN"/>
    </w:rPr>
  </w:style>
  <w:style w:type="paragraph" w:customStyle="1" w:styleId="b3">
    <w:name w:val="b3"/>
    <w:next w:val="Normal"/>
    <w:rsid w:val="00465C2E"/>
    <w:pPr>
      <w:widowControl w:val="0"/>
      <w:spacing w:line="360" w:lineRule="auto"/>
      <w:jc w:val="right"/>
    </w:pPr>
    <w:rPr>
      <w:rFonts w:eastAsia="FangSong_GB2312"/>
      <w:noProof/>
      <w:sz w:val="21"/>
    </w:rPr>
  </w:style>
  <w:style w:type="paragraph" w:customStyle="1" w:styleId="ac">
    <w:name w:val="上页码"/>
    <w:next w:val="Normal"/>
    <w:rsid w:val="00465C2E"/>
    <w:pPr>
      <w:widowControl w:val="0"/>
      <w:jc w:val="both"/>
    </w:pPr>
    <w:rPr>
      <w:b/>
      <w:color w:val="FFFFFF"/>
      <w:sz w:val="18"/>
    </w:rPr>
  </w:style>
  <w:style w:type="paragraph" w:customStyle="1" w:styleId="KTK">
    <w:name w:val="KTK"/>
    <w:basedOn w:val="Normal"/>
    <w:rsid w:val="00465C2E"/>
    <w:pPr>
      <w:widowControl w:val="0"/>
      <w:tabs>
        <w:tab w:val="clear" w:pos="794"/>
        <w:tab w:val="clear" w:pos="1191"/>
        <w:tab w:val="clear" w:pos="1588"/>
        <w:tab w:val="clear" w:pos="1985"/>
      </w:tabs>
      <w:overflowPunct/>
      <w:autoSpaceDE/>
      <w:autoSpaceDN/>
      <w:adjustRightInd/>
      <w:spacing w:before="0"/>
      <w:ind w:firstLine="425"/>
      <w:textAlignment w:val="auto"/>
    </w:pPr>
    <w:rPr>
      <w:rFonts w:eastAsia="KaiTi_GB2312"/>
      <w:kern w:val="2"/>
      <w:sz w:val="21"/>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43EF"/>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96BF4"/>
    <w:rPr>
      <w:b/>
      <w:sz w:val="24"/>
      <w:lang w:val="fr-FR" w:eastAsia="en-US" w:bidi="ar-SA"/>
    </w:rPr>
  </w:style>
  <w:style w:type="paragraph" w:styleId="Header">
    <w:name w:val="header"/>
    <w:aliases w:val="encabezado,header odd,header odd1,header odd2,he,header,ho,first,heading one,Odd Header,header odd3,header odd4,header odd5,header odd6,header1,header2,header3,header odd11,header odd21,header odd7,header4,header odd8,header odd9,header5"/>
    <w:basedOn w:val="Normal"/>
    <w:link w:val="HeaderChar"/>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character" w:customStyle="1" w:styleId="enumlev1Char">
    <w:name w:val="enumlev1 Char"/>
    <w:link w:val="enumlev1"/>
    <w:locked/>
    <w:rsid w:val="00896BF4"/>
    <w:rPr>
      <w:sz w:val="24"/>
      <w:lang w:val="fr-FR" w:eastAsia="en-US" w:bidi="ar-SA"/>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titleBR">
    <w:name w:val="Rec_title_BR"/>
    <w:basedOn w:val="Normal"/>
    <w:next w:val="Recref"/>
    <w:pPr>
      <w:keepNext/>
      <w:keepLines/>
      <w:spacing w:before="240"/>
      <w:jc w:val="center"/>
    </w:pPr>
    <w:rPr>
      <w:b/>
      <w:sz w:val="28"/>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HeadingSum">
    <w:name w:val="Heading_Sum"/>
    <w:basedOn w:val="Headingb"/>
    <w:next w:val="Normal"/>
    <w:pPr>
      <w:spacing w:before="240"/>
    </w:pPr>
    <w:rPr>
      <w:sz w:val="22"/>
      <w:lang w:val="es-ES_tradnl"/>
    </w:r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Char"/>
    <w:pPr>
      <w:tabs>
        <w:tab w:val="clear" w:pos="1191"/>
        <w:tab w:val="clear" w:pos="1588"/>
        <w:tab w:val="clear" w:pos="1985"/>
        <w:tab w:val="center" w:pos="4820"/>
        <w:tab w:val="right" w:pos="9639"/>
      </w:tabs>
    </w:pPr>
  </w:style>
  <w:style w:type="character" w:customStyle="1" w:styleId="EquationChar">
    <w:name w:val="Equation Char"/>
    <w:link w:val="Equation"/>
    <w:rsid w:val="00247BCF"/>
    <w:rPr>
      <w:sz w:val="24"/>
      <w:lang w:val="fr-FR" w:eastAsia="en-US" w:bidi="ar-SA"/>
    </w:r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Figure">
    <w:name w:val="Figure"/>
    <w:basedOn w:val="FigureNo"/>
    <w:next w:val="Normal"/>
    <w:rsid w:val="00A6617B"/>
    <w:pPr>
      <w:keepNext w:val="0"/>
      <w:spacing w:before="0" w:after="240"/>
    </w:pPr>
  </w:style>
  <w:style w:type="character" w:customStyle="1" w:styleId="FiguretitleChar">
    <w:name w:val="Figure_title Char"/>
    <w:link w:val="Figuretitle"/>
    <w:locked/>
    <w:rsid w:val="00896BF4"/>
    <w:rPr>
      <w:rFonts w:ascii="Times New Roman Bold" w:hAnsi="Times New Roman Bold"/>
      <w:b/>
      <w:sz w:val="18"/>
      <w:lang w:val="fr-FR" w:eastAsia="en-US" w:bidi="ar-SA"/>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Normal"/>
    <w:next w:val="Normal"/>
    <w:rsid w:val="00465C2E"/>
    <w:pPr>
      <w:keepNext/>
      <w:keepLines/>
      <w:tabs>
        <w:tab w:val="clear" w:pos="794"/>
        <w:tab w:val="clear" w:pos="1191"/>
        <w:tab w:val="clear" w:pos="1588"/>
        <w:tab w:val="clear" w:pos="1985"/>
      </w:tabs>
      <w:spacing w:before="480"/>
      <w:jc w:val="center"/>
    </w:pPr>
    <w:rPr>
      <w:sz w:val="28"/>
    </w:rPr>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Normal"/>
    <w:next w:val="Reptitle"/>
    <w:rsid w:val="00465C2E"/>
    <w:pPr>
      <w:keepNext/>
      <w:keepLines/>
      <w:tabs>
        <w:tab w:val="clear" w:pos="794"/>
        <w:tab w:val="clear" w:pos="1191"/>
        <w:tab w:val="clear" w:pos="1588"/>
        <w:tab w:val="clear" w:pos="1985"/>
      </w:tabs>
      <w:spacing w:before="480"/>
      <w:jc w:val="center"/>
    </w:pPr>
    <w:rPr>
      <w:sz w:val="28"/>
    </w:rPr>
  </w:style>
  <w:style w:type="paragraph" w:customStyle="1" w:styleId="Reptitle">
    <w:name w:val="Rep_title"/>
    <w:basedOn w:val="RectitleBR"/>
    <w:next w:val="Repref"/>
  </w:style>
  <w:style w:type="paragraph" w:customStyle="1" w:styleId="Repref">
    <w:name w:val="Rep_ref"/>
    <w:basedOn w:val="Recref"/>
    <w:next w:val="Repdate"/>
  </w:style>
  <w:style w:type="paragraph" w:customStyle="1" w:styleId="Resdate">
    <w:name w:val="Res_date"/>
    <w:basedOn w:val="Recdate"/>
    <w:next w:val="Normalaftertitle"/>
  </w:style>
  <w:style w:type="paragraph" w:customStyle="1" w:styleId="ResNo">
    <w:name w:val="Res_No"/>
    <w:basedOn w:val="Normal"/>
    <w:next w:val="Restitle"/>
    <w:rsid w:val="00465C2E"/>
    <w:pPr>
      <w:keepNext/>
      <w:keepLines/>
      <w:tabs>
        <w:tab w:val="clear" w:pos="794"/>
        <w:tab w:val="clear" w:pos="1191"/>
        <w:tab w:val="clear" w:pos="1588"/>
        <w:tab w:val="clear" w:pos="1985"/>
      </w:tabs>
      <w:spacing w:before="480"/>
      <w:jc w:val="center"/>
    </w:pPr>
    <w:rPr>
      <w:sz w:val="28"/>
    </w:rPr>
  </w:style>
  <w:style w:type="paragraph" w:customStyle="1" w:styleId="Restitle">
    <w:name w:val="Res_title"/>
    <w:basedOn w:val="Normal"/>
    <w:next w:val="Resref"/>
    <w:rsid w:val="00AB0DC8"/>
    <w:pPr>
      <w:spacing w:before="240"/>
      <w:jc w:val="center"/>
    </w:pPr>
    <w:rPr>
      <w:b/>
      <w:sz w:val="28"/>
    </w:rPr>
  </w:style>
  <w:style w:type="paragraph" w:customStyle="1" w:styleId="Resref">
    <w:name w:val="Res_ref"/>
    <w:basedOn w:val="Recref"/>
    <w:next w:val="Resdate"/>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styleId="ListBullet">
    <w:name w:val="List Bullet"/>
    <w:basedOn w:val="Normal"/>
    <w:autoRedefine/>
    <w:rsid w:val="00896BF4"/>
    <w:pPr>
      <w:tabs>
        <w:tab w:val="num" w:pos="360"/>
      </w:tabs>
      <w:spacing w:before="136"/>
      <w:ind w:left="360" w:hanging="360"/>
    </w:pPr>
    <w:rPr>
      <w:sz w:val="20"/>
      <w:lang w:val="en-GB"/>
    </w:rPr>
  </w:style>
  <w:style w:type="paragraph" w:styleId="ListBullet2">
    <w:name w:val="List Bullet 2"/>
    <w:basedOn w:val="Normal"/>
    <w:autoRedefine/>
    <w:rsid w:val="00896BF4"/>
    <w:pPr>
      <w:tabs>
        <w:tab w:val="num" w:pos="643"/>
      </w:tabs>
      <w:spacing w:before="136"/>
      <w:ind w:left="643" w:hanging="360"/>
    </w:pPr>
    <w:rPr>
      <w:sz w:val="20"/>
      <w:lang w:val="en-GB"/>
    </w:rPr>
  </w:style>
  <w:style w:type="paragraph" w:styleId="ListBullet3">
    <w:name w:val="List Bullet 3"/>
    <w:basedOn w:val="Normal"/>
    <w:autoRedefine/>
    <w:rsid w:val="00896BF4"/>
    <w:pPr>
      <w:tabs>
        <w:tab w:val="num" w:pos="926"/>
      </w:tabs>
      <w:spacing w:before="136"/>
      <w:ind w:left="926" w:hanging="360"/>
    </w:pPr>
    <w:rPr>
      <w:sz w:val="20"/>
      <w:lang w:val="en-GB"/>
    </w:rPr>
  </w:style>
  <w:style w:type="paragraph" w:styleId="ListBullet4">
    <w:name w:val="List Bullet 4"/>
    <w:basedOn w:val="Normal"/>
    <w:autoRedefine/>
    <w:rsid w:val="00896BF4"/>
    <w:pPr>
      <w:tabs>
        <w:tab w:val="clear" w:pos="1191"/>
        <w:tab w:val="num" w:pos="1209"/>
      </w:tabs>
      <w:spacing w:before="136"/>
      <w:ind w:left="1209" w:hanging="360"/>
    </w:pPr>
    <w:rPr>
      <w:sz w:val="20"/>
      <w:lang w:val="en-GB"/>
    </w:rPr>
  </w:style>
  <w:style w:type="paragraph" w:styleId="ListBullet5">
    <w:name w:val="List Bullet 5"/>
    <w:basedOn w:val="Normal"/>
    <w:autoRedefine/>
    <w:rsid w:val="00896BF4"/>
    <w:pPr>
      <w:tabs>
        <w:tab w:val="num" w:pos="1492"/>
      </w:tabs>
      <w:spacing w:before="136"/>
      <w:ind w:left="1492" w:hanging="360"/>
    </w:pPr>
    <w:rPr>
      <w:sz w:val="20"/>
      <w:lang w:val="en-GB"/>
    </w:rPr>
  </w:style>
  <w:style w:type="paragraph" w:styleId="ListNumber">
    <w:name w:val="List Number"/>
    <w:basedOn w:val="Normal"/>
    <w:rsid w:val="00896BF4"/>
    <w:pPr>
      <w:tabs>
        <w:tab w:val="num" w:pos="360"/>
      </w:tabs>
      <w:spacing w:before="136"/>
      <w:ind w:left="360" w:hanging="360"/>
    </w:pPr>
    <w:rPr>
      <w:sz w:val="20"/>
      <w:lang w:val="en-GB"/>
    </w:rPr>
  </w:style>
  <w:style w:type="paragraph" w:styleId="ListNumber2">
    <w:name w:val="List Number 2"/>
    <w:basedOn w:val="Normal"/>
    <w:rsid w:val="00896BF4"/>
    <w:pPr>
      <w:tabs>
        <w:tab w:val="num" w:pos="643"/>
      </w:tabs>
      <w:spacing w:before="136"/>
      <w:ind w:left="643" w:hanging="360"/>
    </w:pPr>
    <w:rPr>
      <w:sz w:val="20"/>
      <w:lang w:val="en-GB"/>
    </w:rPr>
  </w:style>
  <w:style w:type="character" w:customStyle="1" w:styleId="CommentSubjectChar">
    <w:name w:val="Comment Subject Char"/>
    <w:link w:val="CommentSubject"/>
    <w:locked/>
    <w:rsid w:val="00896BF4"/>
    <w:rPr>
      <w:b/>
      <w:bCs/>
      <w:sz w:val="24"/>
      <w:lang w:val="fr-FR" w:eastAsia="en-US" w:bidi="ar-SA"/>
    </w:rPr>
  </w:style>
  <w:style w:type="paragraph" w:styleId="CommentSubject">
    <w:name w:val="annotation subject"/>
    <w:basedOn w:val="CommentText"/>
    <w:next w:val="CommentText"/>
    <w:link w:val="CommentSubjectChar"/>
    <w:semiHidden/>
    <w:rsid w:val="00896BF4"/>
    <w:pPr>
      <w:jc w:val="left"/>
      <w:textAlignment w:val="auto"/>
    </w:pPr>
    <w:rPr>
      <w:b/>
      <w:bCs/>
      <w:sz w:val="24"/>
    </w:rPr>
  </w:style>
  <w:style w:type="paragraph" w:styleId="CommentText">
    <w:name w:val="annotation text"/>
    <w:basedOn w:val="Normal"/>
    <w:semiHidden/>
    <w:rsid w:val="00896BF4"/>
    <w:rPr>
      <w:sz w:val="20"/>
    </w:rPr>
  </w:style>
  <w:style w:type="character" w:customStyle="1" w:styleId="BalloonTextChar">
    <w:name w:val="Balloon Text Char"/>
    <w:link w:val="BalloonText"/>
    <w:locked/>
    <w:rsid w:val="00896BF4"/>
    <w:rPr>
      <w:rFonts w:ascii="Tahoma" w:hAnsi="Tahoma" w:cs="Tahoma"/>
      <w:sz w:val="16"/>
      <w:szCs w:val="16"/>
      <w:lang w:val="en-GB" w:eastAsia="en-US" w:bidi="ar-SA"/>
    </w:rPr>
  </w:style>
  <w:style w:type="paragraph" w:styleId="BalloonText">
    <w:name w:val="Balloon Text"/>
    <w:basedOn w:val="Normal"/>
    <w:link w:val="BalloonTextChar"/>
    <w:rsid w:val="00896BF4"/>
    <w:pPr>
      <w:spacing w:before="0"/>
      <w:jc w:val="left"/>
      <w:textAlignment w:val="auto"/>
    </w:pPr>
    <w:rPr>
      <w:rFonts w:ascii="Tahoma" w:hAnsi="Tahoma" w:cs="Tahoma"/>
      <w:sz w:val="16"/>
      <w:szCs w:val="16"/>
      <w:lang w:val="en-GB"/>
    </w:rPr>
  </w:style>
  <w:style w:type="character" w:customStyle="1" w:styleId="TextCar">
    <w:name w:val="Text Car"/>
    <w:link w:val="Text"/>
    <w:locked/>
    <w:rsid w:val="00896BF4"/>
    <w:rPr>
      <w:sz w:val="24"/>
      <w:lang w:val="en-GB" w:eastAsia="en-US" w:bidi="ar-SA"/>
    </w:rPr>
  </w:style>
  <w:style w:type="paragraph" w:customStyle="1" w:styleId="Text">
    <w:name w:val="Text"/>
    <w:basedOn w:val="Normal"/>
    <w:link w:val="TextCar"/>
    <w:rsid w:val="00896BF4"/>
    <w:pPr>
      <w:textAlignment w:val="auto"/>
    </w:pPr>
    <w:rPr>
      <w:lang w:val="en-GB"/>
    </w:rPr>
  </w:style>
  <w:style w:type="character" w:customStyle="1" w:styleId="StyleTextCarLatinItalic">
    <w:name w:val="Style Text Car + (Latin) Italic"/>
    <w:rsid w:val="00896BF4"/>
    <w:rPr>
      <w:i/>
      <w:iCs w:val="0"/>
      <w:sz w:val="24"/>
      <w:lang w:val="en-GB" w:eastAsia="en-US" w:bidi="ar-SA"/>
    </w:rPr>
  </w:style>
  <w:style w:type="paragraph" w:customStyle="1" w:styleId="Texte">
    <w:name w:val="Texte"/>
    <w:basedOn w:val="Normal"/>
    <w:rsid w:val="00896BF4"/>
    <w:pPr>
      <w:tabs>
        <w:tab w:val="clear" w:pos="794"/>
        <w:tab w:val="clear" w:pos="1191"/>
        <w:tab w:val="clear" w:pos="1588"/>
        <w:tab w:val="clear" w:pos="1985"/>
      </w:tabs>
      <w:overflowPunct/>
      <w:autoSpaceDE/>
      <w:autoSpaceDN/>
      <w:adjustRightInd/>
      <w:textAlignment w:val="auto"/>
    </w:pPr>
    <w:rPr>
      <w:color w:val="000000"/>
      <w:szCs w:val="24"/>
      <w:lang w:val="en-US" w:eastAsia="fr-FR"/>
    </w:rPr>
  </w:style>
  <w:style w:type="paragraph" w:customStyle="1" w:styleId="a">
    <w:name w:val="建议书"/>
    <w:basedOn w:val="Normal"/>
    <w:rsid w:val="00004486"/>
    <w:pPr>
      <w:widowControl w:val="0"/>
      <w:tabs>
        <w:tab w:val="clear" w:pos="794"/>
        <w:tab w:val="clear" w:pos="1191"/>
        <w:tab w:val="clear" w:pos="1588"/>
        <w:tab w:val="clear" w:pos="1985"/>
        <w:tab w:val="left" w:pos="953"/>
      </w:tabs>
      <w:overflowPunct/>
      <w:autoSpaceDE/>
      <w:autoSpaceDN/>
      <w:adjustRightInd/>
      <w:jc w:val="center"/>
      <w:textAlignment w:val="auto"/>
    </w:pPr>
    <w:rPr>
      <w:kern w:val="2"/>
      <w:sz w:val="28"/>
      <w:szCs w:val="24"/>
      <w:lang w:val="en-US" w:eastAsia="zh-CN"/>
    </w:rPr>
  </w:style>
  <w:style w:type="paragraph" w:customStyle="1" w:styleId="a0">
    <w:name w:val="名称"/>
    <w:basedOn w:val="Normal"/>
    <w:rsid w:val="00004486"/>
    <w:pPr>
      <w:widowControl w:val="0"/>
      <w:tabs>
        <w:tab w:val="clear" w:pos="794"/>
        <w:tab w:val="clear" w:pos="1191"/>
        <w:tab w:val="clear" w:pos="1588"/>
        <w:tab w:val="clear" w:pos="1985"/>
        <w:tab w:val="left" w:pos="953"/>
      </w:tabs>
      <w:overflowPunct/>
      <w:autoSpaceDE/>
      <w:autoSpaceDN/>
      <w:adjustRightInd/>
      <w:snapToGrid w:val="0"/>
      <w:spacing w:before="160" w:after="160"/>
      <w:jc w:val="center"/>
      <w:textAlignment w:val="auto"/>
    </w:pPr>
    <w:rPr>
      <w:b/>
      <w:kern w:val="2"/>
      <w:sz w:val="28"/>
      <w:szCs w:val="24"/>
      <w:lang w:val="en-US" w:eastAsia="zh-CN"/>
    </w:rPr>
  </w:style>
  <w:style w:type="paragraph" w:customStyle="1" w:styleId="a1">
    <w:name w:val="年"/>
    <w:basedOn w:val="Normal"/>
    <w:rsid w:val="00004486"/>
    <w:pPr>
      <w:widowControl w:val="0"/>
      <w:tabs>
        <w:tab w:val="clear" w:pos="794"/>
        <w:tab w:val="clear" w:pos="1191"/>
        <w:tab w:val="clear" w:pos="1588"/>
        <w:tab w:val="clear" w:pos="1985"/>
        <w:tab w:val="left" w:pos="953"/>
      </w:tabs>
      <w:overflowPunct/>
      <w:autoSpaceDE/>
      <w:autoSpaceDN/>
      <w:adjustRightInd/>
      <w:jc w:val="right"/>
      <w:textAlignment w:val="auto"/>
    </w:pPr>
    <w:rPr>
      <w:kern w:val="2"/>
      <w:sz w:val="21"/>
      <w:szCs w:val="24"/>
      <w:lang w:val="en-US" w:eastAsia="zh-CN"/>
    </w:rPr>
  </w:style>
  <w:style w:type="paragraph" w:customStyle="1" w:styleId="a2">
    <w:name w:val="楷体"/>
    <w:basedOn w:val="Normal"/>
    <w:rsid w:val="00004486"/>
    <w:pPr>
      <w:widowControl w:val="0"/>
      <w:tabs>
        <w:tab w:val="clear" w:pos="794"/>
        <w:tab w:val="clear" w:pos="1191"/>
        <w:tab w:val="clear" w:pos="1588"/>
        <w:tab w:val="clear" w:pos="1985"/>
        <w:tab w:val="left" w:pos="953"/>
      </w:tabs>
      <w:overflowPunct/>
      <w:autoSpaceDE/>
      <w:autoSpaceDN/>
      <w:adjustRightInd/>
      <w:ind w:firstLineChars="378" w:firstLine="794"/>
      <w:textAlignment w:val="auto"/>
    </w:pPr>
    <w:rPr>
      <w:rFonts w:eastAsia="STKaiti"/>
      <w:kern w:val="2"/>
      <w:sz w:val="21"/>
      <w:szCs w:val="24"/>
      <w:lang w:val="en-US" w:eastAsia="zh-CN"/>
    </w:rPr>
  </w:style>
  <w:style w:type="paragraph" w:customStyle="1" w:styleId="a3">
    <w:name w:val="附件"/>
    <w:basedOn w:val="Normal"/>
    <w:rsid w:val="00004486"/>
    <w:pPr>
      <w:widowControl w:val="0"/>
      <w:tabs>
        <w:tab w:val="clear" w:pos="794"/>
        <w:tab w:val="clear" w:pos="1191"/>
        <w:tab w:val="clear" w:pos="1588"/>
        <w:tab w:val="clear" w:pos="1985"/>
        <w:tab w:val="left" w:pos="953"/>
      </w:tabs>
      <w:overflowPunct/>
      <w:autoSpaceDE/>
      <w:autoSpaceDN/>
      <w:adjustRightInd/>
      <w:spacing w:before="360" w:after="240"/>
      <w:jc w:val="center"/>
      <w:textAlignment w:val="auto"/>
    </w:pPr>
    <w:rPr>
      <w:b/>
      <w:kern w:val="2"/>
      <w:szCs w:val="24"/>
      <w:lang w:val="en-US" w:eastAsia="zh-CN"/>
    </w:rPr>
  </w:style>
  <w:style w:type="paragraph" w:customStyle="1" w:styleId="bt1">
    <w:name w:val="bt1"/>
    <w:basedOn w:val="Normal"/>
    <w:rsid w:val="00004486"/>
    <w:pPr>
      <w:widowControl w:val="0"/>
      <w:tabs>
        <w:tab w:val="clear" w:pos="1191"/>
        <w:tab w:val="clear" w:pos="1588"/>
        <w:tab w:val="clear" w:pos="1985"/>
      </w:tabs>
      <w:overflowPunct/>
      <w:autoSpaceDE/>
      <w:autoSpaceDN/>
      <w:adjustRightInd/>
      <w:spacing w:before="320"/>
      <w:textAlignment w:val="auto"/>
    </w:pPr>
    <w:rPr>
      <w:b/>
      <w:kern w:val="2"/>
      <w:szCs w:val="24"/>
      <w:lang w:val="en-US" w:eastAsia="zh-CN"/>
    </w:rPr>
  </w:style>
  <w:style w:type="paragraph" w:customStyle="1" w:styleId="1">
    <w:name w:val="正文 1"/>
    <w:basedOn w:val="Normal"/>
    <w:rsid w:val="00004486"/>
    <w:pPr>
      <w:widowControl w:val="0"/>
      <w:tabs>
        <w:tab w:val="clear" w:pos="1191"/>
        <w:tab w:val="clear" w:pos="1588"/>
        <w:tab w:val="clear" w:pos="1985"/>
      </w:tabs>
      <w:overflowPunct/>
      <w:autoSpaceDE/>
      <w:autoSpaceDN/>
      <w:adjustRightInd/>
      <w:textAlignment w:val="auto"/>
    </w:pPr>
    <w:rPr>
      <w:kern w:val="2"/>
      <w:sz w:val="21"/>
      <w:szCs w:val="24"/>
      <w:lang w:val="en-US" w:eastAsia="zh-CN"/>
    </w:rPr>
  </w:style>
  <w:style w:type="paragraph" w:customStyle="1" w:styleId="bt2">
    <w:name w:val="bt2"/>
    <w:basedOn w:val="Normal"/>
    <w:rsid w:val="00004486"/>
    <w:pPr>
      <w:widowControl w:val="0"/>
      <w:tabs>
        <w:tab w:val="clear" w:pos="1191"/>
        <w:tab w:val="clear" w:pos="1588"/>
        <w:tab w:val="clear" w:pos="1985"/>
      </w:tabs>
      <w:overflowPunct/>
      <w:autoSpaceDE/>
      <w:autoSpaceDN/>
      <w:adjustRightInd/>
      <w:spacing w:before="320"/>
      <w:textAlignment w:val="auto"/>
    </w:pPr>
    <w:rPr>
      <w:b/>
      <w:kern w:val="2"/>
      <w:szCs w:val="24"/>
      <w:lang w:val="en-US" w:eastAsia="zh-CN"/>
    </w:rPr>
  </w:style>
  <w:style w:type="paragraph" w:customStyle="1" w:styleId="a4">
    <w:name w:val="公式"/>
    <w:basedOn w:val="Normal"/>
    <w:rsid w:val="00004486"/>
    <w:pPr>
      <w:widowControl w:val="0"/>
      <w:tabs>
        <w:tab w:val="clear" w:pos="794"/>
        <w:tab w:val="clear" w:pos="1191"/>
        <w:tab w:val="clear" w:pos="1588"/>
        <w:tab w:val="clear" w:pos="1985"/>
        <w:tab w:val="center" w:pos="4800"/>
        <w:tab w:val="right" w:pos="9752"/>
      </w:tabs>
      <w:overflowPunct/>
      <w:autoSpaceDE/>
      <w:autoSpaceDN/>
      <w:adjustRightInd/>
      <w:textAlignment w:val="auto"/>
    </w:pPr>
    <w:rPr>
      <w:kern w:val="2"/>
      <w:sz w:val="22"/>
      <w:szCs w:val="24"/>
      <w:lang w:val="en-US" w:eastAsia="zh-CN"/>
    </w:rPr>
  </w:style>
  <w:style w:type="paragraph" w:customStyle="1" w:styleId="a5">
    <w:name w:val="表题"/>
    <w:basedOn w:val="Normal"/>
    <w:rsid w:val="00004486"/>
    <w:pPr>
      <w:widowControl w:val="0"/>
      <w:tabs>
        <w:tab w:val="clear" w:pos="794"/>
        <w:tab w:val="clear" w:pos="1191"/>
        <w:tab w:val="clear" w:pos="1588"/>
        <w:tab w:val="clear" w:pos="1985"/>
      </w:tabs>
      <w:overflowPunct/>
      <w:topLinePunct/>
      <w:autoSpaceDE/>
      <w:autoSpaceDN/>
      <w:adjustRightInd/>
      <w:spacing w:before="0" w:after="120"/>
      <w:jc w:val="center"/>
      <w:textAlignment w:val="auto"/>
    </w:pPr>
    <w:rPr>
      <w:rFonts w:cs="Arial"/>
      <w:b/>
      <w:sz w:val="18"/>
      <w:szCs w:val="24"/>
      <w:lang w:val="en-GB" w:eastAsia="zh-CN"/>
    </w:rPr>
  </w:style>
  <w:style w:type="paragraph" w:customStyle="1" w:styleId="a6">
    <w:name w:val="表文"/>
    <w:basedOn w:val="Normal"/>
    <w:rsid w:val="00004486"/>
    <w:pPr>
      <w:widowControl w:val="0"/>
      <w:tabs>
        <w:tab w:val="clear" w:pos="794"/>
        <w:tab w:val="clear" w:pos="1191"/>
        <w:tab w:val="clear" w:pos="1588"/>
        <w:tab w:val="clear" w:pos="1985"/>
      </w:tabs>
      <w:overflowPunct/>
      <w:topLinePunct/>
      <w:autoSpaceDE/>
      <w:autoSpaceDN/>
      <w:adjustRightInd/>
      <w:spacing w:before="0"/>
      <w:textAlignment w:val="auto"/>
    </w:pPr>
    <w:rPr>
      <w:sz w:val="18"/>
      <w:szCs w:val="24"/>
      <w:lang w:val="en-US" w:eastAsia="zh-CN"/>
    </w:rPr>
  </w:style>
  <w:style w:type="paragraph" w:customStyle="1" w:styleId="a7">
    <w:name w:val="表序"/>
    <w:basedOn w:val="Normal"/>
    <w:rsid w:val="00004486"/>
    <w:pPr>
      <w:widowControl w:val="0"/>
      <w:tabs>
        <w:tab w:val="clear" w:pos="794"/>
        <w:tab w:val="clear" w:pos="1191"/>
        <w:tab w:val="clear" w:pos="1588"/>
        <w:tab w:val="clear" w:pos="1985"/>
      </w:tabs>
      <w:overflowPunct/>
      <w:topLinePunct/>
      <w:autoSpaceDE/>
      <w:autoSpaceDN/>
      <w:adjustRightInd/>
      <w:jc w:val="center"/>
      <w:textAlignment w:val="auto"/>
    </w:pPr>
    <w:rPr>
      <w:sz w:val="18"/>
      <w:szCs w:val="24"/>
      <w:lang w:val="en-GB" w:eastAsia="zh-CN"/>
    </w:rPr>
  </w:style>
  <w:style w:type="paragraph" w:customStyle="1" w:styleId="a8">
    <w:name w:val="图序"/>
    <w:basedOn w:val="1"/>
    <w:rsid w:val="00004486"/>
    <w:pPr>
      <w:topLinePunct/>
      <w:jc w:val="center"/>
    </w:pPr>
    <w:rPr>
      <w:kern w:val="0"/>
      <w:sz w:val="18"/>
      <w:lang w:val="en-GB"/>
    </w:rPr>
  </w:style>
  <w:style w:type="paragraph" w:customStyle="1" w:styleId="a9">
    <w:name w:val="图题"/>
    <w:basedOn w:val="1"/>
    <w:rsid w:val="00004486"/>
    <w:pPr>
      <w:topLinePunct/>
      <w:spacing w:before="0"/>
      <w:jc w:val="center"/>
    </w:pPr>
    <w:rPr>
      <w:b/>
      <w:kern w:val="0"/>
      <w:sz w:val="18"/>
      <w:lang w:val="en-GB"/>
    </w:rPr>
  </w:style>
  <w:style w:type="paragraph" w:customStyle="1" w:styleId="aa">
    <w:name w:val="图"/>
    <w:basedOn w:val="1"/>
    <w:rsid w:val="00004486"/>
    <w:pPr>
      <w:topLinePunct/>
      <w:jc w:val="center"/>
    </w:pPr>
    <w:rPr>
      <w:kern w:val="0"/>
      <w:lang w:val="en-GB"/>
    </w:rPr>
  </w:style>
  <w:style w:type="paragraph" w:customStyle="1" w:styleId="ab">
    <w:name w:val="项目一字线"/>
    <w:basedOn w:val="1"/>
    <w:rsid w:val="00004486"/>
    <w:pPr>
      <w:tabs>
        <w:tab w:val="clear" w:pos="794"/>
      </w:tabs>
      <w:ind w:left="840" w:hangingChars="400" w:hanging="840"/>
    </w:pPr>
  </w:style>
  <w:style w:type="paragraph" w:styleId="BodyTextIndent">
    <w:name w:val="Body Text Indent"/>
    <w:basedOn w:val="Normal"/>
    <w:rsid w:val="00004486"/>
    <w:pPr>
      <w:pageBreakBefore/>
      <w:widowControl w:val="0"/>
      <w:tabs>
        <w:tab w:val="clear" w:pos="794"/>
        <w:tab w:val="clear" w:pos="1191"/>
        <w:tab w:val="clear" w:pos="1588"/>
        <w:tab w:val="clear" w:pos="1985"/>
        <w:tab w:val="left" w:pos="953"/>
      </w:tabs>
      <w:overflowPunct/>
      <w:autoSpaceDE/>
      <w:autoSpaceDN/>
      <w:adjustRightInd/>
      <w:ind w:firstLine="425"/>
      <w:textAlignment w:val="auto"/>
    </w:pPr>
    <w:rPr>
      <w:kern w:val="2"/>
      <w:sz w:val="21"/>
      <w:szCs w:val="24"/>
      <w:lang w:val="en-GB" w:eastAsia="zh-CN"/>
    </w:rPr>
  </w:style>
  <w:style w:type="character" w:customStyle="1" w:styleId="HeaderChar">
    <w:name w:val="Header Char"/>
    <w:aliases w:val="encabezado Char,header odd Char,header odd1 Char,header odd2 Char,he Char,header Char,ho Char,first Char,heading one Char,Odd Header Char,header odd3 Char,header odd4 Char,header odd5 Char,header odd6 Char,header1 Char,header2 Char"/>
    <w:basedOn w:val="DefaultParagraphFont"/>
    <w:link w:val="Header"/>
    <w:rsid w:val="00E634F5"/>
    <w:rPr>
      <w:sz w:val="24"/>
      <w:lang w:val="fr-FR" w:eastAsia="en-US"/>
    </w:rPr>
  </w:style>
  <w:style w:type="paragraph" w:customStyle="1" w:styleId="RecNoBR">
    <w:name w:val="Rec_No_BR"/>
    <w:basedOn w:val="Normal"/>
    <w:next w:val="Normal"/>
    <w:rsid w:val="00465C2E"/>
    <w:pPr>
      <w:keepNext/>
      <w:keepLines/>
      <w:tabs>
        <w:tab w:val="clear" w:pos="794"/>
        <w:tab w:val="clear" w:pos="1191"/>
        <w:tab w:val="clear" w:pos="1588"/>
        <w:tab w:val="clear" w:pos="1985"/>
      </w:tabs>
      <w:spacing w:before="480"/>
      <w:jc w:val="center"/>
    </w:pPr>
    <w:rPr>
      <w:sz w:val="28"/>
    </w:rPr>
  </w:style>
  <w:style w:type="paragraph" w:customStyle="1" w:styleId="5F">
    <w:name w:val="5F"/>
    <w:basedOn w:val="Heading3"/>
    <w:rsid w:val="00465C2E"/>
    <w:pPr>
      <w:keepNext w:val="0"/>
      <w:keepLines w:val="0"/>
      <w:widowControl w:val="0"/>
      <w:tabs>
        <w:tab w:val="clear" w:pos="794"/>
        <w:tab w:val="clear" w:pos="1191"/>
        <w:tab w:val="clear" w:pos="1588"/>
        <w:tab w:val="clear" w:pos="1985"/>
      </w:tabs>
      <w:overflowPunct/>
      <w:topLinePunct/>
      <w:autoSpaceDE/>
      <w:autoSpaceDN/>
      <w:adjustRightInd/>
      <w:spacing w:before="0"/>
      <w:ind w:left="0" w:firstLine="0"/>
      <w:jc w:val="center"/>
      <w:textAlignment w:val="auto"/>
    </w:pPr>
    <w:rPr>
      <w:rFonts w:eastAsia="FangSong_GB2312"/>
      <w:b w:val="0"/>
      <w:kern w:val="2"/>
      <w:sz w:val="21"/>
      <w:lang w:val="en-US" w:eastAsia="zh-CN"/>
    </w:rPr>
  </w:style>
  <w:style w:type="paragraph" w:customStyle="1" w:styleId="b2">
    <w:name w:val="b2"/>
    <w:basedOn w:val="Normal"/>
    <w:rsid w:val="00465C2E"/>
    <w:pPr>
      <w:widowControl w:val="0"/>
      <w:tabs>
        <w:tab w:val="clear" w:pos="794"/>
        <w:tab w:val="clear" w:pos="1191"/>
        <w:tab w:val="clear" w:pos="1588"/>
        <w:tab w:val="clear" w:pos="1985"/>
      </w:tabs>
      <w:overflowPunct/>
      <w:autoSpaceDE/>
      <w:autoSpaceDN/>
      <w:adjustRightInd/>
      <w:spacing w:before="0"/>
      <w:jc w:val="center"/>
      <w:textAlignment w:val="auto"/>
    </w:pPr>
    <w:rPr>
      <w:rFonts w:ascii="Times New Roman MT Extra Bold" w:eastAsia="SimHei" w:hAnsi="Times New Roman MT Extra Bold"/>
      <w:kern w:val="2"/>
      <w:sz w:val="28"/>
      <w:lang w:val="en-US" w:eastAsia="zh-CN"/>
    </w:rPr>
  </w:style>
  <w:style w:type="paragraph" w:customStyle="1" w:styleId="b3">
    <w:name w:val="b3"/>
    <w:next w:val="Normal"/>
    <w:rsid w:val="00465C2E"/>
    <w:pPr>
      <w:widowControl w:val="0"/>
      <w:spacing w:line="360" w:lineRule="auto"/>
      <w:jc w:val="right"/>
    </w:pPr>
    <w:rPr>
      <w:rFonts w:eastAsia="FangSong_GB2312"/>
      <w:noProof/>
      <w:sz w:val="21"/>
    </w:rPr>
  </w:style>
  <w:style w:type="paragraph" w:customStyle="1" w:styleId="ac">
    <w:name w:val="上页码"/>
    <w:next w:val="Normal"/>
    <w:rsid w:val="00465C2E"/>
    <w:pPr>
      <w:widowControl w:val="0"/>
      <w:jc w:val="both"/>
    </w:pPr>
    <w:rPr>
      <w:b/>
      <w:color w:val="FFFFFF"/>
      <w:sz w:val="18"/>
    </w:rPr>
  </w:style>
  <w:style w:type="paragraph" w:customStyle="1" w:styleId="KTK">
    <w:name w:val="KTK"/>
    <w:basedOn w:val="Normal"/>
    <w:rsid w:val="00465C2E"/>
    <w:pPr>
      <w:widowControl w:val="0"/>
      <w:tabs>
        <w:tab w:val="clear" w:pos="794"/>
        <w:tab w:val="clear" w:pos="1191"/>
        <w:tab w:val="clear" w:pos="1588"/>
        <w:tab w:val="clear" w:pos="1985"/>
      </w:tabs>
      <w:overflowPunct/>
      <w:autoSpaceDE/>
      <w:autoSpaceDN/>
      <w:adjustRightInd/>
      <w:spacing w:before="0"/>
      <w:ind w:firstLine="425"/>
      <w:textAlignment w:val="auto"/>
    </w:pPr>
    <w:rPr>
      <w:rFonts w:eastAsia="KaiTi_GB2312"/>
      <w:kern w:val="2"/>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tu.int/publ/R-REC/en"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itu.int/ITU-R/go/patents/en" TargetMode="External"/><Relationship Id="rId17" Type="http://schemas.openxmlformats.org/officeDocument/2006/relationships/hyperlink" Target="http://www.cospas-sarsat.org/" TargetMode="External"/><Relationship Id="rId2" Type="http://schemas.openxmlformats.org/officeDocument/2006/relationships/numbering" Target="numbering.xml"/><Relationship Id="rId16" Type="http://schemas.openxmlformats.org/officeDocument/2006/relationships/hyperlink" Target="mailto:mail@cospas.sarsat.i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bbaj\Application%20Data\Microsoft\Templates\QuickPub%20-%20ITU\BR_Rec_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FE4F2-3034-491E-B133-1F7220460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Template>
  <TotalTime>9</TotalTime>
  <Pages>4</Pages>
  <Words>1044</Words>
  <Characters>889</Characters>
  <Application>Microsoft Office Word</Application>
  <DocSecurity>0</DocSecurity>
  <Lines>444</Lines>
  <Paragraphs>276</Paragraphs>
  <ScaleCrop>false</ScaleCrop>
  <HeadingPairs>
    <vt:vector size="2" baseType="variant">
      <vt:variant>
        <vt:lpstr>Title</vt:lpstr>
      </vt:variant>
      <vt:variant>
        <vt:i4>1</vt:i4>
      </vt:variant>
    </vt:vector>
  </HeadingPairs>
  <TitlesOfParts>
    <vt:vector size="1" baseType="lpstr">
      <vt:lpstr>ITU-R M.1849建议书 - 地面气象雷达的技术和操作问题</vt:lpstr>
    </vt:vector>
  </TitlesOfParts>
  <Manager/>
  <Company>ITU</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ITU-R M.633-4建议书 - 通过在406 MHz频带卫星系统工作的卫星紧急位置指示无线电信标（卫星EPIRB）的传输特性</dc:title>
  <dc:subject/>
  <dc:creator>lij</dc:creator>
  <cp:keywords/>
  <dc:description>Edition: 14.4.09/KJ_x000d_
1ère épreuve: 28.4.09/KJ_x000d_
REV - 01.05.09 - HB</dc:description>
  <cp:lastModifiedBy>lij</cp:lastModifiedBy>
  <cp:revision>5</cp:revision>
  <cp:lastPrinted>2009-11-12T14:25:00Z</cp:lastPrinted>
  <dcterms:created xsi:type="dcterms:W3CDTF">2011-03-15T14:41:00Z</dcterms:created>
  <dcterms:modified xsi:type="dcterms:W3CDTF">2011-03-15T14:57:00Z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