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A63" w:rsidRDefault="00D45A63" w:rsidP="00D45A63">
      <w:bookmarkStart w:id="0" w:name="OLE_LINK1"/>
      <w:bookmarkStart w:id="1" w:name="OLE_LINK2"/>
    </w:p>
    <w:p w:rsidR="00D45A63" w:rsidRDefault="00D45A63" w:rsidP="00D45A63"/>
    <w:p w:rsidR="00D45A63" w:rsidRDefault="00D45A63" w:rsidP="00D45A63"/>
    <w:p w:rsidR="00D45A63" w:rsidRDefault="00D45A63" w:rsidP="00D45A63"/>
    <w:p w:rsidR="00D45A63" w:rsidRDefault="00D45A63" w:rsidP="00D45A63"/>
    <w:p w:rsidR="00D45A63" w:rsidRDefault="00D45A63" w:rsidP="00D45A63"/>
    <w:p w:rsidR="00D45A63" w:rsidRDefault="00D45A63" w:rsidP="00D45A63"/>
    <w:p w:rsidR="00D45A63" w:rsidRDefault="00D45A63" w:rsidP="00D45A63"/>
    <w:p w:rsidR="00D45A63" w:rsidRDefault="00D45A63" w:rsidP="00D45A63"/>
    <w:p w:rsidR="00D45A63" w:rsidRDefault="00D45A63" w:rsidP="00D45A63"/>
    <w:p w:rsidR="00D45A63" w:rsidRDefault="00D45A63" w:rsidP="00D45A63"/>
    <w:p w:rsidR="00D45A63" w:rsidRDefault="00D45A63" w:rsidP="00D45A63"/>
    <w:tbl>
      <w:tblPr>
        <w:tblW w:w="10089" w:type="dxa"/>
        <w:tblLook w:val="01E0" w:firstRow="1" w:lastRow="1" w:firstColumn="1" w:lastColumn="1" w:noHBand="0" w:noVBand="0"/>
      </w:tblPr>
      <w:tblGrid>
        <w:gridCol w:w="10089"/>
      </w:tblGrid>
      <w:tr w:rsidR="00D45A63" w:rsidRPr="0033209F" w:rsidTr="00915030">
        <w:tc>
          <w:tcPr>
            <w:tcW w:w="10089" w:type="dxa"/>
          </w:tcPr>
          <w:p w:rsidR="00D45A63" w:rsidRPr="0033209F" w:rsidRDefault="00D45A63" w:rsidP="00915030">
            <w:pPr>
              <w:spacing w:before="380" w:line="280" w:lineRule="exact"/>
              <w:jc w:val="right"/>
              <w:rPr>
                <w:rFonts w:ascii="Tahoma" w:hAnsi="Tahoma" w:cs="Tahoma"/>
                <w:b/>
                <w:bCs/>
                <w:iCs/>
                <w:color w:val="243285"/>
                <w:sz w:val="32"/>
                <w:szCs w:val="32"/>
                <w:lang w:val="en-US"/>
              </w:rPr>
            </w:pPr>
          </w:p>
          <w:p w:rsidR="00D45A63" w:rsidRPr="0033209F" w:rsidRDefault="00D45A63" w:rsidP="00915030">
            <w:pPr>
              <w:spacing w:before="380" w:line="280" w:lineRule="exact"/>
              <w:jc w:val="right"/>
              <w:rPr>
                <w:rFonts w:ascii="Tahoma" w:hAnsi="Tahoma" w:cs="Tahoma"/>
                <w:b/>
                <w:bCs/>
                <w:iCs/>
                <w:color w:val="243285"/>
                <w:sz w:val="36"/>
                <w:szCs w:val="36"/>
                <w:lang w:eastAsia="zh-CN"/>
              </w:rPr>
            </w:pPr>
            <w:bookmarkStart w:id="2" w:name="OLE_LINK11"/>
            <w:r>
              <w:rPr>
                <w:rFonts w:ascii="Tahoma" w:hAnsi="Tahoma" w:cs="Tahoma"/>
                <w:b/>
                <w:bCs/>
                <w:iCs/>
                <w:color w:val="243285"/>
                <w:sz w:val="36"/>
                <w:szCs w:val="36"/>
              </w:rPr>
              <w:t>ITU-R</w:t>
            </w:r>
            <w:r>
              <w:rPr>
                <w:rFonts w:ascii="Tahoma" w:hAnsi="Tahoma" w:cs="Tahoma" w:hint="eastAsia"/>
                <w:b/>
                <w:bCs/>
                <w:iCs/>
                <w:color w:val="243285"/>
                <w:sz w:val="36"/>
                <w:szCs w:val="36"/>
                <w:lang w:eastAsia="zh-CN"/>
              </w:rPr>
              <w:t xml:space="preserve"> </w:t>
            </w:r>
            <w:r w:rsidRPr="0033209F">
              <w:rPr>
                <w:rFonts w:ascii="Tahoma" w:hAnsi="Tahoma" w:cs="Tahoma"/>
                <w:b/>
                <w:bCs/>
                <w:iCs/>
                <w:color w:val="243285"/>
                <w:sz w:val="36"/>
                <w:szCs w:val="36"/>
              </w:rPr>
              <w:t xml:space="preserve"> </w:t>
            </w:r>
            <w:r>
              <w:rPr>
                <w:rFonts w:ascii="Tahoma" w:hAnsi="Tahoma" w:cs="Tahoma" w:hint="eastAsia"/>
                <w:b/>
                <w:bCs/>
                <w:iCs/>
                <w:color w:val="243285"/>
                <w:sz w:val="36"/>
                <w:szCs w:val="36"/>
                <w:lang w:eastAsia="zh-CN"/>
              </w:rPr>
              <w:t>M.</w:t>
            </w:r>
            <w:r>
              <w:rPr>
                <w:rFonts w:ascii="Tahoma" w:hAnsi="Tahoma" w:cs="Tahoma"/>
                <w:b/>
                <w:bCs/>
                <w:iCs/>
                <w:color w:val="243285"/>
                <w:sz w:val="36"/>
                <w:szCs w:val="36"/>
                <w:lang w:eastAsia="zh-CN"/>
              </w:rPr>
              <w:t>628-5</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bookmarkEnd w:id="2"/>
          </w:p>
          <w:p w:rsidR="00D45A63" w:rsidRPr="0033209F" w:rsidRDefault="00D45A63" w:rsidP="00D45A63">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0</w:t>
            </w:r>
            <w:r>
              <w:rPr>
                <w:rFonts w:ascii="Tahoma" w:hAnsi="Tahoma" w:cs="Tahoma"/>
                <w:b/>
                <w:bCs/>
                <w:iCs/>
                <w:color w:val="243285"/>
                <w:szCs w:val="24"/>
                <w:lang w:eastAsia="zh-CN"/>
              </w:rPr>
              <w:t>3</w:t>
            </w:r>
            <w:r w:rsidRPr="0033209F">
              <w:rPr>
                <w:rFonts w:ascii="Tahoma" w:hAnsi="Tahoma" w:cs="Tahoma"/>
                <w:b/>
                <w:bCs/>
                <w:iCs/>
                <w:color w:val="243285"/>
                <w:szCs w:val="24"/>
              </w:rPr>
              <w:t>/</w:t>
            </w:r>
            <w:r>
              <w:rPr>
                <w:rFonts w:ascii="Tahoma" w:hAnsi="Tahoma" w:cs="Tahoma" w:hint="eastAsia"/>
                <w:b/>
                <w:bCs/>
                <w:iCs/>
                <w:color w:val="243285"/>
                <w:szCs w:val="24"/>
                <w:lang w:eastAsia="zh-CN"/>
              </w:rPr>
              <w:t>201</w:t>
            </w:r>
            <w:r>
              <w:rPr>
                <w:rFonts w:ascii="Tahoma" w:hAnsi="Tahoma" w:cs="Tahoma"/>
                <w:b/>
                <w:bCs/>
                <w:iCs/>
                <w:color w:val="243285"/>
                <w:szCs w:val="24"/>
                <w:lang w:eastAsia="zh-CN"/>
              </w:rPr>
              <w:t>2</w:t>
            </w:r>
            <w:r w:rsidRPr="0033209F">
              <w:rPr>
                <w:rFonts w:ascii="Tahoma" w:hAnsi="Tahoma" w:cs="Tahoma"/>
                <w:b/>
                <w:bCs/>
                <w:iCs/>
                <w:color w:val="243285"/>
                <w:szCs w:val="24"/>
              </w:rPr>
              <w:t>)</w:t>
            </w:r>
          </w:p>
        </w:tc>
      </w:tr>
      <w:tr w:rsidR="00D45A63" w:rsidRPr="00AE55E5" w:rsidTr="00915030">
        <w:tc>
          <w:tcPr>
            <w:tcW w:w="10089" w:type="dxa"/>
          </w:tcPr>
          <w:p w:rsidR="00D45A63" w:rsidRPr="0033209F" w:rsidRDefault="00D45A63" w:rsidP="00915030">
            <w:pPr>
              <w:spacing w:before="80" w:line="500" w:lineRule="exact"/>
              <w:jc w:val="right"/>
              <w:rPr>
                <w:rFonts w:ascii="Tahoma" w:hAnsi="Tahoma" w:cs="Tahoma"/>
                <w:b/>
                <w:bCs/>
                <w:iCs/>
                <w:color w:val="243285"/>
                <w:sz w:val="44"/>
                <w:szCs w:val="44"/>
                <w:lang w:eastAsia="zh-CN"/>
              </w:rPr>
            </w:pPr>
          </w:p>
          <w:p w:rsidR="00A420B2" w:rsidRDefault="003C00ED" w:rsidP="00915030">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搜寻和救援雷达转发器</w:t>
            </w:r>
          </w:p>
          <w:p w:rsidR="00D45A63" w:rsidRPr="0033209F" w:rsidRDefault="003C00ED" w:rsidP="00915030">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的技术特性</w:t>
            </w:r>
          </w:p>
          <w:p w:rsidR="00D45A63" w:rsidRPr="0033209F" w:rsidRDefault="00D45A63" w:rsidP="00915030">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D45A63" w:rsidRPr="0033209F" w:rsidTr="00915030">
        <w:tc>
          <w:tcPr>
            <w:tcW w:w="10089" w:type="dxa"/>
          </w:tcPr>
          <w:p w:rsidR="00D45A63" w:rsidRPr="0033209F" w:rsidRDefault="00D45A63" w:rsidP="00915030">
            <w:pPr>
              <w:spacing w:before="80" w:line="280" w:lineRule="exact"/>
              <w:ind w:right="640"/>
              <w:rPr>
                <w:rFonts w:ascii="Tahoma" w:hAnsi="Tahoma" w:cs="Tahoma"/>
                <w:b/>
                <w:bCs/>
                <w:iCs/>
                <w:color w:val="243285"/>
                <w:sz w:val="32"/>
                <w:szCs w:val="32"/>
                <w:lang w:val="en-US" w:eastAsia="zh-CN"/>
              </w:rPr>
            </w:pPr>
          </w:p>
          <w:p w:rsidR="00D45A63" w:rsidRDefault="00D45A63" w:rsidP="00915030">
            <w:pPr>
              <w:spacing w:before="80" w:line="280" w:lineRule="exact"/>
              <w:ind w:right="640"/>
              <w:rPr>
                <w:rFonts w:ascii="Tahoma" w:hAnsi="Tahoma" w:cs="Tahoma"/>
                <w:b/>
                <w:bCs/>
                <w:iCs/>
                <w:color w:val="243285"/>
                <w:sz w:val="32"/>
                <w:szCs w:val="32"/>
                <w:lang w:val="en-US" w:eastAsia="zh-CN"/>
              </w:rPr>
            </w:pPr>
          </w:p>
          <w:p w:rsidR="00D45A63" w:rsidRPr="0033209F" w:rsidRDefault="00D45A63" w:rsidP="00915030">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D45A63" w:rsidRDefault="00D45A63" w:rsidP="00915030">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D45A63" w:rsidRPr="0033209F" w:rsidRDefault="00D45A63" w:rsidP="00D45A63">
            <w:pPr>
              <w:spacing w:before="80" w:line="360" w:lineRule="exact"/>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和相关卫星业务</w:t>
            </w:r>
          </w:p>
        </w:tc>
      </w:tr>
    </w:tbl>
    <w:p w:rsidR="00D45A63" w:rsidRDefault="00D45A63" w:rsidP="00D45A63">
      <w:pPr>
        <w:spacing w:before="80"/>
        <w:rPr>
          <w:i/>
          <w:sz w:val="22"/>
          <w:lang w:val="en-US" w:eastAsia="zh-CN"/>
        </w:rPr>
      </w:pPr>
    </w:p>
    <w:p w:rsidR="00D45A63" w:rsidRDefault="00D45A63" w:rsidP="00D45A63">
      <w:pPr>
        <w:spacing w:before="80"/>
        <w:rPr>
          <w:i/>
          <w:sz w:val="22"/>
          <w:lang w:val="en-US" w:eastAsia="zh-CN"/>
        </w:rPr>
      </w:pPr>
    </w:p>
    <w:p w:rsidR="00D45A63" w:rsidRPr="0010341A" w:rsidRDefault="00D45A63" w:rsidP="00D45A63">
      <w:pPr>
        <w:rPr>
          <w:lang w:val="en-US" w:eastAsia="zh-CN"/>
        </w:rPr>
      </w:pPr>
    </w:p>
    <w:p w:rsidR="00D45A63" w:rsidRDefault="00D45A63" w:rsidP="00D45A63">
      <w:pPr>
        <w:rPr>
          <w:lang w:val="en-US" w:eastAsia="zh-CN"/>
        </w:rPr>
      </w:pPr>
    </w:p>
    <w:p w:rsidR="00D45A63" w:rsidRDefault="00D45A63" w:rsidP="00D45A63">
      <w:pPr>
        <w:rPr>
          <w:lang w:val="en-US" w:eastAsia="zh-CN"/>
        </w:rPr>
      </w:pPr>
    </w:p>
    <w:p w:rsidR="00D45A63" w:rsidRPr="0010341A" w:rsidRDefault="00D45A63" w:rsidP="00D45A63">
      <w:pPr>
        <w:rPr>
          <w:lang w:val="en-US" w:eastAsia="zh-CN"/>
        </w:rPr>
        <w:sectPr w:rsidR="00D45A63" w:rsidRPr="0010341A" w:rsidSect="0052675D">
          <w:headerReference w:type="even" r:id="rId8"/>
          <w:headerReference w:type="default" r:id="rId9"/>
          <w:pgSz w:w="11907" w:h="16834" w:code="9"/>
          <w:pgMar w:top="1089" w:right="1089" w:bottom="284" w:left="1089" w:header="567" w:footer="284" w:gutter="0"/>
          <w:paperSrc w:first="15" w:other="15"/>
          <w:cols w:space="720"/>
        </w:sectPr>
      </w:pPr>
    </w:p>
    <w:p w:rsidR="00D45A63" w:rsidRPr="009E6169" w:rsidRDefault="00D45A63" w:rsidP="00D45A63">
      <w:pPr>
        <w:spacing w:before="0"/>
        <w:rPr>
          <w:sz w:val="6"/>
          <w:szCs w:val="6"/>
          <w:lang w:val="en-US" w:eastAsia="zh-CN"/>
        </w:rPr>
      </w:pPr>
    </w:p>
    <w:p w:rsidR="00D45A63" w:rsidRPr="00586EF8" w:rsidRDefault="00D45A63" w:rsidP="00D45A63">
      <w:pPr>
        <w:pStyle w:val="Heading1"/>
        <w:spacing w:before="120"/>
        <w:jc w:val="center"/>
        <w:rPr>
          <w:lang w:val="en-US" w:eastAsia="zh-CN"/>
        </w:rPr>
      </w:pPr>
      <w:bookmarkStart w:id="3" w:name="OLE_LINK3"/>
      <w:bookmarkStart w:id="4" w:name="OLE_LINK4"/>
      <w:r>
        <w:rPr>
          <w:rFonts w:hint="eastAsia"/>
          <w:lang w:val="fr-CH" w:eastAsia="zh-CN"/>
        </w:rPr>
        <w:t>前言</w:t>
      </w:r>
    </w:p>
    <w:p w:rsidR="00D45A63" w:rsidRPr="00355C93" w:rsidRDefault="00D45A63" w:rsidP="00D45A63">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45A63" w:rsidRPr="00355C93" w:rsidRDefault="00D45A63" w:rsidP="00D45A6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45A63" w:rsidRPr="00943821" w:rsidRDefault="00D45A63" w:rsidP="00D45A63">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45A63" w:rsidRPr="00355C93" w:rsidRDefault="00D45A63" w:rsidP="00D45A63">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45A63" w:rsidRDefault="00D45A63" w:rsidP="00D45A63">
      <w:pPr>
        <w:jc w:val="center"/>
        <w:rPr>
          <w:sz w:val="22"/>
          <w:lang w:val="en-US" w:eastAsia="zh-CN"/>
        </w:rPr>
      </w:pPr>
    </w:p>
    <w:p w:rsidR="00D45A63" w:rsidRDefault="00D45A63" w:rsidP="00D45A63">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45A63" w:rsidTr="00915030">
        <w:tc>
          <w:tcPr>
            <w:tcW w:w="9748" w:type="dxa"/>
            <w:gridSpan w:val="2"/>
          </w:tcPr>
          <w:p w:rsidR="00D45A63" w:rsidRPr="00C12100" w:rsidRDefault="00D45A63" w:rsidP="009150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D45A63" w:rsidRPr="00F128B0" w:rsidRDefault="00D45A63" w:rsidP="0091503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45A63" w:rsidRPr="00355C93" w:rsidTr="00915030">
        <w:tc>
          <w:tcPr>
            <w:tcW w:w="960" w:type="dxa"/>
          </w:tcPr>
          <w:p w:rsidR="00D45A63" w:rsidRPr="00355C93" w:rsidRDefault="00D45A63" w:rsidP="0091503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D45A63" w:rsidRPr="00355C93" w:rsidRDefault="00D45A63" w:rsidP="009150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45A63" w:rsidRPr="00355C93" w:rsidTr="00915030">
        <w:tc>
          <w:tcPr>
            <w:tcW w:w="960" w:type="dxa"/>
          </w:tcPr>
          <w:p w:rsidR="00D45A63" w:rsidRPr="00355C93" w:rsidRDefault="00D45A63" w:rsidP="00915030">
            <w:pPr>
              <w:spacing w:before="30" w:after="30"/>
              <w:ind w:left="57"/>
              <w:jc w:val="left"/>
              <w:rPr>
                <w:b/>
                <w:bCs/>
                <w:sz w:val="20"/>
                <w:lang w:val="en-US"/>
              </w:rPr>
            </w:pPr>
            <w:r w:rsidRPr="00355C93">
              <w:rPr>
                <w:b/>
                <w:bCs/>
                <w:sz w:val="20"/>
                <w:lang w:val="en-US"/>
              </w:rPr>
              <w:t>BO</w:t>
            </w:r>
          </w:p>
        </w:tc>
        <w:tc>
          <w:tcPr>
            <w:tcW w:w="8788" w:type="dxa"/>
          </w:tcPr>
          <w:p w:rsidR="00D45A63" w:rsidRPr="00355C93" w:rsidRDefault="00D45A63" w:rsidP="009150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45A63" w:rsidRPr="00355C93" w:rsidTr="00915030">
        <w:tc>
          <w:tcPr>
            <w:tcW w:w="960" w:type="dxa"/>
          </w:tcPr>
          <w:p w:rsidR="00D45A63" w:rsidRPr="00355C93" w:rsidRDefault="00D45A63" w:rsidP="00915030">
            <w:pPr>
              <w:spacing w:before="30" w:after="30"/>
              <w:ind w:left="57"/>
              <w:jc w:val="left"/>
              <w:rPr>
                <w:b/>
                <w:bCs/>
                <w:sz w:val="20"/>
                <w:lang w:val="en-US"/>
              </w:rPr>
            </w:pPr>
            <w:r w:rsidRPr="00355C93">
              <w:rPr>
                <w:b/>
                <w:bCs/>
                <w:sz w:val="20"/>
                <w:lang w:val="en-US"/>
              </w:rPr>
              <w:t>BR</w:t>
            </w:r>
          </w:p>
        </w:tc>
        <w:tc>
          <w:tcPr>
            <w:tcW w:w="8788" w:type="dxa"/>
          </w:tcPr>
          <w:p w:rsidR="00D45A63" w:rsidRPr="00355C93" w:rsidRDefault="00D45A63" w:rsidP="009150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45A63" w:rsidRPr="00355C93" w:rsidTr="00915030">
        <w:tc>
          <w:tcPr>
            <w:tcW w:w="960" w:type="dxa"/>
          </w:tcPr>
          <w:p w:rsidR="00D45A63" w:rsidRPr="00355C93" w:rsidRDefault="00D45A63" w:rsidP="00915030">
            <w:pPr>
              <w:spacing w:before="30" w:after="30"/>
              <w:ind w:left="57"/>
              <w:jc w:val="left"/>
              <w:rPr>
                <w:b/>
                <w:bCs/>
                <w:sz w:val="20"/>
                <w:lang w:val="en-US"/>
              </w:rPr>
            </w:pPr>
            <w:r w:rsidRPr="00355C93">
              <w:rPr>
                <w:b/>
                <w:bCs/>
                <w:sz w:val="20"/>
                <w:lang w:val="en-US"/>
              </w:rPr>
              <w:t>BS</w:t>
            </w:r>
          </w:p>
        </w:tc>
        <w:tc>
          <w:tcPr>
            <w:tcW w:w="8788" w:type="dxa"/>
          </w:tcPr>
          <w:p w:rsidR="00D45A63" w:rsidRPr="00355C93" w:rsidRDefault="00D45A63" w:rsidP="009150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45A63" w:rsidRPr="00355C93" w:rsidTr="00915030">
        <w:tc>
          <w:tcPr>
            <w:tcW w:w="960" w:type="dxa"/>
          </w:tcPr>
          <w:p w:rsidR="00D45A63" w:rsidRPr="00355C93" w:rsidRDefault="00D45A63" w:rsidP="00915030">
            <w:pPr>
              <w:spacing w:before="30" w:after="30"/>
              <w:ind w:left="57"/>
              <w:jc w:val="left"/>
              <w:rPr>
                <w:b/>
                <w:bCs/>
                <w:sz w:val="20"/>
                <w:lang w:val="en-US"/>
              </w:rPr>
            </w:pPr>
            <w:r w:rsidRPr="00355C93">
              <w:rPr>
                <w:b/>
                <w:bCs/>
                <w:sz w:val="20"/>
                <w:lang w:val="en-US"/>
              </w:rPr>
              <w:t>BT</w:t>
            </w:r>
          </w:p>
        </w:tc>
        <w:tc>
          <w:tcPr>
            <w:tcW w:w="8788" w:type="dxa"/>
          </w:tcPr>
          <w:p w:rsidR="00D45A63" w:rsidRPr="00355C93" w:rsidRDefault="00D45A63" w:rsidP="009150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45A63" w:rsidRPr="00355C93" w:rsidTr="00915030">
        <w:tc>
          <w:tcPr>
            <w:tcW w:w="960" w:type="dxa"/>
          </w:tcPr>
          <w:p w:rsidR="00D45A63" w:rsidRPr="00355C93" w:rsidRDefault="00D45A63" w:rsidP="00915030">
            <w:pPr>
              <w:spacing w:before="30" w:after="30"/>
              <w:ind w:left="57"/>
              <w:jc w:val="left"/>
              <w:rPr>
                <w:b/>
                <w:bCs/>
                <w:sz w:val="20"/>
                <w:lang w:val="fr-CH"/>
              </w:rPr>
            </w:pPr>
            <w:r w:rsidRPr="00355C93">
              <w:rPr>
                <w:b/>
                <w:bCs/>
                <w:sz w:val="20"/>
                <w:lang w:val="fr-CH"/>
              </w:rPr>
              <w:t>F</w:t>
            </w:r>
          </w:p>
        </w:tc>
        <w:tc>
          <w:tcPr>
            <w:tcW w:w="8788" w:type="dxa"/>
          </w:tcPr>
          <w:p w:rsidR="00D45A63" w:rsidRPr="00355C93" w:rsidRDefault="00D45A63" w:rsidP="009150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45A63" w:rsidRPr="00355C93" w:rsidTr="00915030">
        <w:tc>
          <w:tcPr>
            <w:tcW w:w="960" w:type="dxa"/>
            <w:shd w:val="pct5" w:color="auto" w:fill="auto"/>
          </w:tcPr>
          <w:p w:rsidR="00D45A63" w:rsidRPr="00ED017E" w:rsidRDefault="00D45A63" w:rsidP="00915030">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D45A63" w:rsidRPr="00ED017E" w:rsidRDefault="00D45A63" w:rsidP="009150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D45A63" w:rsidRPr="00355C93" w:rsidTr="00915030">
        <w:tc>
          <w:tcPr>
            <w:tcW w:w="960" w:type="dxa"/>
            <w:shd w:val="clear" w:color="auto" w:fill="FFFFFF" w:themeFill="background1"/>
          </w:tcPr>
          <w:p w:rsidR="00D45A63" w:rsidRPr="00ED017E" w:rsidRDefault="00D45A63" w:rsidP="00915030">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D45A63" w:rsidRPr="00ED017E" w:rsidRDefault="00D45A63" w:rsidP="00915030">
            <w:pPr>
              <w:spacing w:before="30" w:after="30"/>
              <w:jc w:val="left"/>
              <w:rPr>
                <w:sz w:val="20"/>
                <w:lang w:val="fr-CH"/>
              </w:rPr>
            </w:pPr>
            <w:r w:rsidRPr="00ED017E">
              <w:rPr>
                <w:rFonts w:hint="eastAsia"/>
                <w:sz w:val="20"/>
                <w:lang w:val="fr-CH"/>
              </w:rPr>
              <w:t>无线电波传播</w:t>
            </w:r>
          </w:p>
        </w:tc>
      </w:tr>
      <w:tr w:rsidR="00D45A63" w:rsidRPr="00355C93" w:rsidTr="00915030">
        <w:tc>
          <w:tcPr>
            <w:tcW w:w="960" w:type="dxa"/>
          </w:tcPr>
          <w:p w:rsidR="00D45A63" w:rsidRPr="00355C93" w:rsidRDefault="00D45A63" w:rsidP="00915030">
            <w:pPr>
              <w:spacing w:before="30" w:after="30"/>
              <w:ind w:left="57"/>
              <w:jc w:val="left"/>
              <w:rPr>
                <w:b/>
                <w:bCs/>
                <w:sz w:val="20"/>
                <w:lang w:val="en-US"/>
              </w:rPr>
            </w:pPr>
            <w:r w:rsidRPr="00355C93">
              <w:rPr>
                <w:b/>
                <w:bCs/>
                <w:sz w:val="20"/>
                <w:lang w:val="en-US"/>
              </w:rPr>
              <w:t>RA</w:t>
            </w:r>
          </w:p>
        </w:tc>
        <w:tc>
          <w:tcPr>
            <w:tcW w:w="8788" w:type="dxa"/>
          </w:tcPr>
          <w:p w:rsidR="00D45A63" w:rsidRPr="00355C93" w:rsidRDefault="00D45A63" w:rsidP="009150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45A63" w:rsidRPr="00355C93" w:rsidTr="00915030">
        <w:tc>
          <w:tcPr>
            <w:tcW w:w="960" w:type="dxa"/>
          </w:tcPr>
          <w:p w:rsidR="00D45A63" w:rsidRPr="00355C93" w:rsidRDefault="00D45A63" w:rsidP="00915030">
            <w:pPr>
              <w:spacing w:before="30" w:after="30"/>
              <w:ind w:left="57"/>
              <w:jc w:val="left"/>
              <w:rPr>
                <w:b/>
                <w:bCs/>
                <w:sz w:val="20"/>
                <w:lang w:val="en-US"/>
              </w:rPr>
            </w:pPr>
            <w:r w:rsidRPr="00355C93">
              <w:rPr>
                <w:b/>
                <w:bCs/>
                <w:sz w:val="20"/>
                <w:lang w:val="en-US"/>
              </w:rPr>
              <w:t>RS</w:t>
            </w:r>
          </w:p>
        </w:tc>
        <w:tc>
          <w:tcPr>
            <w:tcW w:w="8788" w:type="dxa"/>
          </w:tcPr>
          <w:p w:rsidR="00D45A63" w:rsidRPr="00355C93" w:rsidRDefault="00D45A63" w:rsidP="009150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45A63" w:rsidRPr="00355C93" w:rsidTr="00915030">
        <w:tc>
          <w:tcPr>
            <w:tcW w:w="960" w:type="dxa"/>
            <w:shd w:val="clear" w:color="auto" w:fill="FFFFFF" w:themeFill="background1"/>
          </w:tcPr>
          <w:p w:rsidR="00D45A63" w:rsidRPr="002C01E1" w:rsidRDefault="00D45A63" w:rsidP="00915030">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D45A63" w:rsidRPr="002C01E1" w:rsidRDefault="00D45A63" w:rsidP="00915030">
            <w:pPr>
              <w:spacing w:before="30" w:after="30"/>
              <w:jc w:val="left"/>
              <w:rPr>
                <w:sz w:val="20"/>
                <w:lang w:val="en-US"/>
              </w:rPr>
            </w:pPr>
            <w:r w:rsidRPr="002C01E1">
              <w:rPr>
                <w:rFonts w:hint="eastAsia"/>
                <w:sz w:val="20"/>
                <w:lang w:val="en-US"/>
              </w:rPr>
              <w:t>卫星固定业务</w:t>
            </w:r>
          </w:p>
        </w:tc>
      </w:tr>
      <w:tr w:rsidR="00D45A63" w:rsidRPr="00355C93" w:rsidTr="00915030">
        <w:tc>
          <w:tcPr>
            <w:tcW w:w="960" w:type="dxa"/>
          </w:tcPr>
          <w:p w:rsidR="00D45A63" w:rsidRPr="00355C93" w:rsidRDefault="00D45A63" w:rsidP="00915030">
            <w:pPr>
              <w:spacing w:before="30" w:after="30"/>
              <w:ind w:left="57"/>
              <w:jc w:val="left"/>
              <w:rPr>
                <w:b/>
                <w:bCs/>
                <w:sz w:val="20"/>
                <w:lang w:val="en-US"/>
              </w:rPr>
            </w:pPr>
            <w:r w:rsidRPr="00355C93">
              <w:rPr>
                <w:b/>
                <w:bCs/>
                <w:sz w:val="20"/>
                <w:lang w:val="en-US"/>
              </w:rPr>
              <w:t>SA</w:t>
            </w:r>
          </w:p>
        </w:tc>
        <w:tc>
          <w:tcPr>
            <w:tcW w:w="8788" w:type="dxa"/>
          </w:tcPr>
          <w:p w:rsidR="00D45A63" w:rsidRPr="00355C93" w:rsidRDefault="00D45A63" w:rsidP="00915030">
            <w:pPr>
              <w:spacing w:before="30" w:after="30"/>
              <w:jc w:val="left"/>
              <w:rPr>
                <w:sz w:val="20"/>
                <w:lang w:val="en-US"/>
              </w:rPr>
            </w:pPr>
            <w:r w:rsidRPr="00355C93">
              <w:rPr>
                <w:rFonts w:hint="eastAsia"/>
                <w:sz w:val="20"/>
                <w:lang w:val="en-US" w:eastAsia="zh-CN"/>
              </w:rPr>
              <w:t>空间应用和气象</w:t>
            </w:r>
          </w:p>
        </w:tc>
      </w:tr>
      <w:tr w:rsidR="00D45A63" w:rsidRPr="00355C93" w:rsidTr="00915030">
        <w:tc>
          <w:tcPr>
            <w:tcW w:w="960" w:type="dxa"/>
          </w:tcPr>
          <w:p w:rsidR="00D45A63" w:rsidRPr="00355C93" w:rsidRDefault="00D45A63" w:rsidP="00915030">
            <w:pPr>
              <w:spacing w:before="30" w:after="30"/>
              <w:ind w:left="57"/>
              <w:jc w:val="left"/>
              <w:rPr>
                <w:b/>
                <w:bCs/>
                <w:sz w:val="20"/>
                <w:lang w:val="en-US"/>
              </w:rPr>
            </w:pPr>
            <w:r w:rsidRPr="00355C93">
              <w:rPr>
                <w:b/>
                <w:bCs/>
                <w:sz w:val="20"/>
                <w:lang w:val="en-US"/>
              </w:rPr>
              <w:t>SF</w:t>
            </w:r>
          </w:p>
        </w:tc>
        <w:tc>
          <w:tcPr>
            <w:tcW w:w="8788" w:type="dxa"/>
          </w:tcPr>
          <w:p w:rsidR="00D45A63" w:rsidRPr="00355C93" w:rsidRDefault="00D45A63" w:rsidP="0091503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45A63" w:rsidRPr="00355C93" w:rsidTr="00915030">
        <w:tc>
          <w:tcPr>
            <w:tcW w:w="960" w:type="dxa"/>
          </w:tcPr>
          <w:p w:rsidR="00D45A63" w:rsidRPr="00355C93" w:rsidRDefault="00D45A63" w:rsidP="00915030">
            <w:pPr>
              <w:spacing w:before="30" w:after="30"/>
              <w:ind w:left="57"/>
              <w:jc w:val="left"/>
              <w:rPr>
                <w:b/>
                <w:bCs/>
                <w:sz w:val="20"/>
                <w:lang w:val="en-US"/>
              </w:rPr>
            </w:pPr>
            <w:r w:rsidRPr="00355C93">
              <w:rPr>
                <w:b/>
                <w:bCs/>
                <w:sz w:val="20"/>
                <w:lang w:val="en-US"/>
              </w:rPr>
              <w:t>SM</w:t>
            </w:r>
          </w:p>
        </w:tc>
        <w:tc>
          <w:tcPr>
            <w:tcW w:w="8788" w:type="dxa"/>
          </w:tcPr>
          <w:p w:rsidR="00D45A63" w:rsidRPr="00355C93" w:rsidRDefault="00D45A63" w:rsidP="009150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45A63" w:rsidRPr="00355C93" w:rsidTr="00915030">
        <w:tc>
          <w:tcPr>
            <w:tcW w:w="960" w:type="dxa"/>
          </w:tcPr>
          <w:p w:rsidR="00D45A63" w:rsidRPr="00355C93" w:rsidRDefault="00D45A63" w:rsidP="00915030">
            <w:pPr>
              <w:spacing w:before="30" w:after="30"/>
              <w:ind w:left="57"/>
              <w:jc w:val="left"/>
              <w:rPr>
                <w:b/>
                <w:bCs/>
                <w:sz w:val="20"/>
                <w:lang w:val="en-US"/>
              </w:rPr>
            </w:pPr>
            <w:r w:rsidRPr="00355C93">
              <w:rPr>
                <w:b/>
                <w:bCs/>
                <w:sz w:val="20"/>
                <w:lang w:val="en-US"/>
              </w:rPr>
              <w:t>SNG</w:t>
            </w:r>
          </w:p>
        </w:tc>
        <w:tc>
          <w:tcPr>
            <w:tcW w:w="8788" w:type="dxa"/>
          </w:tcPr>
          <w:p w:rsidR="00D45A63" w:rsidRPr="00355C93" w:rsidRDefault="00D45A63" w:rsidP="00915030">
            <w:pPr>
              <w:spacing w:before="30" w:after="30"/>
              <w:jc w:val="left"/>
              <w:rPr>
                <w:sz w:val="20"/>
                <w:lang w:val="en-US"/>
              </w:rPr>
            </w:pPr>
            <w:r w:rsidRPr="00355C93">
              <w:rPr>
                <w:rFonts w:hint="eastAsia"/>
                <w:sz w:val="20"/>
                <w:lang w:val="en-US" w:eastAsia="zh-CN"/>
              </w:rPr>
              <w:t>卫星新闻采集</w:t>
            </w:r>
          </w:p>
        </w:tc>
      </w:tr>
      <w:tr w:rsidR="00D45A63" w:rsidRPr="00355C93" w:rsidTr="00915030">
        <w:tc>
          <w:tcPr>
            <w:tcW w:w="960" w:type="dxa"/>
          </w:tcPr>
          <w:p w:rsidR="00D45A63" w:rsidRPr="00355C93" w:rsidRDefault="00D45A63" w:rsidP="00915030">
            <w:pPr>
              <w:spacing w:before="30" w:after="30"/>
              <w:ind w:left="57"/>
              <w:jc w:val="left"/>
              <w:rPr>
                <w:b/>
                <w:bCs/>
                <w:sz w:val="20"/>
                <w:lang w:val="en-US"/>
              </w:rPr>
            </w:pPr>
            <w:r w:rsidRPr="00355C93">
              <w:rPr>
                <w:b/>
                <w:bCs/>
                <w:sz w:val="20"/>
                <w:lang w:val="en-US"/>
              </w:rPr>
              <w:t>TF</w:t>
            </w:r>
          </w:p>
        </w:tc>
        <w:tc>
          <w:tcPr>
            <w:tcW w:w="8788" w:type="dxa"/>
          </w:tcPr>
          <w:p w:rsidR="00D45A63" w:rsidRPr="00355C93" w:rsidRDefault="00D45A63" w:rsidP="00915030">
            <w:pPr>
              <w:spacing w:before="30" w:after="30"/>
              <w:jc w:val="left"/>
              <w:rPr>
                <w:sz w:val="20"/>
                <w:lang w:val="en-US" w:eastAsia="zh-CN"/>
              </w:rPr>
            </w:pPr>
            <w:r w:rsidRPr="00355C93">
              <w:rPr>
                <w:rFonts w:hint="eastAsia"/>
                <w:sz w:val="20"/>
                <w:lang w:val="en-US" w:eastAsia="zh-CN"/>
              </w:rPr>
              <w:t>时间信号和频率标准发射</w:t>
            </w:r>
          </w:p>
        </w:tc>
      </w:tr>
      <w:tr w:rsidR="00D45A63" w:rsidRPr="00355C93" w:rsidTr="00915030">
        <w:tc>
          <w:tcPr>
            <w:tcW w:w="960" w:type="dxa"/>
          </w:tcPr>
          <w:p w:rsidR="00D45A63" w:rsidRPr="00355C93" w:rsidRDefault="00D45A63" w:rsidP="00915030">
            <w:pPr>
              <w:spacing w:before="30" w:after="30"/>
              <w:ind w:left="57"/>
              <w:jc w:val="left"/>
              <w:rPr>
                <w:b/>
                <w:bCs/>
                <w:sz w:val="20"/>
                <w:lang w:val="en-US"/>
              </w:rPr>
            </w:pPr>
            <w:r w:rsidRPr="00355C93">
              <w:rPr>
                <w:b/>
                <w:bCs/>
                <w:sz w:val="20"/>
                <w:lang w:val="en-US"/>
              </w:rPr>
              <w:t>V</w:t>
            </w:r>
          </w:p>
        </w:tc>
        <w:tc>
          <w:tcPr>
            <w:tcW w:w="8788" w:type="dxa"/>
          </w:tcPr>
          <w:p w:rsidR="00D45A63" w:rsidRPr="00355C93" w:rsidRDefault="00D45A63" w:rsidP="00915030">
            <w:pPr>
              <w:spacing w:before="30" w:after="180"/>
              <w:jc w:val="left"/>
              <w:rPr>
                <w:sz w:val="20"/>
                <w:lang w:val="en-US"/>
              </w:rPr>
            </w:pPr>
            <w:r w:rsidRPr="00355C93">
              <w:rPr>
                <w:rFonts w:hint="eastAsia"/>
                <w:sz w:val="20"/>
                <w:lang w:val="en-US" w:eastAsia="zh-CN"/>
              </w:rPr>
              <w:t>词汇和相关问题</w:t>
            </w:r>
          </w:p>
        </w:tc>
      </w:tr>
    </w:tbl>
    <w:p w:rsidR="00D45A63" w:rsidRDefault="00D45A63" w:rsidP="00D45A63">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D45A63" w:rsidTr="00915030">
        <w:tc>
          <w:tcPr>
            <w:tcW w:w="9775" w:type="dxa"/>
          </w:tcPr>
          <w:p w:rsidR="00D45A63" w:rsidRPr="00793097" w:rsidRDefault="00D45A63" w:rsidP="00915030">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D45A63" w:rsidRPr="00355C93" w:rsidRDefault="00D45A63" w:rsidP="00D45A63">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5</w:t>
      </w:r>
      <w:r w:rsidRPr="00355C93">
        <w:rPr>
          <w:rFonts w:hint="eastAsia"/>
          <w:sz w:val="20"/>
          <w:lang w:eastAsia="zh-CN"/>
        </w:rPr>
        <w:t>年，日内瓦</w:t>
      </w:r>
    </w:p>
    <w:p w:rsidR="00D45A63" w:rsidRDefault="00D45A63" w:rsidP="00D45A63">
      <w:pPr>
        <w:rPr>
          <w:szCs w:val="24"/>
          <w:lang w:eastAsia="zh-CN"/>
        </w:rPr>
      </w:pPr>
    </w:p>
    <w:p w:rsidR="00D45A63" w:rsidRPr="00A613D0" w:rsidRDefault="00D45A63" w:rsidP="00D45A63">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5" w:name="iiannee"/>
      <w:bookmarkEnd w:id="5"/>
      <w:r w:rsidRPr="00A613D0">
        <w:rPr>
          <w:sz w:val="20"/>
          <w:lang w:val="en-US" w:eastAsia="zh-CN"/>
        </w:rPr>
        <w:t>20</w:t>
      </w:r>
      <w:r>
        <w:rPr>
          <w:rFonts w:hint="eastAsia"/>
          <w:sz w:val="20"/>
          <w:lang w:val="en-US" w:eastAsia="zh-CN"/>
        </w:rPr>
        <w:t>1</w:t>
      </w:r>
      <w:r>
        <w:rPr>
          <w:sz w:val="20"/>
          <w:lang w:val="en-US" w:eastAsia="zh-CN"/>
        </w:rPr>
        <w:t>5</w:t>
      </w:r>
    </w:p>
    <w:p w:rsidR="00E634F5" w:rsidRPr="004554A6" w:rsidRDefault="00D45A63" w:rsidP="00D45A63">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bookmarkEnd w:id="3"/>
      <w:bookmarkEnd w:id="4"/>
    </w:p>
    <w:p w:rsidR="00E634F5" w:rsidRDefault="00E634F5" w:rsidP="00C87DA0">
      <w:pPr>
        <w:spacing w:before="240"/>
        <w:rPr>
          <w:lang w:eastAsia="zh-CN"/>
        </w:rPr>
        <w:sectPr w:rsidR="00E634F5" w:rsidSect="001127D7">
          <w:headerReference w:type="even" r:id="rId12"/>
          <w:headerReference w:type="default" r:id="rId13"/>
          <w:pgSz w:w="11907" w:h="16834" w:code="9"/>
          <w:pgMar w:top="1418" w:right="1134" w:bottom="1134" w:left="1134" w:header="720" w:footer="482" w:gutter="0"/>
          <w:paperSrc w:first="4" w:other="4"/>
          <w:pgNumType w:fmt="lowerRoman" w:start="2"/>
          <w:cols w:space="720"/>
        </w:sectPr>
      </w:pPr>
    </w:p>
    <w:p w:rsidR="003C00ED" w:rsidRPr="009432A5" w:rsidRDefault="003C00ED" w:rsidP="00A420B2">
      <w:pPr>
        <w:pStyle w:val="RecNoBR"/>
        <w:spacing w:before="0"/>
        <w:rPr>
          <w:lang w:val="en-US" w:eastAsia="zh-CN"/>
        </w:rPr>
      </w:pPr>
      <w:bookmarkStart w:id="6" w:name="OLE_LINK24"/>
      <w:bookmarkStart w:id="7" w:name="OLE_LINK25"/>
      <w:r w:rsidRPr="00A420B2">
        <w:lastRenderedPageBreak/>
        <w:t>ITU-R  M.628-5</w:t>
      </w:r>
      <w:r w:rsidR="00A420B2" w:rsidRPr="00A420B2">
        <w:t xml:space="preserve"> </w:t>
      </w:r>
      <w:r w:rsidRPr="00A420B2">
        <w:rPr>
          <w:rFonts w:hint="eastAsia"/>
        </w:rPr>
        <w:t>建议书</w:t>
      </w:r>
      <w:bookmarkEnd w:id="6"/>
      <w:bookmarkEnd w:id="7"/>
      <w:r w:rsidRPr="00ED0F04">
        <w:rPr>
          <w:rStyle w:val="FootnoteReference"/>
          <w:sz w:val="22"/>
          <w:szCs w:val="22"/>
          <w:vertAlign w:val="superscript"/>
        </w:rPr>
        <w:footnoteReference w:id="1"/>
      </w:r>
    </w:p>
    <w:p w:rsidR="003C00ED" w:rsidRPr="009432A5" w:rsidRDefault="003C00ED" w:rsidP="00A420B2">
      <w:pPr>
        <w:pStyle w:val="RectitleBR"/>
        <w:rPr>
          <w:lang w:val="en-US" w:eastAsia="zh-CN"/>
        </w:rPr>
      </w:pPr>
      <w:bookmarkStart w:id="8" w:name="OLE_LINK28"/>
      <w:bookmarkStart w:id="9" w:name="OLE_LINK29"/>
      <w:r>
        <w:rPr>
          <w:rFonts w:hint="eastAsia"/>
          <w:lang w:eastAsia="zh-CN"/>
        </w:rPr>
        <w:t>搜寻和救援雷达转发器的技术特性</w:t>
      </w:r>
      <w:bookmarkEnd w:id="8"/>
      <w:bookmarkEnd w:id="9"/>
    </w:p>
    <w:p w:rsidR="003C00ED" w:rsidRDefault="003C00ED" w:rsidP="003C00ED">
      <w:pPr>
        <w:pStyle w:val="Recdate"/>
        <w:rPr>
          <w:lang w:eastAsia="zh-CN"/>
        </w:rPr>
      </w:pPr>
      <w:r>
        <w:rPr>
          <w:rFonts w:hint="eastAsia"/>
          <w:lang w:eastAsia="zh-CN"/>
        </w:rPr>
        <w:t>（</w:t>
      </w:r>
      <w:r>
        <w:rPr>
          <w:lang w:eastAsia="zh-CN"/>
        </w:rPr>
        <w:t>1986-1990-1992-1994-2006-2012</w:t>
      </w:r>
      <w:r>
        <w:rPr>
          <w:rFonts w:hint="eastAsia"/>
          <w:lang w:eastAsia="zh-CN"/>
        </w:rPr>
        <w:t>年）</w:t>
      </w:r>
    </w:p>
    <w:p w:rsidR="003C00ED" w:rsidRPr="00A420B2" w:rsidRDefault="003C00ED" w:rsidP="00A420B2">
      <w:pPr>
        <w:pStyle w:val="Heading1"/>
        <w:rPr>
          <w:sz w:val="22"/>
          <w:szCs w:val="22"/>
          <w:lang w:eastAsia="zh-CN"/>
        </w:rPr>
      </w:pPr>
      <w:r w:rsidRPr="00A420B2">
        <w:rPr>
          <w:rFonts w:hint="eastAsia"/>
          <w:sz w:val="22"/>
          <w:szCs w:val="22"/>
          <w:lang w:eastAsia="zh-CN"/>
        </w:rPr>
        <w:t>范围</w:t>
      </w:r>
    </w:p>
    <w:p w:rsidR="003C00ED" w:rsidRPr="00A420B2" w:rsidRDefault="003C00ED" w:rsidP="003C00ED">
      <w:pPr>
        <w:ind w:firstLineChars="200" w:firstLine="440"/>
        <w:rPr>
          <w:sz w:val="22"/>
          <w:szCs w:val="22"/>
          <w:lang w:eastAsia="zh-CN"/>
        </w:rPr>
      </w:pPr>
      <w:r w:rsidRPr="00A420B2">
        <w:rPr>
          <w:rFonts w:hint="eastAsia"/>
          <w:sz w:val="22"/>
          <w:szCs w:val="22"/>
          <w:lang w:eastAsia="zh-CN"/>
        </w:rPr>
        <w:t>本建议书涉及搜寻和救援雷达转发器（</w:t>
      </w:r>
      <w:r w:rsidRPr="00A420B2">
        <w:rPr>
          <w:rFonts w:hint="eastAsia"/>
          <w:sz w:val="22"/>
          <w:szCs w:val="22"/>
          <w:lang w:eastAsia="zh-CN"/>
        </w:rPr>
        <w:t>SART</w:t>
      </w:r>
      <w:r w:rsidRPr="00A420B2">
        <w:rPr>
          <w:rFonts w:hint="eastAsia"/>
          <w:sz w:val="22"/>
          <w:szCs w:val="22"/>
          <w:lang w:eastAsia="zh-CN"/>
        </w:rPr>
        <w:t>）的技术特性。</w:t>
      </w:r>
      <w:r w:rsidRPr="00A420B2">
        <w:rPr>
          <w:rFonts w:hint="eastAsia"/>
          <w:sz w:val="22"/>
          <w:szCs w:val="22"/>
          <w:lang w:eastAsia="zh-CN"/>
        </w:rPr>
        <w:t>SART</w:t>
      </w:r>
      <w:r w:rsidRPr="00A420B2">
        <w:rPr>
          <w:rFonts w:hint="eastAsia"/>
          <w:sz w:val="22"/>
          <w:szCs w:val="22"/>
          <w:lang w:eastAsia="zh-CN"/>
        </w:rPr>
        <w:t>用于海上遇险船只或救生艇中的定位。</w:t>
      </w:r>
    </w:p>
    <w:p w:rsidR="003C00ED" w:rsidRPr="00A420B2" w:rsidRDefault="003C00ED" w:rsidP="003C00ED">
      <w:pPr>
        <w:pStyle w:val="Summary"/>
        <w:spacing w:after="0"/>
        <w:ind w:firstLineChars="200" w:firstLine="440"/>
        <w:rPr>
          <w:szCs w:val="22"/>
          <w:lang w:eastAsia="zh-CN"/>
        </w:rPr>
      </w:pPr>
      <w:r w:rsidRPr="00A420B2">
        <w:rPr>
          <w:rFonts w:hint="eastAsia"/>
          <w:szCs w:val="22"/>
          <w:lang w:eastAsia="zh-CN"/>
        </w:rPr>
        <w:t>海上船只或救生艇可以使用一个</w:t>
      </w:r>
      <w:r w:rsidRPr="00A420B2">
        <w:rPr>
          <w:rFonts w:hint="eastAsia"/>
          <w:szCs w:val="22"/>
          <w:lang w:eastAsia="zh-CN"/>
        </w:rPr>
        <w:t>SART</w:t>
      </w:r>
      <w:r w:rsidRPr="00A420B2">
        <w:rPr>
          <w:rFonts w:hint="eastAsia"/>
          <w:szCs w:val="22"/>
          <w:lang w:eastAsia="zh-CN"/>
        </w:rPr>
        <w:t>说明其已遇险。在</w:t>
      </w:r>
      <w:r w:rsidRPr="00A420B2">
        <w:rPr>
          <w:rFonts w:hint="eastAsia"/>
          <w:szCs w:val="22"/>
          <w:lang w:eastAsia="zh-CN"/>
        </w:rPr>
        <w:t>9</w:t>
      </w:r>
      <w:r w:rsidRPr="00A420B2">
        <w:rPr>
          <w:szCs w:val="22"/>
          <w:lang w:eastAsia="zh-CN"/>
        </w:rPr>
        <w:t xml:space="preserve"> 200-9 500M</w:t>
      </w:r>
      <w:r w:rsidRPr="00A420B2">
        <w:rPr>
          <w:rFonts w:hint="eastAsia"/>
          <w:szCs w:val="22"/>
          <w:lang w:eastAsia="zh-CN"/>
        </w:rPr>
        <w:t>Hz</w:t>
      </w:r>
      <w:r w:rsidRPr="00A420B2">
        <w:rPr>
          <w:rFonts w:hint="eastAsia"/>
          <w:szCs w:val="22"/>
          <w:lang w:eastAsia="zh-CN"/>
        </w:rPr>
        <w:t>频段工作的雷达能够探测到</w:t>
      </w:r>
      <w:r w:rsidRPr="00A420B2">
        <w:rPr>
          <w:rFonts w:hint="eastAsia"/>
          <w:szCs w:val="22"/>
          <w:lang w:eastAsia="zh-CN"/>
        </w:rPr>
        <w:t>SART</w:t>
      </w:r>
      <w:r w:rsidRPr="00A420B2">
        <w:rPr>
          <w:rFonts w:hint="eastAsia"/>
          <w:szCs w:val="22"/>
          <w:lang w:eastAsia="zh-CN"/>
        </w:rPr>
        <w:t>。</w:t>
      </w:r>
    </w:p>
    <w:p w:rsidR="003C00ED" w:rsidRDefault="003C00ED" w:rsidP="00A420B2">
      <w:pPr>
        <w:pStyle w:val="Normalaftertitle"/>
        <w:spacing w:before="480"/>
        <w:rPr>
          <w:lang w:eastAsia="zh-CN"/>
        </w:rPr>
      </w:pPr>
      <w:r>
        <w:rPr>
          <w:rFonts w:hint="eastAsia"/>
          <w:lang w:eastAsia="zh-CN"/>
        </w:rPr>
        <w:t>国际电联无线电通信全会，</w:t>
      </w:r>
    </w:p>
    <w:p w:rsidR="003C00ED" w:rsidRPr="00100458" w:rsidRDefault="003C00ED" w:rsidP="003C00ED">
      <w:pPr>
        <w:pStyle w:val="Call"/>
        <w:rPr>
          <w:rFonts w:ascii="STKaiti" w:eastAsia="STKaiti" w:hAnsi="STKaiti"/>
          <w:i w:val="0"/>
          <w:iCs/>
          <w:lang w:eastAsia="zh-CN"/>
        </w:rPr>
      </w:pPr>
      <w:r w:rsidRPr="00100458">
        <w:rPr>
          <w:rFonts w:ascii="STKaiti" w:eastAsia="STKaiti" w:hAnsi="STKaiti" w:hint="eastAsia"/>
          <w:i w:val="0"/>
          <w:iCs/>
          <w:lang w:eastAsia="zh-CN"/>
        </w:rPr>
        <w:t>考虑到</w:t>
      </w:r>
    </w:p>
    <w:p w:rsidR="003C00ED" w:rsidRPr="00100458" w:rsidRDefault="003C00ED" w:rsidP="00F21A3B">
      <w:pPr>
        <w:rPr>
          <w:lang w:eastAsia="zh-CN"/>
        </w:rPr>
      </w:pPr>
      <w:r w:rsidRPr="00100458">
        <w:rPr>
          <w:lang w:eastAsia="zh-CN"/>
        </w:rPr>
        <w:t>a)</w:t>
      </w:r>
      <w:r w:rsidRPr="00100458">
        <w:rPr>
          <w:lang w:eastAsia="zh-CN"/>
        </w:rPr>
        <w:tab/>
      </w:r>
      <w:r>
        <w:rPr>
          <w:rFonts w:hint="eastAsia"/>
          <w:lang w:eastAsia="zh-CN"/>
        </w:rPr>
        <w:t>需要对在海洋中遇险的船只和它的救生艇进行定位；</w:t>
      </w:r>
    </w:p>
    <w:p w:rsidR="003C00ED" w:rsidRPr="000357BC" w:rsidRDefault="003C00ED" w:rsidP="00F21A3B">
      <w:pPr>
        <w:rPr>
          <w:lang w:val="en-US" w:eastAsia="zh-CN"/>
        </w:rPr>
      </w:pPr>
      <w:r w:rsidRPr="000357BC">
        <w:rPr>
          <w:lang w:val="en-US" w:eastAsia="zh-CN"/>
        </w:rPr>
        <w:t>b)</w:t>
      </w:r>
      <w:r w:rsidRPr="000357BC">
        <w:rPr>
          <w:lang w:val="en-US" w:eastAsia="zh-CN"/>
        </w:rPr>
        <w:tab/>
      </w:r>
      <w:r>
        <w:rPr>
          <w:rFonts w:hint="eastAsia"/>
          <w:lang w:eastAsia="zh-CN"/>
        </w:rPr>
        <w:t>可通过全球海上遇险安全系统部分满足上述需要</w:t>
      </w:r>
      <w:r>
        <w:rPr>
          <w:rFonts w:hint="eastAsia"/>
          <w:lang w:val="en-US" w:eastAsia="zh-CN"/>
        </w:rPr>
        <w:t>；</w:t>
      </w:r>
    </w:p>
    <w:p w:rsidR="003C00ED" w:rsidRDefault="003C00ED" w:rsidP="00F21A3B">
      <w:pPr>
        <w:rPr>
          <w:lang w:val="en-US" w:eastAsia="zh-CN"/>
        </w:rPr>
      </w:pPr>
      <w:r w:rsidRPr="000357BC">
        <w:rPr>
          <w:lang w:val="en-US" w:eastAsia="zh-CN"/>
        </w:rPr>
        <w:t>c)</w:t>
      </w:r>
      <w:r w:rsidRPr="000357BC">
        <w:rPr>
          <w:lang w:val="en-US" w:eastAsia="zh-CN"/>
        </w:rPr>
        <w:tab/>
      </w:r>
      <w:r>
        <w:rPr>
          <w:rFonts w:hint="eastAsia"/>
          <w:spacing w:val="-3"/>
          <w:lang w:val="en-US" w:eastAsia="zh-CN"/>
        </w:rPr>
        <w:t>如携带雷达转发器则可改善对海上遇险船只和它的救生艇的定位</w:t>
      </w:r>
      <w:r>
        <w:rPr>
          <w:rFonts w:hint="eastAsia"/>
          <w:lang w:val="en-US" w:eastAsia="zh-CN"/>
        </w:rPr>
        <w:t>；</w:t>
      </w:r>
    </w:p>
    <w:p w:rsidR="003C00ED" w:rsidRPr="007751D7" w:rsidRDefault="003C00ED" w:rsidP="00F21A3B">
      <w:pPr>
        <w:rPr>
          <w:lang w:val="en-US" w:eastAsia="zh-CN"/>
        </w:rPr>
      </w:pPr>
      <w:r w:rsidRPr="000357BC">
        <w:rPr>
          <w:lang w:val="en-US" w:eastAsia="zh-CN"/>
        </w:rPr>
        <w:t>d)</w:t>
      </w:r>
      <w:r>
        <w:rPr>
          <w:rFonts w:hint="eastAsia"/>
          <w:lang w:val="en-US" w:eastAsia="zh-CN"/>
        </w:rPr>
        <w:tab/>
      </w:r>
      <w:r>
        <w:rPr>
          <w:rFonts w:hint="eastAsia"/>
          <w:lang w:val="en-US" w:eastAsia="zh-CN"/>
        </w:rPr>
        <w:t>如果雷达转发器符合国际认可的技术和操作特性，则定位系统将更加有效；</w:t>
      </w:r>
    </w:p>
    <w:p w:rsidR="003C00ED" w:rsidRDefault="003C00ED" w:rsidP="00F21A3B">
      <w:pPr>
        <w:rPr>
          <w:lang w:val="en-US" w:eastAsia="zh-CN"/>
        </w:rPr>
      </w:pPr>
      <w:r w:rsidRPr="000357BC">
        <w:rPr>
          <w:lang w:val="en-US" w:eastAsia="zh-CN"/>
        </w:rPr>
        <w:t>e)</w:t>
      </w:r>
      <w:r w:rsidRPr="000357BC">
        <w:rPr>
          <w:lang w:val="en-US" w:eastAsia="zh-CN"/>
        </w:rPr>
        <w:tab/>
      </w:r>
      <w:r>
        <w:rPr>
          <w:rFonts w:hint="eastAsia"/>
          <w:lang w:eastAsia="zh-CN"/>
        </w:rPr>
        <w:t>国际海事组织</w:t>
      </w:r>
      <w:r w:rsidRPr="00100458">
        <w:rPr>
          <w:rFonts w:hint="eastAsia"/>
          <w:lang w:val="en-US" w:eastAsia="zh-CN"/>
        </w:rPr>
        <w:t>（</w:t>
      </w:r>
      <w:r w:rsidRPr="00100458">
        <w:rPr>
          <w:rFonts w:hint="eastAsia"/>
          <w:lang w:val="en-US" w:eastAsia="zh-CN"/>
        </w:rPr>
        <w:t>IMO</w:t>
      </w:r>
      <w:r w:rsidRPr="00100458">
        <w:rPr>
          <w:rFonts w:hint="eastAsia"/>
          <w:lang w:val="en-US" w:eastAsia="zh-CN"/>
        </w:rPr>
        <w:t>）</w:t>
      </w:r>
      <w:r>
        <w:rPr>
          <w:rFonts w:hint="eastAsia"/>
          <w:lang w:eastAsia="zh-CN"/>
        </w:rPr>
        <w:t>已经采用了在搜寻和救援工作中使用的救生艇雷达转发器性能标准的建议书</w:t>
      </w:r>
      <w:r>
        <w:rPr>
          <w:rFonts w:hint="eastAsia"/>
          <w:lang w:val="en-US" w:eastAsia="zh-CN"/>
        </w:rPr>
        <w:t>，</w:t>
      </w:r>
    </w:p>
    <w:p w:rsidR="003C00ED" w:rsidRPr="00A420B2" w:rsidRDefault="003C00ED" w:rsidP="00A420B2">
      <w:pPr>
        <w:pStyle w:val="Call"/>
        <w:rPr>
          <w:rFonts w:ascii="STKaiti" w:eastAsia="STKaiti" w:hAnsi="STKaiti"/>
          <w:i w:val="0"/>
          <w:iCs/>
          <w:lang w:val="en-US" w:eastAsia="zh-CN"/>
        </w:rPr>
      </w:pPr>
      <w:r w:rsidRPr="00A420B2">
        <w:rPr>
          <w:rFonts w:ascii="STKaiti" w:eastAsia="STKaiti" w:hAnsi="STKaiti" w:hint="eastAsia"/>
          <w:i w:val="0"/>
          <w:iCs/>
          <w:lang w:val="en-US" w:eastAsia="zh-CN"/>
        </w:rPr>
        <w:t>认识到</w:t>
      </w:r>
    </w:p>
    <w:p w:rsidR="003C00ED" w:rsidRPr="000357BC" w:rsidRDefault="003C00ED" w:rsidP="00D23AEB">
      <w:pPr>
        <w:ind w:firstLineChars="200" w:firstLine="480"/>
        <w:rPr>
          <w:lang w:val="en-US" w:eastAsia="zh-CN"/>
        </w:rPr>
      </w:pPr>
      <w:r>
        <w:rPr>
          <w:rFonts w:hint="eastAsia"/>
          <w:lang w:eastAsia="zh-CN"/>
        </w:rPr>
        <w:t>《国际海上生命安全公约》（</w:t>
      </w:r>
      <w:r>
        <w:rPr>
          <w:rFonts w:hint="eastAsia"/>
          <w:lang w:eastAsia="zh-CN"/>
        </w:rPr>
        <w:t>SOLARS</w:t>
      </w:r>
      <w:r>
        <w:rPr>
          <w:rFonts w:hint="eastAsia"/>
          <w:lang w:eastAsia="zh-CN"/>
        </w:rPr>
        <w:t>）要求携带一个或多个在</w:t>
      </w:r>
      <w:r>
        <w:rPr>
          <w:rFonts w:hint="eastAsia"/>
          <w:lang w:eastAsia="zh-CN"/>
        </w:rPr>
        <w:t xml:space="preserve"> 9 200-9 500MHz</w:t>
      </w:r>
      <w:r>
        <w:rPr>
          <w:rFonts w:hint="eastAsia"/>
          <w:lang w:eastAsia="zh-CN"/>
        </w:rPr>
        <w:t>频段运行的雷达转发器，</w:t>
      </w:r>
    </w:p>
    <w:p w:rsidR="003C00ED" w:rsidRPr="00100458" w:rsidRDefault="003C00ED" w:rsidP="003C00ED">
      <w:pPr>
        <w:pStyle w:val="Call"/>
        <w:rPr>
          <w:rFonts w:ascii="STKaiti" w:eastAsia="STKaiti" w:hAnsi="STKaiti"/>
          <w:i w:val="0"/>
          <w:iCs/>
          <w:lang w:eastAsia="zh-CN"/>
        </w:rPr>
      </w:pPr>
      <w:r w:rsidRPr="00100458">
        <w:rPr>
          <w:rFonts w:ascii="STKaiti" w:eastAsia="STKaiti" w:hAnsi="STKaiti" w:hint="eastAsia"/>
          <w:i w:val="0"/>
          <w:iCs/>
          <w:lang w:eastAsia="zh-CN"/>
        </w:rPr>
        <w:t>建议</w:t>
      </w:r>
    </w:p>
    <w:p w:rsidR="003C00ED" w:rsidRPr="000357BC" w:rsidRDefault="003C00ED" w:rsidP="003C00ED">
      <w:pPr>
        <w:rPr>
          <w:lang w:val="en-US" w:eastAsia="zh-CN"/>
        </w:rPr>
      </w:pPr>
      <w:r w:rsidRPr="000357BC">
        <w:rPr>
          <w:b/>
          <w:lang w:val="en-US" w:eastAsia="zh-CN"/>
        </w:rPr>
        <w:t>1</w:t>
      </w:r>
      <w:r w:rsidRPr="000357BC">
        <w:rPr>
          <w:lang w:val="en-US" w:eastAsia="zh-CN"/>
        </w:rPr>
        <w:tab/>
      </w:r>
      <w:r>
        <w:rPr>
          <w:rFonts w:hint="eastAsia"/>
          <w:lang w:eastAsia="zh-CN"/>
        </w:rPr>
        <w:t>工作在</w:t>
      </w:r>
      <w:r>
        <w:rPr>
          <w:rFonts w:hint="eastAsia"/>
          <w:lang w:eastAsia="zh-CN"/>
        </w:rPr>
        <w:t>9 200-9 500 MHz</w:t>
      </w:r>
      <w:r>
        <w:rPr>
          <w:rFonts w:hint="eastAsia"/>
          <w:lang w:eastAsia="zh-CN"/>
        </w:rPr>
        <w:t>频段的搜寻和救援雷达转发器（</w:t>
      </w:r>
      <w:r>
        <w:rPr>
          <w:rFonts w:hint="eastAsia"/>
          <w:lang w:eastAsia="zh-CN"/>
        </w:rPr>
        <w:t>SART</w:t>
      </w:r>
      <w:r>
        <w:rPr>
          <w:rFonts w:hint="eastAsia"/>
          <w:lang w:eastAsia="zh-CN"/>
        </w:rPr>
        <w:t>）的技术特性应符合附件</w:t>
      </w:r>
      <w:r>
        <w:rPr>
          <w:rFonts w:hint="eastAsia"/>
          <w:lang w:eastAsia="zh-CN"/>
        </w:rPr>
        <w:t>1</w:t>
      </w:r>
      <w:r>
        <w:rPr>
          <w:rFonts w:hint="eastAsia"/>
          <w:lang w:eastAsia="zh-CN"/>
        </w:rPr>
        <w:t>；</w:t>
      </w:r>
    </w:p>
    <w:p w:rsidR="003C00ED" w:rsidRPr="000357BC" w:rsidRDefault="003C00ED" w:rsidP="003C00ED">
      <w:pPr>
        <w:rPr>
          <w:lang w:val="en-US" w:eastAsia="zh-CN"/>
        </w:rPr>
      </w:pPr>
      <w:r w:rsidRPr="000357BC">
        <w:rPr>
          <w:b/>
          <w:lang w:val="en-US" w:eastAsia="zh-CN"/>
        </w:rPr>
        <w:t>2</w:t>
      </w:r>
      <w:r w:rsidRPr="000357BC">
        <w:rPr>
          <w:lang w:val="en-US" w:eastAsia="zh-CN"/>
        </w:rPr>
        <w:tab/>
      </w:r>
      <w:r>
        <w:rPr>
          <w:rFonts w:ascii="Times New Roman MT Extra Bold" w:hAnsi="Times New Roman MT Extra Bold" w:hint="eastAsia"/>
          <w:lang w:eastAsia="zh-CN"/>
        </w:rPr>
        <w:t>对于具有附件</w:t>
      </w:r>
      <w:r w:rsidRPr="00E90FF1">
        <w:rPr>
          <w:rFonts w:hint="eastAsia"/>
          <w:lang w:eastAsia="zh-CN"/>
        </w:rPr>
        <w:t>1</w:t>
      </w:r>
      <w:r>
        <w:rPr>
          <w:rFonts w:ascii="Times New Roman MT Extra Bold" w:hAnsi="Times New Roman MT Extra Bold" w:hint="eastAsia"/>
          <w:lang w:eastAsia="zh-CN"/>
        </w:rPr>
        <w:t>所列技术特性的</w:t>
      </w:r>
      <w:r>
        <w:rPr>
          <w:rFonts w:hint="eastAsia"/>
          <w:lang w:eastAsia="zh-CN"/>
        </w:rPr>
        <w:t>SART</w:t>
      </w:r>
      <w:r>
        <w:rPr>
          <w:rFonts w:hint="eastAsia"/>
          <w:lang w:eastAsia="zh-CN"/>
        </w:rPr>
        <w:t>，应结合附件</w:t>
      </w:r>
      <w:r>
        <w:rPr>
          <w:rFonts w:hint="eastAsia"/>
          <w:lang w:eastAsia="zh-CN"/>
        </w:rPr>
        <w:t>2</w:t>
      </w:r>
      <w:r>
        <w:rPr>
          <w:rFonts w:hint="eastAsia"/>
          <w:lang w:eastAsia="zh-CN"/>
        </w:rPr>
        <w:t>给出的理论方法使用其测量技术特性，对符合</w:t>
      </w:r>
      <w:r>
        <w:rPr>
          <w:rFonts w:hint="eastAsia"/>
          <w:lang w:eastAsia="zh-CN"/>
        </w:rPr>
        <w:t>IMO</w:t>
      </w:r>
      <w:r>
        <w:rPr>
          <w:rFonts w:hint="eastAsia"/>
          <w:lang w:eastAsia="zh-CN"/>
        </w:rPr>
        <w:t>最新相关决议规定的雷达可探测到的最大范围进行评估；</w:t>
      </w:r>
    </w:p>
    <w:p w:rsidR="003C00ED" w:rsidRPr="00542E4B" w:rsidRDefault="003C00ED" w:rsidP="003C00ED">
      <w:pPr>
        <w:rPr>
          <w:lang w:val="en-US" w:eastAsia="zh-CN"/>
        </w:rPr>
      </w:pPr>
      <w:r>
        <w:rPr>
          <w:b/>
          <w:lang w:val="en-US" w:eastAsia="zh-CN"/>
        </w:rPr>
        <w:t>3</w:t>
      </w:r>
      <w:r>
        <w:rPr>
          <w:lang w:val="en-US" w:eastAsia="zh-CN"/>
        </w:rPr>
        <w:tab/>
      </w:r>
      <w:r>
        <w:rPr>
          <w:rFonts w:hint="eastAsia"/>
          <w:lang w:eastAsia="zh-CN"/>
        </w:rPr>
        <w:t>注</w:t>
      </w:r>
      <w:r>
        <w:rPr>
          <w:rFonts w:hint="eastAsia"/>
          <w:lang w:eastAsia="zh-CN"/>
        </w:rPr>
        <w:t>1</w:t>
      </w:r>
      <w:r>
        <w:rPr>
          <w:rFonts w:hint="eastAsia"/>
          <w:lang w:eastAsia="zh-CN"/>
        </w:rPr>
        <w:t>和注</w:t>
      </w:r>
      <w:r>
        <w:rPr>
          <w:rFonts w:hint="eastAsia"/>
          <w:lang w:eastAsia="zh-CN"/>
        </w:rPr>
        <w:t>2</w:t>
      </w:r>
      <w:r>
        <w:rPr>
          <w:rFonts w:hint="eastAsia"/>
          <w:lang w:eastAsia="zh-CN"/>
        </w:rPr>
        <w:t>应被视为是本建议书的一部分。</w:t>
      </w:r>
    </w:p>
    <w:p w:rsidR="003C00ED" w:rsidRDefault="003C00ED" w:rsidP="00A420B2">
      <w:pPr>
        <w:pStyle w:val="Note"/>
        <w:rPr>
          <w:lang w:val="en-US" w:eastAsia="zh-CN"/>
        </w:rPr>
      </w:pPr>
      <w:r>
        <w:rPr>
          <w:rFonts w:hint="eastAsia"/>
          <w:lang w:val="en-US" w:eastAsia="zh-CN"/>
        </w:rPr>
        <w:t>注</w:t>
      </w:r>
      <w:r>
        <w:rPr>
          <w:lang w:val="en-US" w:eastAsia="zh-CN"/>
        </w:rPr>
        <w:t> </w:t>
      </w:r>
      <w:r w:rsidRPr="00542E4B">
        <w:rPr>
          <w:lang w:val="en-US" w:eastAsia="zh-CN"/>
        </w:rPr>
        <w:t>1</w:t>
      </w:r>
      <w:r>
        <w:rPr>
          <w:lang w:val="en-US" w:eastAsia="zh-CN"/>
        </w:rPr>
        <w:t> </w:t>
      </w:r>
      <w:r w:rsidRPr="000357BC">
        <w:rPr>
          <w:lang w:val="en-US" w:eastAsia="zh-CN"/>
        </w:rPr>
        <w:t>–</w:t>
      </w:r>
      <w:r>
        <w:rPr>
          <w:lang w:val="en-US" w:eastAsia="zh-CN"/>
        </w:rPr>
        <w:t> </w:t>
      </w:r>
      <w:r>
        <w:rPr>
          <w:rFonts w:hint="eastAsia"/>
          <w:lang w:eastAsia="zh-CN"/>
        </w:rPr>
        <w:t>救生艇及其乘客造成发出的</w:t>
      </w:r>
      <w:r>
        <w:rPr>
          <w:rFonts w:hint="eastAsia"/>
          <w:lang w:eastAsia="zh-CN"/>
        </w:rPr>
        <w:t>SART</w:t>
      </w:r>
      <w:r>
        <w:rPr>
          <w:rFonts w:hint="eastAsia"/>
          <w:lang w:eastAsia="zh-CN"/>
        </w:rPr>
        <w:t>信号的传播损耗在附件</w:t>
      </w:r>
      <w:r>
        <w:rPr>
          <w:rFonts w:hint="eastAsia"/>
          <w:lang w:eastAsia="zh-CN"/>
        </w:rPr>
        <w:t>3</w:t>
      </w:r>
      <w:r>
        <w:rPr>
          <w:rFonts w:hint="eastAsia"/>
          <w:lang w:eastAsia="zh-CN"/>
        </w:rPr>
        <w:t>中说明。</w:t>
      </w:r>
    </w:p>
    <w:p w:rsidR="003C00ED" w:rsidRPr="00542E4B" w:rsidRDefault="003C00ED" w:rsidP="00A420B2">
      <w:pPr>
        <w:pStyle w:val="Note"/>
        <w:rPr>
          <w:lang w:val="en-US" w:eastAsia="zh-CN"/>
        </w:rPr>
      </w:pPr>
      <w:r>
        <w:rPr>
          <w:rFonts w:hint="eastAsia"/>
          <w:lang w:val="en-US" w:eastAsia="zh-CN"/>
        </w:rPr>
        <w:t>注</w:t>
      </w:r>
      <w:r>
        <w:rPr>
          <w:lang w:val="en-US" w:eastAsia="zh-CN"/>
        </w:rPr>
        <w:t> </w:t>
      </w:r>
      <w:r w:rsidRPr="00542E4B">
        <w:rPr>
          <w:lang w:val="en-US" w:eastAsia="zh-CN"/>
        </w:rPr>
        <w:t>2</w:t>
      </w:r>
      <w:r>
        <w:rPr>
          <w:lang w:val="en-US" w:eastAsia="zh-CN"/>
        </w:rPr>
        <w:t> </w:t>
      </w:r>
      <w:r w:rsidRPr="00542E4B">
        <w:rPr>
          <w:lang w:val="en-US" w:eastAsia="zh-CN"/>
        </w:rPr>
        <w:t>–</w:t>
      </w:r>
      <w:r>
        <w:rPr>
          <w:lang w:val="en-US" w:eastAsia="zh-CN"/>
        </w:rPr>
        <w:t> </w:t>
      </w:r>
      <w:r>
        <w:rPr>
          <w:rFonts w:hint="eastAsia"/>
          <w:lang w:eastAsia="zh-CN"/>
        </w:rPr>
        <w:t>SART</w:t>
      </w:r>
      <w:r>
        <w:rPr>
          <w:rFonts w:hint="eastAsia"/>
          <w:lang w:eastAsia="zh-CN"/>
        </w:rPr>
        <w:t>圆极化的技术特性在附件</w:t>
      </w:r>
      <w:r>
        <w:rPr>
          <w:rFonts w:hint="eastAsia"/>
          <w:lang w:eastAsia="zh-CN"/>
        </w:rPr>
        <w:t>4</w:t>
      </w:r>
      <w:r>
        <w:rPr>
          <w:rFonts w:hint="eastAsia"/>
          <w:lang w:eastAsia="zh-CN"/>
        </w:rPr>
        <w:t>中说明。</w:t>
      </w:r>
    </w:p>
    <w:p w:rsidR="003C00ED" w:rsidRDefault="003C00ED" w:rsidP="003C00ED">
      <w:pPr>
        <w:rPr>
          <w:lang w:val="en-US" w:eastAsia="zh-CN"/>
        </w:rPr>
      </w:pPr>
    </w:p>
    <w:p w:rsidR="00A420B2" w:rsidRDefault="00A420B2">
      <w:pPr>
        <w:tabs>
          <w:tab w:val="clear" w:pos="794"/>
          <w:tab w:val="clear" w:pos="1191"/>
          <w:tab w:val="clear" w:pos="1588"/>
          <w:tab w:val="clear" w:pos="1985"/>
        </w:tabs>
        <w:overflowPunct/>
        <w:autoSpaceDE/>
        <w:autoSpaceDN/>
        <w:adjustRightInd/>
        <w:spacing w:before="0"/>
        <w:jc w:val="left"/>
        <w:textAlignment w:val="auto"/>
        <w:rPr>
          <w:rFonts w:hAnsi="SimSun"/>
          <w:b/>
          <w:bCs/>
          <w:kern w:val="2"/>
          <w:sz w:val="28"/>
          <w:szCs w:val="28"/>
          <w:lang w:val="en-US" w:eastAsia="zh-CN"/>
        </w:rPr>
      </w:pPr>
      <w:r>
        <w:rPr>
          <w:rFonts w:hAnsi="SimSun"/>
          <w:b/>
          <w:bCs/>
          <w:sz w:val="28"/>
          <w:szCs w:val="28"/>
          <w:lang w:eastAsia="zh-CN"/>
        </w:rPr>
        <w:br w:type="page"/>
      </w:r>
    </w:p>
    <w:p w:rsidR="003C00ED" w:rsidRDefault="003C00ED" w:rsidP="00A420B2">
      <w:pPr>
        <w:pStyle w:val="AnnexNoTitle"/>
        <w:rPr>
          <w:lang w:eastAsia="zh-CN"/>
        </w:rPr>
      </w:pPr>
      <w:r w:rsidRPr="00B3580B">
        <w:rPr>
          <w:lang w:eastAsia="zh-CN"/>
        </w:rPr>
        <w:t>附件</w:t>
      </w:r>
      <w:r w:rsidRPr="00B3580B">
        <w:rPr>
          <w:lang w:eastAsia="zh-CN"/>
        </w:rPr>
        <w:t xml:space="preserve"> 1</w:t>
      </w:r>
      <w:r w:rsidRPr="00B3580B">
        <w:rPr>
          <w:lang w:eastAsia="zh-CN"/>
        </w:rPr>
        <w:br/>
      </w:r>
      <w:r>
        <w:rPr>
          <w:lang w:eastAsia="zh-CN"/>
        </w:rPr>
        <w:br/>
      </w:r>
      <w:r w:rsidRPr="00B3580B">
        <w:rPr>
          <w:lang w:eastAsia="zh-CN"/>
        </w:rPr>
        <w:t>在</w:t>
      </w:r>
      <w:r w:rsidRPr="00B3580B">
        <w:rPr>
          <w:lang w:eastAsia="zh-CN"/>
        </w:rPr>
        <w:t>9 200-9 500 MHz</w:t>
      </w:r>
      <w:r w:rsidRPr="00B3580B">
        <w:rPr>
          <w:lang w:eastAsia="zh-CN"/>
        </w:rPr>
        <w:t>频段工作的搜索和救援</w:t>
      </w:r>
      <w:r w:rsidR="00A420B2">
        <w:rPr>
          <w:lang w:eastAsia="zh-CN"/>
        </w:rPr>
        <w:br/>
      </w:r>
      <w:r w:rsidRPr="00B3580B">
        <w:rPr>
          <w:lang w:eastAsia="zh-CN"/>
        </w:rPr>
        <w:t>雷达转发器的技术特性</w:t>
      </w:r>
    </w:p>
    <w:p w:rsidR="003C00ED" w:rsidRPr="00B3580B" w:rsidRDefault="003C00ED" w:rsidP="003C00ED">
      <w:pPr>
        <w:pStyle w:val="Normalaftertitle"/>
        <w:rPr>
          <w:lang w:val="en-US" w:eastAsia="zh-CN"/>
        </w:rPr>
      </w:pPr>
      <w:r w:rsidRPr="00B3580B">
        <w:rPr>
          <w:b/>
          <w:lang w:val="en-US" w:eastAsia="zh-CN"/>
        </w:rPr>
        <w:t>1</w:t>
      </w:r>
      <w:r w:rsidRPr="00B3580B">
        <w:rPr>
          <w:lang w:val="en-US" w:eastAsia="zh-CN"/>
        </w:rPr>
        <w:tab/>
      </w:r>
      <w:r>
        <w:rPr>
          <w:rFonts w:hint="eastAsia"/>
          <w:lang w:val="en-US" w:eastAsia="zh-CN"/>
        </w:rPr>
        <w:t>频率：</w:t>
      </w:r>
      <w:r w:rsidRPr="00B3580B">
        <w:rPr>
          <w:lang w:val="en-US" w:eastAsia="zh-CN"/>
        </w:rPr>
        <w:t>9</w:t>
      </w:r>
      <w:r w:rsidRPr="00B3580B">
        <w:rPr>
          <w:sz w:val="12"/>
          <w:lang w:val="en-US" w:eastAsia="zh-CN"/>
        </w:rPr>
        <w:t> </w:t>
      </w:r>
      <w:r w:rsidRPr="00B3580B">
        <w:rPr>
          <w:lang w:val="en-US" w:eastAsia="zh-CN"/>
        </w:rPr>
        <w:t>200-9</w:t>
      </w:r>
      <w:r w:rsidRPr="00B3580B">
        <w:rPr>
          <w:sz w:val="12"/>
          <w:lang w:val="en-US" w:eastAsia="zh-CN"/>
        </w:rPr>
        <w:t> </w:t>
      </w:r>
      <w:r>
        <w:rPr>
          <w:lang w:val="en-US" w:eastAsia="zh-CN"/>
        </w:rPr>
        <w:t>500MHz</w:t>
      </w:r>
      <w:r>
        <w:rPr>
          <w:rFonts w:hint="eastAsia"/>
          <w:lang w:val="en-US" w:eastAsia="zh-CN"/>
        </w:rPr>
        <w:t>。</w:t>
      </w:r>
    </w:p>
    <w:p w:rsidR="003C00ED" w:rsidRPr="000357BC" w:rsidRDefault="003C00ED" w:rsidP="003C00ED">
      <w:pPr>
        <w:rPr>
          <w:lang w:val="en-US" w:eastAsia="zh-CN"/>
        </w:rPr>
      </w:pPr>
      <w:r w:rsidRPr="000357BC">
        <w:rPr>
          <w:b/>
          <w:lang w:val="en-US" w:eastAsia="zh-CN"/>
        </w:rPr>
        <w:t>2</w:t>
      </w:r>
      <w:r w:rsidRPr="000357BC">
        <w:rPr>
          <w:lang w:val="en-US" w:eastAsia="zh-CN"/>
        </w:rPr>
        <w:tab/>
      </w:r>
      <w:r>
        <w:rPr>
          <w:rFonts w:hint="eastAsia"/>
          <w:lang w:val="en-US" w:eastAsia="zh-CN"/>
        </w:rPr>
        <w:t>极化：水平或圆。</w:t>
      </w:r>
    </w:p>
    <w:p w:rsidR="003C00ED" w:rsidRPr="000357BC" w:rsidRDefault="003C00ED" w:rsidP="003C00ED">
      <w:pPr>
        <w:rPr>
          <w:lang w:val="en-US" w:eastAsia="zh-CN"/>
        </w:rPr>
      </w:pPr>
      <w:r w:rsidRPr="000357BC">
        <w:rPr>
          <w:b/>
          <w:lang w:val="en-US" w:eastAsia="zh-CN"/>
        </w:rPr>
        <w:t>3</w:t>
      </w:r>
      <w:r w:rsidRPr="000357BC">
        <w:rPr>
          <w:lang w:val="en-US" w:eastAsia="zh-CN"/>
        </w:rPr>
        <w:tab/>
      </w:r>
      <w:r>
        <w:rPr>
          <w:rFonts w:hint="eastAsia"/>
          <w:lang w:val="en-US" w:eastAsia="zh-CN"/>
        </w:rPr>
        <w:t>扫描速度：标称值，每</w:t>
      </w:r>
      <w:r>
        <w:rPr>
          <w:lang w:val="en-US" w:eastAsia="zh-CN"/>
        </w:rPr>
        <w:t>200</w:t>
      </w:r>
      <w:r w:rsidRPr="000357BC">
        <w:rPr>
          <w:lang w:val="en-US" w:eastAsia="zh-CN"/>
        </w:rPr>
        <w:t>MHz</w:t>
      </w:r>
      <w:r>
        <w:rPr>
          <w:lang w:val="en-US" w:eastAsia="zh-CN"/>
        </w:rPr>
        <w:t>5</w:t>
      </w:r>
      <w:r>
        <w:rPr>
          <w:rFonts w:ascii="Symbol" w:hAnsi="Symbol"/>
          <w:lang w:eastAsia="zh-CN"/>
        </w:rPr>
        <w:t></w:t>
      </w:r>
      <w:r w:rsidRPr="000357BC">
        <w:rPr>
          <w:lang w:val="en-US" w:eastAsia="zh-CN"/>
        </w:rPr>
        <w:t>s</w:t>
      </w:r>
      <w:r>
        <w:rPr>
          <w:rFonts w:hint="eastAsia"/>
          <w:lang w:val="en-US" w:eastAsia="zh-CN"/>
        </w:rPr>
        <w:t>。</w:t>
      </w:r>
    </w:p>
    <w:p w:rsidR="003C00ED" w:rsidRPr="000357BC" w:rsidRDefault="003C00ED" w:rsidP="003C00ED">
      <w:pPr>
        <w:rPr>
          <w:lang w:val="en-US" w:eastAsia="zh-CN"/>
        </w:rPr>
      </w:pPr>
      <w:r w:rsidRPr="000357BC">
        <w:rPr>
          <w:b/>
          <w:lang w:val="en-US" w:eastAsia="zh-CN"/>
        </w:rPr>
        <w:t>4</w:t>
      </w:r>
      <w:r>
        <w:rPr>
          <w:lang w:val="en-US" w:eastAsia="zh-CN"/>
        </w:rPr>
        <w:tab/>
      </w:r>
      <w:r>
        <w:rPr>
          <w:rFonts w:hint="eastAsia"/>
          <w:lang w:eastAsia="zh-CN"/>
        </w:rPr>
        <w:t>响应信号应该包括</w:t>
      </w:r>
      <w:r>
        <w:rPr>
          <w:rFonts w:hint="eastAsia"/>
          <w:lang w:eastAsia="zh-CN"/>
        </w:rPr>
        <w:t>12</w:t>
      </w:r>
      <w:r>
        <w:rPr>
          <w:rFonts w:hint="eastAsia"/>
          <w:lang w:eastAsia="zh-CN"/>
        </w:rPr>
        <w:t>次扫描</w:t>
      </w:r>
      <w:r>
        <w:rPr>
          <w:rFonts w:hint="eastAsia"/>
          <w:lang w:val="en-US" w:eastAsia="zh-CN"/>
        </w:rPr>
        <w:t>。</w:t>
      </w:r>
    </w:p>
    <w:p w:rsidR="003C00ED" w:rsidRPr="000357BC" w:rsidRDefault="003C00ED" w:rsidP="00A420B2">
      <w:pPr>
        <w:tabs>
          <w:tab w:val="left" w:pos="2977"/>
        </w:tabs>
        <w:ind w:left="2977" w:hanging="2977"/>
        <w:jc w:val="left"/>
        <w:rPr>
          <w:lang w:val="en-US" w:eastAsia="zh-CN"/>
        </w:rPr>
      </w:pPr>
      <w:r w:rsidRPr="000357BC">
        <w:rPr>
          <w:b/>
          <w:lang w:val="en-US" w:eastAsia="zh-CN"/>
        </w:rPr>
        <w:t>5</w:t>
      </w:r>
      <w:r w:rsidRPr="000357BC">
        <w:rPr>
          <w:lang w:val="en-US" w:eastAsia="zh-CN"/>
        </w:rPr>
        <w:tab/>
      </w:r>
      <w:r>
        <w:rPr>
          <w:rFonts w:hint="eastAsia"/>
          <w:lang w:eastAsia="zh-CN"/>
        </w:rPr>
        <w:t>扫描波形</w:t>
      </w:r>
      <w:r w:rsidRPr="00B3580B">
        <w:rPr>
          <w:rFonts w:hint="eastAsia"/>
          <w:lang w:val="en-US" w:eastAsia="zh-CN"/>
        </w:rPr>
        <w:t>：</w:t>
      </w:r>
      <w:r>
        <w:rPr>
          <w:rFonts w:hint="eastAsia"/>
          <w:lang w:eastAsia="zh-CN"/>
        </w:rPr>
        <w:t>锯齿波</w:t>
      </w:r>
      <w:r w:rsidRPr="00B3580B">
        <w:rPr>
          <w:rFonts w:hint="eastAsia"/>
          <w:lang w:val="en-US" w:eastAsia="zh-CN"/>
        </w:rPr>
        <w:t>，</w:t>
      </w:r>
      <w:r w:rsidRPr="000357BC">
        <w:rPr>
          <w:lang w:val="en-US" w:eastAsia="zh-CN"/>
        </w:rPr>
        <w:tab/>
      </w:r>
      <w:r>
        <w:rPr>
          <w:rFonts w:hint="eastAsia"/>
          <w:lang w:eastAsia="zh-CN"/>
        </w:rPr>
        <w:t>前扫时间</w:t>
      </w:r>
      <w:r>
        <w:rPr>
          <w:rFonts w:hint="eastAsia"/>
          <w:lang w:val="en-US" w:eastAsia="zh-CN"/>
        </w:rPr>
        <w:t>：</w:t>
      </w:r>
      <w:r w:rsidRPr="000357BC">
        <w:rPr>
          <w:lang w:val="en-US" w:eastAsia="zh-CN"/>
        </w:rPr>
        <w:t xml:space="preserve">7.5 </w:t>
      </w:r>
      <w:r>
        <w:rPr>
          <w:rFonts w:ascii="Symbol" w:hAnsi="Symbol"/>
          <w:lang w:eastAsia="zh-CN"/>
        </w:rPr>
        <w:t></w:t>
      </w:r>
      <w:r w:rsidRPr="000357BC">
        <w:rPr>
          <w:lang w:val="en-US" w:eastAsia="zh-CN"/>
        </w:rPr>
        <w:t xml:space="preserve">s </w:t>
      </w:r>
      <w:r>
        <w:rPr>
          <w:rFonts w:ascii="Symbol" w:hAnsi="Symbol"/>
          <w:lang w:eastAsia="zh-CN"/>
        </w:rPr>
        <w:t></w:t>
      </w:r>
      <w:r w:rsidRPr="000357BC">
        <w:rPr>
          <w:lang w:val="en-US" w:eastAsia="zh-CN"/>
        </w:rPr>
        <w:t xml:space="preserve"> 1 </w:t>
      </w:r>
      <w:r>
        <w:rPr>
          <w:rFonts w:ascii="Symbol" w:hAnsi="Symbol"/>
          <w:lang w:eastAsia="zh-CN"/>
        </w:rPr>
        <w:t></w:t>
      </w:r>
      <w:r w:rsidRPr="000357BC">
        <w:rPr>
          <w:lang w:val="en-US" w:eastAsia="zh-CN"/>
        </w:rPr>
        <w:t>s</w:t>
      </w:r>
      <w:r>
        <w:rPr>
          <w:rFonts w:hint="eastAsia"/>
          <w:lang w:val="en-US" w:eastAsia="zh-CN"/>
        </w:rPr>
        <w:t>，</w:t>
      </w:r>
      <w:r w:rsidRPr="000357BC">
        <w:rPr>
          <w:lang w:val="en-US" w:eastAsia="zh-CN"/>
        </w:rPr>
        <w:br/>
      </w:r>
      <w:r>
        <w:rPr>
          <w:rFonts w:hint="eastAsia"/>
          <w:lang w:eastAsia="zh-CN"/>
        </w:rPr>
        <w:t>回扫时间</w:t>
      </w:r>
      <w:r w:rsidRPr="00B3580B">
        <w:rPr>
          <w:rFonts w:hint="eastAsia"/>
          <w:lang w:val="en-US" w:eastAsia="zh-CN"/>
        </w:rPr>
        <w:t>：</w:t>
      </w:r>
      <w:r w:rsidRPr="00B3580B">
        <w:rPr>
          <w:lang w:val="en-US" w:eastAsia="zh-CN"/>
        </w:rPr>
        <w:t xml:space="preserve">0.4 </w:t>
      </w:r>
      <w:r>
        <w:sym w:font="Symbol" w:char="F06D"/>
      </w:r>
      <w:r w:rsidRPr="00B3580B">
        <w:rPr>
          <w:lang w:val="en-US" w:eastAsia="zh-CN"/>
        </w:rPr>
        <w:t>s</w:t>
      </w:r>
      <w:r w:rsidRPr="00B3580B">
        <w:rPr>
          <w:rFonts w:hint="eastAsia"/>
          <w:lang w:val="en-US" w:eastAsia="zh-CN"/>
        </w:rPr>
        <w:t>±</w:t>
      </w:r>
      <w:r w:rsidRPr="00B3580B">
        <w:rPr>
          <w:lang w:val="en-US" w:eastAsia="zh-CN"/>
        </w:rPr>
        <w:t xml:space="preserve">0.1 </w:t>
      </w:r>
      <w:r>
        <w:sym w:font="Symbol" w:char="F06D"/>
      </w:r>
      <w:r w:rsidRPr="00B3580B">
        <w:rPr>
          <w:lang w:val="en-US" w:eastAsia="zh-CN"/>
        </w:rPr>
        <w:t>s</w:t>
      </w:r>
      <w:r>
        <w:rPr>
          <w:rFonts w:hint="eastAsia"/>
          <w:lang w:val="en-US" w:eastAsia="zh-CN"/>
        </w:rPr>
        <w:t>。</w:t>
      </w:r>
      <w:r w:rsidRPr="000357BC">
        <w:rPr>
          <w:lang w:val="en-US" w:eastAsia="zh-CN"/>
        </w:rPr>
        <w:br/>
      </w:r>
      <w:r>
        <w:rPr>
          <w:rFonts w:hint="eastAsia"/>
          <w:lang w:eastAsia="zh-CN"/>
        </w:rPr>
        <w:t>响应应从回扫开始</w:t>
      </w:r>
      <w:r>
        <w:rPr>
          <w:rFonts w:hint="eastAsia"/>
          <w:lang w:val="en-US" w:eastAsia="zh-CN"/>
        </w:rPr>
        <w:t>。</w:t>
      </w:r>
    </w:p>
    <w:p w:rsidR="003C00ED" w:rsidRPr="000357BC" w:rsidRDefault="003C00ED" w:rsidP="003C00ED">
      <w:pPr>
        <w:tabs>
          <w:tab w:val="left" w:pos="2269"/>
        </w:tabs>
        <w:rPr>
          <w:lang w:val="en-US" w:eastAsia="zh-CN"/>
        </w:rPr>
      </w:pPr>
      <w:r w:rsidRPr="000357BC">
        <w:rPr>
          <w:b/>
          <w:lang w:val="en-US" w:eastAsia="zh-CN"/>
        </w:rPr>
        <w:t>6</w:t>
      </w:r>
      <w:r w:rsidRPr="000357BC">
        <w:rPr>
          <w:lang w:val="en-US" w:eastAsia="zh-CN"/>
        </w:rPr>
        <w:tab/>
      </w:r>
      <w:r>
        <w:rPr>
          <w:rFonts w:hint="eastAsia"/>
          <w:lang w:eastAsia="zh-CN"/>
        </w:rPr>
        <w:t>脉冲发射：正常，</w:t>
      </w:r>
      <w:r>
        <w:rPr>
          <w:rFonts w:hint="eastAsia"/>
          <w:lang w:eastAsia="zh-CN"/>
        </w:rPr>
        <w:t xml:space="preserve">100 </w:t>
      </w:r>
      <w:r>
        <w:sym w:font="Symbol" w:char="F06D"/>
      </w:r>
      <w:r>
        <w:rPr>
          <w:lang w:eastAsia="zh-CN"/>
        </w:rPr>
        <w:t>s</w:t>
      </w:r>
      <w:r>
        <w:rPr>
          <w:rFonts w:hint="eastAsia"/>
          <w:lang w:eastAsia="zh-CN"/>
        </w:rPr>
        <w:t>。</w:t>
      </w:r>
    </w:p>
    <w:p w:rsidR="003C00ED" w:rsidRPr="000357BC" w:rsidRDefault="003C00ED" w:rsidP="003C00ED">
      <w:pPr>
        <w:tabs>
          <w:tab w:val="left" w:pos="2269"/>
        </w:tabs>
        <w:rPr>
          <w:lang w:val="en-US" w:eastAsia="zh-CN"/>
        </w:rPr>
      </w:pPr>
      <w:r w:rsidRPr="000357BC">
        <w:rPr>
          <w:b/>
          <w:lang w:val="en-US" w:eastAsia="zh-CN"/>
        </w:rPr>
        <w:t>7</w:t>
      </w:r>
      <w:r w:rsidRPr="000357BC">
        <w:rPr>
          <w:lang w:val="en-US" w:eastAsia="zh-CN"/>
        </w:rPr>
        <w:tab/>
      </w:r>
      <w:r w:rsidRPr="00B3580B">
        <w:rPr>
          <w:lang w:val="en-US" w:eastAsia="zh-CN"/>
        </w:rPr>
        <w:t>e.i.r.p.</w:t>
      </w:r>
      <w:r w:rsidRPr="00B3580B">
        <w:rPr>
          <w:rFonts w:hint="eastAsia"/>
          <w:lang w:val="en-US" w:eastAsia="zh-CN"/>
        </w:rPr>
        <w:t>：</w:t>
      </w:r>
      <w:r>
        <w:rPr>
          <w:rFonts w:hint="eastAsia"/>
          <w:lang w:eastAsia="zh-CN"/>
        </w:rPr>
        <w:t>不小于</w:t>
      </w:r>
      <w:r w:rsidRPr="00B3580B">
        <w:rPr>
          <w:rFonts w:hint="eastAsia"/>
          <w:lang w:val="en-US" w:eastAsia="zh-CN"/>
        </w:rPr>
        <w:t xml:space="preserve">400 </w:t>
      </w:r>
      <w:r w:rsidRPr="00B3580B">
        <w:rPr>
          <w:lang w:val="en-US" w:eastAsia="zh-CN"/>
        </w:rPr>
        <w:t>mW</w:t>
      </w:r>
      <w:r w:rsidRPr="00B3580B">
        <w:rPr>
          <w:rFonts w:hint="eastAsia"/>
          <w:lang w:val="en-US" w:eastAsia="zh-CN"/>
        </w:rPr>
        <w:t>（</w:t>
      </w:r>
      <w:r>
        <w:rPr>
          <w:rFonts w:hint="eastAsia"/>
          <w:lang w:eastAsia="zh-CN"/>
        </w:rPr>
        <w:t>等效于</w:t>
      </w:r>
      <w:r w:rsidRPr="00B3580B">
        <w:rPr>
          <w:rFonts w:hint="eastAsia"/>
          <w:lang w:val="en-US" w:eastAsia="zh-CN"/>
        </w:rPr>
        <w:t xml:space="preserve">+26 </w:t>
      </w:r>
      <w:r w:rsidRPr="00B3580B">
        <w:rPr>
          <w:lang w:val="en-US" w:eastAsia="zh-CN"/>
        </w:rPr>
        <w:t>dBm</w:t>
      </w:r>
      <w:r w:rsidRPr="00B3580B">
        <w:rPr>
          <w:rFonts w:hint="eastAsia"/>
          <w:lang w:val="en-US" w:eastAsia="zh-CN"/>
        </w:rPr>
        <w:t>）</w:t>
      </w:r>
      <w:r>
        <w:rPr>
          <w:rFonts w:hint="eastAsia"/>
          <w:lang w:eastAsia="zh-CN"/>
        </w:rPr>
        <w:t>。</w:t>
      </w:r>
    </w:p>
    <w:p w:rsidR="003C00ED" w:rsidRPr="000357BC" w:rsidRDefault="003C00ED" w:rsidP="003C00ED">
      <w:pPr>
        <w:tabs>
          <w:tab w:val="left" w:pos="2269"/>
          <w:tab w:val="left" w:pos="3402"/>
        </w:tabs>
        <w:rPr>
          <w:lang w:val="en-US" w:eastAsia="zh-CN"/>
        </w:rPr>
      </w:pPr>
      <w:r w:rsidRPr="000357BC">
        <w:rPr>
          <w:b/>
          <w:lang w:val="en-US" w:eastAsia="zh-CN"/>
        </w:rPr>
        <w:t>8</w:t>
      </w:r>
      <w:r w:rsidRPr="000357BC">
        <w:rPr>
          <w:lang w:val="en-US" w:eastAsia="zh-CN"/>
        </w:rPr>
        <w:tab/>
      </w:r>
      <w:r>
        <w:rPr>
          <w:rFonts w:hint="eastAsia"/>
          <w:lang w:eastAsia="zh-CN"/>
        </w:rPr>
        <w:t>接收机有效灵敏度：优于</w:t>
      </w:r>
      <w:r>
        <w:rPr>
          <w:rFonts w:hint="eastAsia"/>
        </w:rPr>
        <w:sym w:font="Symbol" w:char="F02D"/>
      </w:r>
      <w:r>
        <w:rPr>
          <w:rFonts w:hint="eastAsia"/>
          <w:lang w:eastAsia="zh-CN"/>
        </w:rPr>
        <w:t>50</w:t>
      </w:r>
      <w:r>
        <w:rPr>
          <w:lang w:eastAsia="zh-CN"/>
        </w:rPr>
        <w:t xml:space="preserve"> dBm</w:t>
      </w:r>
      <w:r>
        <w:rPr>
          <w:rFonts w:hint="eastAsia"/>
          <w:lang w:eastAsia="zh-CN"/>
        </w:rPr>
        <w:t>（等效于</w:t>
      </w:r>
      <w:r>
        <w:rPr>
          <w:lang w:eastAsia="zh-CN"/>
        </w:rPr>
        <w:t>0.1 mW/m</w:t>
      </w:r>
      <w:r>
        <w:rPr>
          <w:vertAlign w:val="superscript"/>
          <w:lang w:eastAsia="zh-CN"/>
        </w:rPr>
        <w:t>2</w:t>
      </w:r>
      <w:r>
        <w:rPr>
          <w:rFonts w:hint="eastAsia"/>
          <w:lang w:eastAsia="zh-CN"/>
        </w:rPr>
        <w:t>）（见注</w:t>
      </w:r>
      <w:r>
        <w:rPr>
          <w:rFonts w:hint="eastAsia"/>
          <w:lang w:eastAsia="zh-CN"/>
        </w:rPr>
        <w:t>1</w:t>
      </w:r>
      <w:r>
        <w:rPr>
          <w:rFonts w:hint="eastAsia"/>
          <w:lang w:eastAsia="zh-CN"/>
        </w:rPr>
        <w:t>）。</w:t>
      </w:r>
    </w:p>
    <w:p w:rsidR="003C00ED" w:rsidRPr="000357BC" w:rsidRDefault="003C00ED" w:rsidP="00A420B2">
      <w:pPr>
        <w:tabs>
          <w:tab w:val="clear" w:pos="1191"/>
          <w:tab w:val="clear" w:pos="1588"/>
          <w:tab w:val="clear" w:pos="1985"/>
          <w:tab w:val="left" w:pos="2977"/>
        </w:tabs>
        <w:ind w:left="2977" w:hanging="2977"/>
        <w:jc w:val="left"/>
        <w:rPr>
          <w:lang w:val="en-US" w:eastAsia="zh-CN"/>
        </w:rPr>
      </w:pPr>
      <w:r w:rsidRPr="000357BC">
        <w:rPr>
          <w:b/>
          <w:lang w:val="en-US" w:eastAsia="zh-CN"/>
        </w:rPr>
        <w:t>9</w:t>
      </w:r>
      <w:r w:rsidRPr="000357BC">
        <w:rPr>
          <w:lang w:val="en-US" w:eastAsia="zh-CN"/>
        </w:rPr>
        <w:tab/>
      </w:r>
      <w:r>
        <w:rPr>
          <w:rFonts w:hint="eastAsia"/>
          <w:lang w:eastAsia="zh-CN"/>
        </w:rPr>
        <w:t>工作持续时间</w:t>
      </w:r>
      <w:r w:rsidRPr="00732F2E">
        <w:rPr>
          <w:rFonts w:hint="eastAsia"/>
          <w:lang w:val="en-US" w:eastAsia="zh-CN"/>
        </w:rPr>
        <w:t>：</w:t>
      </w:r>
      <w:r w:rsidRPr="000357BC">
        <w:rPr>
          <w:lang w:val="en-US" w:eastAsia="zh-CN"/>
        </w:rPr>
        <w:tab/>
      </w:r>
      <w:r>
        <w:rPr>
          <w:rFonts w:hint="eastAsia"/>
          <w:lang w:eastAsia="zh-CN"/>
        </w:rPr>
        <w:t>在</w:t>
      </w:r>
      <w:r w:rsidRPr="00732F2E">
        <w:rPr>
          <w:lang w:val="en-US" w:eastAsia="zh-CN"/>
        </w:rPr>
        <w:t>96 h</w:t>
      </w:r>
      <w:r>
        <w:rPr>
          <w:rFonts w:hint="eastAsia"/>
          <w:lang w:eastAsia="zh-CN"/>
        </w:rPr>
        <w:t>的备用状态后</w:t>
      </w:r>
      <w:r w:rsidRPr="00732F2E">
        <w:rPr>
          <w:rFonts w:hint="eastAsia"/>
          <w:lang w:val="en-US" w:eastAsia="zh-CN"/>
        </w:rPr>
        <w:t>，</w:t>
      </w:r>
      <w:r>
        <w:rPr>
          <w:rFonts w:hint="eastAsia"/>
          <w:lang w:eastAsia="zh-CN"/>
        </w:rPr>
        <w:t>当用</w:t>
      </w:r>
      <w:r w:rsidRPr="00732F2E">
        <w:rPr>
          <w:rFonts w:hint="eastAsia"/>
          <w:lang w:val="en-US" w:eastAsia="zh-CN"/>
        </w:rPr>
        <w:t xml:space="preserve">1 </w:t>
      </w:r>
      <w:r w:rsidRPr="00732F2E">
        <w:rPr>
          <w:lang w:val="en-US" w:eastAsia="zh-CN"/>
        </w:rPr>
        <w:t>kHz</w:t>
      </w:r>
      <w:r>
        <w:rPr>
          <w:rFonts w:hint="eastAsia"/>
          <w:lang w:eastAsia="zh-CN"/>
        </w:rPr>
        <w:t>的脉冲重复频率被连续询问时</w:t>
      </w:r>
      <w:r w:rsidRPr="00732F2E">
        <w:rPr>
          <w:rFonts w:hint="eastAsia"/>
          <w:lang w:val="en-US" w:eastAsia="zh-CN"/>
        </w:rPr>
        <w:t>，</w:t>
      </w:r>
      <w:r>
        <w:rPr>
          <w:rFonts w:hint="eastAsia"/>
          <w:lang w:eastAsia="zh-CN"/>
        </w:rPr>
        <w:t>转发器发射</w:t>
      </w:r>
      <w:r w:rsidRPr="00732F2E">
        <w:rPr>
          <w:rFonts w:hint="eastAsia"/>
          <w:lang w:val="en-US" w:eastAsia="zh-CN"/>
        </w:rPr>
        <w:t xml:space="preserve">8 </w:t>
      </w:r>
      <w:r w:rsidRPr="00732F2E">
        <w:rPr>
          <w:lang w:val="en-US" w:eastAsia="zh-CN"/>
        </w:rPr>
        <w:t>h</w:t>
      </w:r>
      <w:r>
        <w:rPr>
          <w:rFonts w:hint="eastAsia"/>
          <w:lang w:val="en-US" w:eastAsia="zh-CN"/>
        </w:rPr>
        <w:t>。</w:t>
      </w:r>
    </w:p>
    <w:p w:rsidR="003C00ED" w:rsidRPr="000357BC" w:rsidRDefault="003C00ED" w:rsidP="00A420B2">
      <w:pPr>
        <w:tabs>
          <w:tab w:val="clear" w:pos="1191"/>
          <w:tab w:val="clear" w:pos="1588"/>
          <w:tab w:val="clear" w:pos="1985"/>
          <w:tab w:val="left" w:pos="2268"/>
        </w:tabs>
        <w:ind w:left="2268" w:hanging="2268"/>
        <w:jc w:val="left"/>
        <w:rPr>
          <w:lang w:val="en-US" w:eastAsia="zh-CN"/>
        </w:rPr>
      </w:pPr>
      <w:r w:rsidRPr="000357BC">
        <w:rPr>
          <w:b/>
          <w:lang w:val="en-US" w:eastAsia="zh-CN"/>
        </w:rPr>
        <w:t>10</w:t>
      </w:r>
      <w:r w:rsidRPr="000357BC">
        <w:rPr>
          <w:lang w:val="en-US" w:eastAsia="zh-CN"/>
        </w:rPr>
        <w:tab/>
      </w:r>
      <w:r>
        <w:rPr>
          <w:rFonts w:hint="eastAsia"/>
          <w:lang w:eastAsia="zh-CN"/>
        </w:rPr>
        <w:t>温度范围：</w:t>
      </w:r>
      <w:r w:rsidRPr="000357BC">
        <w:rPr>
          <w:lang w:val="en-US" w:eastAsia="zh-CN"/>
        </w:rPr>
        <w:tab/>
      </w:r>
      <w:r>
        <w:rPr>
          <w:rFonts w:hint="eastAsia"/>
          <w:lang w:eastAsia="zh-CN"/>
        </w:rPr>
        <w:t>环境：</w:t>
      </w:r>
      <w:r>
        <w:rPr>
          <w:rFonts w:hint="eastAsia"/>
        </w:rPr>
        <w:sym w:font="Symbol" w:char="F02D"/>
      </w:r>
      <w:r>
        <w:rPr>
          <w:rFonts w:hint="eastAsia"/>
          <w:lang w:eastAsia="zh-CN"/>
        </w:rPr>
        <w:t>20</w:t>
      </w:r>
      <w:r>
        <w:rPr>
          <w:rFonts w:hint="eastAsia"/>
          <w:lang w:eastAsia="zh-CN"/>
        </w:rPr>
        <w:t>℃到</w:t>
      </w:r>
      <w:r>
        <w:rPr>
          <w:rFonts w:hint="eastAsia"/>
          <w:lang w:eastAsia="zh-CN"/>
        </w:rPr>
        <w:t>+55</w:t>
      </w:r>
      <w:r>
        <w:rPr>
          <w:rFonts w:hint="eastAsia"/>
          <w:lang w:eastAsia="zh-CN"/>
        </w:rPr>
        <w:t>，</w:t>
      </w:r>
      <w:r w:rsidRPr="000357BC">
        <w:rPr>
          <w:lang w:val="en-US" w:eastAsia="zh-CN"/>
        </w:rPr>
        <w:br/>
      </w:r>
      <w:r>
        <w:rPr>
          <w:rFonts w:hint="eastAsia"/>
          <w:lang w:eastAsia="zh-CN"/>
        </w:rPr>
        <w:t>储存：</w:t>
      </w:r>
      <w:r>
        <w:rPr>
          <w:rFonts w:hint="eastAsia"/>
        </w:rPr>
        <w:sym w:font="Symbol" w:char="F02D"/>
      </w:r>
      <w:r>
        <w:rPr>
          <w:rFonts w:hint="eastAsia"/>
          <w:lang w:eastAsia="zh-CN"/>
        </w:rPr>
        <w:t>30</w:t>
      </w:r>
      <w:r>
        <w:rPr>
          <w:rFonts w:hint="eastAsia"/>
          <w:lang w:eastAsia="zh-CN"/>
        </w:rPr>
        <w:t>℃到</w:t>
      </w:r>
      <w:r>
        <w:rPr>
          <w:rFonts w:hint="eastAsia"/>
          <w:lang w:eastAsia="zh-CN"/>
        </w:rPr>
        <w:t>+65</w:t>
      </w:r>
      <w:r>
        <w:rPr>
          <w:rFonts w:hint="eastAsia"/>
          <w:lang w:eastAsia="zh-CN"/>
        </w:rPr>
        <w:t>℃</w:t>
      </w:r>
      <w:r>
        <w:rPr>
          <w:rFonts w:hint="eastAsia"/>
          <w:lang w:val="en-US" w:eastAsia="zh-CN"/>
        </w:rPr>
        <w:t>。</w:t>
      </w:r>
    </w:p>
    <w:p w:rsidR="003C00ED" w:rsidRPr="000357BC" w:rsidRDefault="003C00ED" w:rsidP="003C00ED">
      <w:pPr>
        <w:tabs>
          <w:tab w:val="left" w:pos="2269"/>
        </w:tabs>
        <w:rPr>
          <w:lang w:val="en-US" w:eastAsia="zh-CN"/>
        </w:rPr>
      </w:pPr>
      <w:r w:rsidRPr="000357BC">
        <w:rPr>
          <w:b/>
          <w:lang w:val="en-US" w:eastAsia="zh-CN"/>
        </w:rPr>
        <w:t>11</w:t>
      </w:r>
      <w:r w:rsidRPr="000357BC">
        <w:rPr>
          <w:lang w:val="en-US" w:eastAsia="zh-CN"/>
        </w:rPr>
        <w:tab/>
      </w:r>
      <w:r>
        <w:rPr>
          <w:rFonts w:hint="eastAsia"/>
          <w:lang w:eastAsia="zh-CN"/>
        </w:rPr>
        <w:t>激发后的恢复时间：</w:t>
      </w:r>
      <w:r>
        <w:rPr>
          <w:rFonts w:hint="eastAsia"/>
          <w:lang w:eastAsia="zh-CN"/>
        </w:rPr>
        <w:t xml:space="preserve">10 </w:t>
      </w:r>
      <w:r>
        <w:sym w:font="Symbol" w:char="F06D"/>
      </w:r>
      <w:r>
        <w:rPr>
          <w:lang w:eastAsia="zh-CN"/>
        </w:rPr>
        <w:t>s</w:t>
      </w:r>
      <w:r>
        <w:rPr>
          <w:rFonts w:hint="eastAsia"/>
          <w:lang w:eastAsia="zh-CN"/>
        </w:rPr>
        <w:t>或更小。</w:t>
      </w:r>
    </w:p>
    <w:p w:rsidR="003C00ED" w:rsidRPr="000357BC" w:rsidRDefault="003C00ED" w:rsidP="003C00ED">
      <w:pPr>
        <w:tabs>
          <w:tab w:val="left" w:pos="2269"/>
        </w:tabs>
        <w:rPr>
          <w:lang w:val="en-US" w:eastAsia="zh-CN"/>
        </w:rPr>
      </w:pPr>
      <w:r w:rsidRPr="000357BC">
        <w:rPr>
          <w:b/>
          <w:lang w:val="en-US" w:eastAsia="zh-CN"/>
        </w:rPr>
        <w:t>12</w:t>
      </w:r>
      <w:r w:rsidRPr="000357BC">
        <w:rPr>
          <w:lang w:val="en-US" w:eastAsia="zh-CN"/>
        </w:rPr>
        <w:tab/>
      </w:r>
      <w:r>
        <w:rPr>
          <w:rFonts w:hint="eastAsia"/>
          <w:lang w:eastAsia="zh-CN"/>
        </w:rPr>
        <w:t>天线的有效高度：≥</w:t>
      </w:r>
      <w:r>
        <w:rPr>
          <w:rFonts w:hint="eastAsia"/>
          <w:lang w:eastAsia="zh-CN"/>
        </w:rPr>
        <w:t xml:space="preserve">1 </w:t>
      </w:r>
      <w:r>
        <w:rPr>
          <w:lang w:eastAsia="zh-CN"/>
        </w:rPr>
        <w:t>m</w:t>
      </w:r>
      <w:r>
        <w:rPr>
          <w:rFonts w:hint="eastAsia"/>
          <w:lang w:eastAsia="zh-CN"/>
        </w:rPr>
        <w:t>（见注</w:t>
      </w:r>
      <w:r>
        <w:rPr>
          <w:rFonts w:hint="eastAsia"/>
          <w:lang w:eastAsia="zh-CN"/>
        </w:rPr>
        <w:t>2</w:t>
      </w:r>
      <w:r>
        <w:rPr>
          <w:rFonts w:hint="eastAsia"/>
          <w:lang w:eastAsia="zh-CN"/>
        </w:rPr>
        <w:t>）。</w:t>
      </w:r>
    </w:p>
    <w:p w:rsidR="003C00ED" w:rsidRPr="000357BC" w:rsidRDefault="003C00ED" w:rsidP="003C00ED">
      <w:pPr>
        <w:tabs>
          <w:tab w:val="left" w:pos="2269"/>
        </w:tabs>
        <w:rPr>
          <w:lang w:val="en-US" w:eastAsia="zh-CN"/>
        </w:rPr>
      </w:pPr>
      <w:r w:rsidRPr="000357BC">
        <w:rPr>
          <w:b/>
          <w:lang w:val="en-US" w:eastAsia="zh-CN"/>
        </w:rPr>
        <w:t>13</w:t>
      </w:r>
      <w:r w:rsidRPr="000357BC">
        <w:rPr>
          <w:lang w:val="en-US" w:eastAsia="zh-CN"/>
        </w:rPr>
        <w:tab/>
      </w:r>
      <w:r>
        <w:rPr>
          <w:rFonts w:hint="eastAsia"/>
          <w:lang w:eastAsia="zh-CN"/>
        </w:rPr>
        <w:t>在雷达信号接收和开始发射之间的延迟：</w:t>
      </w:r>
      <w:r>
        <w:rPr>
          <w:lang w:eastAsia="zh-CN"/>
        </w:rPr>
        <w:t xml:space="preserve">0.5 </w:t>
      </w:r>
      <w:r>
        <w:sym w:font="Symbol" w:char="F06D"/>
      </w:r>
      <w:r>
        <w:rPr>
          <w:lang w:eastAsia="zh-CN"/>
        </w:rPr>
        <w:t>s</w:t>
      </w:r>
      <w:r>
        <w:rPr>
          <w:rFonts w:hint="eastAsia"/>
          <w:lang w:eastAsia="zh-CN"/>
        </w:rPr>
        <w:t>或更小。</w:t>
      </w:r>
    </w:p>
    <w:p w:rsidR="003C00ED" w:rsidRPr="000357BC" w:rsidRDefault="003C00ED" w:rsidP="003C00ED">
      <w:pPr>
        <w:tabs>
          <w:tab w:val="clear" w:pos="1191"/>
          <w:tab w:val="clear" w:pos="1588"/>
          <w:tab w:val="clear" w:pos="1985"/>
          <w:tab w:val="left" w:pos="3686"/>
        </w:tabs>
        <w:ind w:left="3686" w:hanging="3686"/>
        <w:rPr>
          <w:lang w:val="en-US" w:eastAsia="zh-CN"/>
        </w:rPr>
      </w:pPr>
      <w:r w:rsidRPr="000357BC">
        <w:rPr>
          <w:b/>
          <w:lang w:val="en-US" w:eastAsia="zh-CN"/>
        </w:rPr>
        <w:t>14</w:t>
      </w:r>
      <w:r w:rsidRPr="000357BC">
        <w:rPr>
          <w:lang w:val="en-US" w:eastAsia="zh-CN"/>
        </w:rPr>
        <w:tab/>
      </w:r>
      <w:r>
        <w:rPr>
          <w:rFonts w:hint="eastAsia"/>
          <w:lang w:eastAsia="zh-CN"/>
        </w:rPr>
        <w:t>天线垂直波束宽度：相对于雷达转发器的水平面，至少</w:t>
      </w:r>
      <w:r>
        <w:rPr>
          <w:rFonts w:ascii="Symbol" w:hAnsi="Symbol"/>
          <w:lang w:eastAsia="zh-CN"/>
        </w:rPr>
        <w:t></w:t>
      </w:r>
      <w:r w:rsidRPr="000357BC">
        <w:rPr>
          <w:lang w:val="en-US" w:eastAsia="zh-CN"/>
        </w:rPr>
        <w:t xml:space="preserve"> 12.5°</w:t>
      </w:r>
      <w:r>
        <w:rPr>
          <w:rFonts w:hint="eastAsia"/>
          <w:lang w:val="en-US" w:eastAsia="zh-CN"/>
        </w:rPr>
        <w:t>。</w:t>
      </w:r>
    </w:p>
    <w:p w:rsidR="003C00ED" w:rsidRPr="000357BC" w:rsidRDefault="003C00ED" w:rsidP="003C00ED">
      <w:pPr>
        <w:rPr>
          <w:lang w:val="en-US" w:eastAsia="zh-CN"/>
        </w:rPr>
      </w:pPr>
      <w:r w:rsidRPr="000357BC">
        <w:rPr>
          <w:b/>
          <w:lang w:val="en-US" w:eastAsia="zh-CN"/>
        </w:rPr>
        <w:t>15</w:t>
      </w:r>
      <w:r w:rsidRPr="000357BC">
        <w:rPr>
          <w:lang w:val="en-US" w:eastAsia="zh-CN"/>
        </w:rPr>
        <w:tab/>
      </w:r>
      <w:r>
        <w:rPr>
          <w:rFonts w:hint="eastAsia"/>
          <w:lang w:eastAsia="zh-CN"/>
        </w:rPr>
        <w:t>天线方位波束宽度：全方位在</w:t>
      </w:r>
      <w:r w:rsidRPr="000357BC">
        <w:rPr>
          <w:lang w:val="en-US" w:eastAsia="zh-CN"/>
        </w:rPr>
        <w:t>2 dB</w:t>
      </w:r>
      <w:r>
        <w:rPr>
          <w:rFonts w:hint="eastAsia"/>
          <w:lang w:eastAsia="zh-CN"/>
        </w:rPr>
        <w:t>内。</w:t>
      </w:r>
    </w:p>
    <w:p w:rsidR="003C00ED" w:rsidRPr="00732F2E" w:rsidRDefault="003C00ED" w:rsidP="003C00ED">
      <w:pPr>
        <w:pStyle w:val="Note"/>
        <w:rPr>
          <w:szCs w:val="22"/>
          <w:lang w:val="en-US" w:eastAsia="zh-CN"/>
        </w:rPr>
      </w:pPr>
      <w:r w:rsidRPr="00732F2E">
        <w:rPr>
          <w:rFonts w:hint="eastAsia"/>
          <w:szCs w:val="22"/>
          <w:lang w:val="en-US" w:eastAsia="zh-CN"/>
        </w:rPr>
        <w:t>注</w:t>
      </w:r>
      <w:r w:rsidRPr="00732F2E">
        <w:rPr>
          <w:szCs w:val="22"/>
          <w:lang w:val="en-US" w:eastAsia="zh-CN"/>
        </w:rPr>
        <w:t> 1 – </w:t>
      </w:r>
      <w:r w:rsidRPr="00732F2E">
        <w:rPr>
          <w:rFonts w:hint="eastAsia"/>
          <w:szCs w:val="22"/>
          <w:lang w:eastAsia="zh-CN"/>
        </w:rPr>
        <w:t>接收机有效灵敏度包括天线增益。</w:t>
      </w:r>
    </w:p>
    <w:p w:rsidR="003C00ED" w:rsidRPr="00F11FCE" w:rsidRDefault="003C00ED" w:rsidP="003C00ED">
      <w:pPr>
        <w:pStyle w:val="enumlev1"/>
        <w:rPr>
          <w:sz w:val="22"/>
          <w:szCs w:val="22"/>
          <w:lang w:val="en-US" w:eastAsia="zh-CN"/>
        </w:rPr>
      </w:pPr>
      <w:r w:rsidRPr="00732F2E">
        <w:rPr>
          <w:sz w:val="22"/>
          <w:szCs w:val="22"/>
          <w:lang w:val="en-US" w:eastAsia="zh-CN"/>
        </w:rPr>
        <w:t>–</w:t>
      </w:r>
      <w:r w:rsidRPr="00732F2E">
        <w:rPr>
          <w:sz w:val="22"/>
          <w:szCs w:val="22"/>
          <w:lang w:val="en-US" w:eastAsia="zh-CN"/>
        </w:rPr>
        <w:tab/>
      </w:r>
      <w:r w:rsidRPr="00732F2E">
        <w:rPr>
          <w:rFonts w:hint="eastAsia"/>
          <w:sz w:val="22"/>
          <w:szCs w:val="22"/>
          <w:lang w:eastAsia="zh-CN"/>
        </w:rPr>
        <w:t>为询问</w:t>
      </w:r>
      <w:r w:rsidRPr="00732F2E">
        <w:rPr>
          <w:rFonts w:ascii="Symbol" w:hAnsi="Symbol"/>
          <w:sz w:val="22"/>
          <w:szCs w:val="22"/>
          <w:lang w:eastAsia="zh-CN"/>
        </w:rPr>
        <w:t></w:t>
      </w:r>
      <w:r w:rsidRPr="00732F2E">
        <w:rPr>
          <w:sz w:val="22"/>
          <w:szCs w:val="22"/>
          <w:lang w:val="en-US" w:eastAsia="zh-CN"/>
        </w:rPr>
        <w:t> 400 ns</w:t>
      </w:r>
      <w:r w:rsidRPr="00732F2E">
        <w:rPr>
          <w:rFonts w:hint="eastAsia"/>
          <w:sz w:val="22"/>
          <w:szCs w:val="22"/>
          <w:lang w:eastAsia="zh-CN"/>
        </w:rPr>
        <w:t>的</w:t>
      </w:r>
      <w:r w:rsidRPr="00732F2E">
        <w:rPr>
          <w:rFonts w:hint="eastAsia"/>
          <w:sz w:val="22"/>
          <w:szCs w:val="22"/>
          <w:lang w:val="en-US" w:eastAsia="zh-CN"/>
        </w:rPr>
        <w:t>（</w:t>
      </w:r>
      <w:r w:rsidRPr="00732F2E">
        <w:rPr>
          <w:rFonts w:hint="eastAsia"/>
          <w:sz w:val="22"/>
          <w:szCs w:val="22"/>
          <w:lang w:eastAsia="zh-CN"/>
        </w:rPr>
        <w:t>中等的和长的</w:t>
      </w:r>
      <w:r w:rsidRPr="00732F2E">
        <w:rPr>
          <w:rFonts w:hint="eastAsia"/>
          <w:sz w:val="22"/>
          <w:szCs w:val="22"/>
          <w:lang w:val="en-US" w:eastAsia="zh-CN"/>
        </w:rPr>
        <w:t>）</w:t>
      </w:r>
      <w:r w:rsidRPr="00732F2E">
        <w:rPr>
          <w:rFonts w:hint="eastAsia"/>
          <w:sz w:val="22"/>
          <w:szCs w:val="22"/>
          <w:lang w:eastAsia="zh-CN"/>
        </w:rPr>
        <w:t>雷达脉冲提供优于</w:t>
      </w:r>
      <w:r w:rsidRPr="00F11FCE">
        <w:rPr>
          <w:sz w:val="22"/>
          <w:szCs w:val="22"/>
          <w:lang w:val="en-US" w:eastAsia="zh-CN"/>
        </w:rPr>
        <w:t>–50 dBm</w:t>
      </w:r>
      <w:r w:rsidRPr="00732F2E">
        <w:rPr>
          <w:rFonts w:hint="eastAsia"/>
          <w:sz w:val="22"/>
          <w:szCs w:val="22"/>
          <w:lang w:eastAsia="zh-CN"/>
        </w:rPr>
        <w:t>的接收机有效灵敏度</w:t>
      </w:r>
      <w:r>
        <w:rPr>
          <w:rFonts w:hint="eastAsia"/>
          <w:sz w:val="22"/>
          <w:szCs w:val="22"/>
          <w:lang w:val="en-US" w:eastAsia="zh-CN"/>
        </w:rPr>
        <w:t>。</w:t>
      </w:r>
    </w:p>
    <w:p w:rsidR="003C00ED" w:rsidRPr="00F11FCE" w:rsidRDefault="003C00ED" w:rsidP="003C00ED">
      <w:pPr>
        <w:pStyle w:val="enumlev1"/>
        <w:rPr>
          <w:sz w:val="22"/>
          <w:szCs w:val="22"/>
          <w:lang w:val="en-US" w:eastAsia="zh-CN"/>
        </w:rPr>
      </w:pPr>
      <w:r w:rsidRPr="00F11FCE">
        <w:rPr>
          <w:sz w:val="22"/>
          <w:szCs w:val="22"/>
          <w:lang w:val="en-US" w:eastAsia="zh-CN"/>
        </w:rPr>
        <w:t>–</w:t>
      </w:r>
      <w:r w:rsidRPr="00F11FCE">
        <w:rPr>
          <w:sz w:val="22"/>
          <w:szCs w:val="22"/>
          <w:lang w:val="en-US" w:eastAsia="zh-CN"/>
        </w:rPr>
        <w:tab/>
      </w:r>
      <w:r w:rsidRPr="00732F2E">
        <w:rPr>
          <w:rFonts w:hint="eastAsia"/>
          <w:sz w:val="22"/>
          <w:szCs w:val="22"/>
          <w:lang w:eastAsia="zh-CN"/>
        </w:rPr>
        <w:t>为询问</w:t>
      </w:r>
      <w:r w:rsidRPr="00F11FCE">
        <w:rPr>
          <w:rFonts w:ascii="Symbol" w:hAnsi="Symbol"/>
          <w:sz w:val="22"/>
          <w:szCs w:val="22"/>
          <w:lang w:eastAsia="zh-CN"/>
        </w:rPr>
        <w:t></w:t>
      </w:r>
      <w:r w:rsidRPr="00F11FCE">
        <w:rPr>
          <w:sz w:val="22"/>
          <w:szCs w:val="22"/>
          <w:lang w:val="en-US" w:eastAsia="zh-CN"/>
        </w:rPr>
        <w:t> 100 ns</w:t>
      </w:r>
      <w:r w:rsidRPr="00732F2E">
        <w:rPr>
          <w:rFonts w:hint="eastAsia"/>
          <w:sz w:val="22"/>
          <w:szCs w:val="22"/>
          <w:lang w:eastAsia="zh-CN"/>
        </w:rPr>
        <w:t>的</w:t>
      </w:r>
      <w:r w:rsidRPr="00732F2E">
        <w:rPr>
          <w:rFonts w:hint="eastAsia"/>
          <w:sz w:val="22"/>
          <w:szCs w:val="22"/>
          <w:lang w:val="en-US" w:eastAsia="zh-CN"/>
        </w:rPr>
        <w:t>（</w:t>
      </w:r>
      <w:r w:rsidRPr="00732F2E">
        <w:rPr>
          <w:rFonts w:hint="eastAsia"/>
          <w:sz w:val="22"/>
          <w:szCs w:val="22"/>
          <w:lang w:eastAsia="zh-CN"/>
        </w:rPr>
        <w:t>短的</w:t>
      </w:r>
      <w:r w:rsidRPr="00732F2E">
        <w:rPr>
          <w:rFonts w:hint="eastAsia"/>
          <w:sz w:val="22"/>
          <w:szCs w:val="22"/>
          <w:lang w:val="en-US" w:eastAsia="zh-CN"/>
        </w:rPr>
        <w:t>）</w:t>
      </w:r>
      <w:r w:rsidRPr="00732F2E">
        <w:rPr>
          <w:rFonts w:hint="eastAsia"/>
          <w:sz w:val="22"/>
          <w:szCs w:val="22"/>
          <w:lang w:eastAsia="zh-CN"/>
        </w:rPr>
        <w:t>雷达脉冲提供优于</w:t>
      </w:r>
      <w:r w:rsidRPr="00F11FCE">
        <w:rPr>
          <w:sz w:val="22"/>
          <w:szCs w:val="22"/>
          <w:lang w:val="en-US" w:eastAsia="zh-CN"/>
        </w:rPr>
        <w:t>–37 dBm</w:t>
      </w:r>
      <w:r w:rsidRPr="00732F2E">
        <w:rPr>
          <w:rFonts w:hint="eastAsia"/>
          <w:sz w:val="22"/>
          <w:szCs w:val="22"/>
          <w:lang w:eastAsia="zh-CN"/>
        </w:rPr>
        <w:t>的接收机有效灵敏度</w:t>
      </w:r>
      <w:r>
        <w:rPr>
          <w:rFonts w:hint="eastAsia"/>
          <w:sz w:val="22"/>
          <w:szCs w:val="22"/>
          <w:lang w:val="en-US" w:eastAsia="zh-CN"/>
        </w:rPr>
        <w:t>。</w:t>
      </w:r>
    </w:p>
    <w:p w:rsidR="003C00ED" w:rsidRPr="00F11FCE" w:rsidRDefault="003C00ED" w:rsidP="003C00ED">
      <w:pPr>
        <w:pStyle w:val="enumlev1"/>
        <w:rPr>
          <w:sz w:val="22"/>
          <w:szCs w:val="22"/>
          <w:lang w:val="en-US" w:eastAsia="zh-CN"/>
        </w:rPr>
      </w:pPr>
      <w:r>
        <w:rPr>
          <w:sz w:val="22"/>
          <w:szCs w:val="22"/>
          <w:lang w:val="en-US" w:eastAsia="zh-CN"/>
        </w:rPr>
        <w:t>–</w:t>
      </w:r>
      <w:r>
        <w:rPr>
          <w:sz w:val="22"/>
          <w:szCs w:val="22"/>
          <w:lang w:val="en-US" w:eastAsia="zh-CN"/>
        </w:rPr>
        <w:tab/>
      </w:r>
      <w:r w:rsidRPr="00732F2E">
        <w:rPr>
          <w:rFonts w:hint="eastAsia"/>
          <w:sz w:val="22"/>
          <w:szCs w:val="22"/>
          <w:lang w:eastAsia="zh-CN"/>
        </w:rPr>
        <w:t>当接收机在任何</w:t>
      </w:r>
      <w:r w:rsidRPr="00F11FCE">
        <w:rPr>
          <w:rFonts w:ascii="Symbol" w:hAnsi="Symbol"/>
          <w:sz w:val="22"/>
          <w:szCs w:val="22"/>
          <w:lang w:eastAsia="zh-CN"/>
        </w:rPr>
        <w:t></w:t>
      </w:r>
      <w:r w:rsidRPr="00F11FCE">
        <w:rPr>
          <w:sz w:val="22"/>
          <w:szCs w:val="22"/>
          <w:lang w:val="en-US" w:eastAsia="zh-CN"/>
        </w:rPr>
        <w:t xml:space="preserve"> 20 m</w:t>
      </w:r>
      <w:r w:rsidRPr="00732F2E">
        <w:rPr>
          <w:rFonts w:hint="eastAsia"/>
          <w:sz w:val="22"/>
          <w:szCs w:val="22"/>
          <w:lang w:eastAsia="zh-CN"/>
        </w:rPr>
        <w:t>的</w:t>
      </w:r>
      <w:r w:rsidRPr="00732F2E">
        <w:rPr>
          <w:rFonts w:hint="eastAsia"/>
          <w:spacing w:val="6"/>
          <w:sz w:val="22"/>
          <w:szCs w:val="22"/>
          <w:lang w:eastAsia="zh-CN"/>
        </w:rPr>
        <w:t>距离受到符合</w:t>
      </w:r>
      <w:r w:rsidRPr="00732F2E">
        <w:rPr>
          <w:rFonts w:hint="eastAsia"/>
          <w:spacing w:val="6"/>
          <w:sz w:val="22"/>
          <w:szCs w:val="22"/>
          <w:lang w:val="en-US" w:eastAsia="zh-CN"/>
        </w:rPr>
        <w:t>IMO</w:t>
      </w:r>
      <w:r w:rsidRPr="00732F2E">
        <w:rPr>
          <w:rFonts w:hint="eastAsia"/>
          <w:spacing w:val="6"/>
          <w:sz w:val="22"/>
          <w:szCs w:val="22"/>
          <w:lang w:eastAsia="zh-CN"/>
        </w:rPr>
        <w:t>第</w:t>
      </w:r>
      <w:r>
        <w:rPr>
          <w:rFonts w:hint="eastAsia"/>
          <w:spacing w:val="6"/>
          <w:sz w:val="22"/>
          <w:szCs w:val="22"/>
          <w:lang w:val="en-US" w:eastAsia="zh-CN"/>
        </w:rPr>
        <w:t>MSC.192</w:t>
      </w:r>
      <w:r>
        <w:rPr>
          <w:rFonts w:hint="eastAsia"/>
          <w:spacing w:val="6"/>
          <w:sz w:val="22"/>
          <w:szCs w:val="22"/>
          <w:lang w:val="en-US" w:eastAsia="zh-CN"/>
        </w:rPr>
        <w:t>（</w:t>
      </w:r>
      <w:r w:rsidRPr="00732F2E">
        <w:rPr>
          <w:rFonts w:hint="eastAsia"/>
          <w:spacing w:val="6"/>
          <w:sz w:val="22"/>
          <w:szCs w:val="22"/>
          <w:lang w:val="en-US" w:eastAsia="zh-CN"/>
        </w:rPr>
        <w:t>7</w:t>
      </w:r>
      <w:r>
        <w:rPr>
          <w:rFonts w:hint="eastAsia"/>
          <w:spacing w:val="6"/>
          <w:sz w:val="22"/>
          <w:szCs w:val="22"/>
          <w:lang w:val="en-US" w:eastAsia="zh-CN"/>
        </w:rPr>
        <w:t>9</w:t>
      </w:r>
      <w:r>
        <w:rPr>
          <w:rFonts w:hint="eastAsia"/>
          <w:spacing w:val="6"/>
          <w:sz w:val="22"/>
          <w:szCs w:val="22"/>
          <w:lang w:val="en-US" w:eastAsia="zh-CN"/>
        </w:rPr>
        <w:t>）</w:t>
      </w:r>
      <w:r w:rsidRPr="00732F2E">
        <w:rPr>
          <w:rFonts w:hint="eastAsia"/>
          <w:spacing w:val="6"/>
          <w:sz w:val="22"/>
          <w:szCs w:val="22"/>
          <w:lang w:eastAsia="zh-CN"/>
        </w:rPr>
        <w:t>号决议的船载雷达发射产生的辐射场</w:t>
      </w:r>
      <w:r w:rsidRPr="00732F2E">
        <w:rPr>
          <w:rFonts w:hint="eastAsia"/>
          <w:sz w:val="22"/>
          <w:szCs w:val="22"/>
          <w:lang w:val="en-US" w:eastAsia="zh-CN"/>
        </w:rPr>
        <w:t>（</w:t>
      </w:r>
      <w:r w:rsidRPr="00F11FCE">
        <w:rPr>
          <w:sz w:val="22"/>
          <w:szCs w:val="22"/>
          <w:lang w:val="en-US" w:eastAsia="zh-CN"/>
        </w:rPr>
        <w:t>28</w:t>
      </w:r>
      <w:r>
        <w:rPr>
          <w:sz w:val="22"/>
          <w:szCs w:val="22"/>
          <w:lang w:val="en-US" w:eastAsia="zh-CN"/>
        </w:rPr>
        <w:t> dB</w:t>
      </w:r>
      <w:r>
        <w:rPr>
          <w:rFonts w:hint="eastAsia"/>
          <w:sz w:val="22"/>
          <w:szCs w:val="22"/>
          <w:lang w:val="en-US" w:eastAsia="zh-CN"/>
        </w:rPr>
        <w:t>（</w:t>
      </w:r>
      <w:r w:rsidRPr="00F11FCE">
        <w:rPr>
          <w:sz w:val="22"/>
          <w:szCs w:val="22"/>
          <w:lang w:val="en-US" w:eastAsia="zh-CN"/>
        </w:rPr>
        <w:t>W/m</w:t>
      </w:r>
      <w:r w:rsidRPr="00F11FCE">
        <w:rPr>
          <w:sz w:val="22"/>
          <w:szCs w:val="22"/>
          <w:vertAlign w:val="superscript"/>
          <w:lang w:val="en-US" w:eastAsia="zh-CN"/>
        </w:rPr>
        <w:t>2</w:t>
      </w:r>
      <w:r w:rsidRPr="00732F2E">
        <w:rPr>
          <w:rFonts w:hint="eastAsia"/>
          <w:sz w:val="22"/>
          <w:szCs w:val="22"/>
          <w:lang w:val="en-US" w:eastAsia="zh-CN"/>
        </w:rPr>
        <w:t>）</w:t>
      </w:r>
      <w:r w:rsidRPr="00732F2E">
        <w:rPr>
          <w:rFonts w:hint="eastAsia"/>
          <w:sz w:val="22"/>
          <w:szCs w:val="22"/>
          <w:lang w:eastAsia="zh-CN"/>
        </w:rPr>
        <w:t>干扰时</w:t>
      </w:r>
      <w:r w:rsidRPr="00732F2E">
        <w:rPr>
          <w:rFonts w:hint="eastAsia"/>
          <w:sz w:val="22"/>
          <w:szCs w:val="22"/>
          <w:lang w:val="en-US" w:eastAsia="zh-CN"/>
        </w:rPr>
        <w:t>，</w:t>
      </w:r>
      <w:r w:rsidRPr="00732F2E">
        <w:rPr>
          <w:rFonts w:hint="eastAsia"/>
          <w:sz w:val="22"/>
          <w:szCs w:val="22"/>
          <w:lang w:eastAsia="zh-CN"/>
        </w:rPr>
        <w:t>接收机应具有修正的能力</w:t>
      </w:r>
      <w:r>
        <w:rPr>
          <w:rFonts w:hint="eastAsia"/>
          <w:sz w:val="22"/>
          <w:szCs w:val="22"/>
          <w:lang w:val="en-US" w:eastAsia="zh-CN"/>
        </w:rPr>
        <w:t>。</w:t>
      </w:r>
    </w:p>
    <w:p w:rsidR="003C00ED" w:rsidRPr="000357BC" w:rsidRDefault="003C00ED" w:rsidP="003C00ED">
      <w:pPr>
        <w:pStyle w:val="Note"/>
        <w:rPr>
          <w:lang w:val="en-US" w:eastAsia="zh-CN"/>
        </w:rPr>
      </w:pPr>
      <w:r>
        <w:rPr>
          <w:rFonts w:hint="eastAsia"/>
          <w:lang w:val="en-US" w:eastAsia="zh-CN"/>
        </w:rPr>
        <w:t>注</w:t>
      </w:r>
      <w:r w:rsidRPr="00E20352">
        <w:rPr>
          <w:lang w:val="en-US" w:eastAsia="zh-CN"/>
        </w:rPr>
        <w:t>2</w:t>
      </w:r>
      <w:r>
        <w:rPr>
          <w:lang w:val="en-US" w:eastAsia="zh-CN"/>
        </w:rPr>
        <w:t> </w:t>
      </w:r>
      <w:r w:rsidRPr="000357BC">
        <w:rPr>
          <w:lang w:val="en-US" w:eastAsia="zh-CN"/>
        </w:rPr>
        <w:t>–</w:t>
      </w:r>
      <w:r>
        <w:rPr>
          <w:lang w:val="en-US" w:eastAsia="zh-CN"/>
        </w:rPr>
        <w:t> </w:t>
      </w:r>
      <w:r>
        <w:rPr>
          <w:rFonts w:hint="eastAsia"/>
          <w:lang w:eastAsia="zh-CN"/>
        </w:rPr>
        <w:t>这一天线有效高度可用于</w:t>
      </w:r>
      <w:r w:rsidRPr="00BB1607">
        <w:rPr>
          <w:lang w:val="en-US" w:eastAsia="zh-CN"/>
        </w:rPr>
        <w:t>1974</w:t>
      </w:r>
      <w:r>
        <w:rPr>
          <w:rFonts w:hint="eastAsia"/>
          <w:lang w:eastAsia="zh-CN"/>
        </w:rPr>
        <w:t>年</w:t>
      </w:r>
      <w:r w:rsidRPr="00BB1607">
        <w:rPr>
          <w:rFonts w:hint="eastAsia"/>
          <w:lang w:val="en-US" w:eastAsia="zh-CN"/>
        </w:rPr>
        <w:t>SOLAS</w:t>
      </w:r>
      <w:r>
        <w:rPr>
          <w:rFonts w:hint="eastAsia"/>
          <w:lang w:eastAsia="zh-CN"/>
        </w:rPr>
        <w:t>公约的</w:t>
      </w:r>
      <w:r w:rsidRPr="00BB1607">
        <w:rPr>
          <w:rFonts w:hint="eastAsia"/>
          <w:lang w:val="en-US" w:eastAsia="zh-CN"/>
        </w:rPr>
        <w:t>1988</w:t>
      </w:r>
      <w:r>
        <w:rPr>
          <w:rFonts w:hint="eastAsia"/>
          <w:lang w:eastAsia="zh-CN"/>
        </w:rPr>
        <w:t>修正案的</w:t>
      </w:r>
      <w:r w:rsidRPr="00BB1607">
        <w:rPr>
          <w:rFonts w:hint="eastAsia"/>
          <w:lang w:val="en-US" w:eastAsia="zh-CN"/>
        </w:rPr>
        <w:t>III/</w:t>
      </w:r>
      <w:r w:rsidRPr="00BB1607">
        <w:rPr>
          <w:lang w:val="en-US" w:eastAsia="zh-CN"/>
        </w:rPr>
        <w:t>6.2.2</w:t>
      </w:r>
      <w:r>
        <w:rPr>
          <w:rFonts w:hint="eastAsia"/>
          <w:lang w:eastAsia="zh-CN"/>
        </w:rPr>
        <w:t>和</w:t>
      </w:r>
      <w:r w:rsidRPr="00BB1607">
        <w:rPr>
          <w:rFonts w:hint="eastAsia"/>
          <w:lang w:val="en-US" w:eastAsia="zh-CN"/>
        </w:rPr>
        <w:t>IV/</w:t>
      </w:r>
      <w:r w:rsidRPr="00BB1607">
        <w:rPr>
          <w:lang w:val="en-US" w:eastAsia="zh-CN"/>
        </w:rPr>
        <w:t>7.1.3</w:t>
      </w:r>
      <w:r>
        <w:rPr>
          <w:rFonts w:hint="eastAsia"/>
          <w:lang w:eastAsia="zh-CN"/>
        </w:rPr>
        <w:t>规则要求的设备</w:t>
      </w:r>
      <w:r>
        <w:rPr>
          <w:rFonts w:hint="eastAsia"/>
          <w:lang w:val="en-US" w:eastAsia="zh-CN"/>
        </w:rPr>
        <w:t>。</w:t>
      </w:r>
    </w:p>
    <w:p w:rsidR="003C00ED" w:rsidRDefault="003C00ED" w:rsidP="003C00ED">
      <w:pPr>
        <w:rPr>
          <w:lang w:val="en-US" w:eastAsia="zh-CN"/>
        </w:rPr>
      </w:pPr>
    </w:p>
    <w:p w:rsidR="003C00ED" w:rsidRDefault="003C00ED" w:rsidP="003C00ED">
      <w:pPr>
        <w:rPr>
          <w:lang w:val="en-US" w:eastAsia="zh-CN"/>
        </w:rPr>
      </w:pPr>
    </w:p>
    <w:p w:rsidR="003C00ED" w:rsidRDefault="003C00ED" w:rsidP="003C00ED">
      <w:pPr>
        <w:rPr>
          <w:lang w:val="en-US" w:eastAsia="zh-CN"/>
        </w:rPr>
      </w:pPr>
    </w:p>
    <w:p w:rsidR="003C00ED" w:rsidRPr="00E20352" w:rsidRDefault="003C00ED" w:rsidP="003C00ED">
      <w:pPr>
        <w:pStyle w:val="AnnexNoTitle"/>
        <w:rPr>
          <w:lang w:val="en-US" w:eastAsia="zh-CN"/>
        </w:rPr>
      </w:pPr>
      <w:r>
        <w:rPr>
          <w:rFonts w:hint="eastAsia"/>
          <w:lang w:val="en-US" w:eastAsia="zh-CN"/>
        </w:rPr>
        <w:t>附件</w:t>
      </w:r>
      <w:r w:rsidRPr="00E20352">
        <w:rPr>
          <w:lang w:val="en-US" w:eastAsia="zh-CN"/>
        </w:rPr>
        <w:t xml:space="preserve"> 2</w:t>
      </w:r>
    </w:p>
    <w:p w:rsidR="003C00ED" w:rsidRPr="000357BC" w:rsidRDefault="003C00ED" w:rsidP="003C00ED">
      <w:pPr>
        <w:pStyle w:val="Normalaftertitle"/>
        <w:ind w:firstLineChars="200" w:firstLine="480"/>
        <w:rPr>
          <w:lang w:val="en-US" w:eastAsia="zh-CN"/>
        </w:rPr>
      </w:pPr>
      <w:r>
        <w:rPr>
          <w:rFonts w:hint="eastAsia"/>
          <w:lang w:eastAsia="zh-CN"/>
        </w:rPr>
        <w:t>当采用符合</w:t>
      </w:r>
      <w:r w:rsidRPr="00BB1607">
        <w:rPr>
          <w:rFonts w:hint="eastAsia"/>
          <w:lang w:val="en-US" w:eastAsia="zh-CN"/>
        </w:rPr>
        <w:t>IMO</w:t>
      </w:r>
      <w:r>
        <w:rPr>
          <w:rFonts w:hint="eastAsia"/>
          <w:spacing w:val="6"/>
          <w:lang w:eastAsia="zh-CN"/>
        </w:rPr>
        <w:t>第</w:t>
      </w:r>
      <w:r>
        <w:rPr>
          <w:rFonts w:hint="eastAsia"/>
          <w:spacing w:val="6"/>
          <w:lang w:val="en-US" w:eastAsia="zh-CN"/>
        </w:rPr>
        <w:t>MSC.192</w:t>
      </w:r>
      <w:r>
        <w:rPr>
          <w:rFonts w:hint="eastAsia"/>
          <w:spacing w:val="6"/>
          <w:lang w:val="en-US" w:eastAsia="zh-CN"/>
        </w:rPr>
        <w:t>（</w:t>
      </w:r>
      <w:r>
        <w:rPr>
          <w:rFonts w:hint="eastAsia"/>
          <w:spacing w:val="6"/>
          <w:lang w:val="en-US" w:eastAsia="zh-CN"/>
        </w:rPr>
        <w:t>79</w:t>
      </w:r>
      <w:r>
        <w:rPr>
          <w:rFonts w:hint="eastAsia"/>
          <w:spacing w:val="6"/>
          <w:lang w:val="en-US" w:eastAsia="zh-CN"/>
        </w:rPr>
        <w:t>）</w:t>
      </w:r>
      <w:r>
        <w:rPr>
          <w:rFonts w:hint="eastAsia"/>
          <w:spacing w:val="6"/>
          <w:lang w:eastAsia="zh-CN"/>
        </w:rPr>
        <w:t>号决议</w:t>
      </w:r>
      <w:r>
        <w:rPr>
          <w:rFonts w:hint="eastAsia"/>
          <w:lang w:eastAsia="zh-CN"/>
        </w:rPr>
        <w:t>规则的雷达时</w:t>
      </w:r>
      <w:r w:rsidRPr="00BB1607">
        <w:rPr>
          <w:rFonts w:hint="eastAsia"/>
          <w:lang w:val="en-US" w:eastAsia="zh-CN"/>
        </w:rPr>
        <w:t>，</w:t>
      </w:r>
      <w:r>
        <w:rPr>
          <w:rFonts w:hint="eastAsia"/>
          <w:lang w:eastAsia="zh-CN"/>
        </w:rPr>
        <w:t>可以使用图</w:t>
      </w:r>
      <w:r w:rsidRPr="00BB1607">
        <w:rPr>
          <w:rFonts w:hint="eastAsia"/>
          <w:lang w:val="en-US" w:eastAsia="zh-CN"/>
        </w:rPr>
        <w:t>1</w:t>
      </w:r>
      <w:r>
        <w:rPr>
          <w:rFonts w:hint="eastAsia"/>
          <w:lang w:eastAsia="zh-CN"/>
        </w:rPr>
        <w:t>估算给出或测量出</w:t>
      </w:r>
      <w:r w:rsidRPr="00BB1607">
        <w:rPr>
          <w:lang w:val="en-US" w:eastAsia="zh-CN"/>
        </w:rPr>
        <w:t>e.i.r.p.</w:t>
      </w:r>
      <w:r>
        <w:rPr>
          <w:rFonts w:hint="eastAsia"/>
          <w:lang w:eastAsia="zh-CN"/>
        </w:rPr>
        <w:t>和有效接收机灵敏度的</w:t>
      </w:r>
      <w:r w:rsidRPr="00BB1607">
        <w:rPr>
          <w:rFonts w:hint="eastAsia"/>
          <w:lang w:val="en-US" w:eastAsia="zh-CN"/>
        </w:rPr>
        <w:t>SART</w:t>
      </w:r>
      <w:r>
        <w:rPr>
          <w:rFonts w:hint="eastAsia"/>
          <w:lang w:eastAsia="zh-CN"/>
        </w:rPr>
        <w:t>的最大探测范围</w:t>
      </w:r>
      <w:r>
        <w:rPr>
          <w:rFonts w:hint="eastAsia"/>
          <w:lang w:val="en-US" w:eastAsia="zh-CN"/>
        </w:rPr>
        <w:t>。</w:t>
      </w:r>
    </w:p>
    <w:p w:rsidR="003C00ED" w:rsidRPr="000357BC" w:rsidRDefault="003C00ED" w:rsidP="003C00ED">
      <w:pPr>
        <w:tabs>
          <w:tab w:val="left" w:pos="-720"/>
        </w:tabs>
        <w:ind w:firstLineChars="200" w:firstLine="480"/>
        <w:rPr>
          <w:lang w:val="en-US" w:eastAsia="zh-CN"/>
        </w:rPr>
      </w:pPr>
      <w:r>
        <w:rPr>
          <w:rFonts w:hint="eastAsia"/>
          <w:lang w:eastAsia="zh-CN"/>
        </w:rPr>
        <w:t>雷达的基本参数是：</w:t>
      </w:r>
    </w:p>
    <w:p w:rsidR="003C00ED" w:rsidRPr="000357BC" w:rsidRDefault="003C00ED" w:rsidP="003C00ED">
      <w:pPr>
        <w:pStyle w:val="enumlev1"/>
        <w:rPr>
          <w:lang w:val="en-US" w:eastAsia="zh-CN"/>
        </w:rPr>
      </w:pPr>
      <w:r w:rsidRPr="000357BC">
        <w:rPr>
          <w:lang w:val="en-US" w:eastAsia="zh-CN"/>
        </w:rPr>
        <w:t>–</w:t>
      </w:r>
      <w:r w:rsidRPr="000357BC">
        <w:rPr>
          <w:lang w:val="en-US" w:eastAsia="zh-CN"/>
        </w:rPr>
        <w:tab/>
      </w:r>
      <w:r>
        <w:rPr>
          <w:rFonts w:hint="eastAsia"/>
          <w:lang w:eastAsia="zh-CN"/>
        </w:rPr>
        <w:t>发射机功率</w:t>
      </w:r>
      <w:r w:rsidRPr="000357BC">
        <w:rPr>
          <w:lang w:val="en-US" w:eastAsia="zh-CN"/>
        </w:rPr>
        <w:t>25 kW</w:t>
      </w:r>
      <w:r>
        <w:rPr>
          <w:rFonts w:hint="eastAsia"/>
          <w:lang w:val="en-US" w:eastAsia="zh-CN"/>
        </w:rPr>
        <w:t>，</w:t>
      </w:r>
    </w:p>
    <w:p w:rsidR="003C00ED" w:rsidRPr="000357BC" w:rsidRDefault="003C00ED" w:rsidP="003C00ED">
      <w:pPr>
        <w:pStyle w:val="enumlev1"/>
        <w:rPr>
          <w:lang w:val="en-US" w:eastAsia="zh-CN"/>
        </w:rPr>
      </w:pPr>
      <w:r w:rsidRPr="000357BC">
        <w:rPr>
          <w:lang w:val="en-US" w:eastAsia="zh-CN"/>
        </w:rPr>
        <w:t>–</w:t>
      </w:r>
      <w:r w:rsidRPr="000357BC">
        <w:rPr>
          <w:lang w:val="en-US" w:eastAsia="zh-CN"/>
        </w:rPr>
        <w:tab/>
      </w:r>
      <w:r>
        <w:rPr>
          <w:rFonts w:hint="eastAsia"/>
          <w:lang w:eastAsia="zh-CN"/>
        </w:rPr>
        <w:t>天线增益</w:t>
      </w:r>
      <w:r>
        <w:rPr>
          <w:lang w:val="en-US" w:eastAsia="zh-CN"/>
        </w:rPr>
        <w:t>30 dBi</w:t>
      </w:r>
      <w:r>
        <w:rPr>
          <w:rFonts w:hint="eastAsia"/>
          <w:lang w:val="en-US" w:eastAsia="zh-CN"/>
        </w:rPr>
        <w:t>，</w:t>
      </w:r>
    </w:p>
    <w:p w:rsidR="003C00ED" w:rsidRPr="000357BC" w:rsidRDefault="003C00ED" w:rsidP="003C00ED">
      <w:pPr>
        <w:pStyle w:val="enumlev1"/>
        <w:rPr>
          <w:lang w:val="en-US" w:eastAsia="zh-CN"/>
        </w:rPr>
      </w:pPr>
      <w:r w:rsidRPr="000357BC">
        <w:rPr>
          <w:lang w:val="en-US" w:eastAsia="zh-CN"/>
        </w:rPr>
        <w:t>–</w:t>
      </w:r>
      <w:r w:rsidRPr="000357BC">
        <w:rPr>
          <w:lang w:val="en-US" w:eastAsia="zh-CN"/>
        </w:rPr>
        <w:tab/>
      </w:r>
      <w:r>
        <w:rPr>
          <w:rFonts w:hint="eastAsia"/>
          <w:lang w:eastAsia="zh-CN"/>
        </w:rPr>
        <w:t>天线高度</w:t>
      </w:r>
      <w:r>
        <w:rPr>
          <w:lang w:val="en-US" w:eastAsia="zh-CN"/>
        </w:rPr>
        <w:t>15 m</w:t>
      </w:r>
      <w:r>
        <w:rPr>
          <w:rFonts w:hint="eastAsia"/>
          <w:lang w:val="en-US" w:eastAsia="zh-CN"/>
        </w:rPr>
        <w:t>，</w:t>
      </w:r>
    </w:p>
    <w:p w:rsidR="003C00ED" w:rsidRPr="000357BC" w:rsidRDefault="003C00ED" w:rsidP="003C00ED">
      <w:pPr>
        <w:pStyle w:val="enumlev1"/>
        <w:rPr>
          <w:lang w:val="en-US" w:eastAsia="zh-CN"/>
        </w:rPr>
      </w:pPr>
      <w:r w:rsidRPr="000357BC">
        <w:rPr>
          <w:lang w:val="en-US" w:eastAsia="zh-CN"/>
        </w:rPr>
        <w:t>–</w:t>
      </w:r>
      <w:r w:rsidRPr="000357BC">
        <w:rPr>
          <w:lang w:val="en-US" w:eastAsia="zh-CN"/>
        </w:rPr>
        <w:tab/>
      </w:r>
      <w:r>
        <w:rPr>
          <w:rFonts w:hint="eastAsia"/>
          <w:lang w:eastAsia="zh-CN"/>
        </w:rPr>
        <w:t>接收机灵敏度</w:t>
      </w:r>
      <w:r w:rsidRPr="000357BC">
        <w:rPr>
          <w:lang w:val="en-US" w:eastAsia="zh-CN"/>
        </w:rPr>
        <w:t>–94 dBm</w:t>
      </w:r>
      <w:r>
        <w:rPr>
          <w:rFonts w:hint="eastAsia"/>
          <w:lang w:val="en-US" w:eastAsia="zh-CN"/>
        </w:rPr>
        <w:t>。</w:t>
      </w:r>
    </w:p>
    <w:p w:rsidR="003C00ED" w:rsidRDefault="003C00ED" w:rsidP="003C00ED">
      <w:pPr>
        <w:tabs>
          <w:tab w:val="left" w:pos="-720"/>
        </w:tabs>
        <w:ind w:firstLineChars="200" w:firstLine="480"/>
        <w:rPr>
          <w:lang w:val="en-US" w:eastAsia="zh-CN"/>
        </w:rPr>
      </w:pPr>
      <w:r>
        <w:rPr>
          <w:rFonts w:hint="eastAsia"/>
          <w:lang w:eastAsia="zh-CN"/>
        </w:rPr>
        <w:t>据图</w:t>
      </w:r>
      <w:r>
        <w:rPr>
          <w:rFonts w:hint="eastAsia"/>
          <w:lang w:eastAsia="zh-CN"/>
        </w:rPr>
        <w:t>1</w:t>
      </w:r>
      <w:r>
        <w:rPr>
          <w:rFonts w:hint="eastAsia"/>
          <w:lang w:eastAsia="zh-CN"/>
        </w:rPr>
        <w:t>所示，在完全平静无浪的海（浪高</w:t>
      </w:r>
      <w:r>
        <w:rPr>
          <w:lang w:eastAsia="zh-CN"/>
        </w:rPr>
        <w:t>0.3 m</w:t>
      </w:r>
      <w:r>
        <w:rPr>
          <w:rFonts w:hint="eastAsia"/>
          <w:lang w:eastAsia="zh-CN"/>
        </w:rPr>
        <w:t>）上，高度为</w:t>
      </w:r>
      <w:r>
        <w:rPr>
          <w:lang w:eastAsia="zh-CN"/>
        </w:rPr>
        <w:t>0.5</w:t>
      </w:r>
      <w:r>
        <w:rPr>
          <w:rFonts w:hint="eastAsia"/>
          <w:lang w:eastAsia="zh-CN"/>
        </w:rPr>
        <w:t xml:space="preserve"> </w:t>
      </w:r>
      <w:r>
        <w:rPr>
          <w:lang w:eastAsia="zh-CN"/>
        </w:rPr>
        <w:t>m</w:t>
      </w:r>
      <w:r>
        <w:rPr>
          <w:rFonts w:hint="eastAsia"/>
          <w:lang w:eastAsia="zh-CN"/>
        </w:rPr>
        <w:t>、</w:t>
      </w:r>
      <w:r>
        <w:rPr>
          <w:rFonts w:hint="eastAsia"/>
          <w:lang w:eastAsia="zh-CN"/>
        </w:rPr>
        <w:t xml:space="preserve">1 </w:t>
      </w:r>
      <w:r>
        <w:rPr>
          <w:lang w:eastAsia="zh-CN"/>
        </w:rPr>
        <w:t>m</w:t>
      </w:r>
      <w:r>
        <w:rPr>
          <w:rFonts w:hint="eastAsia"/>
          <w:lang w:eastAsia="zh-CN"/>
        </w:rPr>
        <w:t>和</w:t>
      </w:r>
      <w:r>
        <w:rPr>
          <w:lang w:eastAsia="zh-CN"/>
        </w:rPr>
        <w:t>1.5</w:t>
      </w:r>
      <w:r>
        <w:rPr>
          <w:rFonts w:hint="eastAsia"/>
          <w:lang w:eastAsia="zh-CN"/>
        </w:rPr>
        <w:t xml:space="preserve"> </w:t>
      </w:r>
      <w:r>
        <w:rPr>
          <w:lang w:eastAsia="zh-CN"/>
        </w:rPr>
        <w:t>m</w:t>
      </w:r>
      <w:r>
        <w:rPr>
          <w:rFonts w:hint="eastAsia"/>
          <w:lang w:eastAsia="zh-CN"/>
        </w:rPr>
        <w:t>的</w:t>
      </w:r>
      <w:r>
        <w:rPr>
          <w:rFonts w:hint="eastAsia"/>
          <w:lang w:eastAsia="zh-CN"/>
        </w:rPr>
        <w:t>SART</w:t>
      </w:r>
      <w:r>
        <w:rPr>
          <w:rFonts w:hint="eastAsia"/>
          <w:lang w:eastAsia="zh-CN"/>
        </w:rPr>
        <w:t>的传播曲线。对于波涛</w:t>
      </w:r>
      <w:r>
        <w:rPr>
          <w:rFonts w:hint="eastAsia"/>
          <w:spacing w:val="-4"/>
          <w:lang w:eastAsia="zh-CN"/>
        </w:rPr>
        <w:t>汹涌的大海，根据大气折射，反射系数被降低并且传播曲线移回到自由空间线。对</w:t>
      </w:r>
      <w:r>
        <w:rPr>
          <w:rFonts w:hint="eastAsia"/>
          <w:lang w:eastAsia="zh-CN"/>
        </w:rPr>
        <w:t>于</w:t>
      </w:r>
      <w:r>
        <w:rPr>
          <w:lang w:eastAsia="zh-CN"/>
        </w:rPr>
        <w:t>1 m</w:t>
      </w:r>
      <w:r>
        <w:rPr>
          <w:rFonts w:hint="eastAsia"/>
          <w:lang w:eastAsia="zh-CN"/>
        </w:rPr>
        <w:t>高的</w:t>
      </w:r>
      <w:r>
        <w:rPr>
          <w:rFonts w:hint="eastAsia"/>
          <w:lang w:eastAsia="zh-CN"/>
        </w:rPr>
        <w:t>SART</w:t>
      </w:r>
      <w:r>
        <w:rPr>
          <w:rFonts w:hint="eastAsia"/>
          <w:lang w:eastAsia="zh-CN"/>
        </w:rPr>
        <w:t>，其最大探测范围至少为</w:t>
      </w:r>
      <w:r>
        <w:rPr>
          <w:rFonts w:hint="eastAsia"/>
          <w:lang w:eastAsia="zh-CN"/>
        </w:rPr>
        <w:t>5</w:t>
      </w:r>
      <w:r>
        <w:rPr>
          <w:lang w:eastAsia="zh-CN"/>
        </w:rPr>
        <w:t xml:space="preserve"> </w:t>
      </w:r>
      <w:r>
        <w:rPr>
          <w:rFonts w:ascii="Tms Rmn" w:hAnsi="Tms Rmn"/>
          <w:lang w:val="en-US" w:eastAsia="zh-CN"/>
        </w:rPr>
        <w:t>NM</w:t>
      </w:r>
      <w:r>
        <w:rPr>
          <w:rFonts w:ascii="Tms Rmn" w:hAnsi="Tms Rmn" w:hint="eastAsia"/>
          <w:lang w:val="en-US" w:eastAsia="zh-CN"/>
        </w:rPr>
        <w:t>。</w:t>
      </w:r>
    </w:p>
    <w:p w:rsidR="003C00ED" w:rsidRPr="000357BC" w:rsidRDefault="003C00ED" w:rsidP="003C00ED">
      <w:pPr>
        <w:tabs>
          <w:tab w:val="left" w:pos="-720"/>
        </w:tabs>
        <w:ind w:firstLineChars="200" w:firstLine="480"/>
        <w:rPr>
          <w:lang w:val="en-US" w:eastAsia="zh-CN"/>
        </w:rPr>
      </w:pPr>
      <w:r>
        <w:rPr>
          <w:rFonts w:hint="eastAsia"/>
          <w:lang w:eastAsia="zh-CN"/>
        </w:rPr>
        <w:t>以下是使用图</w:t>
      </w:r>
      <w:r>
        <w:rPr>
          <w:rFonts w:hint="eastAsia"/>
          <w:lang w:eastAsia="zh-CN"/>
        </w:rPr>
        <w:t>1</w:t>
      </w:r>
      <w:r>
        <w:rPr>
          <w:rFonts w:hint="eastAsia"/>
          <w:lang w:eastAsia="zh-CN"/>
        </w:rPr>
        <w:t>的方法</w:t>
      </w:r>
      <w:r>
        <w:rPr>
          <w:rFonts w:hint="eastAsia"/>
          <w:lang w:val="en-US" w:eastAsia="zh-CN"/>
        </w:rPr>
        <w:t>：</w:t>
      </w:r>
    </w:p>
    <w:p w:rsidR="003C00ED" w:rsidRPr="000357BC" w:rsidRDefault="003C00ED" w:rsidP="003C00ED">
      <w:pPr>
        <w:pStyle w:val="enumlev1"/>
        <w:rPr>
          <w:lang w:val="en-US" w:eastAsia="zh-CN"/>
        </w:rPr>
      </w:pPr>
      <w:r w:rsidRPr="000357BC">
        <w:rPr>
          <w:lang w:val="en-US" w:eastAsia="zh-CN"/>
        </w:rPr>
        <w:t>–</w:t>
      </w:r>
      <w:r w:rsidRPr="000357BC">
        <w:rPr>
          <w:lang w:val="en-US" w:eastAsia="zh-CN"/>
        </w:rPr>
        <w:tab/>
      </w:r>
      <w:r>
        <w:rPr>
          <w:rFonts w:hint="eastAsia"/>
          <w:lang w:eastAsia="zh-CN"/>
        </w:rPr>
        <w:t>使用公式计算在</w:t>
      </w:r>
      <w:r>
        <w:rPr>
          <w:rFonts w:hint="eastAsia"/>
          <w:lang w:eastAsia="zh-CN"/>
        </w:rPr>
        <w:t>1</w:t>
      </w:r>
      <w:r>
        <w:rPr>
          <w:lang w:eastAsia="zh-CN"/>
        </w:rPr>
        <w:t xml:space="preserve"> </w:t>
      </w:r>
      <w:r>
        <w:rPr>
          <w:lang w:val="en-US" w:eastAsia="zh-CN"/>
        </w:rPr>
        <w:t>NM</w:t>
      </w:r>
      <w:r>
        <w:rPr>
          <w:rFonts w:hint="eastAsia"/>
          <w:lang w:eastAsia="zh-CN"/>
        </w:rPr>
        <w:t>范围内雷达接收的功率</w:t>
      </w:r>
      <w:r w:rsidRPr="000357BC">
        <w:rPr>
          <w:lang w:val="en-US" w:eastAsia="zh-CN"/>
        </w:rPr>
        <w:t>(</w:t>
      </w:r>
      <w:r w:rsidRPr="000357BC">
        <w:rPr>
          <w:i/>
          <w:lang w:val="en-US" w:eastAsia="zh-CN"/>
        </w:rPr>
        <w:t>P</w:t>
      </w:r>
      <w:r w:rsidRPr="000357BC">
        <w:rPr>
          <w:i/>
          <w:position w:val="-4"/>
          <w:sz w:val="16"/>
          <w:lang w:val="en-US" w:eastAsia="zh-CN"/>
        </w:rPr>
        <w:t>r</w:t>
      </w:r>
      <w:r w:rsidRPr="000357BC">
        <w:rPr>
          <w:lang w:val="en-US" w:eastAsia="zh-CN"/>
        </w:rPr>
        <w:t>)</w:t>
      </w:r>
      <w:r>
        <w:rPr>
          <w:rFonts w:hint="eastAsia"/>
          <w:lang w:val="en-US" w:eastAsia="zh-CN"/>
        </w:rPr>
        <w:t>：</w:t>
      </w:r>
    </w:p>
    <w:p w:rsidR="003C00ED" w:rsidRPr="000357BC" w:rsidRDefault="003C00ED" w:rsidP="003C00ED">
      <w:pPr>
        <w:pStyle w:val="enumlev2"/>
        <w:ind w:firstLine="0"/>
        <w:jc w:val="left"/>
        <w:rPr>
          <w:lang w:val="en-US"/>
        </w:rPr>
      </w:pPr>
      <w:r w:rsidRPr="000357BC">
        <w:rPr>
          <w:i/>
          <w:lang w:val="en-US"/>
        </w:rPr>
        <w:t>P</w:t>
      </w:r>
      <w:r w:rsidRPr="000357BC">
        <w:rPr>
          <w:i/>
          <w:position w:val="-4"/>
          <w:sz w:val="16"/>
          <w:lang w:val="en-US"/>
        </w:rPr>
        <w:t>r</w:t>
      </w:r>
      <w:r w:rsidRPr="000357BC">
        <w:rPr>
          <w:position w:val="-4"/>
          <w:sz w:val="16"/>
          <w:lang w:val="en-US"/>
        </w:rPr>
        <w:t xml:space="preserve">  </w:t>
      </w:r>
      <w:r>
        <w:rPr>
          <w:rFonts w:ascii="Symbol" w:hAnsi="Symbol"/>
        </w:rPr>
        <w:t></w:t>
      </w:r>
      <w:r w:rsidRPr="000357BC">
        <w:rPr>
          <w:lang w:val="en-US"/>
        </w:rPr>
        <w:t xml:space="preserve">  SART e.i.r.p. </w:t>
      </w:r>
      <w:r>
        <w:rPr>
          <w:rFonts w:ascii="Symbol" w:hAnsi="Symbol"/>
        </w:rPr>
        <w:t></w:t>
      </w:r>
      <w:r w:rsidRPr="000357BC">
        <w:rPr>
          <w:lang w:val="en-US"/>
        </w:rPr>
        <w:t xml:space="preserve"> </w:t>
      </w:r>
      <w:r>
        <w:rPr>
          <w:rFonts w:hint="eastAsia"/>
          <w:lang w:val="en-US" w:eastAsia="zh-CN"/>
        </w:rPr>
        <w:t>雷达天线增益</w:t>
      </w:r>
      <w:r>
        <w:rPr>
          <w:rFonts w:ascii="Symbol" w:hAnsi="Symbol"/>
        </w:rPr>
        <w:t></w:t>
      </w:r>
      <w:r w:rsidRPr="000357BC">
        <w:rPr>
          <w:lang w:val="en-US"/>
        </w:rPr>
        <w:t xml:space="preserve"> (</w:t>
      </w:r>
      <w:r>
        <w:rPr>
          <w:rFonts w:ascii="Symbol" w:hAnsi="Symbol"/>
        </w:rPr>
        <w:t></w:t>
      </w:r>
      <w:r w:rsidRPr="000357BC">
        <w:rPr>
          <w:lang w:val="en-US"/>
        </w:rPr>
        <w:t xml:space="preserve">/4 </w:t>
      </w:r>
      <w:r>
        <w:rPr>
          <w:rFonts w:ascii="Symbol" w:hAnsi="Symbol"/>
        </w:rPr>
        <w:t></w:t>
      </w:r>
      <w:r w:rsidRPr="000357BC">
        <w:rPr>
          <w:lang w:val="en-US"/>
        </w:rPr>
        <w:t xml:space="preserve"> </w:t>
      </w:r>
      <w:r w:rsidRPr="000357BC">
        <w:rPr>
          <w:i/>
          <w:lang w:val="en-US"/>
        </w:rPr>
        <w:t>R</w:t>
      </w:r>
      <w:r w:rsidRPr="000357BC">
        <w:rPr>
          <w:lang w:val="en-US"/>
        </w:rPr>
        <w:t>)</w:t>
      </w:r>
      <w:r w:rsidRPr="000357BC">
        <w:rPr>
          <w:position w:val="6"/>
          <w:sz w:val="16"/>
          <w:lang w:val="en-US"/>
        </w:rPr>
        <w:t>2</w:t>
      </w:r>
      <w:r w:rsidRPr="000357BC">
        <w:rPr>
          <w:position w:val="6"/>
          <w:sz w:val="18"/>
          <w:lang w:val="en-US"/>
        </w:rPr>
        <w:br/>
      </w:r>
      <w:r>
        <w:rPr>
          <w:rFonts w:hint="eastAsia"/>
          <w:lang w:val="en-US" w:eastAsia="zh-CN"/>
        </w:rPr>
        <w:t>它是</w:t>
      </w:r>
      <w:r w:rsidRPr="000357BC">
        <w:rPr>
          <w:i/>
          <w:lang w:val="en-US"/>
        </w:rPr>
        <w:t>P</w:t>
      </w:r>
      <w:r w:rsidRPr="000357BC">
        <w:rPr>
          <w:i/>
          <w:position w:val="-4"/>
          <w:sz w:val="16"/>
          <w:lang w:val="en-US"/>
        </w:rPr>
        <w:t xml:space="preserve">r </w:t>
      </w:r>
      <w:r w:rsidRPr="000357BC">
        <w:rPr>
          <w:lang w:val="en-US"/>
        </w:rPr>
        <w:t xml:space="preserve">(dBm)  </w:t>
      </w:r>
      <w:r>
        <w:rPr>
          <w:rFonts w:ascii="Symbol" w:hAnsi="Symbol"/>
        </w:rPr>
        <w:t></w:t>
      </w:r>
      <w:r w:rsidRPr="000357BC">
        <w:rPr>
          <w:lang w:val="en-US"/>
        </w:rPr>
        <w:t xml:space="preserve">  SART e.i.r.p. (dBm) –87 dB;</w:t>
      </w:r>
    </w:p>
    <w:p w:rsidR="003C00ED" w:rsidRPr="000357BC" w:rsidRDefault="003C00ED" w:rsidP="003C00ED">
      <w:pPr>
        <w:pStyle w:val="enumlev1"/>
        <w:rPr>
          <w:lang w:val="en-US" w:eastAsia="zh-CN"/>
        </w:rPr>
      </w:pPr>
      <w:r w:rsidRPr="000357BC">
        <w:rPr>
          <w:lang w:val="en-US" w:eastAsia="zh-CN"/>
        </w:rPr>
        <w:t>–</w:t>
      </w:r>
      <w:r w:rsidRPr="000357BC">
        <w:rPr>
          <w:lang w:val="en-US" w:eastAsia="zh-CN"/>
        </w:rPr>
        <w:tab/>
      </w:r>
      <w:r>
        <w:rPr>
          <w:rFonts w:hint="eastAsia"/>
          <w:lang w:eastAsia="zh-CN"/>
        </w:rPr>
        <w:t>在雷达接收功率刻度尺上把计算的</w:t>
      </w:r>
      <w:r w:rsidRPr="00BB1607">
        <w:rPr>
          <w:rFonts w:hint="eastAsia"/>
          <w:i/>
          <w:iCs/>
          <w:lang w:val="en-US" w:eastAsia="zh-CN"/>
        </w:rPr>
        <w:t>P</w:t>
      </w:r>
      <w:r w:rsidRPr="00BB1607">
        <w:rPr>
          <w:i/>
          <w:iCs/>
          <w:vertAlign w:val="subscript"/>
          <w:lang w:val="en-US" w:eastAsia="zh-CN"/>
        </w:rPr>
        <w:t>r</w:t>
      </w:r>
      <w:r>
        <w:rPr>
          <w:rFonts w:hint="eastAsia"/>
          <w:lang w:eastAsia="zh-CN"/>
        </w:rPr>
        <w:t>与</w:t>
      </w:r>
      <w:r w:rsidRPr="00BB1607">
        <w:rPr>
          <w:rFonts w:hint="eastAsia"/>
          <w:lang w:val="en-US" w:eastAsia="zh-CN"/>
        </w:rPr>
        <w:t>A</w:t>
      </w:r>
      <w:r>
        <w:rPr>
          <w:rFonts w:hint="eastAsia"/>
          <w:lang w:eastAsia="zh-CN"/>
        </w:rPr>
        <w:t>点比较</w:t>
      </w:r>
      <w:r w:rsidRPr="00BB1607">
        <w:rPr>
          <w:rFonts w:hint="eastAsia"/>
          <w:lang w:val="en-US" w:eastAsia="zh-CN"/>
        </w:rPr>
        <w:t>，</w:t>
      </w:r>
      <w:r>
        <w:rPr>
          <w:rFonts w:hint="eastAsia"/>
          <w:lang w:eastAsia="zh-CN"/>
        </w:rPr>
        <w:t>并且完成刻度尺调整</w:t>
      </w:r>
      <w:r w:rsidRPr="00BB1607">
        <w:rPr>
          <w:rFonts w:hint="eastAsia"/>
          <w:lang w:val="en-US" w:eastAsia="zh-CN"/>
        </w:rPr>
        <w:t>（</w:t>
      </w:r>
      <w:r>
        <w:rPr>
          <w:rFonts w:hint="eastAsia"/>
          <w:lang w:eastAsia="zh-CN"/>
        </w:rPr>
        <w:t>每刻度</w:t>
      </w:r>
      <w:r w:rsidRPr="00BB1607">
        <w:rPr>
          <w:rFonts w:hint="eastAsia"/>
          <w:lang w:val="en-US" w:eastAsia="zh-CN"/>
        </w:rPr>
        <w:t xml:space="preserve">10 </w:t>
      </w:r>
      <w:r w:rsidRPr="00BB1607">
        <w:rPr>
          <w:lang w:val="en-US" w:eastAsia="zh-CN"/>
        </w:rPr>
        <w:t>dB</w:t>
      </w:r>
      <w:r w:rsidRPr="00BB1607">
        <w:rPr>
          <w:rFonts w:hint="eastAsia"/>
          <w:lang w:val="en-US" w:eastAsia="zh-CN"/>
        </w:rPr>
        <w:t>）</w:t>
      </w:r>
      <w:r>
        <w:rPr>
          <w:rFonts w:hint="eastAsia"/>
          <w:lang w:val="en-US" w:eastAsia="zh-CN"/>
        </w:rPr>
        <w:t>；</w:t>
      </w:r>
    </w:p>
    <w:p w:rsidR="003C00ED" w:rsidRPr="000357BC" w:rsidRDefault="003C00ED" w:rsidP="003C00ED">
      <w:pPr>
        <w:pStyle w:val="enumlev1"/>
        <w:rPr>
          <w:lang w:val="en-US" w:eastAsia="zh-CN"/>
        </w:rPr>
      </w:pPr>
      <w:r w:rsidRPr="000357BC">
        <w:rPr>
          <w:lang w:val="en-US" w:eastAsia="zh-CN"/>
        </w:rPr>
        <w:t>–</w:t>
      </w:r>
      <w:r w:rsidRPr="000357BC">
        <w:rPr>
          <w:lang w:val="en-US" w:eastAsia="zh-CN"/>
        </w:rPr>
        <w:tab/>
      </w:r>
      <w:r>
        <w:rPr>
          <w:rFonts w:hint="eastAsia"/>
          <w:lang w:eastAsia="zh-CN"/>
        </w:rPr>
        <w:t>在转发器接收功率刻度尺上调出</w:t>
      </w:r>
      <w:r>
        <w:rPr>
          <w:rFonts w:hint="eastAsia"/>
          <w:lang w:eastAsia="zh-CN"/>
        </w:rPr>
        <w:t>SART</w:t>
      </w:r>
      <w:r>
        <w:rPr>
          <w:rFonts w:hint="eastAsia"/>
          <w:lang w:eastAsia="zh-CN"/>
        </w:rPr>
        <w:t>的有效接收灵敏度（</w:t>
      </w:r>
      <w:r>
        <w:rPr>
          <w:rFonts w:hint="eastAsia"/>
          <w:lang w:eastAsia="zh-CN"/>
        </w:rPr>
        <w:t>ERS</w:t>
      </w:r>
      <w:r>
        <w:rPr>
          <w:rFonts w:hint="eastAsia"/>
          <w:lang w:eastAsia="zh-CN"/>
        </w:rPr>
        <w:t>），用合适的传播曲线在这个电平下读截取的值，以获得雷达对</w:t>
      </w:r>
      <w:r>
        <w:rPr>
          <w:rFonts w:hint="eastAsia"/>
          <w:lang w:eastAsia="zh-CN"/>
        </w:rPr>
        <w:t>SART</w:t>
      </w:r>
      <w:r>
        <w:rPr>
          <w:rFonts w:hint="eastAsia"/>
          <w:lang w:eastAsia="zh-CN"/>
        </w:rPr>
        <w:t>的最大探测范围；</w:t>
      </w:r>
    </w:p>
    <w:p w:rsidR="003C00ED" w:rsidRPr="000357BC" w:rsidRDefault="003C00ED" w:rsidP="003C00ED">
      <w:pPr>
        <w:pStyle w:val="enumlev1"/>
        <w:rPr>
          <w:lang w:val="en-US" w:eastAsia="zh-CN"/>
        </w:rPr>
      </w:pPr>
      <w:r w:rsidRPr="000357BC">
        <w:rPr>
          <w:lang w:val="en-US" w:eastAsia="zh-CN"/>
        </w:rPr>
        <w:t>–</w:t>
      </w:r>
      <w:r w:rsidRPr="000357BC">
        <w:rPr>
          <w:lang w:val="en-US" w:eastAsia="zh-CN"/>
        </w:rPr>
        <w:tab/>
      </w:r>
      <w:r>
        <w:rPr>
          <w:rFonts w:hint="eastAsia"/>
          <w:lang w:eastAsia="zh-CN"/>
        </w:rPr>
        <w:t>在雷达接收功率刻度尺上调出</w:t>
      </w:r>
      <w:r>
        <w:rPr>
          <w:rFonts w:hint="eastAsia"/>
        </w:rPr>
        <w:sym w:font="Symbol" w:char="F02D"/>
      </w:r>
      <w:r>
        <w:rPr>
          <w:rFonts w:hint="eastAsia"/>
          <w:lang w:eastAsia="zh-CN"/>
        </w:rPr>
        <w:t xml:space="preserve">94 </w:t>
      </w:r>
      <w:r>
        <w:rPr>
          <w:lang w:eastAsia="zh-CN"/>
        </w:rPr>
        <w:t>dBm</w:t>
      </w:r>
      <w:r>
        <w:rPr>
          <w:rFonts w:hint="eastAsia"/>
          <w:lang w:eastAsia="zh-CN"/>
        </w:rPr>
        <w:t>电平，用合适的传播曲线在这个电平下读截取的值，以获得</w:t>
      </w:r>
      <w:r>
        <w:rPr>
          <w:rFonts w:hint="eastAsia"/>
          <w:lang w:eastAsia="zh-CN"/>
        </w:rPr>
        <w:t>SART</w:t>
      </w:r>
      <w:r>
        <w:rPr>
          <w:rFonts w:hint="eastAsia"/>
          <w:lang w:eastAsia="zh-CN"/>
        </w:rPr>
        <w:t>对雷达的最大探测范围。</w:t>
      </w:r>
    </w:p>
    <w:p w:rsidR="003C00ED" w:rsidRPr="000357BC" w:rsidRDefault="003C00ED" w:rsidP="003C00ED">
      <w:pPr>
        <w:ind w:firstLineChars="200" w:firstLine="480"/>
        <w:rPr>
          <w:lang w:val="en-US" w:eastAsia="zh-CN"/>
        </w:rPr>
      </w:pPr>
      <w:r>
        <w:rPr>
          <w:rFonts w:hint="eastAsia"/>
          <w:lang w:eastAsia="zh-CN"/>
        </w:rPr>
        <w:t>如此获得两个最大探测范围中较小的一个是估算的</w:t>
      </w:r>
      <w:r w:rsidRPr="00BB1607">
        <w:rPr>
          <w:rFonts w:hint="eastAsia"/>
          <w:lang w:val="en-US" w:eastAsia="zh-CN"/>
        </w:rPr>
        <w:t>SART</w:t>
      </w:r>
      <w:r>
        <w:rPr>
          <w:rFonts w:hint="eastAsia"/>
          <w:lang w:eastAsia="zh-CN"/>
        </w:rPr>
        <w:t>的最</w:t>
      </w:r>
      <w:r>
        <w:rPr>
          <w:rFonts w:hint="eastAsia"/>
          <w:spacing w:val="-4"/>
          <w:lang w:eastAsia="zh-CN"/>
        </w:rPr>
        <w:t>大探测范围要求</w:t>
      </w:r>
      <w:r w:rsidRPr="00BB1607">
        <w:rPr>
          <w:rFonts w:hint="eastAsia"/>
          <w:spacing w:val="-4"/>
          <w:lang w:val="en-US" w:eastAsia="zh-CN"/>
        </w:rPr>
        <w:t>，</w:t>
      </w:r>
      <w:r>
        <w:rPr>
          <w:rFonts w:hint="eastAsia"/>
          <w:spacing w:val="-4"/>
          <w:lang w:eastAsia="zh-CN"/>
        </w:rPr>
        <w:t>根据</w:t>
      </w:r>
      <w:r>
        <w:rPr>
          <w:rFonts w:hint="eastAsia"/>
          <w:spacing w:val="-4"/>
          <w:lang w:val="en-US" w:eastAsia="zh-CN"/>
        </w:rPr>
        <w:t>IMO</w:t>
      </w:r>
      <w:r>
        <w:rPr>
          <w:rFonts w:hint="eastAsia"/>
          <w:spacing w:val="-4"/>
          <w:lang w:eastAsia="zh-CN"/>
        </w:rPr>
        <w:t>第</w:t>
      </w:r>
      <w:r w:rsidRPr="00BB1607">
        <w:rPr>
          <w:rFonts w:hint="eastAsia"/>
          <w:spacing w:val="-4"/>
          <w:lang w:val="en-US" w:eastAsia="zh-CN"/>
        </w:rPr>
        <w:t>A</w:t>
      </w:r>
      <w:r w:rsidRPr="00BB1607">
        <w:rPr>
          <w:spacing w:val="-4"/>
          <w:lang w:val="en-US" w:eastAsia="zh-CN"/>
        </w:rPr>
        <w:t>.</w:t>
      </w:r>
      <w:r w:rsidRPr="00BB1607">
        <w:rPr>
          <w:rFonts w:hint="eastAsia"/>
          <w:spacing w:val="-4"/>
          <w:lang w:val="en-US" w:eastAsia="zh-CN"/>
        </w:rPr>
        <w:t>802</w:t>
      </w:r>
      <w:r w:rsidRPr="00BB1607">
        <w:rPr>
          <w:rFonts w:hint="eastAsia"/>
          <w:lang w:val="en-US" w:eastAsia="zh-CN"/>
        </w:rPr>
        <w:t>（</w:t>
      </w:r>
      <w:r w:rsidRPr="00BB1607">
        <w:rPr>
          <w:rFonts w:hint="eastAsia"/>
          <w:lang w:val="en-US" w:eastAsia="zh-CN"/>
        </w:rPr>
        <w:t>19</w:t>
      </w:r>
      <w:r w:rsidRPr="00BB1607">
        <w:rPr>
          <w:rFonts w:hint="eastAsia"/>
          <w:lang w:val="en-US" w:eastAsia="zh-CN"/>
        </w:rPr>
        <w:t>）</w:t>
      </w:r>
      <w:r>
        <w:rPr>
          <w:rFonts w:hint="eastAsia"/>
          <w:lang w:eastAsia="zh-CN"/>
        </w:rPr>
        <w:t>号决议规则的要求</w:t>
      </w:r>
      <w:r w:rsidRPr="00BB1607">
        <w:rPr>
          <w:rFonts w:hint="eastAsia"/>
          <w:lang w:val="en-US" w:eastAsia="zh-CN"/>
        </w:rPr>
        <w:t>，</w:t>
      </w:r>
      <w:r>
        <w:rPr>
          <w:rFonts w:hint="eastAsia"/>
          <w:lang w:eastAsia="zh-CN"/>
        </w:rPr>
        <w:t>它至少应是</w:t>
      </w:r>
      <w:r w:rsidRPr="000357BC">
        <w:rPr>
          <w:lang w:val="en-US" w:eastAsia="zh-CN"/>
        </w:rPr>
        <w:t>5 </w:t>
      </w:r>
      <w:r>
        <w:rPr>
          <w:lang w:val="en-US" w:eastAsia="zh-CN"/>
        </w:rPr>
        <w:t>NM</w:t>
      </w:r>
      <w:r>
        <w:rPr>
          <w:rFonts w:hint="eastAsia"/>
          <w:lang w:val="en-US" w:eastAsia="zh-CN"/>
        </w:rPr>
        <w:t>。</w:t>
      </w:r>
    </w:p>
    <w:p w:rsidR="003C00ED" w:rsidRPr="000357BC" w:rsidRDefault="003C00ED" w:rsidP="003C00ED">
      <w:pPr>
        <w:tabs>
          <w:tab w:val="left" w:pos="-720"/>
        </w:tabs>
        <w:rPr>
          <w:lang w:val="en-US" w:eastAsia="zh-CN"/>
        </w:rPr>
      </w:pPr>
    </w:p>
    <w:p w:rsidR="003C00ED" w:rsidRDefault="003C00ED" w:rsidP="003C00ED">
      <w:pPr>
        <w:pStyle w:val="FigureNo"/>
      </w:pPr>
      <w:r>
        <w:object w:dxaOrig="8848" w:dyaOrig="11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35pt;height:574.15pt" o:ole="">
            <v:imagedata r:id="rId14" o:title=""/>
          </v:shape>
          <o:OLEObject Type="Embed" ProgID="CorelDraw.Graphic.12" ShapeID="_x0000_i1025" DrawAspect="Content" ObjectID="_1495959967" r:id="rId15"/>
        </w:object>
      </w:r>
    </w:p>
    <w:p w:rsidR="003C00ED" w:rsidRPr="000357BC" w:rsidRDefault="003C00ED" w:rsidP="003C00ED">
      <w:pPr>
        <w:rPr>
          <w:lang w:val="en-US"/>
        </w:rPr>
      </w:pPr>
    </w:p>
    <w:p w:rsidR="003C00ED" w:rsidRPr="000357BC" w:rsidRDefault="003C00ED" w:rsidP="003C00ED">
      <w:pPr>
        <w:rPr>
          <w:lang w:val="en-US"/>
        </w:rPr>
      </w:pPr>
    </w:p>
    <w:p w:rsidR="003C00ED" w:rsidRPr="00A06947" w:rsidRDefault="003C00ED" w:rsidP="00A420B2">
      <w:pPr>
        <w:pStyle w:val="AnnexNoTitle"/>
        <w:rPr>
          <w:lang w:val="en-US" w:eastAsia="zh-CN"/>
        </w:rPr>
      </w:pPr>
      <w:r>
        <w:rPr>
          <w:rFonts w:hint="eastAsia"/>
          <w:lang w:val="en-US" w:eastAsia="zh-CN"/>
        </w:rPr>
        <w:t>附件</w:t>
      </w:r>
      <w:r w:rsidRPr="00A06947">
        <w:rPr>
          <w:lang w:val="en-US" w:eastAsia="zh-CN"/>
        </w:rPr>
        <w:t xml:space="preserve"> 3</w:t>
      </w:r>
      <w:r w:rsidRPr="00A06947">
        <w:rPr>
          <w:lang w:val="en-US" w:eastAsia="zh-CN"/>
        </w:rPr>
        <w:br/>
      </w:r>
      <w:r>
        <w:rPr>
          <w:lang w:val="en-US" w:eastAsia="zh-CN"/>
        </w:rPr>
        <w:br/>
      </w:r>
      <w:r>
        <w:rPr>
          <w:rFonts w:hint="eastAsia"/>
          <w:lang w:eastAsia="zh-CN"/>
        </w:rPr>
        <w:t>天线高度和救生艇及其乘客妨碍信号通道中</w:t>
      </w:r>
      <w:r w:rsidR="00A420B2">
        <w:rPr>
          <w:lang w:eastAsia="zh-CN"/>
        </w:rPr>
        <w:br/>
      </w:r>
      <w:r>
        <w:rPr>
          <w:rFonts w:hint="eastAsia"/>
          <w:lang w:eastAsia="zh-CN"/>
        </w:rPr>
        <w:t>对</w:t>
      </w:r>
      <w:r w:rsidRPr="00BB1607">
        <w:rPr>
          <w:rFonts w:hint="eastAsia"/>
          <w:lang w:val="en-US" w:eastAsia="zh-CN"/>
        </w:rPr>
        <w:t>SART</w:t>
      </w:r>
      <w:r>
        <w:rPr>
          <w:rFonts w:hint="eastAsia"/>
          <w:lang w:eastAsia="zh-CN"/>
        </w:rPr>
        <w:t>的探测范围的影响</w:t>
      </w:r>
    </w:p>
    <w:p w:rsidR="003C00ED" w:rsidRPr="000357BC" w:rsidRDefault="003C00ED" w:rsidP="003C00ED">
      <w:pPr>
        <w:pStyle w:val="Heading1"/>
        <w:rPr>
          <w:lang w:val="en-US" w:eastAsia="zh-CN"/>
        </w:rPr>
      </w:pPr>
      <w:r w:rsidRPr="000357BC">
        <w:rPr>
          <w:lang w:val="en-US" w:eastAsia="zh-CN"/>
        </w:rPr>
        <w:t>1</w:t>
      </w:r>
      <w:r w:rsidRPr="000357BC">
        <w:rPr>
          <w:lang w:val="en-US" w:eastAsia="zh-CN"/>
        </w:rPr>
        <w:tab/>
      </w:r>
      <w:r>
        <w:rPr>
          <w:rFonts w:hint="eastAsia"/>
          <w:lang w:val="en-US" w:eastAsia="zh-CN"/>
        </w:rPr>
        <w:t>引言</w:t>
      </w:r>
    </w:p>
    <w:p w:rsidR="003C00ED" w:rsidRPr="000357BC" w:rsidRDefault="003C00ED" w:rsidP="003C00ED">
      <w:pPr>
        <w:ind w:firstLineChars="200" w:firstLine="480"/>
        <w:rPr>
          <w:lang w:val="en-US" w:eastAsia="zh-CN"/>
        </w:rPr>
      </w:pPr>
      <w:r>
        <w:rPr>
          <w:rFonts w:hint="eastAsia"/>
          <w:lang w:eastAsia="zh-CN"/>
        </w:rPr>
        <w:t>本附件讨论了</w:t>
      </w:r>
      <w:r>
        <w:rPr>
          <w:rFonts w:hint="eastAsia"/>
          <w:lang w:eastAsia="zh-CN"/>
        </w:rPr>
        <w:t>SART</w:t>
      </w:r>
      <w:r>
        <w:rPr>
          <w:rFonts w:hint="eastAsia"/>
          <w:lang w:eastAsia="zh-CN"/>
        </w:rPr>
        <w:t>天线在海平面以上的高度由救生艇上物资和乘客造成的衰减对</w:t>
      </w:r>
      <w:r>
        <w:rPr>
          <w:rFonts w:hint="eastAsia"/>
          <w:lang w:eastAsia="zh-CN"/>
        </w:rPr>
        <w:t>SART</w:t>
      </w:r>
      <w:r>
        <w:rPr>
          <w:rFonts w:hint="eastAsia"/>
          <w:lang w:eastAsia="zh-CN"/>
        </w:rPr>
        <w:t>信号传播路径的影响。</w:t>
      </w:r>
    </w:p>
    <w:p w:rsidR="003C00ED" w:rsidRPr="000357BC" w:rsidRDefault="003C00ED" w:rsidP="003C00ED">
      <w:pPr>
        <w:pStyle w:val="Heading1"/>
        <w:rPr>
          <w:lang w:val="en-US" w:eastAsia="zh-CN"/>
        </w:rPr>
      </w:pPr>
      <w:r w:rsidRPr="000357BC">
        <w:rPr>
          <w:lang w:val="en-US" w:eastAsia="zh-CN"/>
        </w:rPr>
        <w:t>2</w:t>
      </w:r>
      <w:r w:rsidRPr="000357BC">
        <w:rPr>
          <w:lang w:val="en-US" w:eastAsia="zh-CN"/>
        </w:rPr>
        <w:tab/>
      </w:r>
      <w:r>
        <w:rPr>
          <w:rFonts w:hint="eastAsia"/>
          <w:lang w:eastAsia="zh-CN"/>
        </w:rPr>
        <w:t>SART</w:t>
      </w:r>
      <w:r>
        <w:rPr>
          <w:rFonts w:hint="eastAsia"/>
          <w:lang w:eastAsia="zh-CN"/>
        </w:rPr>
        <w:t>天线高度</w:t>
      </w:r>
      <w:r>
        <w:rPr>
          <w:rFonts w:hint="eastAsia"/>
          <w:lang w:val="en-US" w:eastAsia="zh-CN"/>
        </w:rPr>
        <w:t>对</w:t>
      </w:r>
      <w:r>
        <w:rPr>
          <w:rFonts w:hint="eastAsia"/>
          <w:lang w:eastAsia="zh-CN"/>
        </w:rPr>
        <w:t>探测范围的影响</w:t>
      </w:r>
    </w:p>
    <w:p w:rsidR="003C00ED" w:rsidRPr="000357BC" w:rsidRDefault="003C00ED" w:rsidP="003C00ED">
      <w:pPr>
        <w:ind w:firstLineChars="200" w:firstLine="480"/>
        <w:rPr>
          <w:lang w:val="en-US" w:eastAsia="zh-CN"/>
        </w:rPr>
      </w:pPr>
      <w:r>
        <w:rPr>
          <w:rFonts w:hint="eastAsia"/>
          <w:lang w:eastAsia="zh-CN"/>
        </w:rPr>
        <w:t>本建议书要求安装的</w:t>
      </w:r>
      <w:r>
        <w:rPr>
          <w:rFonts w:hint="eastAsia"/>
          <w:lang w:eastAsia="zh-CN"/>
        </w:rPr>
        <w:t>SART</w:t>
      </w:r>
      <w:r>
        <w:rPr>
          <w:rFonts w:hint="eastAsia"/>
          <w:lang w:eastAsia="zh-CN"/>
        </w:rPr>
        <w:t>天线的高度最少距海面不得少于</w:t>
      </w:r>
      <w:r>
        <w:rPr>
          <w:rFonts w:hint="eastAsia"/>
          <w:lang w:eastAsia="zh-CN"/>
        </w:rPr>
        <w:t>1</w:t>
      </w:r>
      <w:r>
        <w:rPr>
          <w:lang w:eastAsia="zh-CN"/>
        </w:rPr>
        <w:t xml:space="preserve"> m</w:t>
      </w:r>
      <w:r>
        <w:rPr>
          <w:rFonts w:hint="eastAsia"/>
          <w:lang w:eastAsia="zh-CN"/>
        </w:rPr>
        <w:t>，以获得</w:t>
      </w:r>
      <w:r>
        <w:rPr>
          <w:rFonts w:hint="eastAsia"/>
          <w:lang w:eastAsia="zh-CN"/>
        </w:rPr>
        <w:t>IMO</w:t>
      </w:r>
      <w:r>
        <w:rPr>
          <w:rFonts w:hint="eastAsia"/>
          <w:lang w:eastAsia="zh-CN"/>
        </w:rPr>
        <w:t>第</w:t>
      </w:r>
      <w:r>
        <w:rPr>
          <w:lang w:eastAsia="zh-CN"/>
        </w:rPr>
        <w:t>A.</w:t>
      </w:r>
      <w:r>
        <w:rPr>
          <w:rFonts w:hint="eastAsia"/>
          <w:lang w:eastAsia="zh-CN"/>
        </w:rPr>
        <w:t>802</w:t>
      </w:r>
      <w:r>
        <w:rPr>
          <w:rFonts w:hint="eastAsia"/>
          <w:lang w:eastAsia="zh-CN"/>
        </w:rPr>
        <w:t>（</w:t>
      </w:r>
      <w:r>
        <w:rPr>
          <w:rFonts w:hint="eastAsia"/>
          <w:lang w:eastAsia="zh-CN"/>
        </w:rPr>
        <w:t>19</w:t>
      </w:r>
      <w:r>
        <w:rPr>
          <w:rFonts w:hint="eastAsia"/>
          <w:lang w:eastAsia="zh-CN"/>
        </w:rPr>
        <w:t>）号决议要求的</w:t>
      </w:r>
      <w:r>
        <w:rPr>
          <w:rFonts w:hint="eastAsia"/>
          <w:lang w:eastAsia="zh-CN"/>
        </w:rPr>
        <w:t>5</w:t>
      </w:r>
      <w:r>
        <w:rPr>
          <w:rFonts w:hint="eastAsia"/>
          <w:lang w:eastAsia="zh-CN"/>
        </w:rPr>
        <w:t>海里的探测范围。实际测试已证实此项性能。对不同厂商制造的</w:t>
      </w:r>
      <w:r>
        <w:rPr>
          <w:rFonts w:hint="eastAsia"/>
          <w:lang w:eastAsia="zh-CN"/>
        </w:rPr>
        <w:t>6</w:t>
      </w:r>
      <w:r>
        <w:rPr>
          <w:rFonts w:hint="eastAsia"/>
          <w:lang w:eastAsia="zh-CN"/>
        </w:rPr>
        <w:t>个</w:t>
      </w:r>
      <w:r>
        <w:rPr>
          <w:rFonts w:hint="eastAsia"/>
          <w:lang w:eastAsia="zh-CN"/>
        </w:rPr>
        <w:t>SART</w:t>
      </w:r>
      <w:r>
        <w:rPr>
          <w:rFonts w:hint="eastAsia"/>
          <w:lang w:eastAsia="zh-CN"/>
        </w:rPr>
        <w:t>的抽样测试（天线高度为</w:t>
      </w:r>
      <w:r>
        <w:rPr>
          <w:rFonts w:hint="eastAsia"/>
          <w:lang w:eastAsia="zh-CN"/>
        </w:rPr>
        <w:t xml:space="preserve">1 </w:t>
      </w:r>
      <w:r>
        <w:rPr>
          <w:lang w:eastAsia="zh-CN"/>
        </w:rPr>
        <w:t>m</w:t>
      </w:r>
      <w:r>
        <w:rPr>
          <w:rFonts w:hint="eastAsia"/>
          <w:lang w:eastAsia="zh-CN"/>
        </w:rPr>
        <w:t>）表明，探测范围在</w:t>
      </w:r>
      <w:r>
        <w:rPr>
          <w:lang w:eastAsia="zh-CN"/>
        </w:rPr>
        <w:t>8.2</w:t>
      </w:r>
      <w:r w:rsidRPr="00FF276F">
        <w:rPr>
          <w:lang w:val="en-US" w:eastAsia="zh-CN"/>
        </w:rPr>
        <w:t xml:space="preserve"> </w:t>
      </w:r>
      <w:r>
        <w:rPr>
          <w:lang w:val="en-US" w:eastAsia="zh-CN"/>
        </w:rPr>
        <w:t>NM</w:t>
      </w:r>
      <w:r>
        <w:rPr>
          <w:rFonts w:hint="eastAsia"/>
          <w:lang w:eastAsia="zh-CN"/>
        </w:rPr>
        <w:t>和</w:t>
      </w:r>
      <w:r>
        <w:rPr>
          <w:lang w:eastAsia="zh-CN"/>
        </w:rPr>
        <w:t>9.2</w:t>
      </w:r>
      <w:r w:rsidRPr="00FF276F">
        <w:rPr>
          <w:lang w:val="en-US" w:eastAsia="zh-CN"/>
        </w:rPr>
        <w:t xml:space="preserve"> </w:t>
      </w:r>
      <w:r>
        <w:rPr>
          <w:lang w:val="en-US" w:eastAsia="zh-CN"/>
        </w:rPr>
        <w:t>NM</w:t>
      </w:r>
      <w:r>
        <w:rPr>
          <w:rFonts w:hint="eastAsia"/>
          <w:lang w:eastAsia="zh-CN"/>
        </w:rPr>
        <w:t>之间</w:t>
      </w:r>
      <w:r>
        <w:rPr>
          <w:rFonts w:hint="eastAsia"/>
          <w:lang w:val="en-US" w:eastAsia="zh-CN"/>
        </w:rPr>
        <w:t>。</w:t>
      </w:r>
    </w:p>
    <w:p w:rsidR="003C00ED" w:rsidRPr="000357BC" w:rsidRDefault="003C00ED" w:rsidP="003C00ED">
      <w:pPr>
        <w:rPr>
          <w:lang w:val="en-US" w:eastAsia="zh-CN"/>
        </w:rPr>
      </w:pPr>
      <w:r w:rsidRPr="00A06947">
        <w:rPr>
          <w:b/>
          <w:lang w:val="en-US" w:eastAsia="zh-CN"/>
        </w:rPr>
        <w:t>2.1</w:t>
      </w:r>
      <w:r w:rsidRPr="000357BC">
        <w:rPr>
          <w:lang w:val="en-US" w:eastAsia="zh-CN"/>
        </w:rPr>
        <w:tab/>
      </w:r>
      <w:r>
        <w:rPr>
          <w:rFonts w:hint="eastAsia"/>
          <w:lang w:eastAsia="zh-CN"/>
        </w:rPr>
        <w:t>测试也表明</w:t>
      </w:r>
      <w:r>
        <w:rPr>
          <w:rFonts w:hint="eastAsia"/>
          <w:lang w:eastAsia="zh-CN"/>
        </w:rPr>
        <w:t>SART</w:t>
      </w:r>
      <w:r>
        <w:rPr>
          <w:rFonts w:hint="eastAsia"/>
          <w:lang w:eastAsia="zh-CN"/>
        </w:rPr>
        <w:t>天线高度至少保持在</w:t>
      </w:r>
      <w:r>
        <w:rPr>
          <w:rFonts w:hint="eastAsia"/>
          <w:lang w:eastAsia="zh-CN"/>
        </w:rPr>
        <w:t>1</w:t>
      </w:r>
      <w:r>
        <w:rPr>
          <w:lang w:eastAsia="zh-CN"/>
        </w:rPr>
        <w:t xml:space="preserve"> m</w:t>
      </w:r>
      <w:r>
        <w:rPr>
          <w:rFonts w:hint="eastAsia"/>
          <w:lang w:eastAsia="zh-CN"/>
        </w:rPr>
        <w:t>的重要性。以下是用救生艇上的</w:t>
      </w:r>
      <w:r>
        <w:rPr>
          <w:rFonts w:hint="eastAsia"/>
          <w:lang w:eastAsia="zh-CN"/>
        </w:rPr>
        <w:t>SART</w:t>
      </w:r>
      <w:r>
        <w:rPr>
          <w:rFonts w:hint="eastAsia"/>
          <w:lang w:eastAsia="zh-CN"/>
        </w:rPr>
        <w:t>获得的结果：</w:t>
      </w:r>
    </w:p>
    <w:p w:rsidR="003C00ED" w:rsidRPr="000357BC" w:rsidRDefault="003C00ED" w:rsidP="003C00ED">
      <w:pPr>
        <w:pStyle w:val="enumlev1"/>
        <w:tabs>
          <w:tab w:val="left" w:pos="5104"/>
        </w:tabs>
        <w:rPr>
          <w:lang w:val="en-US" w:eastAsia="zh-CN"/>
        </w:rPr>
      </w:pPr>
      <w:r w:rsidRPr="000357BC">
        <w:rPr>
          <w:lang w:val="en-US" w:eastAsia="zh-CN"/>
        </w:rPr>
        <w:t>–</w:t>
      </w:r>
      <w:r w:rsidRPr="000357BC">
        <w:rPr>
          <w:lang w:val="en-US" w:eastAsia="zh-CN"/>
        </w:rPr>
        <w:tab/>
      </w:r>
      <w:r w:rsidRPr="00FF276F">
        <w:rPr>
          <w:rFonts w:hint="eastAsia"/>
          <w:lang w:val="en-US" w:eastAsia="zh-CN"/>
        </w:rPr>
        <w:t>SART</w:t>
      </w:r>
      <w:r>
        <w:rPr>
          <w:rFonts w:hint="eastAsia"/>
          <w:lang w:eastAsia="zh-CN"/>
        </w:rPr>
        <w:t>平放在甲板上</w:t>
      </w:r>
      <w:r w:rsidRPr="00FF276F">
        <w:rPr>
          <w:rFonts w:hint="eastAsia"/>
          <w:lang w:val="en-US" w:eastAsia="zh-CN"/>
        </w:rPr>
        <w:t>：</w:t>
      </w:r>
      <w:r w:rsidRPr="000357BC">
        <w:rPr>
          <w:lang w:val="en-US" w:eastAsia="zh-CN"/>
        </w:rPr>
        <w:tab/>
      </w:r>
      <w:r>
        <w:rPr>
          <w:rFonts w:hint="eastAsia"/>
          <w:lang w:val="en-US" w:eastAsia="zh-CN"/>
        </w:rPr>
        <w:t>范围是</w:t>
      </w:r>
      <w:r w:rsidRPr="000357BC">
        <w:rPr>
          <w:lang w:val="en-US" w:eastAsia="zh-CN"/>
        </w:rPr>
        <w:t xml:space="preserve">1.8 </w:t>
      </w:r>
      <w:r>
        <w:rPr>
          <w:lang w:val="en-US" w:eastAsia="zh-CN"/>
        </w:rPr>
        <w:t>NM</w:t>
      </w:r>
    </w:p>
    <w:p w:rsidR="003C00ED" w:rsidRPr="000357BC" w:rsidRDefault="003C00ED" w:rsidP="003C00ED">
      <w:pPr>
        <w:pStyle w:val="enumlev1"/>
        <w:tabs>
          <w:tab w:val="left" w:pos="5104"/>
        </w:tabs>
        <w:rPr>
          <w:lang w:val="en-US" w:eastAsia="zh-CN"/>
        </w:rPr>
      </w:pPr>
      <w:r w:rsidRPr="000357BC">
        <w:rPr>
          <w:lang w:val="en-US" w:eastAsia="zh-CN"/>
        </w:rPr>
        <w:t>–</w:t>
      </w:r>
      <w:r w:rsidRPr="000357BC">
        <w:rPr>
          <w:lang w:val="en-US" w:eastAsia="zh-CN"/>
        </w:rPr>
        <w:tab/>
      </w:r>
      <w:r w:rsidRPr="00FF276F">
        <w:rPr>
          <w:rFonts w:hint="eastAsia"/>
          <w:lang w:val="en-US" w:eastAsia="zh-CN"/>
        </w:rPr>
        <w:t>SART</w:t>
      </w:r>
      <w:r>
        <w:rPr>
          <w:rFonts w:hint="eastAsia"/>
          <w:lang w:eastAsia="zh-CN"/>
        </w:rPr>
        <w:t>垂直安置在甲板上</w:t>
      </w:r>
      <w:r w:rsidRPr="00FF276F">
        <w:rPr>
          <w:rFonts w:hint="eastAsia"/>
          <w:lang w:val="en-US" w:eastAsia="zh-CN"/>
        </w:rPr>
        <w:t>：</w:t>
      </w:r>
      <w:r w:rsidRPr="000357BC">
        <w:rPr>
          <w:lang w:val="en-US" w:eastAsia="zh-CN"/>
        </w:rPr>
        <w:tab/>
      </w:r>
      <w:r>
        <w:rPr>
          <w:rFonts w:hint="eastAsia"/>
          <w:lang w:val="en-US" w:eastAsia="zh-CN"/>
        </w:rPr>
        <w:t>范围是</w:t>
      </w:r>
      <w:r w:rsidRPr="000357BC">
        <w:rPr>
          <w:lang w:val="en-US" w:eastAsia="zh-CN"/>
        </w:rPr>
        <w:t xml:space="preserve">2.5 </w:t>
      </w:r>
      <w:r>
        <w:rPr>
          <w:lang w:val="en-US" w:eastAsia="zh-CN"/>
        </w:rPr>
        <w:t>NM</w:t>
      </w:r>
    </w:p>
    <w:p w:rsidR="003C00ED" w:rsidRPr="000357BC" w:rsidRDefault="003C00ED" w:rsidP="003C00ED">
      <w:pPr>
        <w:pStyle w:val="enumlev1"/>
        <w:tabs>
          <w:tab w:val="left" w:pos="5104"/>
        </w:tabs>
        <w:rPr>
          <w:lang w:val="en-US" w:eastAsia="zh-CN"/>
        </w:rPr>
      </w:pPr>
      <w:r w:rsidRPr="000357BC">
        <w:rPr>
          <w:lang w:val="en-US" w:eastAsia="zh-CN"/>
        </w:rPr>
        <w:t>–</w:t>
      </w:r>
      <w:r w:rsidRPr="000357BC">
        <w:rPr>
          <w:lang w:val="en-US" w:eastAsia="zh-CN"/>
        </w:rPr>
        <w:tab/>
      </w:r>
      <w:r w:rsidRPr="00FF276F">
        <w:rPr>
          <w:rFonts w:hint="eastAsia"/>
          <w:lang w:val="en-US" w:eastAsia="zh-CN"/>
        </w:rPr>
        <w:t>SART</w:t>
      </w:r>
      <w:r>
        <w:rPr>
          <w:rFonts w:hint="eastAsia"/>
          <w:lang w:eastAsia="zh-CN"/>
        </w:rPr>
        <w:t>在水中漂浮</w:t>
      </w:r>
      <w:r w:rsidRPr="00FF276F">
        <w:rPr>
          <w:rFonts w:hint="eastAsia"/>
          <w:lang w:val="en-US" w:eastAsia="zh-CN"/>
        </w:rPr>
        <w:t>：</w:t>
      </w:r>
      <w:r w:rsidRPr="000357BC">
        <w:rPr>
          <w:lang w:val="en-US" w:eastAsia="zh-CN"/>
        </w:rPr>
        <w:tab/>
      </w:r>
      <w:r>
        <w:rPr>
          <w:rFonts w:hint="eastAsia"/>
          <w:lang w:val="en-US" w:eastAsia="zh-CN"/>
        </w:rPr>
        <w:t>范围是</w:t>
      </w:r>
      <w:r w:rsidRPr="000357BC">
        <w:rPr>
          <w:lang w:val="en-US" w:eastAsia="zh-CN"/>
        </w:rPr>
        <w:t xml:space="preserve">2.0 </w:t>
      </w:r>
      <w:r>
        <w:rPr>
          <w:lang w:val="en-US" w:eastAsia="zh-CN"/>
        </w:rPr>
        <w:t>NM</w:t>
      </w:r>
    </w:p>
    <w:p w:rsidR="003C00ED" w:rsidRPr="000357BC" w:rsidRDefault="003C00ED" w:rsidP="003C00ED">
      <w:pPr>
        <w:pStyle w:val="Heading1"/>
        <w:rPr>
          <w:lang w:val="en-US" w:eastAsia="zh-CN"/>
        </w:rPr>
      </w:pPr>
      <w:r w:rsidRPr="000357BC">
        <w:rPr>
          <w:lang w:val="en-US" w:eastAsia="zh-CN"/>
        </w:rPr>
        <w:t>3</w:t>
      </w:r>
      <w:r w:rsidRPr="000357BC">
        <w:rPr>
          <w:lang w:val="en-US" w:eastAsia="zh-CN"/>
        </w:rPr>
        <w:tab/>
      </w:r>
      <w:r>
        <w:rPr>
          <w:rFonts w:hint="eastAsia"/>
          <w:lang w:eastAsia="zh-CN"/>
        </w:rPr>
        <w:t>救生艇对</w:t>
      </w:r>
      <w:r w:rsidRPr="00FF276F">
        <w:rPr>
          <w:rFonts w:hint="eastAsia"/>
          <w:lang w:val="en-US" w:eastAsia="zh-CN"/>
        </w:rPr>
        <w:t>SART</w:t>
      </w:r>
      <w:r>
        <w:rPr>
          <w:rFonts w:hint="eastAsia"/>
          <w:lang w:eastAsia="zh-CN"/>
        </w:rPr>
        <w:t>信号的影响</w:t>
      </w:r>
    </w:p>
    <w:p w:rsidR="003C00ED" w:rsidRPr="000357BC" w:rsidRDefault="003C00ED" w:rsidP="003C00ED">
      <w:pPr>
        <w:ind w:firstLineChars="200" w:firstLine="492"/>
        <w:rPr>
          <w:lang w:val="en-US" w:eastAsia="zh-CN"/>
        </w:rPr>
      </w:pPr>
      <w:r>
        <w:rPr>
          <w:rFonts w:hint="eastAsia"/>
          <w:spacing w:val="6"/>
          <w:lang w:eastAsia="zh-CN"/>
        </w:rPr>
        <w:t>用安装在救生艇上天线高度为</w:t>
      </w:r>
      <w:r w:rsidRPr="00FF276F">
        <w:rPr>
          <w:rFonts w:hint="eastAsia"/>
          <w:spacing w:val="6"/>
          <w:lang w:val="en-US" w:eastAsia="zh-CN"/>
        </w:rPr>
        <w:t>1</w:t>
      </w:r>
      <w:r w:rsidRPr="00FF276F">
        <w:rPr>
          <w:spacing w:val="6"/>
          <w:lang w:val="en-US" w:eastAsia="zh-CN"/>
        </w:rPr>
        <w:t xml:space="preserve"> m</w:t>
      </w:r>
      <w:r>
        <w:rPr>
          <w:rFonts w:hint="eastAsia"/>
          <w:spacing w:val="6"/>
          <w:lang w:eastAsia="zh-CN"/>
        </w:rPr>
        <w:t>的</w:t>
      </w:r>
      <w:r w:rsidRPr="00FF276F">
        <w:rPr>
          <w:rFonts w:hint="eastAsia"/>
          <w:spacing w:val="6"/>
          <w:lang w:val="en-US" w:eastAsia="zh-CN"/>
        </w:rPr>
        <w:t>SART</w:t>
      </w:r>
      <w:r>
        <w:rPr>
          <w:rFonts w:hint="eastAsia"/>
          <w:spacing w:val="6"/>
          <w:lang w:eastAsia="zh-CN"/>
        </w:rPr>
        <w:t>做测试</w:t>
      </w:r>
      <w:r w:rsidRPr="00FF276F">
        <w:rPr>
          <w:rFonts w:hint="eastAsia"/>
          <w:spacing w:val="6"/>
          <w:lang w:val="en-US" w:eastAsia="zh-CN"/>
        </w:rPr>
        <w:t>，</w:t>
      </w:r>
      <w:r>
        <w:rPr>
          <w:rFonts w:hint="eastAsia"/>
          <w:spacing w:val="6"/>
          <w:lang w:eastAsia="zh-CN"/>
        </w:rPr>
        <w:t>以确定救生艇本身及其乘客是否可能造成妨碍</w:t>
      </w:r>
      <w:r>
        <w:rPr>
          <w:rFonts w:hint="eastAsia"/>
          <w:lang w:val="en-US" w:eastAsia="zh-CN"/>
        </w:rPr>
        <w:t>。</w:t>
      </w:r>
    </w:p>
    <w:p w:rsidR="003C00ED" w:rsidRPr="000357BC" w:rsidRDefault="003C00ED" w:rsidP="003C00ED">
      <w:pPr>
        <w:rPr>
          <w:lang w:val="en-US" w:eastAsia="zh-CN"/>
        </w:rPr>
      </w:pPr>
      <w:r w:rsidRPr="00A06947">
        <w:rPr>
          <w:b/>
          <w:lang w:val="en-US" w:eastAsia="zh-CN"/>
        </w:rPr>
        <w:t>3.1</w:t>
      </w:r>
      <w:r w:rsidRPr="000357BC">
        <w:rPr>
          <w:lang w:val="en-US" w:eastAsia="zh-CN"/>
        </w:rPr>
        <w:tab/>
      </w:r>
      <w:r>
        <w:rPr>
          <w:rFonts w:hint="eastAsia"/>
          <w:lang w:eastAsia="zh-CN"/>
        </w:rPr>
        <w:t>测试以两个不同的</w:t>
      </w:r>
      <w:r>
        <w:rPr>
          <w:rFonts w:hint="eastAsia"/>
          <w:lang w:eastAsia="zh-CN"/>
        </w:rPr>
        <w:t>8</w:t>
      </w:r>
      <w:r>
        <w:rPr>
          <w:rFonts w:hint="eastAsia"/>
          <w:lang w:eastAsia="zh-CN"/>
        </w:rPr>
        <w:t>人</w:t>
      </w:r>
      <w:r>
        <w:rPr>
          <w:rFonts w:hint="eastAsia"/>
          <w:lang w:eastAsia="zh-CN"/>
        </w:rPr>
        <w:t>SOLAS</w:t>
      </w:r>
      <w:r>
        <w:rPr>
          <w:rFonts w:hint="eastAsia"/>
          <w:lang w:eastAsia="zh-CN"/>
        </w:rPr>
        <w:t>救生筏模型进行，图</w:t>
      </w:r>
      <w:r>
        <w:rPr>
          <w:rFonts w:hint="eastAsia"/>
          <w:lang w:eastAsia="zh-CN"/>
        </w:rPr>
        <w:t>2-4</w:t>
      </w:r>
      <w:r>
        <w:rPr>
          <w:rFonts w:hint="eastAsia"/>
          <w:lang w:eastAsia="zh-CN"/>
        </w:rPr>
        <w:t>给出了这些测试的结果。在每种情况中，</w:t>
      </w:r>
      <w:r>
        <w:rPr>
          <w:rFonts w:hint="eastAsia"/>
          <w:lang w:eastAsia="zh-CN"/>
        </w:rPr>
        <w:t>SART</w:t>
      </w:r>
      <w:r>
        <w:rPr>
          <w:rFonts w:hint="eastAsia"/>
          <w:lang w:eastAsia="zh-CN"/>
        </w:rPr>
        <w:t>被安置在开阔场地的转盘中心，并且用脉冲雷达信号触发。把情形分为有救生筏和“生还者”和没有救生筏和“生还者”两种情况进行测量，</w:t>
      </w:r>
      <w:r>
        <w:rPr>
          <w:rFonts w:hint="eastAsia"/>
          <w:lang w:eastAsia="zh-CN"/>
        </w:rPr>
        <w:t>SART</w:t>
      </w:r>
      <w:r>
        <w:rPr>
          <w:rFonts w:hint="eastAsia"/>
          <w:lang w:eastAsia="zh-CN"/>
        </w:rPr>
        <w:t>始终放置在转盘的中心。</w:t>
      </w:r>
    </w:p>
    <w:p w:rsidR="003C00ED" w:rsidRDefault="003C00ED" w:rsidP="003C00ED">
      <w:pPr>
        <w:rPr>
          <w:lang w:val="en-US" w:eastAsia="zh-CN"/>
        </w:rPr>
      </w:pPr>
      <w:r w:rsidRPr="00A06947">
        <w:rPr>
          <w:b/>
          <w:lang w:val="en-US" w:eastAsia="zh-CN"/>
        </w:rPr>
        <w:t>3.2</w:t>
      </w:r>
      <w:r w:rsidRPr="000357BC">
        <w:rPr>
          <w:lang w:val="en-US" w:eastAsia="zh-CN"/>
        </w:rPr>
        <w:tab/>
      </w:r>
      <w:r>
        <w:rPr>
          <w:rFonts w:hint="eastAsia"/>
          <w:lang w:eastAsia="zh-CN"/>
        </w:rPr>
        <w:t>图</w:t>
      </w:r>
      <w:r>
        <w:rPr>
          <w:rFonts w:hint="eastAsia"/>
          <w:lang w:eastAsia="zh-CN"/>
        </w:rPr>
        <w:t>2</w:t>
      </w:r>
      <w:r>
        <w:rPr>
          <w:rFonts w:hint="eastAsia"/>
          <w:lang w:eastAsia="zh-CN"/>
        </w:rPr>
        <w:t>表明从</w:t>
      </w:r>
      <w:r>
        <w:rPr>
          <w:rFonts w:hint="eastAsia"/>
          <w:lang w:eastAsia="zh-CN"/>
        </w:rPr>
        <w:t>SART</w:t>
      </w:r>
      <w:r>
        <w:rPr>
          <w:rFonts w:hint="eastAsia"/>
          <w:lang w:eastAsia="zh-CN"/>
        </w:rPr>
        <w:t>获得的结果，</w:t>
      </w:r>
      <w:r>
        <w:rPr>
          <w:rFonts w:hint="eastAsia"/>
          <w:lang w:eastAsia="zh-CN"/>
        </w:rPr>
        <w:t>SART</w:t>
      </w:r>
      <w:r>
        <w:rPr>
          <w:rFonts w:hint="eastAsia"/>
          <w:lang w:eastAsia="zh-CN"/>
        </w:rPr>
        <w:t>安装在适于安装救生筏天线的可伸缩杆上。在这种情况下，</w:t>
      </w:r>
      <w:r>
        <w:rPr>
          <w:rFonts w:hint="eastAsia"/>
          <w:lang w:eastAsia="zh-CN"/>
        </w:rPr>
        <w:t>SART</w:t>
      </w:r>
      <w:r>
        <w:rPr>
          <w:rFonts w:hint="eastAsia"/>
          <w:lang w:eastAsia="zh-CN"/>
        </w:rPr>
        <w:t>天线与遮盖篷支撑管一样高。救生筏中的一只对</w:t>
      </w:r>
      <w:r>
        <w:rPr>
          <w:rFonts w:hint="eastAsia"/>
          <w:lang w:eastAsia="zh-CN"/>
        </w:rPr>
        <w:t>SART</w:t>
      </w:r>
      <w:r>
        <w:rPr>
          <w:rFonts w:hint="eastAsia"/>
          <w:lang w:eastAsia="zh-CN"/>
        </w:rPr>
        <w:t>信号几乎没有影响，而另一只（有支撑管材料的遮盖篷的救生筏）产生了大约</w:t>
      </w:r>
      <w:r w:rsidRPr="000357BC">
        <w:rPr>
          <w:lang w:val="en-US" w:eastAsia="zh-CN"/>
        </w:rPr>
        <w:t>30°</w:t>
      </w:r>
      <w:r>
        <w:rPr>
          <w:rFonts w:hint="eastAsia"/>
          <w:lang w:eastAsia="zh-CN"/>
        </w:rPr>
        <w:t>角的信号下降</w:t>
      </w:r>
      <w:r>
        <w:rPr>
          <w:rFonts w:hint="eastAsia"/>
          <w:lang w:val="en-US" w:eastAsia="zh-CN"/>
        </w:rPr>
        <w:t>。</w:t>
      </w:r>
    </w:p>
    <w:p w:rsidR="003C00ED" w:rsidRPr="000357BC" w:rsidRDefault="003C00ED" w:rsidP="003C00ED">
      <w:pPr>
        <w:keepLines/>
        <w:rPr>
          <w:lang w:val="en-US" w:eastAsia="zh-CN"/>
        </w:rPr>
      </w:pPr>
      <w:r w:rsidRPr="00A06947">
        <w:rPr>
          <w:b/>
          <w:lang w:val="en-US" w:eastAsia="zh-CN"/>
        </w:rPr>
        <w:t>3.3</w:t>
      </w:r>
      <w:r w:rsidRPr="000357BC">
        <w:rPr>
          <w:lang w:val="en-US" w:eastAsia="zh-CN"/>
        </w:rPr>
        <w:tab/>
      </w:r>
      <w:r>
        <w:rPr>
          <w:rFonts w:hint="eastAsia"/>
          <w:lang w:eastAsia="zh-CN"/>
        </w:rPr>
        <w:t>图</w:t>
      </w:r>
      <w:r>
        <w:rPr>
          <w:rFonts w:hint="eastAsia"/>
          <w:lang w:eastAsia="zh-CN"/>
        </w:rPr>
        <w:t>3</w:t>
      </w:r>
      <w:r>
        <w:rPr>
          <w:rFonts w:hint="eastAsia"/>
          <w:lang w:eastAsia="zh-CN"/>
        </w:rPr>
        <w:t>表明采用同样的救生筏获得的结果，但是</w:t>
      </w:r>
      <w:r>
        <w:rPr>
          <w:rFonts w:hint="eastAsia"/>
          <w:lang w:eastAsia="zh-CN"/>
        </w:rPr>
        <w:t>SART</w:t>
      </w:r>
      <w:r>
        <w:rPr>
          <w:rFonts w:hint="eastAsia"/>
          <w:lang w:eastAsia="zh-CN"/>
        </w:rPr>
        <w:t>悬挂在救生筏遮盖篷里面的支撑管上。当信号只是通过垂直部分时，记录了由于碳填充管子而产生的信号较小的损耗。然而，也记录了由于在救生筏遮盖篷的外面存在回射带产生的信号下降。在一条救生筏上，由于在救生筏遮盖篷上为了点亮救生筏上的定位电灯而安装的锂电池包的靠近，在一个非常小的角上，存在信号的严重减小。</w:t>
      </w:r>
    </w:p>
    <w:p w:rsidR="003C00ED" w:rsidRPr="000357BC" w:rsidRDefault="003C00ED" w:rsidP="003C00ED">
      <w:pPr>
        <w:rPr>
          <w:lang w:val="en-US" w:eastAsia="zh-CN"/>
        </w:rPr>
      </w:pPr>
      <w:r w:rsidRPr="00A06947">
        <w:rPr>
          <w:b/>
          <w:lang w:val="en-US" w:eastAsia="zh-CN"/>
        </w:rPr>
        <w:t>3.4</w:t>
      </w:r>
      <w:r w:rsidRPr="000357BC">
        <w:rPr>
          <w:lang w:val="en-US" w:eastAsia="zh-CN"/>
        </w:rPr>
        <w:tab/>
      </w:r>
      <w:r>
        <w:rPr>
          <w:rFonts w:hint="eastAsia"/>
          <w:lang w:eastAsia="zh-CN"/>
        </w:rPr>
        <w:t>图</w:t>
      </w:r>
      <w:r>
        <w:rPr>
          <w:rFonts w:hint="eastAsia"/>
          <w:lang w:eastAsia="zh-CN"/>
        </w:rPr>
        <w:t>4</w:t>
      </w:r>
      <w:r>
        <w:rPr>
          <w:rFonts w:hint="eastAsia"/>
          <w:lang w:eastAsia="zh-CN"/>
        </w:rPr>
        <w:t>表明由生还者以一臂之远手持</w:t>
      </w:r>
      <w:r>
        <w:rPr>
          <w:rFonts w:hint="eastAsia"/>
          <w:lang w:eastAsia="zh-CN"/>
        </w:rPr>
        <w:t>SART</w:t>
      </w:r>
      <w:r>
        <w:rPr>
          <w:rFonts w:hint="eastAsia"/>
          <w:lang w:eastAsia="zh-CN"/>
        </w:rPr>
        <w:t>产生的模糊效果。然而在这种情况下</w:t>
      </w:r>
      <w:r>
        <w:rPr>
          <w:rFonts w:hint="eastAsia"/>
          <w:lang w:eastAsia="zh-CN"/>
        </w:rPr>
        <w:t>SART</w:t>
      </w:r>
      <w:r>
        <w:rPr>
          <w:rFonts w:hint="eastAsia"/>
          <w:lang w:eastAsia="zh-CN"/>
        </w:rPr>
        <w:t>的高度只有</w:t>
      </w:r>
      <w:r w:rsidRPr="000357BC">
        <w:rPr>
          <w:lang w:val="en-US" w:eastAsia="zh-CN"/>
        </w:rPr>
        <w:t>0.5 m</w:t>
      </w:r>
      <w:r>
        <w:rPr>
          <w:rFonts w:hint="eastAsia"/>
          <w:lang w:eastAsia="zh-CN"/>
        </w:rPr>
        <w:t>。</w:t>
      </w:r>
    </w:p>
    <w:p w:rsidR="003C00ED" w:rsidRPr="000357BC" w:rsidRDefault="003C00ED" w:rsidP="003C00ED">
      <w:pPr>
        <w:rPr>
          <w:lang w:val="en-US" w:eastAsia="zh-CN"/>
        </w:rPr>
      </w:pPr>
    </w:p>
    <w:p w:rsidR="003C00ED" w:rsidRDefault="003C00ED" w:rsidP="003C00ED">
      <w:pPr>
        <w:pStyle w:val="FigureNo"/>
      </w:pPr>
      <w:r>
        <w:object w:dxaOrig="8126" w:dyaOrig="11118">
          <v:shape id="_x0000_i1026" type="#_x0000_t75" style="width:406.35pt;height:555.85pt" o:ole="" o:allowoverlap="f">
            <v:imagedata r:id="rId16" o:title=""/>
          </v:shape>
          <o:OLEObject Type="Embed" ProgID="CorelDraw.Graphic.12" ShapeID="_x0000_i1026" DrawAspect="Content" ObjectID="_1495959968" r:id="rId17"/>
        </w:object>
      </w:r>
    </w:p>
    <w:p w:rsidR="003C00ED" w:rsidRPr="000357BC" w:rsidRDefault="003C00ED" w:rsidP="003C00ED">
      <w:pPr>
        <w:keepNext/>
        <w:rPr>
          <w:lang w:val="en-US"/>
        </w:rPr>
      </w:pPr>
    </w:p>
    <w:p w:rsidR="003C00ED" w:rsidRDefault="003C00ED" w:rsidP="003C00ED">
      <w:pPr>
        <w:pStyle w:val="FigureNo"/>
      </w:pPr>
      <w:r>
        <w:object w:dxaOrig="8124" w:dyaOrig="11200">
          <v:shape id="_x0000_i1027" type="#_x0000_t75" style="width:406.35pt;height:560.15pt" o:ole="" o:allowoverlap="f">
            <v:imagedata r:id="rId18" o:title=""/>
          </v:shape>
          <o:OLEObject Type="Embed" ProgID="CorelDraw.Graphic.12" ShapeID="_x0000_i1027" DrawAspect="Content" ObjectID="_1495959969" r:id="rId19"/>
        </w:object>
      </w:r>
    </w:p>
    <w:p w:rsidR="003C00ED" w:rsidRPr="000357BC" w:rsidRDefault="003C00ED" w:rsidP="003C00ED">
      <w:pPr>
        <w:rPr>
          <w:lang w:val="en-US"/>
        </w:rPr>
      </w:pPr>
    </w:p>
    <w:p w:rsidR="003C00ED" w:rsidRDefault="003C00ED" w:rsidP="003C00ED">
      <w:pPr>
        <w:pStyle w:val="FigureNo"/>
      </w:pPr>
      <w:r>
        <w:object w:dxaOrig="8219" w:dyaOrig="10141">
          <v:shape id="_x0000_i1028" type="#_x0000_t75" style="width:411.25pt;height:507.05pt" o:ole="" o:allowoverlap="f">
            <v:imagedata r:id="rId20" o:title=""/>
          </v:shape>
          <o:OLEObject Type="Embed" ProgID="CorelDraw.Graphic.12" ShapeID="_x0000_i1028" DrawAspect="Content" ObjectID="_1495959970" r:id="rId21"/>
        </w:object>
      </w:r>
    </w:p>
    <w:p w:rsidR="003C00ED" w:rsidRDefault="003C00ED" w:rsidP="003C00ED">
      <w:pPr>
        <w:rPr>
          <w:b/>
          <w:lang w:val="en-US"/>
        </w:rPr>
      </w:pPr>
    </w:p>
    <w:p w:rsidR="003C00ED" w:rsidRPr="000357BC" w:rsidRDefault="003C00ED" w:rsidP="003C00ED">
      <w:pPr>
        <w:rPr>
          <w:lang w:val="en-US" w:eastAsia="zh-CN"/>
        </w:rPr>
      </w:pPr>
      <w:r w:rsidRPr="00A06947">
        <w:rPr>
          <w:b/>
          <w:lang w:val="en-US" w:eastAsia="zh-CN"/>
        </w:rPr>
        <w:t>3.5</w:t>
      </w:r>
      <w:r w:rsidRPr="000357BC">
        <w:rPr>
          <w:lang w:val="en-US" w:eastAsia="zh-CN"/>
        </w:rPr>
        <w:tab/>
      </w:r>
      <w:r>
        <w:rPr>
          <w:rFonts w:hint="eastAsia"/>
          <w:lang w:eastAsia="zh-CN"/>
        </w:rPr>
        <w:t>每张图均给出了大约的探测范围。这是假设</w:t>
      </w:r>
      <w:r>
        <w:rPr>
          <w:rFonts w:hint="eastAsia"/>
          <w:lang w:eastAsia="zh-CN"/>
        </w:rPr>
        <w:t xml:space="preserve">1 </w:t>
      </w:r>
      <w:r>
        <w:rPr>
          <w:lang w:eastAsia="zh-CN"/>
        </w:rPr>
        <w:t>m</w:t>
      </w:r>
      <w:r>
        <w:rPr>
          <w:rFonts w:hint="eastAsia"/>
          <w:lang w:eastAsia="zh-CN"/>
        </w:rPr>
        <w:t>高度的</w:t>
      </w:r>
      <w:r>
        <w:rPr>
          <w:rFonts w:hint="eastAsia"/>
          <w:lang w:eastAsia="zh-CN"/>
        </w:rPr>
        <w:t>SART</w:t>
      </w:r>
      <w:r>
        <w:rPr>
          <w:rFonts w:hint="eastAsia"/>
          <w:lang w:eastAsia="zh-CN"/>
        </w:rPr>
        <w:t>探测范围为</w:t>
      </w:r>
      <w:r>
        <w:rPr>
          <w:lang w:eastAsia="zh-CN"/>
        </w:rPr>
        <w:t>8</w:t>
      </w:r>
      <w:r>
        <w:rPr>
          <w:rFonts w:hint="eastAsia"/>
          <w:lang w:eastAsia="zh-CN"/>
        </w:rPr>
        <w:t xml:space="preserve"> </w:t>
      </w:r>
      <w:r>
        <w:rPr>
          <w:lang w:val="en-US" w:eastAsia="zh-CN"/>
        </w:rPr>
        <w:t>NM</w:t>
      </w:r>
      <w:r>
        <w:rPr>
          <w:rFonts w:hint="eastAsia"/>
          <w:lang w:eastAsia="zh-CN"/>
        </w:rPr>
        <w:t>和</w:t>
      </w:r>
      <w:r>
        <w:rPr>
          <w:lang w:eastAsia="zh-CN"/>
        </w:rPr>
        <w:t>0.5 m</w:t>
      </w:r>
      <w:r>
        <w:rPr>
          <w:rFonts w:hint="eastAsia"/>
          <w:lang w:eastAsia="zh-CN"/>
        </w:rPr>
        <w:t>高度的</w:t>
      </w:r>
      <w:r>
        <w:rPr>
          <w:rFonts w:hint="eastAsia"/>
          <w:lang w:eastAsia="zh-CN"/>
        </w:rPr>
        <w:t>SART</w:t>
      </w:r>
      <w:r>
        <w:rPr>
          <w:rFonts w:hint="eastAsia"/>
          <w:lang w:eastAsia="zh-CN"/>
        </w:rPr>
        <w:t>探测范围为</w:t>
      </w:r>
      <w:r>
        <w:rPr>
          <w:rFonts w:hint="eastAsia"/>
          <w:lang w:eastAsia="zh-CN"/>
        </w:rPr>
        <w:t>7</w:t>
      </w:r>
      <w:r w:rsidRPr="00955D04">
        <w:rPr>
          <w:lang w:val="en-US" w:eastAsia="zh-CN"/>
        </w:rPr>
        <w:t xml:space="preserve"> </w:t>
      </w:r>
      <w:r>
        <w:rPr>
          <w:lang w:val="en-US" w:eastAsia="zh-CN"/>
        </w:rPr>
        <w:t>NM</w:t>
      </w:r>
      <w:r>
        <w:rPr>
          <w:rFonts w:hint="eastAsia"/>
          <w:lang w:eastAsia="zh-CN"/>
        </w:rPr>
        <w:t>时，得出的理论值</w:t>
      </w:r>
      <w:r>
        <w:rPr>
          <w:rFonts w:hint="eastAsia"/>
          <w:lang w:val="en-US" w:eastAsia="zh-CN"/>
        </w:rPr>
        <w:t>。</w:t>
      </w:r>
    </w:p>
    <w:p w:rsidR="003C00ED" w:rsidRPr="000357BC" w:rsidRDefault="003C00ED" w:rsidP="003C00ED">
      <w:pPr>
        <w:rPr>
          <w:lang w:val="en-US" w:eastAsia="zh-CN"/>
        </w:rPr>
      </w:pPr>
      <w:r w:rsidRPr="00A06947">
        <w:rPr>
          <w:b/>
          <w:lang w:val="en-US" w:eastAsia="zh-CN"/>
        </w:rPr>
        <w:t>3.6</w:t>
      </w:r>
      <w:r w:rsidRPr="000357BC">
        <w:rPr>
          <w:lang w:val="en-US" w:eastAsia="zh-CN"/>
        </w:rPr>
        <w:tab/>
      </w:r>
      <w:r>
        <w:rPr>
          <w:rFonts w:hint="eastAsia"/>
          <w:lang w:eastAsia="zh-CN"/>
        </w:rPr>
        <w:t>从图可以看出，安装在杆上的</w:t>
      </w:r>
      <w:r>
        <w:rPr>
          <w:rFonts w:hint="eastAsia"/>
          <w:lang w:eastAsia="zh-CN"/>
        </w:rPr>
        <w:t>SART</w:t>
      </w:r>
      <w:r>
        <w:rPr>
          <w:rFonts w:hint="eastAsia"/>
          <w:lang w:eastAsia="zh-CN"/>
        </w:rPr>
        <w:t>可获得最好的性能，救生筏造成的探测范围缩减一般不超过</w:t>
      </w:r>
      <w:r>
        <w:rPr>
          <w:lang w:eastAsia="zh-CN"/>
        </w:rPr>
        <w:t xml:space="preserve">0.5 </w:t>
      </w:r>
      <w:r>
        <w:rPr>
          <w:lang w:val="en-US" w:eastAsia="zh-CN"/>
        </w:rPr>
        <w:t>NM</w:t>
      </w:r>
      <w:r>
        <w:rPr>
          <w:rFonts w:hint="eastAsia"/>
          <w:lang w:eastAsia="zh-CN"/>
        </w:rPr>
        <w:t>。在所有的情况中，在</w:t>
      </w:r>
      <w:r>
        <w:rPr>
          <w:lang w:eastAsia="zh-CN"/>
        </w:rPr>
        <w:t>1.5</w:t>
      </w:r>
      <w:r>
        <w:rPr>
          <w:rFonts w:hint="eastAsia"/>
          <w:lang w:eastAsia="zh-CN"/>
        </w:rPr>
        <w:t>-</w:t>
      </w:r>
      <w:r>
        <w:rPr>
          <w:lang w:eastAsia="zh-CN"/>
        </w:rPr>
        <w:t xml:space="preserve">2.0 </w:t>
      </w:r>
      <w:r>
        <w:rPr>
          <w:lang w:val="en-US" w:eastAsia="zh-CN"/>
        </w:rPr>
        <w:t>NM</w:t>
      </w:r>
      <w:r>
        <w:rPr>
          <w:rFonts w:hint="eastAsia"/>
          <w:lang w:eastAsia="zh-CN"/>
        </w:rPr>
        <w:t>的窄扇区上性能下降，但是根据救生筏在海上移动的实际情况，这不是严重的工作问题。图</w:t>
      </w:r>
      <w:r>
        <w:rPr>
          <w:rFonts w:hint="eastAsia"/>
          <w:lang w:eastAsia="zh-CN"/>
        </w:rPr>
        <w:t>4</w:t>
      </w:r>
      <w:r>
        <w:rPr>
          <w:rFonts w:hint="eastAsia"/>
          <w:lang w:eastAsia="zh-CN"/>
        </w:rPr>
        <w:t>中表示的下降是由人引起的，实际上当人坐在救生筏中高度低于</w:t>
      </w:r>
      <w:r>
        <w:rPr>
          <w:rFonts w:hint="eastAsia"/>
          <w:lang w:eastAsia="zh-CN"/>
        </w:rPr>
        <w:t>1</w:t>
      </w:r>
      <w:r>
        <w:rPr>
          <w:lang w:eastAsia="zh-CN"/>
        </w:rPr>
        <w:t xml:space="preserve"> m</w:t>
      </w:r>
      <w:r>
        <w:rPr>
          <w:rFonts w:hint="eastAsia"/>
          <w:lang w:eastAsia="zh-CN"/>
        </w:rPr>
        <w:t>时，由人引起的降低是不重要的。</w:t>
      </w:r>
    </w:p>
    <w:p w:rsidR="003C00ED" w:rsidRDefault="003C00ED" w:rsidP="00A420B2">
      <w:pPr>
        <w:rPr>
          <w:lang w:val="en-US" w:eastAsia="zh-CN"/>
        </w:rPr>
      </w:pPr>
      <w:r w:rsidRPr="00A06947">
        <w:rPr>
          <w:b/>
          <w:lang w:val="en-US" w:eastAsia="zh-CN"/>
        </w:rPr>
        <w:t>3.7</w:t>
      </w:r>
      <w:r w:rsidRPr="000357BC">
        <w:rPr>
          <w:lang w:val="en-US" w:eastAsia="zh-CN"/>
        </w:rPr>
        <w:tab/>
      </w:r>
      <w:r>
        <w:rPr>
          <w:rFonts w:hint="eastAsia"/>
          <w:lang w:eastAsia="zh-CN"/>
        </w:rPr>
        <w:t>用与在测试场地一样干燥的救生筏获得了以上的结果。许多不同厂家的救生筏使用遮盖篷和空气管篷衣，表</w:t>
      </w:r>
      <w:r>
        <w:rPr>
          <w:rFonts w:hint="eastAsia"/>
          <w:lang w:eastAsia="zh-CN"/>
        </w:rPr>
        <w:t>1</w:t>
      </w:r>
      <w:r>
        <w:rPr>
          <w:rFonts w:hint="eastAsia"/>
          <w:lang w:eastAsia="zh-CN"/>
        </w:rPr>
        <w:t>给出了它们的传播损耗。最后列入的两个给出了当材料被海水喷射时的损耗。可以看出在最坏的情况中，湿材料的附加损耗是</w:t>
      </w:r>
      <w:r>
        <w:rPr>
          <w:lang w:eastAsia="zh-CN"/>
        </w:rPr>
        <w:t>3.35</w:t>
      </w:r>
      <w:r w:rsidRPr="00955D04">
        <w:rPr>
          <w:lang w:val="en-US" w:eastAsia="zh-CN"/>
        </w:rPr>
        <w:t xml:space="preserve"> </w:t>
      </w:r>
      <w:r w:rsidRPr="000357BC">
        <w:rPr>
          <w:lang w:val="en-US" w:eastAsia="zh-CN"/>
        </w:rPr>
        <w:t> dB</w:t>
      </w:r>
      <w:r>
        <w:rPr>
          <w:rFonts w:hint="eastAsia"/>
          <w:lang w:eastAsia="zh-CN"/>
        </w:rPr>
        <w:t>，它等效于把探测范围进一步缩小大约</w:t>
      </w:r>
      <w:r w:rsidRPr="000357BC">
        <w:rPr>
          <w:lang w:val="en-US" w:eastAsia="zh-CN"/>
        </w:rPr>
        <w:t>0.5 NM</w:t>
      </w:r>
      <w:r>
        <w:rPr>
          <w:rFonts w:hint="eastAsia"/>
          <w:lang w:val="en-US" w:eastAsia="zh-CN"/>
        </w:rPr>
        <w:t>。</w:t>
      </w:r>
    </w:p>
    <w:p w:rsidR="003C00ED" w:rsidRDefault="003C00ED" w:rsidP="00F21A3B">
      <w:pPr>
        <w:pStyle w:val="TableNo"/>
      </w:pPr>
      <w:r>
        <w:rPr>
          <w:rFonts w:hint="eastAsia"/>
        </w:rPr>
        <w:t>表</w:t>
      </w:r>
      <w:r>
        <w:t xml:space="preserve"> 1</w:t>
      </w:r>
    </w:p>
    <w:p w:rsidR="003C00ED" w:rsidRDefault="003C00ED" w:rsidP="003C00ED">
      <w:pPr>
        <w:pStyle w:val="TableTitle0"/>
      </w:pPr>
      <w:r>
        <w:rPr>
          <w:rFonts w:hint="eastAsia"/>
        </w:rPr>
        <w:t>通过救生筏遮盖篷的传输损耗（测试结果）</w:t>
      </w:r>
    </w:p>
    <w:tbl>
      <w:tblPr>
        <w:tblW w:w="9639" w:type="dxa"/>
        <w:jc w:val="center"/>
        <w:tblLayout w:type="fixed"/>
        <w:tblLook w:val="0000" w:firstRow="0" w:lastRow="0" w:firstColumn="0" w:lastColumn="0" w:noHBand="0" w:noVBand="0"/>
      </w:tblPr>
      <w:tblGrid>
        <w:gridCol w:w="786"/>
        <w:gridCol w:w="1617"/>
        <w:gridCol w:w="1154"/>
        <w:gridCol w:w="971"/>
        <w:gridCol w:w="1184"/>
        <w:gridCol w:w="1307"/>
        <w:gridCol w:w="1307"/>
        <w:gridCol w:w="1305"/>
        <w:gridCol w:w="8"/>
      </w:tblGrid>
      <w:tr w:rsidR="003C00ED" w:rsidRPr="000357BC" w:rsidTr="00D23AEB">
        <w:trPr>
          <w:cantSplit/>
          <w:jc w:val="center"/>
        </w:trPr>
        <w:tc>
          <w:tcPr>
            <w:tcW w:w="786" w:type="dxa"/>
            <w:tcBorders>
              <w:top w:val="single" w:sz="6" w:space="0" w:color="auto"/>
              <w:left w:val="single" w:sz="6" w:space="0" w:color="auto"/>
              <w:right w:val="single" w:sz="6" w:space="0" w:color="auto"/>
            </w:tcBorders>
          </w:tcPr>
          <w:p w:rsidR="003C00ED" w:rsidRPr="00F21A3B" w:rsidRDefault="003C00ED" w:rsidP="00D23AEB">
            <w:pPr>
              <w:pStyle w:val="Tablehead"/>
              <w:rPr>
                <w:sz w:val="18"/>
                <w:szCs w:val="18"/>
              </w:rPr>
            </w:pPr>
          </w:p>
        </w:tc>
        <w:tc>
          <w:tcPr>
            <w:tcW w:w="1617" w:type="dxa"/>
            <w:tcBorders>
              <w:top w:val="single" w:sz="6" w:space="0" w:color="auto"/>
            </w:tcBorders>
          </w:tcPr>
          <w:p w:rsidR="003C00ED" w:rsidRPr="00F21A3B" w:rsidRDefault="003C00ED" w:rsidP="00D23AEB">
            <w:pPr>
              <w:pStyle w:val="Tablehead"/>
              <w:rPr>
                <w:sz w:val="18"/>
                <w:szCs w:val="18"/>
              </w:rPr>
            </w:pPr>
          </w:p>
        </w:tc>
        <w:tc>
          <w:tcPr>
            <w:tcW w:w="1154" w:type="dxa"/>
            <w:tcBorders>
              <w:top w:val="single" w:sz="6" w:space="0" w:color="auto"/>
              <w:left w:val="single" w:sz="6" w:space="0" w:color="auto"/>
              <w:right w:val="single" w:sz="6" w:space="0" w:color="auto"/>
            </w:tcBorders>
          </w:tcPr>
          <w:p w:rsidR="003C00ED" w:rsidRPr="00F21A3B" w:rsidRDefault="003C00ED" w:rsidP="00D23AEB">
            <w:pPr>
              <w:pStyle w:val="Tablehead"/>
              <w:rPr>
                <w:sz w:val="18"/>
                <w:szCs w:val="18"/>
              </w:rPr>
            </w:pPr>
          </w:p>
        </w:tc>
        <w:tc>
          <w:tcPr>
            <w:tcW w:w="971" w:type="dxa"/>
            <w:tcBorders>
              <w:top w:val="single" w:sz="6" w:space="0" w:color="auto"/>
              <w:right w:val="single" w:sz="6" w:space="0" w:color="auto"/>
            </w:tcBorders>
          </w:tcPr>
          <w:p w:rsidR="003C00ED" w:rsidRPr="00F21A3B" w:rsidRDefault="003C00ED" w:rsidP="00D23AEB">
            <w:pPr>
              <w:pStyle w:val="Tablehead"/>
              <w:rPr>
                <w:sz w:val="18"/>
                <w:szCs w:val="18"/>
              </w:rPr>
            </w:pPr>
          </w:p>
        </w:tc>
        <w:tc>
          <w:tcPr>
            <w:tcW w:w="5111" w:type="dxa"/>
            <w:gridSpan w:val="5"/>
            <w:tcBorders>
              <w:top w:val="single" w:sz="6" w:space="0" w:color="auto"/>
              <w:bottom w:val="single" w:sz="6" w:space="0" w:color="auto"/>
              <w:right w:val="single" w:sz="6" w:space="0" w:color="auto"/>
            </w:tcBorders>
          </w:tcPr>
          <w:p w:rsidR="003C00ED" w:rsidRPr="00F21A3B" w:rsidRDefault="003C00ED" w:rsidP="00D23AEB">
            <w:pPr>
              <w:pStyle w:val="Tablehead"/>
              <w:rPr>
                <w:sz w:val="18"/>
                <w:szCs w:val="18"/>
              </w:rPr>
            </w:pPr>
            <w:r w:rsidRPr="00F21A3B">
              <w:rPr>
                <w:rFonts w:hint="eastAsia"/>
                <w:sz w:val="18"/>
                <w:szCs w:val="18"/>
              </w:rPr>
              <w:t>通过倾斜遮盖篷的传输损耗（</w:t>
            </w:r>
            <w:r w:rsidRPr="00F21A3B">
              <w:rPr>
                <w:sz w:val="18"/>
                <w:szCs w:val="18"/>
              </w:rPr>
              <w:t>dB</w:t>
            </w:r>
            <w:r w:rsidRPr="00F21A3B">
              <w:rPr>
                <w:rFonts w:hint="eastAsia"/>
                <w:sz w:val="18"/>
                <w:szCs w:val="18"/>
              </w:rPr>
              <w:t>）</w:t>
            </w:r>
          </w:p>
        </w:tc>
      </w:tr>
      <w:tr w:rsidR="003C00ED" w:rsidTr="00D23AEB">
        <w:trPr>
          <w:cantSplit/>
          <w:jc w:val="center"/>
        </w:trPr>
        <w:tc>
          <w:tcPr>
            <w:tcW w:w="786" w:type="dxa"/>
            <w:tcBorders>
              <w:left w:val="single" w:sz="6" w:space="0" w:color="auto"/>
              <w:right w:val="single" w:sz="6" w:space="0" w:color="auto"/>
            </w:tcBorders>
          </w:tcPr>
          <w:p w:rsidR="003C00ED" w:rsidRPr="00F21A3B" w:rsidRDefault="003C00ED" w:rsidP="00D23AEB">
            <w:pPr>
              <w:pStyle w:val="Tablehead"/>
              <w:rPr>
                <w:sz w:val="18"/>
                <w:szCs w:val="18"/>
              </w:rPr>
            </w:pPr>
            <w:r w:rsidRPr="00F21A3B">
              <w:rPr>
                <w:rFonts w:hint="eastAsia"/>
                <w:sz w:val="18"/>
                <w:szCs w:val="18"/>
              </w:rPr>
              <w:t>测试</w:t>
            </w:r>
          </w:p>
        </w:tc>
        <w:tc>
          <w:tcPr>
            <w:tcW w:w="1617" w:type="dxa"/>
          </w:tcPr>
          <w:p w:rsidR="003C00ED" w:rsidRPr="00F21A3B" w:rsidRDefault="003C00ED" w:rsidP="00D23AEB">
            <w:pPr>
              <w:pStyle w:val="Tablehead"/>
              <w:rPr>
                <w:sz w:val="18"/>
                <w:szCs w:val="18"/>
              </w:rPr>
            </w:pPr>
            <w:r w:rsidRPr="00F21A3B">
              <w:rPr>
                <w:rFonts w:hint="eastAsia"/>
                <w:sz w:val="18"/>
                <w:szCs w:val="18"/>
              </w:rPr>
              <w:t>取样</w:t>
            </w:r>
          </w:p>
        </w:tc>
        <w:tc>
          <w:tcPr>
            <w:tcW w:w="1154" w:type="dxa"/>
            <w:tcBorders>
              <w:left w:val="single" w:sz="6" w:space="0" w:color="auto"/>
              <w:right w:val="single" w:sz="6" w:space="0" w:color="auto"/>
            </w:tcBorders>
          </w:tcPr>
          <w:p w:rsidR="003C00ED" w:rsidRPr="00F21A3B" w:rsidRDefault="003C00ED" w:rsidP="00D23AEB">
            <w:pPr>
              <w:pStyle w:val="Tablehead"/>
              <w:rPr>
                <w:sz w:val="18"/>
                <w:szCs w:val="18"/>
              </w:rPr>
            </w:pPr>
            <w:r w:rsidRPr="00F21A3B">
              <w:rPr>
                <w:rFonts w:hint="eastAsia"/>
                <w:sz w:val="18"/>
                <w:szCs w:val="18"/>
              </w:rPr>
              <w:t>厚度</w:t>
            </w:r>
            <w:r w:rsidRPr="00F21A3B">
              <w:rPr>
                <w:sz w:val="18"/>
                <w:szCs w:val="18"/>
              </w:rPr>
              <w:br/>
              <w:t>(mm)</w:t>
            </w:r>
          </w:p>
        </w:tc>
        <w:tc>
          <w:tcPr>
            <w:tcW w:w="971" w:type="dxa"/>
            <w:tcBorders>
              <w:right w:val="single" w:sz="6" w:space="0" w:color="auto"/>
            </w:tcBorders>
          </w:tcPr>
          <w:p w:rsidR="003C00ED" w:rsidRPr="00F21A3B" w:rsidRDefault="003C00ED" w:rsidP="00D23AEB">
            <w:pPr>
              <w:pStyle w:val="Tablehead"/>
              <w:rPr>
                <w:sz w:val="18"/>
                <w:szCs w:val="18"/>
              </w:rPr>
            </w:pPr>
            <w:r w:rsidRPr="00F21A3B">
              <w:rPr>
                <w:rFonts w:hint="eastAsia"/>
                <w:sz w:val="18"/>
                <w:szCs w:val="18"/>
              </w:rPr>
              <w:t>重量</w:t>
            </w:r>
            <w:r w:rsidRPr="00F21A3B">
              <w:rPr>
                <w:sz w:val="18"/>
                <w:szCs w:val="18"/>
              </w:rPr>
              <w:br/>
              <w:t>(kg/m</w:t>
            </w:r>
            <w:r w:rsidRPr="00F21A3B">
              <w:rPr>
                <w:position w:val="6"/>
                <w:sz w:val="18"/>
                <w:szCs w:val="18"/>
              </w:rPr>
              <w:t>2</w:t>
            </w:r>
            <w:r w:rsidRPr="00F21A3B">
              <w:rPr>
                <w:sz w:val="18"/>
                <w:szCs w:val="18"/>
              </w:rPr>
              <w:t>)</w:t>
            </w:r>
          </w:p>
        </w:tc>
        <w:tc>
          <w:tcPr>
            <w:tcW w:w="5111" w:type="dxa"/>
            <w:gridSpan w:val="5"/>
            <w:tcBorders>
              <w:right w:val="single" w:sz="6" w:space="0" w:color="auto"/>
            </w:tcBorders>
          </w:tcPr>
          <w:p w:rsidR="003C00ED" w:rsidRPr="00F21A3B" w:rsidRDefault="003C00ED" w:rsidP="00D23AEB">
            <w:pPr>
              <w:pStyle w:val="Tablehead"/>
              <w:rPr>
                <w:sz w:val="18"/>
                <w:szCs w:val="18"/>
              </w:rPr>
            </w:pPr>
            <w:r w:rsidRPr="00F21A3B">
              <w:rPr>
                <w:rFonts w:hint="eastAsia"/>
                <w:sz w:val="18"/>
                <w:szCs w:val="18"/>
              </w:rPr>
              <w:t>倾斜</w:t>
            </w:r>
          </w:p>
        </w:tc>
      </w:tr>
      <w:tr w:rsidR="003C00ED" w:rsidTr="00D23AEB">
        <w:trPr>
          <w:cantSplit/>
          <w:jc w:val="center"/>
        </w:trPr>
        <w:tc>
          <w:tcPr>
            <w:tcW w:w="786" w:type="dxa"/>
            <w:tcBorders>
              <w:left w:val="single" w:sz="6" w:space="0" w:color="auto"/>
              <w:right w:val="single" w:sz="6" w:space="0" w:color="auto"/>
            </w:tcBorders>
          </w:tcPr>
          <w:p w:rsidR="003C00ED" w:rsidRPr="00F21A3B" w:rsidRDefault="003C00ED" w:rsidP="00D23AEB">
            <w:pPr>
              <w:pStyle w:val="Tablehead"/>
              <w:rPr>
                <w:sz w:val="18"/>
                <w:szCs w:val="18"/>
              </w:rPr>
            </w:pPr>
          </w:p>
        </w:tc>
        <w:tc>
          <w:tcPr>
            <w:tcW w:w="1617" w:type="dxa"/>
            <w:tcBorders>
              <w:bottom w:val="single" w:sz="6" w:space="0" w:color="auto"/>
            </w:tcBorders>
          </w:tcPr>
          <w:p w:rsidR="003C00ED" w:rsidRPr="00F21A3B" w:rsidRDefault="003C00ED" w:rsidP="00D23AEB">
            <w:pPr>
              <w:pStyle w:val="Tablehead"/>
              <w:rPr>
                <w:sz w:val="18"/>
                <w:szCs w:val="18"/>
              </w:rPr>
            </w:pPr>
          </w:p>
        </w:tc>
        <w:tc>
          <w:tcPr>
            <w:tcW w:w="1154" w:type="dxa"/>
            <w:tcBorders>
              <w:left w:val="single" w:sz="6" w:space="0" w:color="auto"/>
              <w:bottom w:val="single" w:sz="6" w:space="0" w:color="auto"/>
              <w:right w:val="single" w:sz="6" w:space="0" w:color="auto"/>
            </w:tcBorders>
          </w:tcPr>
          <w:p w:rsidR="003C00ED" w:rsidRPr="00F21A3B" w:rsidRDefault="003C00ED" w:rsidP="00D23AEB">
            <w:pPr>
              <w:pStyle w:val="Tablehead"/>
              <w:rPr>
                <w:sz w:val="18"/>
                <w:szCs w:val="18"/>
              </w:rPr>
            </w:pPr>
          </w:p>
        </w:tc>
        <w:tc>
          <w:tcPr>
            <w:tcW w:w="971" w:type="dxa"/>
            <w:tcBorders>
              <w:bottom w:val="single" w:sz="6" w:space="0" w:color="auto"/>
              <w:right w:val="single" w:sz="6" w:space="0" w:color="auto"/>
            </w:tcBorders>
          </w:tcPr>
          <w:p w:rsidR="003C00ED" w:rsidRPr="00F21A3B" w:rsidRDefault="003C00ED" w:rsidP="00D23AEB">
            <w:pPr>
              <w:pStyle w:val="Tablehead"/>
              <w:rPr>
                <w:sz w:val="18"/>
                <w:szCs w:val="18"/>
              </w:rPr>
            </w:pPr>
          </w:p>
        </w:tc>
        <w:tc>
          <w:tcPr>
            <w:tcW w:w="1184" w:type="dxa"/>
            <w:tcBorders>
              <w:top w:val="single" w:sz="6" w:space="0" w:color="auto"/>
              <w:bottom w:val="single" w:sz="6" w:space="0" w:color="auto"/>
              <w:right w:val="single" w:sz="6" w:space="0" w:color="auto"/>
            </w:tcBorders>
          </w:tcPr>
          <w:p w:rsidR="003C00ED" w:rsidRPr="00F21A3B" w:rsidRDefault="003C00ED" w:rsidP="00D23AEB">
            <w:pPr>
              <w:pStyle w:val="Tablehead"/>
              <w:rPr>
                <w:sz w:val="18"/>
                <w:szCs w:val="18"/>
              </w:rPr>
            </w:pPr>
            <w:r w:rsidRPr="00F21A3B">
              <w:rPr>
                <w:rFonts w:ascii="Symbol" w:hAnsi="Symbol"/>
                <w:sz w:val="18"/>
                <w:szCs w:val="18"/>
              </w:rPr>
              <w:t></w:t>
            </w:r>
            <w:r w:rsidRPr="00F21A3B">
              <w:rPr>
                <w:sz w:val="18"/>
                <w:szCs w:val="18"/>
              </w:rPr>
              <w:t xml:space="preserve"> = 0°</w:t>
            </w:r>
          </w:p>
        </w:tc>
        <w:tc>
          <w:tcPr>
            <w:tcW w:w="1307" w:type="dxa"/>
            <w:tcBorders>
              <w:top w:val="single" w:sz="6" w:space="0" w:color="auto"/>
              <w:left w:val="single" w:sz="6" w:space="0" w:color="auto"/>
              <w:bottom w:val="single" w:sz="6" w:space="0" w:color="auto"/>
              <w:right w:val="single" w:sz="6" w:space="0" w:color="auto"/>
            </w:tcBorders>
          </w:tcPr>
          <w:p w:rsidR="003C00ED" w:rsidRPr="00F21A3B" w:rsidRDefault="003C00ED" w:rsidP="00D23AEB">
            <w:pPr>
              <w:pStyle w:val="Tablehead"/>
              <w:rPr>
                <w:sz w:val="18"/>
                <w:szCs w:val="18"/>
              </w:rPr>
            </w:pPr>
            <w:r w:rsidRPr="00F21A3B">
              <w:rPr>
                <w:rFonts w:ascii="Symbol" w:hAnsi="Symbol"/>
                <w:sz w:val="18"/>
                <w:szCs w:val="18"/>
              </w:rPr>
              <w:t></w:t>
            </w:r>
            <w:r w:rsidRPr="00F21A3B">
              <w:rPr>
                <w:sz w:val="18"/>
                <w:szCs w:val="18"/>
              </w:rPr>
              <w:t xml:space="preserve"> = 30°</w:t>
            </w:r>
          </w:p>
        </w:tc>
        <w:tc>
          <w:tcPr>
            <w:tcW w:w="1307" w:type="dxa"/>
            <w:tcBorders>
              <w:top w:val="single" w:sz="6" w:space="0" w:color="auto"/>
              <w:left w:val="single" w:sz="6" w:space="0" w:color="auto"/>
              <w:bottom w:val="single" w:sz="6" w:space="0" w:color="auto"/>
              <w:right w:val="single" w:sz="6" w:space="0" w:color="auto"/>
            </w:tcBorders>
          </w:tcPr>
          <w:p w:rsidR="003C00ED" w:rsidRPr="00F21A3B" w:rsidRDefault="003C00ED" w:rsidP="00D23AEB">
            <w:pPr>
              <w:pStyle w:val="Tablehead"/>
              <w:rPr>
                <w:sz w:val="18"/>
                <w:szCs w:val="18"/>
              </w:rPr>
            </w:pPr>
            <w:r w:rsidRPr="00F21A3B">
              <w:rPr>
                <w:rFonts w:ascii="Symbol" w:hAnsi="Symbol"/>
                <w:sz w:val="18"/>
                <w:szCs w:val="18"/>
              </w:rPr>
              <w:t></w:t>
            </w:r>
            <w:r w:rsidRPr="00F21A3B">
              <w:rPr>
                <w:sz w:val="18"/>
                <w:szCs w:val="18"/>
              </w:rPr>
              <w:t xml:space="preserve"> = 45°</w:t>
            </w:r>
          </w:p>
        </w:tc>
        <w:tc>
          <w:tcPr>
            <w:tcW w:w="1313" w:type="dxa"/>
            <w:gridSpan w:val="2"/>
            <w:tcBorders>
              <w:top w:val="single" w:sz="6" w:space="0" w:color="auto"/>
              <w:left w:val="single" w:sz="6" w:space="0" w:color="auto"/>
              <w:bottom w:val="single" w:sz="6" w:space="0" w:color="auto"/>
              <w:right w:val="single" w:sz="6" w:space="0" w:color="auto"/>
            </w:tcBorders>
          </w:tcPr>
          <w:p w:rsidR="003C00ED" w:rsidRPr="00F21A3B" w:rsidRDefault="003C00ED" w:rsidP="00D23AEB">
            <w:pPr>
              <w:pStyle w:val="Tablehead"/>
              <w:rPr>
                <w:sz w:val="18"/>
                <w:szCs w:val="18"/>
              </w:rPr>
            </w:pPr>
            <w:r w:rsidRPr="00F21A3B">
              <w:rPr>
                <w:rFonts w:ascii="Symbol" w:hAnsi="Symbol"/>
                <w:sz w:val="18"/>
                <w:szCs w:val="18"/>
              </w:rPr>
              <w:t></w:t>
            </w:r>
            <w:r w:rsidRPr="00F21A3B">
              <w:rPr>
                <w:sz w:val="18"/>
                <w:szCs w:val="18"/>
              </w:rPr>
              <w:t xml:space="preserve"> = 60°</w:t>
            </w:r>
          </w:p>
        </w:tc>
      </w:tr>
      <w:tr w:rsidR="003C00ED" w:rsidTr="00D23AEB">
        <w:trPr>
          <w:gridAfter w:val="1"/>
          <w:wAfter w:w="8" w:type="dxa"/>
          <w:cantSplit/>
          <w:jc w:val="center"/>
        </w:trPr>
        <w:tc>
          <w:tcPr>
            <w:tcW w:w="786"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1</w:t>
            </w:r>
          </w:p>
        </w:tc>
        <w:tc>
          <w:tcPr>
            <w:tcW w:w="1617" w:type="dxa"/>
            <w:tcBorders>
              <w:left w:val="single" w:sz="6" w:space="0" w:color="auto"/>
              <w:bottom w:val="single" w:sz="6" w:space="0" w:color="auto"/>
              <w:right w:val="single" w:sz="6" w:space="0" w:color="auto"/>
            </w:tcBorders>
          </w:tcPr>
          <w:p w:rsidR="003C00ED" w:rsidRDefault="003C00ED" w:rsidP="00915030">
            <w:pPr>
              <w:pStyle w:val="TableText0"/>
              <w:jc w:val="left"/>
            </w:pPr>
            <w:r>
              <w:t>A</w:t>
            </w:r>
            <w:r>
              <w:rPr>
                <w:rFonts w:hint="eastAsia"/>
              </w:rPr>
              <w:t>公</w:t>
            </w:r>
            <w:bookmarkStart w:id="10" w:name="_GoBack"/>
            <w:bookmarkEnd w:id="10"/>
            <w:r>
              <w:rPr>
                <w:rFonts w:hint="eastAsia"/>
              </w:rPr>
              <w:t>司的</w:t>
            </w:r>
            <w:r>
              <w:br/>
            </w:r>
            <w:r>
              <w:rPr>
                <w:rFonts w:hint="eastAsia"/>
              </w:rPr>
              <w:t>遮盖篷衣</w:t>
            </w:r>
          </w:p>
        </w:tc>
        <w:tc>
          <w:tcPr>
            <w:tcW w:w="1154" w:type="dxa"/>
            <w:tcBorders>
              <w:left w:val="single" w:sz="6" w:space="0" w:color="auto"/>
              <w:bottom w:val="single" w:sz="6" w:space="0" w:color="auto"/>
              <w:right w:val="single" w:sz="6" w:space="0" w:color="auto"/>
            </w:tcBorders>
          </w:tcPr>
          <w:p w:rsidR="003C00ED" w:rsidRDefault="003C00ED" w:rsidP="00915030">
            <w:pPr>
              <w:pStyle w:val="TableText0"/>
              <w:jc w:val="center"/>
            </w:pPr>
            <w:r>
              <w:t>0.18</w:t>
            </w:r>
          </w:p>
        </w:tc>
        <w:tc>
          <w:tcPr>
            <w:tcW w:w="971" w:type="dxa"/>
            <w:tcBorders>
              <w:left w:val="single" w:sz="6" w:space="0" w:color="auto"/>
              <w:bottom w:val="single" w:sz="6" w:space="0" w:color="auto"/>
              <w:right w:val="single" w:sz="6" w:space="0" w:color="auto"/>
            </w:tcBorders>
          </w:tcPr>
          <w:p w:rsidR="003C00ED" w:rsidRDefault="003C00ED" w:rsidP="00915030">
            <w:pPr>
              <w:pStyle w:val="TableText0"/>
              <w:jc w:val="center"/>
            </w:pPr>
            <w:r>
              <w:t>0.22</w:t>
            </w:r>
          </w:p>
        </w:tc>
        <w:tc>
          <w:tcPr>
            <w:tcW w:w="1184" w:type="dxa"/>
            <w:tcBorders>
              <w:left w:val="single" w:sz="6" w:space="0" w:color="auto"/>
              <w:bottom w:val="single" w:sz="6" w:space="0" w:color="auto"/>
              <w:right w:val="single" w:sz="6" w:space="0" w:color="auto"/>
            </w:tcBorders>
          </w:tcPr>
          <w:p w:rsidR="003C00ED" w:rsidRDefault="003C00ED" w:rsidP="00915030">
            <w:pPr>
              <w:pStyle w:val="TableText0"/>
              <w:jc w:val="center"/>
            </w:pPr>
            <w:r>
              <w:t>0</w:t>
            </w:r>
          </w:p>
        </w:tc>
        <w:tc>
          <w:tcPr>
            <w:tcW w:w="1307" w:type="dxa"/>
            <w:tcBorders>
              <w:left w:val="single" w:sz="6" w:space="0" w:color="auto"/>
              <w:bottom w:val="single" w:sz="6" w:space="0" w:color="auto"/>
              <w:right w:val="single" w:sz="6" w:space="0" w:color="auto"/>
            </w:tcBorders>
          </w:tcPr>
          <w:p w:rsidR="003C00ED" w:rsidRDefault="003C00ED" w:rsidP="00915030">
            <w:pPr>
              <w:pStyle w:val="TableText0"/>
              <w:jc w:val="center"/>
            </w:pPr>
            <w:r>
              <w:t>–0.1</w:t>
            </w:r>
          </w:p>
        </w:tc>
        <w:tc>
          <w:tcPr>
            <w:tcW w:w="1307" w:type="dxa"/>
            <w:tcBorders>
              <w:left w:val="single" w:sz="6" w:space="0" w:color="auto"/>
              <w:bottom w:val="single" w:sz="6" w:space="0" w:color="auto"/>
              <w:right w:val="single" w:sz="6" w:space="0" w:color="auto"/>
            </w:tcBorders>
          </w:tcPr>
          <w:p w:rsidR="003C00ED" w:rsidRDefault="003C00ED" w:rsidP="00915030">
            <w:pPr>
              <w:pStyle w:val="TableText0"/>
              <w:jc w:val="center"/>
            </w:pPr>
            <w:r>
              <w:t>–0.2</w:t>
            </w:r>
          </w:p>
        </w:tc>
        <w:tc>
          <w:tcPr>
            <w:tcW w:w="1305" w:type="dxa"/>
            <w:tcBorders>
              <w:left w:val="single" w:sz="6" w:space="0" w:color="auto"/>
              <w:bottom w:val="single" w:sz="6" w:space="0" w:color="auto"/>
              <w:right w:val="single" w:sz="6" w:space="0" w:color="auto"/>
            </w:tcBorders>
          </w:tcPr>
          <w:p w:rsidR="003C00ED" w:rsidRDefault="003C00ED" w:rsidP="00915030">
            <w:pPr>
              <w:pStyle w:val="TableText0"/>
              <w:jc w:val="center"/>
            </w:pPr>
            <w:r>
              <w:t>0</w:t>
            </w:r>
          </w:p>
        </w:tc>
      </w:tr>
      <w:tr w:rsidR="003C00ED" w:rsidRPr="00955D04" w:rsidTr="00D23AEB">
        <w:trPr>
          <w:gridAfter w:val="1"/>
          <w:wAfter w:w="8" w:type="dxa"/>
          <w:cantSplit/>
          <w:jc w:val="center"/>
        </w:trPr>
        <w:tc>
          <w:tcPr>
            <w:tcW w:w="786"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2</w:t>
            </w:r>
          </w:p>
        </w:tc>
        <w:tc>
          <w:tcPr>
            <w:tcW w:w="161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left"/>
            </w:pPr>
            <w:r>
              <w:rPr>
                <w:rFonts w:hint="eastAsia"/>
              </w:rPr>
              <w:t>A</w:t>
            </w:r>
            <w:r>
              <w:rPr>
                <w:rFonts w:hint="eastAsia"/>
              </w:rPr>
              <w:t>公司的</w:t>
            </w:r>
            <w:r>
              <w:br/>
            </w:r>
            <w:r>
              <w:rPr>
                <w:rFonts w:hint="eastAsia"/>
              </w:rPr>
              <w:t>空气管篷衣</w:t>
            </w:r>
          </w:p>
        </w:tc>
        <w:tc>
          <w:tcPr>
            <w:tcW w:w="1154"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0.53</w:t>
            </w:r>
          </w:p>
        </w:tc>
        <w:tc>
          <w:tcPr>
            <w:tcW w:w="971"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0.7</w:t>
            </w:r>
          </w:p>
        </w:tc>
        <w:tc>
          <w:tcPr>
            <w:tcW w:w="1184"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–0.05</w:t>
            </w:r>
          </w:p>
        </w:tc>
        <w:tc>
          <w:tcPr>
            <w:tcW w:w="130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–0.05</w:t>
            </w:r>
          </w:p>
        </w:tc>
        <w:tc>
          <w:tcPr>
            <w:tcW w:w="130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–0.3</w:t>
            </w:r>
          </w:p>
        </w:tc>
        <w:tc>
          <w:tcPr>
            <w:tcW w:w="1305"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–0.2</w:t>
            </w:r>
          </w:p>
        </w:tc>
      </w:tr>
      <w:tr w:rsidR="003C00ED" w:rsidRPr="00955D04" w:rsidTr="00D23AEB">
        <w:trPr>
          <w:gridAfter w:val="1"/>
          <w:wAfter w:w="8" w:type="dxa"/>
          <w:cantSplit/>
          <w:jc w:val="center"/>
        </w:trPr>
        <w:tc>
          <w:tcPr>
            <w:tcW w:w="786"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3</w:t>
            </w:r>
          </w:p>
        </w:tc>
        <w:tc>
          <w:tcPr>
            <w:tcW w:w="161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left"/>
            </w:pPr>
            <w:r>
              <w:rPr>
                <w:rFonts w:hint="eastAsia"/>
              </w:rPr>
              <w:t>B</w:t>
            </w:r>
            <w:r>
              <w:rPr>
                <w:rFonts w:hint="eastAsia"/>
              </w:rPr>
              <w:t>公司的</w:t>
            </w:r>
            <w:r>
              <w:br/>
            </w:r>
            <w:r>
              <w:rPr>
                <w:rFonts w:hint="eastAsia"/>
              </w:rPr>
              <w:t>遮盖篷衣</w:t>
            </w:r>
          </w:p>
        </w:tc>
        <w:tc>
          <w:tcPr>
            <w:tcW w:w="1154"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0.25</w:t>
            </w:r>
          </w:p>
        </w:tc>
        <w:tc>
          <w:tcPr>
            <w:tcW w:w="971"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0.27</w:t>
            </w:r>
          </w:p>
        </w:tc>
        <w:tc>
          <w:tcPr>
            <w:tcW w:w="1184"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w:t>
            </w:r>
          </w:p>
        </w:tc>
        <w:tc>
          <w:tcPr>
            <w:tcW w:w="130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–0.1</w:t>
            </w:r>
          </w:p>
        </w:tc>
        <w:tc>
          <w:tcPr>
            <w:tcW w:w="130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–0.15</w:t>
            </w:r>
          </w:p>
        </w:tc>
        <w:tc>
          <w:tcPr>
            <w:tcW w:w="1305"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–0.05</w:t>
            </w:r>
          </w:p>
        </w:tc>
      </w:tr>
      <w:tr w:rsidR="003C00ED" w:rsidTr="00D23AEB">
        <w:trPr>
          <w:gridAfter w:val="1"/>
          <w:wAfter w:w="8" w:type="dxa"/>
          <w:cantSplit/>
          <w:jc w:val="center"/>
        </w:trPr>
        <w:tc>
          <w:tcPr>
            <w:tcW w:w="786"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4</w:t>
            </w:r>
          </w:p>
        </w:tc>
        <w:tc>
          <w:tcPr>
            <w:tcW w:w="161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left"/>
            </w:pPr>
            <w:r>
              <w:rPr>
                <w:rFonts w:hint="eastAsia"/>
              </w:rPr>
              <w:t>B</w:t>
            </w:r>
            <w:r>
              <w:rPr>
                <w:rFonts w:hint="eastAsia"/>
              </w:rPr>
              <w:t>公司的</w:t>
            </w:r>
            <w:r>
              <w:br/>
            </w:r>
            <w:r>
              <w:rPr>
                <w:rFonts w:hint="eastAsia"/>
              </w:rPr>
              <w:t>空气管篷衣</w:t>
            </w:r>
          </w:p>
        </w:tc>
        <w:tc>
          <w:tcPr>
            <w:tcW w:w="1154"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0.57</w:t>
            </w:r>
          </w:p>
        </w:tc>
        <w:tc>
          <w:tcPr>
            <w:tcW w:w="971"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0.67</w:t>
            </w:r>
          </w:p>
        </w:tc>
        <w:tc>
          <w:tcPr>
            <w:tcW w:w="1184"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w:t>
            </w:r>
          </w:p>
        </w:tc>
        <w:tc>
          <w:tcPr>
            <w:tcW w:w="130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–0.4</w:t>
            </w:r>
          </w:p>
        </w:tc>
        <w:tc>
          <w:tcPr>
            <w:tcW w:w="130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–0.4</w:t>
            </w:r>
          </w:p>
        </w:tc>
        <w:tc>
          <w:tcPr>
            <w:tcW w:w="1305"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–0.45</w:t>
            </w:r>
          </w:p>
        </w:tc>
      </w:tr>
      <w:tr w:rsidR="003C00ED" w:rsidTr="00D23AEB">
        <w:trPr>
          <w:gridAfter w:val="1"/>
          <w:wAfter w:w="8" w:type="dxa"/>
          <w:cantSplit/>
          <w:jc w:val="center"/>
        </w:trPr>
        <w:tc>
          <w:tcPr>
            <w:tcW w:w="786"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5</w:t>
            </w:r>
          </w:p>
        </w:tc>
        <w:tc>
          <w:tcPr>
            <w:tcW w:w="161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left"/>
            </w:pPr>
            <w:r>
              <w:rPr>
                <w:rFonts w:hint="eastAsia"/>
              </w:rPr>
              <w:t>C</w:t>
            </w:r>
            <w:r>
              <w:rPr>
                <w:rFonts w:hint="eastAsia"/>
              </w:rPr>
              <w:t>公司的</w:t>
            </w:r>
            <w:r>
              <w:br/>
            </w:r>
            <w:r>
              <w:rPr>
                <w:rFonts w:hint="eastAsia"/>
              </w:rPr>
              <w:t>遮盖篷衣</w:t>
            </w:r>
          </w:p>
        </w:tc>
        <w:tc>
          <w:tcPr>
            <w:tcW w:w="1154"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0.26</w:t>
            </w:r>
          </w:p>
        </w:tc>
        <w:tc>
          <w:tcPr>
            <w:tcW w:w="971"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0.3</w:t>
            </w:r>
          </w:p>
        </w:tc>
        <w:tc>
          <w:tcPr>
            <w:tcW w:w="1184"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–0.2</w:t>
            </w:r>
          </w:p>
        </w:tc>
        <w:tc>
          <w:tcPr>
            <w:tcW w:w="130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–0.5</w:t>
            </w:r>
          </w:p>
        </w:tc>
        <w:tc>
          <w:tcPr>
            <w:tcW w:w="130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–0.3</w:t>
            </w:r>
          </w:p>
        </w:tc>
        <w:tc>
          <w:tcPr>
            <w:tcW w:w="1305"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–0.4</w:t>
            </w:r>
          </w:p>
        </w:tc>
      </w:tr>
      <w:tr w:rsidR="003C00ED" w:rsidRPr="00955D04" w:rsidTr="00D23AEB">
        <w:trPr>
          <w:gridAfter w:val="1"/>
          <w:wAfter w:w="8" w:type="dxa"/>
          <w:cantSplit/>
          <w:jc w:val="center"/>
        </w:trPr>
        <w:tc>
          <w:tcPr>
            <w:tcW w:w="786"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6</w:t>
            </w:r>
          </w:p>
        </w:tc>
        <w:tc>
          <w:tcPr>
            <w:tcW w:w="161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left"/>
            </w:pPr>
            <w:r>
              <w:rPr>
                <w:rFonts w:hint="eastAsia"/>
              </w:rPr>
              <w:t>C</w:t>
            </w:r>
            <w:r>
              <w:rPr>
                <w:rFonts w:hint="eastAsia"/>
              </w:rPr>
              <w:t>公司的</w:t>
            </w:r>
            <w:r>
              <w:br/>
            </w:r>
            <w:r>
              <w:rPr>
                <w:rFonts w:hint="eastAsia"/>
              </w:rPr>
              <w:t>空气管篷衣</w:t>
            </w:r>
          </w:p>
        </w:tc>
        <w:tc>
          <w:tcPr>
            <w:tcW w:w="1154"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0.54</w:t>
            </w:r>
          </w:p>
        </w:tc>
        <w:tc>
          <w:tcPr>
            <w:tcW w:w="971"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0.67</w:t>
            </w:r>
          </w:p>
        </w:tc>
        <w:tc>
          <w:tcPr>
            <w:tcW w:w="1184"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–0.6</w:t>
            </w:r>
          </w:p>
        </w:tc>
        <w:tc>
          <w:tcPr>
            <w:tcW w:w="130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–1.4</w:t>
            </w:r>
          </w:p>
        </w:tc>
        <w:tc>
          <w:tcPr>
            <w:tcW w:w="130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–1.9</w:t>
            </w:r>
          </w:p>
        </w:tc>
        <w:tc>
          <w:tcPr>
            <w:tcW w:w="1305"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–2.4</w:t>
            </w:r>
          </w:p>
        </w:tc>
      </w:tr>
      <w:tr w:rsidR="003C00ED" w:rsidRPr="00955D04" w:rsidTr="00D23AEB">
        <w:trPr>
          <w:gridAfter w:val="1"/>
          <w:wAfter w:w="8" w:type="dxa"/>
          <w:cantSplit/>
          <w:jc w:val="center"/>
        </w:trPr>
        <w:tc>
          <w:tcPr>
            <w:tcW w:w="786"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7</w:t>
            </w:r>
          </w:p>
        </w:tc>
        <w:tc>
          <w:tcPr>
            <w:tcW w:w="161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left"/>
            </w:pPr>
            <w:r>
              <w:rPr>
                <w:rFonts w:hint="eastAsia"/>
              </w:rPr>
              <w:t>把“</w:t>
            </w:r>
            <w:r>
              <w:rPr>
                <w:rFonts w:hint="eastAsia"/>
              </w:rPr>
              <w:t>1</w:t>
            </w:r>
            <w:r>
              <w:rPr>
                <w:rFonts w:hint="eastAsia"/>
              </w:rPr>
              <w:t>”喷盐水（</w:t>
            </w:r>
            <w:r>
              <w:t>4.8% NaCl</w:t>
            </w:r>
            <w:r>
              <w:rPr>
                <w:rFonts w:hint="eastAsia"/>
              </w:rPr>
              <w:t>）</w:t>
            </w:r>
          </w:p>
        </w:tc>
        <w:tc>
          <w:tcPr>
            <w:tcW w:w="1154"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w:t>
            </w:r>
          </w:p>
        </w:tc>
        <w:tc>
          <w:tcPr>
            <w:tcW w:w="971"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w:t>
            </w:r>
          </w:p>
        </w:tc>
        <w:tc>
          <w:tcPr>
            <w:tcW w:w="1184"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–0.35</w:t>
            </w:r>
          </w:p>
        </w:tc>
        <w:tc>
          <w:tcPr>
            <w:tcW w:w="130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–0.55</w:t>
            </w:r>
          </w:p>
        </w:tc>
        <w:tc>
          <w:tcPr>
            <w:tcW w:w="130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–0.95</w:t>
            </w:r>
          </w:p>
        </w:tc>
        <w:tc>
          <w:tcPr>
            <w:tcW w:w="1305"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–1.1</w:t>
            </w:r>
          </w:p>
        </w:tc>
      </w:tr>
      <w:tr w:rsidR="003C00ED" w:rsidTr="00D23AEB">
        <w:trPr>
          <w:gridAfter w:val="1"/>
          <w:wAfter w:w="8" w:type="dxa"/>
          <w:cantSplit/>
          <w:jc w:val="center"/>
        </w:trPr>
        <w:tc>
          <w:tcPr>
            <w:tcW w:w="786"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8</w:t>
            </w:r>
          </w:p>
        </w:tc>
        <w:tc>
          <w:tcPr>
            <w:tcW w:w="161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left"/>
            </w:pPr>
            <w:r>
              <w:rPr>
                <w:rFonts w:hint="eastAsia"/>
              </w:rPr>
              <w:t>把“</w:t>
            </w:r>
            <w:r>
              <w:t>3</w:t>
            </w:r>
            <w:r>
              <w:rPr>
                <w:rFonts w:hint="eastAsia"/>
              </w:rPr>
              <w:t>”喷盐水（</w:t>
            </w:r>
            <w:r>
              <w:t>4.8% NaCl</w:t>
            </w:r>
            <w:r>
              <w:rPr>
                <w:rFonts w:hint="eastAsia"/>
              </w:rPr>
              <w:t>）</w:t>
            </w:r>
          </w:p>
        </w:tc>
        <w:tc>
          <w:tcPr>
            <w:tcW w:w="1154"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w:t>
            </w:r>
          </w:p>
        </w:tc>
        <w:tc>
          <w:tcPr>
            <w:tcW w:w="971"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w:t>
            </w:r>
          </w:p>
        </w:tc>
        <w:tc>
          <w:tcPr>
            <w:tcW w:w="1184"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–1.3</w:t>
            </w:r>
          </w:p>
        </w:tc>
        <w:tc>
          <w:tcPr>
            <w:tcW w:w="130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–1.9</w:t>
            </w:r>
          </w:p>
        </w:tc>
        <w:tc>
          <w:tcPr>
            <w:tcW w:w="1307"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–2.6</w:t>
            </w:r>
          </w:p>
        </w:tc>
        <w:tc>
          <w:tcPr>
            <w:tcW w:w="1305" w:type="dxa"/>
            <w:tcBorders>
              <w:top w:val="single" w:sz="6" w:space="0" w:color="auto"/>
              <w:left w:val="single" w:sz="6" w:space="0" w:color="auto"/>
              <w:bottom w:val="single" w:sz="6" w:space="0" w:color="auto"/>
              <w:right w:val="single" w:sz="6" w:space="0" w:color="auto"/>
            </w:tcBorders>
          </w:tcPr>
          <w:p w:rsidR="003C00ED" w:rsidRDefault="003C00ED" w:rsidP="00915030">
            <w:pPr>
              <w:pStyle w:val="TableText0"/>
              <w:jc w:val="center"/>
            </w:pPr>
            <w:r>
              <w:t>–3.4</w:t>
            </w:r>
          </w:p>
        </w:tc>
      </w:tr>
      <w:tr w:rsidR="003C00ED" w:rsidRPr="000357BC" w:rsidTr="00D23AEB">
        <w:trPr>
          <w:gridAfter w:val="1"/>
          <w:wAfter w:w="8" w:type="dxa"/>
          <w:cantSplit/>
          <w:jc w:val="center"/>
        </w:trPr>
        <w:tc>
          <w:tcPr>
            <w:tcW w:w="9631" w:type="dxa"/>
            <w:gridSpan w:val="8"/>
          </w:tcPr>
          <w:p w:rsidR="00D23AEB" w:rsidRDefault="003C00ED" w:rsidP="00D23AEB">
            <w:pPr>
              <w:pStyle w:val="TableLegend0"/>
              <w:ind w:left="-57"/>
              <w:jc w:val="left"/>
            </w:pPr>
            <w:r>
              <w:rPr>
                <w:rFonts w:hint="eastAsia"/>
              </w:rPr>
              <w:t>测量频率：</w:t>
            </w:r>
            <w:r>
              <w:t>9.4 GHz</w:t>
            </w:r>
          </w:p>
          <w:p w:rsidR="003C00ED" w:rsidRDefault="003C00ED" w:rsidP="00D23AEB">
            <w:pPr>
              <w:pStyle w:val="TableLegend0"/>
              <w:ind w:left="-57"/>
              <w:jc w:val="left"/>
            </w:pPr>
            <w:r>
              <w:rPr>
                <w:rFonts w:hint="eastAsia"/>
              </w:rPr>
              <w:t>取样面积：</w:t>
            </w:r>
            <w:r>
              <w:t xml:space="preserve">600 </w:t>
            </w:r>
            <w:r>
              <w:rPr>
                <w:rFonts w:ascii="Symbol" w:hAnsi="Symbol"/>
              </w:rPr>
              <w:t></w:t>
            </w:r>
            <w:r>
              <w:t xml:space="preserve"> 800 mm</w:t>
            </w:r>
          </w:p>
        </w:tc>
      </w:tr>
    </w:tbl>
    <w:p w:rsidR="003C00ED" w:rsidRDefault="003C00ED" w:rsidP="003C00ED">
      <w:pPr>
        <w:pStyle w:val="Tablefin"/>
        <w:rPr>
          <w:lang w:eastAsia="zh-CN"/>
        </w:rPr>
      </w:pPr>
    </w:p>
    <w:p w:rsidR="003C00ED" w:rsidRPr="000357BC" w:rsidRDefault="003C00ED" w:rsidP="003C00ED">
      <w:pPr>
        <w:pStyle w:val="Heading1"/>
        <w:rPr>
          <w:lang w:val="en-US" w:eastAsia="zh-CN"/>
        </w:rPr>
      </w:pPr>
      <w:r>
        <w:rPr>
          <w:lang w:val="en-US" w:eastAsia="zh-CN"/>
        </w:rPr>
        <w:t>4</w:t>
      </w:r>
      <w:r>
        <w:rPr>
          <w:lang w:val="en-US" w:eastAsia="zh-CN"/>
        </w:rPr>
        <w:tab/>
      </w:r>
      <w:r>
        <w:rPr>
          <w:rFonts w:hint="eastAsia"/>
          <w:lang w:eastAsia="zh-CN"/>
        </w:rPr>
        <w:t>结论</w:t>
      </w:r>
    </w:p>
    <w:p w:rsidR="003C00ED" w:rsidRPr="000357BC" w:rsidRDefault="003C00ED" w:rsidP="003C00ED">
      <w:pPr>
        <w:ind w:firstLineChars="200" w:firstLine="480"/>
        <w:rPr>
          <w:lang w:val="en-US" w:eastAsia="zh-CN"/>
        </w:rPr>
      </w:pPr>
      <w:r>
        <w:rPr>
          <w:rFonts w:hint="eastAsia"/>
          <w:lang w:eastAsia="zh-CN"/>
        </w:rPr>
        <w:t>测试表明安装适当的</w:t>
      </w:r>
      <w:r>
        <w:rPr>
          <w:rFonts w:hint="eastAsia"/>
          <w:lang w:eastAsia="zh-CN"/>
        </w:rPr>
        <w:t>SART</w:t>
      </w:r>
      <w:r>
        <w:rPr>
          <w:rFonts w:hint="eastAsia"/>
          <w:lang w:eastAsia="zh-CN"/>
        </w:rPr>
        <w:t>会达到</w:t>
      </w:r>
      <w:r>
        <w:rPr>
          <w:rFonts w:hint="eastAsia"/>
          <w:lang w:eastAsia="zh-CN"/>
        </w:rPr>
        <w:t>IMO</w:t>
      </w:r>
      <w:r>
        <w:rPr>
          <w:rFonts w:hint="eastAsia"/>
          <w:lang w:eastAsia="zh-CN"/>
        </w:rPr>
        <w:t>要求的探测范围，甚至允许救生筏的篷盖影响。在完成安装中，没有必要安装高于海平面</w:t>
      </w:r>
      <w:r>
        <w:rPr>
          <w:rFonts w:hint="eastAsia"/>
          <w:lang w:eastAsia="zh-CN"/>
        </w:rPr>
        <w:t>1</w:t>
      </w:r>
      <w:r>
        <w:rPr>
          <w:lang w:eastAsia="zh-CN"/>
        </w:rPr>
        <w:t xml:space="preserve"> m</w:t>
      </w:r>
      <w:r>
        <w:rPr>
          <w:rFonts w:hint="eastAsia"/>
          <w:lang w:eastAsia="zh-CN"/>
        </w:rPr>
        <w:t>以上的</w:t>
      </w:r>
      <w:r>
        <w:rPr>
          <w:rFonts w:hint="eastAsia"/>
          <w:lang w:eastAsia="zh-CN"/>
        </w:rPr>
        <w:t>SART</w:t>
      </w:r>
      <w:r>
        <w:rPr>
          <w:rFonts w:hint="eastAsia"/>
          <w:lang w:eastAsia="zh-CN"/>
        </w:rPr>
        <w:t>，特别是超出的高度容易给生还者造成安装困难，但是为得到更大的覆盖范围，进一步改进天线安装可能是可行的</w:t>
      </w:r>
      <w:r>
        <w:rPr>
          <w:rFonts w:hint="eastAsia"/>
          <w:lang w:val="en-US" w:eastAsia="zh-CN"/>
        </w:rPr>
        <w:t>。</w:t>
      </w:r>
    </w:p>
    <w:p w:rsidR="003C00ED" w:rsidRPr="000357BC" w:rsidRDefault="003C00ED" w:rsidP="003C00ED">
      <w:pPr>
        <w:rPr>
          <w:lang w:val="en-US" w:eastAsia="zh-CN"/>
        </w:rPr>
      </w:pPr>
      <w:r w:rsidRPr="00A06947">
        <w:rPr>
          <w:b/>
          <w:lang w:val="en-US" w:eastAsia="zh-CN"/>
        </w:rPr>
        <w:t>4.1</w:t>
      </w:r>
      <w:r w:rsidRPr="000357BC">
        <w:rPr>
          <w:lang w:val="en-US" w:eastAsia="zh-CN"/>
        </w:rPr>
        <w:tab/>
      </w:r>
      <w:r>
        <w:rPr>
          <w:rFonts w:hint="eastAsia"/>
          <w:spacing w:val="6"/>
          <w:lang w:eastAsia="zh-CN"/>
        </w:rPr>
        <w:t>测试没有考虑雷达反射体的</w:t>
      </w:r>
      <w:r>
        <w:rPr>
          <w:rFonts w:hint="eastAsia"/>
          <w:spacing w:val="6"/>
          <w:lang w:eastAsia="zh-CN"/>
        </w:rPr>
        <w:t>SART</w:t>
      </w:r>
      <w:r>
        <w:rPr>
          <w:rFonts w:hint="eastAsia"/>
          <w:spacing w:val="6"/>
          <w:lang w:eastAsia="zh-CN"/>
        </w:rPr>
        <w:t>性能影响，但是可预期这些会严重地降低</w:t>
      </w:r>
      <w:r>
        <w:rPr>
          <w:rFonts w:hint="eastAsia"/>
          <w:spacing w:val="6"/>
          <w:lang w:eastAsia="zh-CN"/>
        </w:rPr>
        <w:t>SART</w:t>
      </w:r>
      <w:r>
        <w:rPr>
          <w:rFonts w:hint="eastAsia"/>
          <w:spacing w:val="6"/>
          <w:lang w:eastAsia="zh-CN"/>
        </w:rPr>
        <w:t>响应。劝告生还者不要在同一个救生筏上安设一个</w:t>
      </w:r>
      <w:r>
        <w:rPr>
          <w:rFonts w:hint="eastAsia"/>
          <w:spacing w:val="6"/>
          <w:lang w:eastAsia="zh-CN"/>
        </w:rPr>
        <w:t>SART</w:t>
      </w:r>
      <w:r>
        <w:rPr>
          <w:rFonts w:hint="eastAsia"/>
          <w:spacing w:val="6"/>
          <w:lang w:eastAsia="zh-CN"/>
        </w:rPr>
        <w:t>和一个雷达反射体，因为雷达反射体会使</w:t>
      </w:r>
      <w:r>
        <w:rPr>
          <w:rFonts w:hint="eastAsia"/>
          <w:spacing w:val="6"/>
          <w:lang w:eastAsia="zh-CN"/>
        </w:rPr>
        <w:t>SART</w:t>
      </w:r>
      <w:r>
        <w:rPr>
          <w:rFonts w:hint="eastAsia"/>
          <w:spacing w:val="6"/>
          <w:lang w:eastAsia="zh-CN"/>
        </w:rPr>
        <w:t>模糊不清</w:t>
      </w:r>
      <w:r>
        <w:rPr>
          <w:rFonts w:hint="eastAsia"/>
          <w:lang w:val="en-US" w:eastAsia="zh-CN"/>
        </w:rPr>
        <w:t>。</w:t>
      </w:r>
    </w:p>
    <w:p w:rsidR="00D23AEB" w:rsidRDefault="00D23AEB">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3C00ED" w:rsidRPr="004813EA" w:rsidRDefault="003C00ED" w:rsidP="00D23AEB">
      <w:pPr>
        <w:pStyle w:val="AnnexNoTitle"/>
        <w:rPr>
          <w:lang w:eastAsia="zh-CN"/>
        </w:rPr>
      </w:pPr>
      <w:r w:rsidRPr="001B4917">
        <w:rPr>
          <w:rFonts w:hint="eastAsia"/>
          <w:lang w:val="en-US" w:eastAsia="zh-CN"/>
        </w:rPr>
        <w:t>附件</w:t>
      </w:r>
      <w:r w:rsidRPr="001B4917">
        <w:rPr>
          <w:lang w:val="en-US" w:eastAsia="zh-CN"/>
        </w:rPr>
        <w:t xml:space="preserve"> </w:t>
      </w:r>
      <w:r w:rsidRPr="001B4917">
        <w:rPr>
          <w:lang w:val="en-US" w:eastAsia="ja-JP"/>
        </w:rPr>
        <w:t>4</w:t>
      </w:r>
      <w:r w:rsidRPr="001B4917">
        <w:rPr>
          <w:lang w:val="en-US" w:eastAsia="zh-CN"/>
        </w:rPr>
        <w:br/>
      </w:r>
      <w:r w:rsidRPr="00F11FCE">
        <w:rPr>
          <w:lang w:val="en-US" w:eastAsia="zh-CN"/>
        </w:rPr>
        <w:br/>
      </w:r>
      <w:r w:rsidRPr="004813EA">
        <w:rPr>
          <w:rFonts w:hint="eastAsia"/>
          <w:lang w:eastAsia="zh-CN"/>
        </w:rPr>
        <w:t>圆极化</w:t>
      </w:r>
      <w:r w:rsidRPr="004813EA">
        <w:rPr>
          <w:rFonts w:hint="eastAsia"/>
          <w:lang w:eastAsia="zh-CN"/>
        </w:rPr>
        <w:t>SART</w:t>
      </w:r>
      <w:r w:rsidRPr="004813EA">
        <w:rPr>
          <w:rFonts w:hint="eastAsia"/>
          <w:lang w:eastAsia="zh-CN"/>
        </w:rPr>
        <w:t>的性能</w:t>
      </w:r>
    </w:p>
    <w:p w:rsidR="003C00ED" w:rsidRPr="00A420B2" w:rsidRDefault="003C00ED" w:rsidP="00A420B2">
      <w:pPr>
        <w:rPr>
          <w:b/>
          <w:bCs/>
          <w:i/>
          <w:lang w:val="en-US" w:eastAsia="zh-CN"/>
        </w:rPr>
      </w:pPr>
      <w:r w:rsidRPr="00A420B2">
        <w:rPr>
          <w:rFonts w:hint="eastAsia"/>
          <w:b/>
          <w:bCs/>
          <w:lang w:val="en-US" w:eastAsia="zh-CN"/>
        </w:rPr>
        <w:t>前言</w:t>
      </w:r>
    </w:p>
    <w:p w:rsidR="003C00ED" w:rsidRPr="009432A5" w:rsidRDefault="003C00ED" w:rsidP="003C00ED">
      <w:pPr>
        <w:ind w:firstLineChars="200" w:firstLine="480"/>
        <w:rPr>
          <w:lang w:val="en-US" w:eastAsia="zh-CN"/>
        </w:rPr>
      </w:pPr>
      <w:r>
        <w:rPr>
          <w:rFonts w:hint="eastAsia"/>
          <w:lang w:eastAsia="zh-CN"/>
        </w:rPr>
        <w:t>水平极化曾被用作</w:t>
      </w:r>
      <w:r w:rsidRPr="001B4917">
        <w:rPr>
          <w:rFonts w:hint="eastAsia"/>
          <w:lang w:val="en-US" w:eastAsia="zh-CN"/>
        </w:rPr>
        <w:t>SART</w:t>
      </w:r>
      <w:r>
        <w:rPr>
          <w:rFonts w:hint="eastAsia"/>
          <w:lang w:eastAsia="zh-CN"/>
        </w:rPr>
        <w:t>的极化方法。日本最近所做的研究表明，圆极化也适用于</w:t>
      </w:r>
      <w:r>
        <w:rPr>
          <w:rFonts w:hint="eastAsia"/>
          <w:lang w:eastAsia="zh-CN"/>
        </w:rPr>
        <w:t>SART</w:t>
      </w:r>
      <w:r>
        <w:rPr>
          <w:rFonts w:hint="eastAsia"/>
          <w:lang w:eastAsia="zh-CN"/>
        </w:rPr>
        <w:t>。为进行测试，专门定制了一个带有螺旋天线并使用圆极化的</w:t>
      </w:r>
      <w:r>
        <w:rPr>
          <w:rFonts w:hint="eastAsia"/>
          <w:lang w:eastAsia="zh-CN"/>
        </w:rPr>
        <w:t>SART</w:t>
      </w:r>
      <w:r>
        <w:rPr>
          <w:rFonts w:hint="eastAsia"/>
          <w:lang w:eastAsia="zh-CN"/>
        </w:rPr>
        <w:t>，然后用其进行了水箱实验和海上测试。测试结果证明了</w:t>
      </w:r>
      <w:r>
        <w:rPr>
          <w:rFonts w:hint="eastAsia"/>
          <w:lang w:eastAsia="zh-CN"/>
        </w:rPr>
        <w:t>SART</w:t>
      </w:r>
      <w:r>
        <w:rPr>
          <w:rFonts w:hint="eastAsia"/>
          <w:lang w:eastAsia="zh-CN"/>
        </w:rPr>
        <w:t>使用圆极化的优越性，并得出圆极化可以缩减</w:t>
      </w:r>
      <w:r>
        <w:rPr>
          <w:rFonts w:hint="eastAsia"/>
          <w:lang w:eastAsia="zh-CN"/>
        </w:rPr>
        <w:t>SART</w:t>
      </w:r>
      <w:r>
        <w:rPr>
          <w:rFonts w:hint="eastAsia"/>
          <w:lang w:eastAsia="zh-CN"/>
        </w:rPr>
        <w:t>的尺寸的结论。</w:t>
      </w:r>
    </w:p>
    <w:p w:rsidR="003C00ED" w:rsidRPr="009432A5" w:rsidRDefault="003C00ED" w:rsidP="003C00ED">
      <w:pPr>
        <w:pStyle w:val="Heading1"/>
        <w:rPr>
          <w:lang w:val="en-US" w:eastAsia="zh-CN"/>
        </w:rPr>
      </w:pPr>
      <w:r w:rsidRPr="009432A5">
        <w:rPr>
          <w:lang w:val="en-US" w:eastAsia="zh-CN"/>
        </w:rPr>
        <w:t>1</w:t>
      </w:r>
      <w:r w:rsidRPr="009432A5">
        <w:rPr>
          <w:lang w:val="en-US" w:eastAsia="zh-CN"/>
        </w:rPr>
        <w:tab/>
      </w:r>
      <w:r w:rsidRPr="001B4917">
        <w:rPr>
          <w:rFonts w:hint="eastAsia"/>
          <w:lang w:eastAsia="zh-CN"/>
        </w:rPr>
        <w:t>水箱试验</w:t>
      </w:r>
      <w:r>
        <w:rPr>
          <w:rFonts w:hint="eastAsia"/>
          <w:lang w:eastAsia="zh-CN"/>
        </w:rPr>
        <w:t>中</w:t>
      </w:r>
      <w:r w:rsidRPr="001B4917">
        <w:rPr>
          <w:rFonts w:hint="eastAsia"/>
          <w:lang w:eastAsia="zh-CN"/>
        </w:rPr>
        <w:t>SART</w:t>
      </w:r>
      <w:r>
        <w:rPr>
          <w:rFonts w:hint="eastAsia"/>
          <w:lang w:eastAsia="zh-CN"/>
        </w:rPr>
        <w:t>的</w:t>
      </w:r>
      <w:r w:rsidRPr="001B4917">
        <w:rPr>
          <w:rFonts w:hint="eastAsia"/>
          <w:lang w:eastAsia="zh-CN"/>
        </w:rPr>
        <w:t>信号特性</w:t>
      </w:r>
    </w:p>
    <w:p w:rsidR="003C00ED" w:rsidRPr="009432A5" w:rsidRDefault="003C00ED" w:rsidP="003C00ED">
      <w:pPr>
        <w:ind w:firstLineChars="200" w:firstLine="480"/>
        <w:rPr>
          <w:lang w:val="en-US" w:eastAsia="ja-JP"/>
        </w:rPr>
      </w:pPr>
      <w:r>
        <w:rPr>
          <w:rFonts w:hint="eastAsia"/>
          <w:lang w:eastAsia="zh-CN"/>
        </w:rPr>
        <w:t>日本的一家科研实验室在人造波动水箱中测量</w:t>
      </w:r>
      <w:r>
        <w:rPr>
          <w:rFonts w:hint="eastAsia"/>
          <w:lang w:eastAsia="zh-CN"/>
        </w:rPr>
        <w:t>SART</w:t>
      </w:r>
      <w:r>
        <w:rPr>
          <w:rFonts w:hint="eastAsia"/>
          <w:lang w:eastAsia="zh-CN"/>
        </w:rPr>
        <w:t>信号接收功率并观察了雷达脉冲位置指示器（</w:t>
      </w:r>
      <w:r>
        <w:rPr>
          <w:rFonts w:hint="eastAsia"/>
          <w:lang w:eastAsia="zh-CN"/>
        </w:rPr>
        <w:t>PPI</w:t>
      </w:r>
      <w:r>
        <w:rPr>
          <w:rFonts w:hint="eastAsia"/>
          <w:lang w:eastAsia="zh-CN"/>
        </w:rPr>
        <w:t>）上的信号可见度。实验结果表明：对于</w:t>
      </w:r>
      <w:r>
        <w:rPr>
          <w:rFonts w:hint="eastAsia"/>
          <w:lang w:eastAsia="zh-CN"/>
        </w:rPr>
        <w:t>SART</w:t>
      </w:r>
      <w:r>
        <w:rPr>
          <w:rFonts w:hint="eastAsia"/>
          <w:lang w:eastAsia="zh-CN"/>
        </w:rPr>
        <w:t>来说，圆极化优于水平极化。</w:t>
      </w:r>
    </w:p>
    <w:p w:rsidR="003C00ED" w:rsidRPr="009432A5" w:rsidRDefault="003C00ED" w:rsidP="003C00ED">
      <w:pPr>
        <w:pStyle w:val="Heading1"/>
        <w:rPr>
          <w:lang w:val="en-US" w:eastAsia="zh-CN"/>
        </w:rPr>
      </w:pPr>
      <w:r w:rsidRPr="009432A5">
        <w:rPr>
          <w:lang w:val="en-US" w:eastAsia="ja-JP"/>
        </w:rPr>
        <w:t>2</w:t>
      </w:r>
      <w:r w:rsidRPr="009432A5">
        <w:rPr>
          <w:lang w:val="en-US" w:eastAsia="zh-CN"/>
        </w:rPr>
        <w:tab/>
      </w:r>
      <w:r w:rsidRPr="001B4917">
        <w:rPr>
          <w:rFonts w:hint="eastAsia"/>
          <w:lang w:eastAsia="zh-CN"/>
        </w:rPr>
        <w:t>海上测试的</w:t>
      </w:r>
      <w:r w:rsidRPr="001B4917">
        <w:rPr>
          <w:rFonts w:hint="eastAsia"/>
          <w:lang w:eastAsia="zh-CN"/>
        </w:rPr>
        <w:t>SART</w:t>
      </w:r>
      <w:r w:rsidRPr="001B4917">
        <w:rPr>
          <w:rFonts w:hint="eastAsia"/>
          <w:lang w:eastAsia="zh-CN"/>
        </w:rPr>
        <w:t>信号特性</w:t>
      </w:r>
    </w:p>
    <w:p w:rsidR="003C00ED" w:rsidRPr="009432A5" w:rsidRDefault="003C00ED" w:rsidP="003C00ED">
      <w:pPr>
        <w:ind w:firstLineChars="200" w:firstLine="480"/>
        <w:rPr>
          <w:lang w:val="en-US" w:eastAsia="zh-CN"/>
        </w:rPr>
      </w:pPr>
      <w:r>
        <w:rPr>
          <w:rFonts w:hint="eastAsia"/>
          <w:lang w:eastAsia="zh-CN"/>
        </w:rPr>
        <w:t>该实验于</w:t>
      </w:r>
      <w:r>
        <w:rPr>
          <w:rFonts w:hint="eastAsia"/>
          <w:lang w:eastAsia="zh-CN"/>
        </w:rPr>
        <w:t>2000</w:t>
      </w:r>
      <w:r>
        <w:rPr>
          <w:rFonts w:hint="eastAsia"/>
          <w:lang w:eastAsia="zh-CN"/>
        </w:rPr>
        <w:t>年进行，日本海事主管部门派出驻相模湾的船只和飞行器予以配合。实验内容是观察船载和机载雷达的</w:t>
      </w:r>
      <w:r>
        <w:rPr>
          <w:rFonts w:hint="eastAsia"/>
          <w:lang w:eastAsia="zh-CN"/>
        </w:rPr>
        <w:t>SART</w:t>
      </w:r>
      <w:r>
        <w:rPr>
          <w:rFonts w:hint="eastAsia"/>
          <w:lang w:eastAsia="zh-CN"/>
        </w:rPr>
        <w:t>信号可见度。同时，</w:t>
      </w:r>
      <w:r>
        <w:rPr>
          <w:rFonts w:hint="eastAsia"/>
          <w:lang w:eastAsia="zh-CN"/>
        </w:rPr>
        <w:t>SART</w:t>
      </w:r>
      <w:r>
        <w:rPr>
          <w:rFonts w:hint="eastAsia"/>
          <w:lang w:eastAsia="zh-CN"/>
        </w:rPr>
        <w:t>信号的接收功率由一个陆基雷达测量。试验得出以下结果</w:t>
      </w:r>
      <w:r>
        <w:rPr>
          <w:rFonts w:hint="eastAsia"/>
          <w:lang w:val="en-US" w:eastAsia="zh-CN"/>
        </w:rPr>
        <w:t>：</w:t>
      </w:r>
    </w:p>
    <w:p w:rsidR="003C00ED" w:rsidRPr="009432A5" w:rsidRDefault="003C00ED" w:rsidP="003C00ED">
      <w:pPr>
        <w:pStyle w:val="enumlev1"/>
        <w:rPr>
          <w:lang w:val="en-US" w:eastAsia="zh-CN"/>
        </w:rPr>
      </w:pPr>
      <w:r>
        <w:rPr>
          <w:lang w:val="en-US" w:eastAsia="zh-CN"/>
        </w:rPr>
        <w:t>a</w:t>
      </w:r>
      <w:r w:rsidRPr="009432A5">
        <w:rPr>
          <w:lang w:val="en-US" w:eastAsia="zh-CN"/>
        </w:rPr>
        <w:t>)</w:t>
      </w:r>
      <w:r w:rsidRPr="009432A5">
        <w:rPr>
          <w:lang w:val="en-US" w:eastAsia="zh-CN"/>
        </w:rPr>
        <w:tab/>
      </w:r>
      <w:r>
        <w:rPr>
          <w:rFonts w:hint="eastAsia"/>
          <w:lang w:eastAsia="zh-CN"/>
        </w:rPr>
        <w:t>对于机载雷达，圆极化</w:t>
      </w:r>
      <w:r>
        <w:rPr>
          <w:rFonts w:hint="eastAsia"/>
          <w:lang w:eastAsia="zh-CN"/>
        </w:rPr>
        <w:t>SART</w:t>
      </w:r>
      <w:r>
        <w:rPr>
          <w:rFonts w:hint="eastAsia"/>
          <w:lang w:eastAsia="zh-CN"/>
        </w:rPr>
        <w:t>信号的最大可见距离为</w:t>
      </w:r>
      <w:r w:rsidRPr="009432A5">
        <w:rPr>
          <w:lang w:val="en-US" w:eastAsia="zh-CN"/>
        </w:rPr>
        <w:t>37 NM</w:t>
      </w:r>
      <w:r>
        <w:rPr>
          <w:rFonts w:hint="eastAsia"/>
          <w:lang w:eastAsia="zh-CN"/>
        </w:rPr>
        <w:t>，而水平极化则是</w:t>
      </w:r>
      <w:r w:rsidRPr="009432A5">
        <w:rPr>
          <w:lang w:val="en-US" w:eastAsia="zh-CN"/>
        </w:rPr>
        <w:t>30 NM</w:t>
      </w:r>
      <w:r>
        <w:rPr>
          <w:rFonts w:hint="eastAsia"/>
          <w:lang w:eastAsia="zh-CN"/>
        </w:rPr>
        <w:t>。这一点证实了圆极化的优越性。</w:t>
      </w:r>
    </w:p>
    <w:p w:rsidR="003C00ED" w:rsidRPr="009432A5" w:rsidRDefault="003C00ED" w:rsidP="003C00ED">
      <w:pPr>
        <w:pStyle w:val="enumlev1"/>
        <w:rPr>
          <w:lang w:val="en-US" w:eastAsia="zh-CN"/>
        </w:rPr>
      </w:pPr>
      <w:r>
        <w:rPr>
          <w:lang w:val="en-US" w:eastAsia="zh-CN"/>
        </w:rPr>
        <w:t>b</w:t>
      </w:r>
      <w:r w:rsidRPr="009432A5">
        <w:rPr>
          <w:lang w:val="en-US" w:eastAsia="zh-CN"/>
        </w:rPr>
        <w:t>)</w:t>
      </w:r>
      <w:r w:rsidRPr="009432A5">
        <w:rPr>
          <w:lang w:val="en-US" w:eastAsia="zh-CN"/>
        </w:rPr>
        <w:tab/>
      </w:r>
      <w:r>
        <w:rPr>
          <w:rFonts w:hint="eastAsia"/>
          <w:lang w:eastAsia="zh-CN"/>
        </w:rPr>
        <w:t>对于船用雷达，圆极化</w:t>
      </w:r>
      <w:r>
        <w:rPr>
          <w:rFonts w:hint="eastAsia"/>
          <w:lang w:eastAsia="zh-CN"/>
        </w:rPr>
        <w:t>SART</w:t>
      </w:r>
      <w:r>
        <w:rPr>
          <w:rFonts w:hint="eastAsia"/>
          <w:lang w:eastAsia="zh-CN"/>
        </w:rPr>
        <w:t>信号的最大可见距离为</w:t>
      </w:r>
      <w:r>
        <w:rPr>
          <w:rFonts w:hint="eastAsia"/>
          <w:lang w:eastAsia="zh-CN"/>
        </w:rPr>
        <w:t>14</w:t>
      </w:r>
      <w:r w:rsidRPr="00BA27A2">
        <w:rPr>
          <w:lang w:val="en-US" w:eastAsia="zh-CN"/>
        </w:rPr>
        <w:t xml:space="preserve"> </w:t>
      </w:r>
      <w:r w:rsidRPr="009432A5">
        <w:rPr>
          <w:lang w:val="en-US" w:eastAsia="zh-CN"/>
        </w:rPr>
        <w:t>NM</w:t>
      </w:r>
      <w:r>
        <w:rPr>
          <w:rFonts w:hint="eastAsia"/>
          <w:lang w:eastAsia="zh-CN"/>
        </w:rPr>
        <w:t>，而水平极化则是</w:t>
      </w:r>
      <w:r>
        <w:rPr>
          <w:lang w:eastAsia="zh-CN"/>
        </w:rPr>
        <w:br/>
      </w:r>
      <w:r>
        <w:rPr>
          <w:lang w:val="en-US" w:eastAsia="zh-CN"/>
        </w:rPr>
        <w:t>11.5 N</w:t>
      </w:r>
      <w:r>
        <w:rPr>
          <w:rFonts w:hint="eastAsia"/>
          <w:lang w:val="en-US" w:eastAsia="zh-CN"/>
        </w:rPr>
        <w:t>M</w:t>
      </w:r>
      <w:r>
        <w:rPr>
          <w:rFonts w:hint="eastAsia"/>
          <w:lang w:eastAsia="zh-CN"/>
        </w:rPr>
        <w:t>。这些结果证实了圆极化的优越性。</w:t>
      </w:r>
    </w:p>
    <w:p w:rsidR="003C00ED" w:rsidRPr="009432A5" w:rsidRDefault="003C00ED" w:rsidP="003C00ED">
      <w:pPr>
        <w:pStyle w:val="enumlev1"/>
        <w:rPr>
          <w:lang w:val="en-US" w:eastAsia="zh-CN"/>
        </w:rPr>
      </w:pPr>
      <w:r>
        <w:rPr>
          <w:lang w:val="en-US" w:eastAsia="zh-CN"/>
        </w:rPr>
        <w:t>c</w:t>
      </w:r>
      <w:r w:rsidRPr="009432A5">
        <w:rPr>
          <w:lang w:val="en-US" w:eastAsia="zh-CN"/>
        </w:rPr>
        <w:t>)</w:t>
      </w:r>
      <w:r w:rsidRPr="009432A5">
        <w:rPr>
          <w:lang w:val="en-US" w:eastAsia="zh-CN"/>
        </w:rPr>
        <w:tab/>
      </w:r>
      <w:r>
        <w:rPr>
          <w:rFonts w:hint="eastAsia"/>
          <w:lang w:eastAsia="zh-CN"/>
        </w:rPr>
        <w:t>对于陆基船用雷达，得出如图</w:t>
      </w:r>
      <w:r>
        <w:rPr>
          <w:rFonts w:hint="eastAsia"/>
          <w:lang w:eastAsia="zh-CN"/>
        </w:rPr>
        <w:t>5</w:t>
      </w:r>
      <w:r>
        <w:rPr>
          <w:rFonts w:hint="eastAsia"/>
          <w:lang w:eastAsia="zh-CN"/>
        </w:rPr>
        <w:t>所示的结果。由小型护卫舰将圆极化</w:t>
      </w:r>
      <w:r>
        <w:rPr>
          <w:rFonts w:hint="eastAsia"/>
          <w:lang w:eastAsia="zh-CN"/>
        </w:rPr>
        <w:t>SART</w:t>
      </w:r>
      <w:r>
        <w:rPr>
          <w:rFonts w:hint="eastAsia"/>
          <w:lang w:eastAsia="zh-CN"/>
        </w:rPr>
        <w:t>运载到海上。雷达和</w:t>
      </w:r>
      <w:r>
        <w:rPr>
          <w:rFonts w:hint="eastAsia"/>
          <w:lang w:eastAsia="zh-CN"/>
        </w:rPr>
        <w:t>SART</w:t>
      </w:r>
      <w:r>
        <w:rPr>
          <w:rFonts w:hint="eastAsia"/>
          <w:lang w:eastAsia="zh-CN"/>
        </w:rPr>
        <w:t>之间的距离发生了改变。</w:t>
      </w:r>
      <w:r>
        <w:rPr>
          <w:rFonts w:hint="eastAsia"/>
          <w:lang w:eastAsia="zh-CN"/>
        </w:rPr>
        <w:t>SART</w:t>
      </w:r>
      <w:r>
        <w:rPr>
          <w:rFonts w:hint="eastAsia"/>
          <w:lang w:eastAsia="zh-CN"/>
        </w:rPr>
        <w:t>的接收功率由陆基船用雷达测量。图</w:t>
      </w:r>
      <w:r>
        <w:rPr>
          <w:rFonts w:hint="eastAsia"/>
          <w:lang w:eastAsia="zh-CN"/>
        </w:rPr>
        <w:t>5</w:t>
      </w:r>
      <w:r>
        <w:rPr>
          <w:rFonts w:hint="eastAsia"/>
          <w:lang w:eastAsia="zh-CN"/>
        </w:rPr>
        <w:t>中的黑点显示的是实际测得的圆极化</w:t>
      </w:r>
      <w:r>
        <w:rPr>
          <w:rFonts w:hint="eastAsia"/>
          <w:lang w:eastAsia="zh-CN"/>
        </w:rPr>
        <w:t>SART</w:t>
      </w:r>
      <w:r>
        <w:rPr>
          <w:rFonts w:hint="eastAsia"/>
          <w:lang w:eastAsia="zh-CN"/>
        </w:rPr>
        <w:t>信号，而虚线表示水平极化</w:t>
      </w:r>
      <w:r>
        <w:rPr>
          <w:rFonts w:hint="eastAsia"/>
          <w:lang w:eastAsia="zh-CN"/>
        </w:rPr>
        <w:t>SART</w:t>
      </w:r>
      <w:r>
        <w:rPr>
          <w:rFonts w:hint="eastAsia"/>
          <w:lang w:eastAsia="zh-CN"/>
        </w:rPr>
        <w:t>信号的理论值。测得的数据总是位于“</w:t>
      </w:r>
      <w:r>
        <w:rPr>
          <w:rFonts w:hint="eastAsia"/>
          <w:lang w:eastAsia="zh-CN"/>
        </w:rPr>
        <w:t>SART</w:t>
      </w:r>
      <w:r>
        <w:rPr>
          <w:rFonts w:hint="eastAsia"/>
          <w:lang w:eastAsia="zh-CN"/>
        </w:rPr>
        <w:t>到雷达”的理论值曲线上方。雷达</w:t>
      </w:r>
      <w:r>
        <w:rPr>
          <w:rFonts w:hint="eastAsia"/>
          <w:lang w:eastAsia="zh-CN"/>
        </w:rPr>
        <w:t>PPI</w:t>
      </w:r>
      <w:r>
        <w:rPr>
          <w:rFonts w:hint="eastAsia"/>
          <w:lang w:eastAsia="zh-CN"/>
        </w:rPr>
        <w:t>上的圆极化</w:t>
      </w:r>
      <w:r>
        <w:rPr>
          <w:rFonts w:hint="eastAsia"/>
          <w:lang w:eastAsia="zh-CN"/>
        </w:rPr>
        <w:t>SART</w:t>
      </w:r>
      <w:r>
        <w:rPr>
          <w:rFonts w:hint="eastAsia"/>
          <w:lang w:eastAsia="zh-CN"/>
        </w:rPr>
        <w:t>信号较之水平极化信号更强且更清晰。这些结果证实了圆极化的优越性。原因如下：由于电气场不断旋转，圆极化被分解成水平极化部分和垂直极化部分。对于这两个组成部分，海平面反射特性各不相同。因此直达波和海平面反射波形成干扰时的接收强度曲线随距离变化而变化。这一现象导致圆极化</w:t>
      </w:r>
      <w:r>
        <w:rPr>
          <w:rFonts w:hint="eastAsia"/>
          <w:lang w:eastAsia="zh-CN"/>
        </w:rPr>
        <w:t>SART</w:t>
      </w:r>
      <w:r>
        <w:rPr>
          <w:rFonts w:hint="eastAsia"/>
          <w:lang w:eastAsia="zh-CN"/>
        </w:rPr>
        <w:t>的可测距离比水平极化</w:t>
      </w:r>
      <w:r>
        <w:rPr>
          <w:rFonts w:hint="eastAsia"/>
          <w:lang w:eastAsia="zh-CN"/>
        </w:rPr>
        <w:t>SART</w:t>
      </w:r>
      <w:r>
        <w:rPr>
          <w:rFonts w:hint="eastAsia"/>
          <w:lang w:eastAsia="zh-CN"/>
        </w:rPr>
        <w:t>高出</w:t>
      </w:r>
      <w:r w:rsidRPr="009432A5">
        <w:rPr>
          <w:lang w:val="en-US" w:eastAsia="zh-CN"/>
        </w:rPr>
        <w:t>30%</w:t>
      </w:r>
      <w:r>
        <w:rPr>
          <w:rFonts w:hint="eastAsia"/>
          <w:lang w:eastAsia="zh-CN"/>
        </w:rPr>
        <w:t>以上。</w:t>
      </w:r>
    </w:p>
    <w:p w:rsidR="003C00ED" w:rsidRPr="009432A5" w:rsidRDefault="003C00ED" w:rsidP="003C00ED">
      <w:pPr>
        <w:pStyle w:val="FigureNo"/>
        <w:spacing w:before="240"/>
        <w:rPr>
          <w:lang w:val="en-US" w:eastAsia="zh-CN"/>
        </w:rPr>
      </w:pPr>
      <w:r>
        <w:rPr>
          <w:rFonts w:hint="eastAsia"/>
          <w:lang w:val="en-US" w:eastAsia="zh-CN"/>
        </w:rPr>
        <w:t>图</w:t>
      </w:r>
      <w:r w:rsidRPr="009432A5">
        <w:rPr>
          <w:lang w:val="en-US" w:eastAsia="zh-CN"/>
        </w:rPr>
        <w:t xml:space="preserve"> 5</w:t>
      </w:r>
    </w:p>
    <w:p w:rsidR="003C00ED" w:rsidRPr="009432A5" w:rsidRDefault="003C00ED" w:rsidP="003C00ED">
      <w:pPr>
        <w:pStyle w:val="Figuretitle"/>
        <w:spacing w:after="240"/>
        <w:rPr>
          <w:lang w:val="en-US" w:eastAsia="ja-JP"/>
        </w:rPr>
      </w:pPr>
      <w:r>
        <w:rPr>
          <w:rFonts w:hint="eastAsia"/>
          <w:lang w:val="en-US" w:eastAsia="zh-CN"/>
        </w:rPr>
        <w:t>圆极化</w:t>
      </w:r>
      <w:r w:rsidRPr="009432A5">
        <w:rPr>
          <w:lang w:val="en-US" w:eastAsia="zh-CN"/>
        </w:rPr>
        <w:t>SART</w:t>
      </w:r>
      <w:r>
        <w:rPr>
          <w:rFonts w:hint="eastAsia"/>
          <w:lang w:val="en-US" w:eastAsia="zh-CN"/>
        </w:rPr>
        <w:t>信号观测数据和水平极化理论值</w:t>
      </w:r>
    </w:p>
    <w:p w:rsidR="003C00ED" w:rsidRPr="00CC2AF5" w:rsidRDefault="003C00ED" w:rsidP="003C00ED">
      <w:pPr>
        <w:pStyle w:val="Figure"/>
      </w:pPr>
      <w:r>
        <w:object w:dxaOrig="6652" w:dyaOrig="5887">
          <v:shape id="_x0000_i1029" type="#_x0000_t75" style="width:332.55pt;height:294.7pt" o:ole="" o:allowoverlap="f">
            <v:imagedata r:id="rId22" o:title=""/>
          </v:shape>
          <o:OLEObject Type="Embed" ProgID="CorelDraw.Graphic.12" ShapeID="_x0000_i1029" DrawAspect="Content" ObjectID="_1495959971" r:id="rId23"/>
        </w:object>
      </w:r>
    </w:p>
    <w:p w:rsidR="003C00ED" w:rsidRPr="009432A5" w:rsidRDefault="003C00ED" w:rsidP="003C00ED">
      <w:pPr>
        <w:ind w:firstLineChars="200" w:firstLine="480"/>
        <w:rPr>
          <w:lang w:val="en-US" w:eastAsia="zh-CN"/>
        </w:rPr>
      </w:pPr>
      <w:r>
        <w:rPr>
          <w:rFonts w:hint="eastAsia"/>
          <w:lang w:eastAsia="zh-CN"/>
        </w:rPr>
        <w:t>此后日本的一家科研实验室于</w:t>
      </w:r>
      <w:r>
        <w:rPr>
          <w:rFonts w:hint="eastAsia"/>
          <w:lang w:eastAsia="zh-CN"/>
        </w:rPr>
        <w:t>2004</w:t>
      </w:r>
      <w:r>
        <w:rPr>
          <w:rFonts w:hint="eastAsia"/>
          <w:lang w:eastAsia="zh-CN"/>
        </w:rPr>
        <w:t>年使用船用雷达在恶劣天气条件下测量了</w:t>
      </w:r>
      <w:r>
        <w:rPr>
          <w:rFonts w:hint="eastAsia"/>
          <w:lang w:eastAsia="zh-CN"/>
        </w:rPr>
        <w:t>SART</w:t>
      </w:r>
      <w:r>
        <w:rPr>
          <w:rFonts w:hint="eastAsia"/>
          <w:lang w:eastAsia="zh-CN"/>
        </w:rPr>
        <w:t>信号的接收功率。结果证实了一个圆极化的</w:t>
      </w:r>
      <w:r>
        <w:rPr>
          <w:rFonts w:hint="eastAsia"/>
          <w:lang w:eastAsia="zh-CN"/>
        </w:rPr>
        <w:t>SART</w:t>
      </w:r>
      <w:r>
        <w:rPr>
          <w:rFonts w:hint="eastAsia"/>
          <w:lang w:eastAsia="zh-CN"/>
        </w:rPr>
        <w:t>较之水平极化毫不逊色。</w:t>
      </w:r>
    </w:p>
    <w:p w:rsidR="003C00ED" w:rsidRPr="000357BC" w:rsidRDefault="003C00ED" w:rsidP="003C00ED">
      <w:pPr>
        <w:rPr>
          <w:lang w:val="en-US" w:eastAsia="zh-CN"/>
        </w:rPr>
      </w:pPr>
    </w:p>
    <w:p w:rsidR="003C00ED" w:rsidRPr="000357BC" w:rsidRDefault="003C00ED" w:rsidP="003C00ED">
      <w:pPr>
        <w:rPr>
          <w:lang w:val="en-US" w:eastAsia="zh-CN"/>
        </w:rPr>
      </w:pPr>
    </w:p>
    <w:p w:rsidR="003C00ED" w:rsidRDefault="003C00ED" w:rsidP="003C00ED">
      <w:pPr>
        <w:pStyle w:val="Line"/>
        <w:rPr>
          <w:lang w:eastAsia="zh-CN"/>
        </w:rPr>
      </w:pPr>
    </w:p>
    <w:p w:rsidR="003C00ED" w:rsidRPr="00A4058F" w:rsidRDefault="003C00ED" w:rsidP="003C00ED">
      <w:pPr>
        <w:rPr>
          <w:lang w:val="en-GB" w:eastAsia="zh-CN"/>
        </w:rPr>
      </w:pPr>
    </w:p>
    <w:sectPr w:rsidR="003C00ED" w:rsidRPr="00A4058F" w:rsidSect="00A420B2">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B95" w:rsidRDefault="000D5B95">
      <w:r>
        <w:separator/>
      </w:r>
    </w:p>
  </w:endnote>
  <w:endnote w:type="continuationSeparator" w:id="0">
    <w:p w:rsidR="000D5B95" w:rsidRDefault="000D5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TKaiti">
    <w:panose1 w:val="02010600040101010101"/>
    <w:charset w:val="86"/>
    <w:family w:val="auto"/>
    <w:pitch w:val="variable"/>
    <w:sig w:usb0="00000287" w:usb1="080F0000" w:usb2="00000010" w:usb3="00000000" w:csb0="0004009F" w:csb1="00000000"/>
  </w:font>
  <w:font w:name="FangSong_GB2312">
    <w:altName w:val="SimSun"/>
    <w:panose1 w:val="02010609060101010101"/>
    <w:charset w:val="86"/>
    <w:family w:val="modern"/>
    <w:pitch w:val="fixed"/>
    <w:sig w:usb0="00000001" w:usb1="080E0000" w:usb2="00000010" w:usb3="00000000" w:csb0="00040000"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00000001" w:usb1="080E0000" w:usb2="00000010" w:usb3="00000000" w:csb0="00040000" w:csb1="00000000"/>
  </w:font>
  <w:font w:name="方正黑体简体">
    <w:altName w:val="SimSun"/>
    <w:charset w:val="86"/>
    <w:family w:val="auto"/>
    <w:pitch w:val="variable"/>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B95" w:rsidRDefault="000D5B95">
      <w:r>
        <w:separator/>
      </w:r>
    </w:p>
  </w:footnote>
  <w:footnote w:type="continuationSeparator" w:id="0">
    <w:p w:rsidR="000D5B95" w:rsidRDefault="000D5B95">
      <w:r>
        <w:continuationSeparator/>
      </w:r>
    </w:p>
  </w:footnote>
  <w:footnote w:id="1">
    <w:p w:rsidR="003C00ED" w:rsidRPr="00EB5251" w:rsidRDefault="003C00ED" w:rsidP="003C00ED">
      <w:pPr>
        <w:pStyle w:val="FootnoteText"/>
        <w:rPr>
          <w:lang w:val="en-US" w:eastAsia="zh-CN"/>
        </w:rPr>
      </w:pPr>
      <w:r w:rsidRPr="00ED0F04">
        <w:rPr>
          <w:rStyle w:val="FootnoteReference"/>
        </w:rPr>
        <w:footnoteRef/>
      </w:r>
      <w:r w:rsidRPr="00ED0F04">
        <w:rPr>
          <w:lang w:val="en-US" w:eastAsia="zh-CN"/>
        </w:rPr>
        <w:t xml:space="preserve"> </w:t>
      </w:r>
      <w:r>
        <w:rPr>
          <w:lang w:val="en-US" w:eastAsia="zh-CN"/>
        </w:rPr>
        <w:tab/>
      </w:r>
      <w:r w:rsidRPr="00100458">
        <w:rPr>
          <w:rFonts w:hint="eastAsia"/>
          <w:color w:val="000000"/>
          <w:szCs w:val="22"/>
          <w:lang w:eastAsia="zh-CN"/>
        </w:rPr>
        <w:t>要求无线电通信局主任提请国际海事组织（</w:t>
      </w:r>
      <w:r w:rsidRPr="00100458">
        <w:rPr>
          <w:rFonts w:hint="eastAsia"/>
          <w:color w:val="000000"/>
          <w:szCs w:val="22"/>
          <w:lang w:eastAsia="zh-CN"/>
        </w:rPr>
        <w:t>IMO</w:t>
      </w:r>
      <w:r w:rsidRPr="00100458">
        <w:rPr>
          <w:rFonts w:hint="eastAsia"/>
          <w:color w:val="000000"/>
          <w:szCs w:val="22"/>
          <w:lang w:eastAsia="zh-CN"/>
        </w:rPr>
        <w:t>）、国际民用航空组织（</w:t>
      </w:r>
      <w:r w:rsidRPr="00100458">
        <w:rPr>
          <w:rFonts w:hint="eastAsia"/>
          <w:color w:val="000000"/>
          <w:szCs w:val="22"/>
          <w:lang w:eastAsia="zh-CN"/>
        </w:rPr>
        <w:t>ICAO</w:t>
      </w:r>
      <w:r w:rsidRPr="00100458">
        <w:rPr>
          <w:rFonts w:hint="eastAsia"/>
          <w:color w:val="000000"/>
          <w:szCs w:val="22"/>
          <w:lang w:eastAsia="zh-CN"/>
        </w:rPr>
        <w:t>）、国际电工技术委员会（</w:t>
      </w:r>
      <w:r w:rsidRPr="00100458">
        <w:rPr>
          <w:rFonts w:hint="eastAsia"/>
          <w:color w:val="000000"/>
          <w:szCs w:val="22"/>
          <w:lang w:eastAsia="zh-CN"/>
        </w:rPr>
        <w:t>IEC</w:t>
      </w:r>
      <w:r w:rsidRPr="00100458">
        <w:rPr>
          <w:rFonts w:hint="eastAsia"/>
          <w:color w:val="000000"/>
          <w:szCs w:val="22"/>
          <w:lang w:eastAsia="zh-CN"/>
        </w:rPr>
        <w:t>）和国际灯塔管理</w:t>
      </w:r>
      <w:r>
        <w:rPr>
          <w:rFonts w:hint="eastAsia"/>
          <w:color w:val="000000"/>
          <w:szCs w:val="22"/>
          <w:lang w:eastAsia="zh-CN"/>
        </w:rPr>
        <w:t>当局</w:t>
      </w:r>
      <w:r w:rsidRPr="00100458">
        <w:rPr>
          <w:rFonts w:hint="eastAsia"/>
          <w:color w:val="000000"/>
          <w:szCs w:val="22"/>
          <w:lang w:eastAsia="zh-CN"/>
        </w:rPr>
        <w:t>协会（</w:t>
      </w:r>
      <w:r w:rsidRPr="00100458">
        <w:rPr>
          <w:rFonts w:hint="eastAsia"/>
          <w:color w:val="000000"/>
          <w:szCs w:val="22"/>
          <w:lang w:eastAsia="zh-CN"/>
        </w:rPr>
        <w:t>IALA</w:t>
      </w:r>
      <w:r w:rsidRPr="00100458">
        <w:rPr>
          <w:rFonts w:hint="eastAsia"/>
          <w:color w:val="000000"/>
          <w:szCs w:val="22"/>
          <w:lang w:eastAsia="zh-CN"/>
        </w:rPr>
        <w:t>）注意本建议书</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A63" w:rsidRDefault="00D45A63"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A63" w:rsidRPr="0010341A" w:rsidRDefault="00A420B2" w:rsidP="0010341A">
    <w:r w:rsidRPr="00A420B2">
      <w:rPr>
        <w:noProof/>
        <w:lang w:val="en-US" w:eastAsia="zh-CN"/>
      </w:rPr>
      <w:drawing>
        <wp:anchor distT="0" distB="0" distL="114300" distR="114300" simplePos="0" relativeHeight="251659264" behindDoc="1" locked="0" layoutInCell="1" allowOverlap="1" wp14:anchorId="7DB9E01D" wp14:editId="5ED7BD88">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0B2">
      <w:rPr>
        <w:noProof/>
        <w:lang w:val="en-US" w:eastAsia="zh-CN"/>
      </w:rPr>
      <w:drawing>
        <wp:anchor distT="0" distB="0" distL="114300" distR="114300" simplePos="0" relativeHeight="251660288" behindDoc="1" locked="0" layoutInCell="1" allowOverlap="1" wp14:anchorId="158EF422" wp14:editId="28387B25">
          <wp:simplePos x="0" y="0"/>
          <wp:positionH relativeFrom="column">
            <wp:posOffset>-144780</wp:posOffset>
          </wp:positionH>
          <wp:positionV relativeFrom="paragraph">
            <wp:posOffset>9054465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B95" w:rsidRDefault="000D5B95" w:rsidP="000D5B95">
    <w:pPr>
      <w:pStyle w:val="Header"/>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sidR="00F21A3B">
      <w:rPr>
        <w:rStyle w:val="PageNumber"/>
        <w:b/>
        <w:bCs/>
        <w:noProof/>
        <w:lang w:val="en-US"/>
      </w:rPr>
      <w:t>ii</w:t>
    </w:r>
    <w:r>
      <w:rPr>
        <w:rStyle w:val="PageNumber"/>
        <w:b/>
        <w:bCs/>
      </w:rPr>
      <w:fldChar w:fldCharType="end"/>
    </w:r>
    <w:r>
      <w:rPr>
        <w:lang w:val="en-US"/>
      </w:rPr>
      <w:tab/>
    </w:r>
    <w:r w:rsidRPr="00465C2E">
      <w:rPr>
        <w:rFonts w:hint="eastAsia"/>
        <w:b/>
        <w:bCs/>
      </w:rPr>
      <w:t>ITU</w:t>
    </w:r>
    <w:r w:rsidRPr="00465C2E">
      <w:rPr>
        <w:b/>
        <w:bCs/>
      </w:rPr>
      <w:t xml:space="preserve">-R </w:t>
    </w:r>
    <w:r w:rsidR="00D45A63">
      <w:rPr>
        <w:b/>
        <w:bCs/>
      </w:rPr>
      <w:t xml:space="preserve"> </w:t>
    </w:r>
    <w:r w:rsidRPr="00465C2E">
      <w:rPr>
        <w:b/>
        <w:bCs/>
      </w:rPr>
      <w:t>M.6</w:t>
    </w:r>
    <w:r>
      <w:rPr>
        <w:rFonts w:hint="eastAsia"/>
        <w:b/>
        <w:bCs/>
        <w:lang w:eastAsia="zh-CN"/>
      </w:rPr>
      <w:t>2</w:t>
    </w:r>
    <w:r>
      <w:rPr>
        <w:b/>
        <w:bCs/>
        <w:lang w:eastAsia="zh-CN"/>
      </w:rPr>
      <w:t>8</w:t>
    </w:r>
    <w:r w:rsidRPr="00465C2E">
      <w:rPr>
        <w:b/>
        <w:bCs/>
      </w:rPr>
      <w:t>-</w:t>
    </w:r>
    <w:r>
      <w:rPr>
        <w:b/>
        <w:bCs/>
        <w:lang w:eastAsia="zh-CN"/>
      </w:rPr>
      <w:t>5</w:t>
    </w:r>
    <w:r w:rsidR="00D45A63">
      <w:rPr>
        <w:b/>
        <w:bCs/>
        <w:lang w:eastAsia="zh-CN"/>
      </w:rPr>
      <w:t xml:space="preserve"> </w:t>
    </w:r>
    <w:r w:rsidRPr="00465C2E">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B95" w:rsidRDefault="000D5B95" w:rsidP="00E10274">
    <w:pPr>
      <w:pStyle w:val="Header"/>
      <w:rPr>
        <w:lang w:eastAsia="zh-CN"/>
      </w:rPr>
    </w:pPr>
    <w:r>
      <w:tab/>
    </w:r>
    <w:r w:rsidRPr="002C74E5">
      <w:rPr>
        <w:rFonts w:hint="eastAsia"/>
        <w:b/>
        <w:bCs/>
        <w:lang w:eastAsia="zh-CN"/>
      </w:rPr>
      <w:t>ITU-R M</w:t>
    </w:r>
    <w:r w:rsidRPr="002C74E5">
      <w:rPr>
        <w:b/>
        <w:bCs/>
        <w:lang w:val="en-GB" w:eastAsia="zh-CN"/>
      </w:rPr>
      <w:t>.1849</w:t>
    </w:r>
    <w:r w:rsidRPr="002C74E5">
      <w:rPr>
        <w:rFonts w:hint="eastAsia"/>
        <w:b/>
        <w:bCs/>
        <w:lang w:val="en-GB" w:eastAsia="zh-CN"/>
      </w:rPr>
      <w:t xml:space="preserve"> </w:t>
    </w:r>
    <w:r w:rsidRPr="002C74E5">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D45A63">
      <w:rPr>
        <w:rStyle w:val="PageNumber"/>
        <w:b/>
        <w:bCs/>
        <w:noProof/>
        <w:lang w:eastAsia="zh-CN"/>
      </w:rPr>
      <w:t>iii</w:t>
    </w:r>
    <w:r>
      <w:rPr>
        <w:rStyle w:val="PageNumber"/>
        <w:b/>
        <w:bCs/>
      </w:rPr>
      <w:fldChar w:fldCharType="end"/>
    </w:r>
  </w:p>
  <w:p w:rsidR="000D5B95" w:rsidRDefault="000D5B95">
    <w:pPr>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B95" w:rsidRDefault="000D5B95" w:rsidP="00A420B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21A3B">
      <w:rPr>
        <w:rStyle w:val="PageNumber"/>
        <w:b/>
        <w:bCs/>
        <w:noProof/>
        <w:lang w:val="en-US"/>
      </w:rPr>
      <w:t>10</w:t>
    </w:r>
    <w:r>
      <w:rPr>
        <w:rStyle w:val="PageNumber"/>
        <w:b/>
        <w:bCs/>
      </w:rPr>
      <w:fldChar w:fldCharType="end"/>
    </w:r>
    <w:r>
      <w:rPr>
        <w:lang w:val="en-US"/>
      </w:rPr>
      <w:tab/>
    </w:r>
    <w:r w:rsidR="00A420B2">
      <w:rPr>
        <w:b/>
        <w:bCs/>
      </w:rPr>
      <w:t xml:space="preserve">ITU-R  M.628-5 </w:t>
    </w:r>
    <w:r w:rsidR="00A420B2">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B95" w:rsidRDefault="000D5B95" w:rsidP="00A420B2">
    <w:pPr>
      <w:pStyle w:val="Header"/>
    </w:pPr>
    <w:r>
      <w:tab/>
    </w:r>
    <w:bookmarkStart w:id="11" w:name="OLE_LINK26"/>
    <w:bookmarkStart w:id="12" w:name="OLE_LINK27"/>
    <w:r w:rsidR="00A420B2" w:rsidRPr="00A420B2">
      <w:rPr>
        <w:b/>
        <w:bCs/>
      </w:rPr>
      <w:t xml:space="preserve">ITU-R  M.628-5 </w:t>
    </w:r>
    <w:r w:rsidR="00A420B2" w:rsidRPr="00A420B2">
      <w:rPr>
        <w:rFonts w:hint="eastAsia"/>
        <w:b/>
        <w:bCs/>
      </w:rPr>
      <w:t>建议书</w:t>
    </w:r>
    <w:bookmarkEnd w:id="11"/>
    <w:bookmarkEnd w:id="12"/>
    <w:r>
      <w:tab/>
    </w:r>
    <w:r>
      <w:rPr>
        <w:rStyle w:val="PageNumber"/>
        <w:b/>
        <w:bCs/>
      </w:rPr>
      <w:fldChar w:fldCharType="begin"/>
    </w:r>
    <w:r>
      <w:rPr>
        <w:rStyle w:val="PageNumber"/>
        <w:b/>
        <w:bCs/>
      </w:rPr>
      <w:instrText xml:space="preserve"> PAGE </w:instrText>
    </w:r>
    <w:r>
      <w:rPr>
        <w:rStyle w:val="PageNumber"/>
        <w:b/>
        <w:bCs/>
      </w:rPr>
      <w:fldChar w:fldCharType="separate"/>
    </w:r>
    <w:r w:rsidR="00F21A3B">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05AC1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7AA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B891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984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02BD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C251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B422F8"/>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62CB3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3209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E474F6"/>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DB86BB4"/>
    <w:multiLevelType w:val="hybridMultilevel"/>
    <w:tmpl w:val="91DC0F52"/>
    <w:lvl w:ilvl="0" w:tplc="560430B0">
      <w:start w:val="1"/>
      <w:numFmt w:val="bullet"/>
      <w:lvlText w:val=""/>
      <w:lvlJc w:val="left"/>
      <w:pPr>
        <w:tabs>
          <w:tab w:val="num" w:pos="785"/>
        </w:tabs>
        <w:ind w:left="785" w:hanging="360"/>
      </w:pPr>
      <w:rPr>
        <w:rFonts w:ascii="Wingdings" w:eastAsia="SimSun" w:hAnsi="Wingdings" w:cs="Times New Roman" w:hint="default"/>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11" w15:restartNumberingAfterBreak="0">
    <w:nsid w:val="1227114E"/>
    <w:multiLevelType w:val="hybridMultilevel"/>
    <w:tmpl w:val="22F6C160"/>
    <w:lvl w:ilvl="0" w:tplc="93C2F64C">
      <w:start w:val="1"/>
      <w:numFmt w:val="bullet"/>
      <w:lvlText w:val=""/>
      <w:lvlJc w:val="left"/>
      <w:pPr>
        <w:tabs>
          <w:tab w:val="num" w:pos="840"/>
        </w:tabs>
        <w:ind w:left="840" w:hanging="420"/>
      </w:pPr>
      <w:rPr>
        <w:rFonts w:ascii="Wingdings" w:hAnsi="Wingdings" w:cs="Wingdings" w:hint="default"/>
      </w:rPr>
    </w:lvl>
    <w:lvl w:ilvl="1" w:tplc="3762249E">
      <w:start w:val="2"/>
      <w:numFmt w:val="decimal"/>
      <w:lvlText w:val="%2."/>
      <w:lvlJc w:val="left"/>
      <w:pPr>
        <w:tabs>
          <w:tab w:val="num" w:pos="1260"/>
        </w:tabs>
        <w:ind w:left="1260" w:hanging="420"/>
      </w:pPr>
      <w:rPr>
        <w:rFonts w:hint="eastAsia"/>
      </w:rPr>
    </w:lvl>
    <w:lvl w:ilvl="2" w:tplc="04090005">
      <w:start w:val="1"/>
      <w:numFmt w:val="bullet"/>
      <w:lvlText w:val=""/>
      <w:lvlJc w:val="left"/>
      <w:pPr>
        <w:tabs>
          <w:tab w:val="num" w:pos="1680"/>
        </w:tabs>
        <w:ind w:left="1680" w:hanging="420"/>
      </w:pPr>
      <w:rPr>
        <w:rFonts w:ascii="Wingdings" w:hAnsi="Wingdings" w:cs="Wingdings" w:hint="default"/>
      </w:rPr>
    </w:lvl>
    <w:lvl w:ilvl="3" w:tplc="04090001">
      <w:start w:val="1"/>
      <w:numFmt w:val="bullet"/>
      <w:lvlText w:val=""/>
      <w:lvlJc w:val="left"/>
      <w:pPr>
        <w:tabs>
          <w:tab w:val="num" w:pos="2100"/>
        </w:tabs>
        <w:ind w:left="2100" w:hanging="420"/>
      </w:pPr>
      <w:rPr>
        <w:rFonts w:ascii="Wingdings" w:hAnsi="Wingdings" w:cs="Wingdings" w:hint="default"/>
      </w:rPr>
    </w:lvl>
    <w:lvl w:ilvl="4" w:tplc="04090003">
      <w:start w:val="1"/>
      <w:numFmt w:val="bullet"/>
      <w:lvlText w:val=""/>
      <w:lvlJc w:val="left"/>
      <w:pPr>
        <w:tabs>
          <w:tab w:val="num" w:pos="2520"/>
        </w:tabs>
        <w:ind w:left="2520" w:hanging="420"/>
      </w:pPr>
      <w:rPr>
        <w:rFonts w:ascii="Wingdings" w:hAnsi="Wingdings" w:cs="Wingdings" w:hint="default"/>
      </w:rPr>
    </w:lvl>
    <w:lvl w:ilvl="5" w:tplc="04090005">
      <w:start w:val="1"/>
      <w:numFmt w:val="bullet"/>
      <w:lvlText w:val=""/>
      <w:lvlJc w:val="left"/>
      <w:pPr>
        <w:tabs>
          <w:tab w:val="num" w:pos="2940"/>
        </w:tabs>
        <w:ind w:left="2940" w:hanging="420"/>
      </w:pPr>
      <w:rPr>
        <w:rFonts w:ascii="Wingdings" w:hAnsi="Wingdings" w:cs="Wingdings" w:hint="default"/>
      </w:rPr>
    </w:lvl>
    <w:lvl w:ilvl="6" w:tplc="04090001">
      <w:start w:val="1"/>
      <w:numFmt w:val="bullet"/>
      <w:lvlText w:val=""/>
      <w:lvlJc w:val="left"/>
      <w:pPr>
        <w:tabs>
          <w:tab w:val="num" w:pos="3360"/>
        </w:tabs>
        <w:ind w:left="3360" w:hanging="420"/>
      </w:pPr>
      <w:rPr>
        <w:rFonts w:ascii="Wingdings" w:hAnsi="Wingdings" w:cs="Wingdings" w:hint="default"/>
      </w:rPr>
    </w:lvl>
    <w:lvl w:ilvl="7" w:tplc="04090003">
      <w:start w:val="1"/>
      <w:numFmt w:val="bullet"/>
      <w:lvlText w:val=""/>
      <w:lvlJc w:val="left"/>
      <w:pPr>
        <w:tabs>
          <w:tab w:val="num" w:pos="3780"/>
        </w:tabs>
        <w:ind w:left="3780" w:hanging="420"/>
      </w:pPr>
      <w:rPr>
        <w:rFonts w:ascii="Wingdings" w:hAnsi="Wingdings" w:cs="Wingdings" w:hint="default"/>
      </w:rPr>
    </w:lvl>
    <w:lvl w:ilvl="8" w:tplc="04090005">
      <w:start w:val="1"/>
      <w:numFmt w:val="bullet"/>
      <w:lvlText w:val=""/>
      <w:lvlJc w:val="left"/>
      <w:pPr>
        <w:tabs>
          <w:tab w:val="num" w:pos="4200"/>
        </w:tabs>
        <w:ind w:left="4200" w:hanging="420"/>
      </w:pPr>
      <w:rPr>
        <w:rFonts w:ascii="Wingdings" w:hAnsi="Wingdings" w:cs="Wingdings" w:hint="default"/>
      </w:rPr>
    </w:lvl>
  </w:abstractNum>
  <w:abstractNum w:abstractNumId="12" w15:restartNumberingAfterBreak="0">
    <w:nsid w:val="1DF278A8"/>
    <w:multiLevelType w:val="singleLevel"/>
    <w:tmpl w:val="806E7588"/>
    <w:lvl w:ilvl="0">
      <w:start w:val="1"/>
      <w:numFmt w:val="none"/>
      <w:lvlText w:val=""/>
      <w:legacy w:legacy="1" w:legacySpace="0" w:legacyIndent="0"/>
      <w:lvlJc w:val="left"/>
      <w:rPr>
        <w:rFonts w:ascii="Arial" w:hAnsi="Arial" w:cs="Arial" w:hint="default"/>
      </w:rPr>
    </w:lvl>
  </w:abstractNum>
  <w:abstractNum w:abstractNumId="13" w15:restartNumberingAfterBreak="0">
    <w:nsid w:val="241F62C0"/>
    <w:multiLevelType w:val="hybridMultilevel"/>
    <w:tmpl w:val="CFAEFC9A"/>
    <w:lvl w:ilvl="0" w:tplc="F73677BE">
      <w:start w:val="1"/>
      <w:numFmt w:val="bullet"/>
      <w:lvlText w:val=""/>
      <w:lvlJc w:val="left"/>
      <w:pPr>
        <w:tabs>
          <w:tab w:val="num" w:pos="1205"/>
        </w:tabs>
        <w:ind w:left="1205" w:hanging="420"/>
      </w:pPr>
      <w:rPr>
        <w:rFonts w:ascii="Wingdings" w:hAnsi="Wingdings" w:hint="default"/>
        <w:sz w:val="18"/>
        <w:szCs w:val="18"/>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14" w15:restartNumberingAfterBreak="0">
    <w:nsid w:val="3B2E1CC8"/>
    <w:multiLevelType w:val="hybridMultilevel"/>
    <w:tmpl w:val="83D2AF1E"/>
    <w:lvl w:ilvl="0" w:tplc="F8E02FD8">
      <w:start w:val="1"/>
      <w:numFmt w:val="decimal"/>
      <w:lvlText w:val="%1."/>
      <w:lvlJc w:val="left"/>
      <w:pPr>
        <w:tabs>
          <w:tab w:val="num" w:pos="420"/>
        </w:tabs>
        <w:ind w:left="420" w:hanging="420"/>
      </w:pPr>
      <w:rPr>
        <w:rFonts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5E36420"/>
    <w:multiLevelType w:val="hybridMultilevel"/>
    <w:tmpl w:val="1034F8C2"/>
    <w:lvl w:ilvl="0" w:tplc="04090001">
      <w:start w:val="1"/>
      <w:numFmt w:val="bullet"/>
      <w:lvlText w:val=""/>
      <w:lvlJc w:val="left"/>
      <w:pPr>
        <w:tabs>
          <w:tab w:val="num" w:pos="1266"/>
        </w:tabs>
        <w:ind w:left="1266" w:hanging="420"/>
      </w:pPr>
      <w:rPr>
        <w:rFonts w:ascii="Wingdings" w:hAnsi="Wingdings" w:cs="Wingdings" w:hint="default"/>
      </w:rPr>
    </w:lvl>
    <w:lvl w:ilvl="1" w:tplc="A9F488DE">
      <w:start w:val="1"/>
      <w:numFmt w:val="bullet"/>
      <w:lvlText w:val=""/>
      <w:lvlJc w:val="left"/>
      <w:pPr>
        <w:tabs>
          <w:tab w:val="num" w:pos="1266"/>
        </w:tabs>
        <w:ind w:left="1266" w:hanging="420"/>
      </w:pPr>
      <w:rPr>
        <w:rFonts w:ascii="Wingdings" w:hAnsi="Wingdings" w:cs="Wingdings" w:hint="default"/>
      </w:rPr>
    </w:lvl>
    <w:lvl w:ilvl="2" w:tplc="04090005" w:tentative="1">
      <w:start w:val="1"/>
      <w:numFmt w:val="bullet"/>
      <w:lvlText w:val=""/>
      <w:lvlJc w:val="left"/>
      <w:pPr>
        <w:tabs>
          <w:tab w:val="num" w:pos="1686"/>
        </w:tabs>
        <w:ind w:left="1686" w:hanging="420"/>
      </w:pPr>
      <w:rPr>
        <w:rFonts w:ascii="Wingdings" w:hAnsi="Wingdings" w:hint="default"/>
      </w:rPr>
    </w:lvl>
    <w:lvl w:ilvl="3" w:tplc="04090001" w:tentative="1">
      <w:start w:val="1"/>
      <w:numFmt w:val="bullet"/>
      <w:lvlText w:val=""/>
      <w:lvlJc w:val="left"/>
      <w:pPr>
        <w:tabs>
          <w:tab w:val="num" w:pos="2106"/>
        </w:tabs>
        <w:ind w:left="2106" w:hanging="420"/>
      </w:pPr>
      <w:rPr>
        <w:rFonts w:ascii="Wingdings" w:hAnsi="Wingdings" w:hint="default"/>
      </w:rPr>
    </w:lvl>
    <w:lvl w:ilvl="4" w:tplc="04090003" w:tentative="1">
      <w:start w:val="1"/>
      <w:numFmt w:val="bullet"/>
      <w:lvlText w:val=""/>
      <w:lvlJc w:val="left"/>
      <w:pPr>
        <w:tabs>
          <w:tab w:val="num" w:pos="2526"/>
        </w:tabs>
        <w:ind w:left="2526" w:hanging="420"/>
      </w:pPr>
      <w:rPr>
        <w:rFonts w:ascii="Wingdings" w:hAnsi="Wingdings" w:hint="default"/>
      </w:rPr>
    </w:lvl>
    <w:lvl w:ilvl="5" w:tplc="04090005" w:tentative="1">
      <w:start w:val="1"/>
      <w:numFmt w:val="bullet"/>
      <w:lvlText w:val=""/>
      <w:lvlJc w:val="left"/>
      <w:pPr>
        <w:tabs>
          <w:tab w:val="num" w:pos="2946"/>
        </w:tabs>
        <w:ind w:left="2946" w:hanging="420"/>
      </w:pPr>
      <w:rPr>
        <w:rFonts w:ascii="Wingdings" w:hAnsi="Wingdings" w:hint="default"/>
      </w:rPr>
    </w:lvl>
    <w:lvl w:ilvl="6" w:tplc="04090001" w:tentative="1">
      <w:start w:val="1"/>
      <w:numFmt w:val="bullet"/>
      <w:lvlText w:val=""/>
      <w:lvlJc w:val="left"/>
      <w:pPr>
        <w:tabs>
          <w:tab w:val="num" w:pos="3366"/>
        </w:tabs>
        <w:ind w:left="3366" w:hanging="420"/>
      </w:pPr>
      <w:rPr>
        <w:rFonts w:ascii="Wingdings" w:hAnsi="Wingdings" w:hint="default"/>
      </w:rPr>
    </w:lvl>
    <w:lvl w:ilvl="7" w:tplc="04090003" w:tentative="1">
      <w:start w:val="1"/>
      <w:numFmt w:val="bullet"/>
      <w:lvlText w:val=""/>
      <w:lvlJc w:val="left"/>
      <w:pPr>
        <w:tabs>
          <w:tab w:val="num" w:pos="3786"/>
        </w:tabs>
        <w:ind w:left="3786" w:hanging="420"/>
      </w:pPr>
      <w:rPr>
        <w:rFonts w:ascii="Wingdings" w:hAnsi="Wingdings" w:hint="default"/>
      </w:rPr>
    </w:lvl>
    <w:lvl w:ilvl="8" w:tplc="04090005" w:tentative="1">
      <w:start w:val="1"/>
      <w:numFmt w:val="bullet"/>
      <w:lvlText w:val=""/>
      <w:lvlJc w:val="left"/>
      <w:pPr>
        <w:tabs>
          <w:tab w:val="num" w:pos="4206"/>
        </w:tabs>
        <w:ind w:left="4206" w:hanging="420"/>
      </w:pPr>
      <w:rPr>
        <w:rFonts w:ascii="Wingdings" w:hAnsi="Wingdings" w:hint="default"/>
      </w:rPr>
    </w:lvl>
  </w:abstractNum>
  <w:num w:numId="1">
    <w:abstractNumId w:val="7"/>
  </w:num>
  <w:num w:numId="2">
    <w:abstractNumId w:val="5"/>
  </w:num>
  <w:num w:numId="3">
    <w:abstractNumId w:val="4"/>
  </w:num>
  <w:num w:numId="4">
    <w:abstractNumId w:val="8"/>
  </w:num>
  <w:num w:numId="5">
    <w:abstractNumId w:val="3"/>
  </w:num>
  <w:num w:numId="6">
    <w:abstractNumId w:val="2"/>
  </w:num>
  <w:num w:numId="7">
    <w:abstractNumId w:val="1"/>
  </w:num>
  <w:num w:numId="8">
    <w:abstractNumId w:val="0"/>
  </w:num>
  <w:num w:numId="9">
    <w:abstractNumId w:val="12"/>
  </w:num>
  <w:num w:numId="10">
    <w:abstractNumId w:val="14"/>
  </w:num>
  <w:num w:numId="11">
    <w:abstractNumId w:val="10"/>
  </w:num>
  <w:num w:numId="12">
    <w:abstractNumId w:val="11"/>
  </w:num>
  <w:num w:numId="13">
    <w:abstractNumId w:val="15"/>
  </w:num>
  <w:num w:numId="14">
    <w:abstractNumId w:val="13"/>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481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1C7"/>
    <w:rsid w:val="00004486"/>
    <w:rsid w:val="00011077"/>
    <w:rsid w:val="00031C70"/>
    <w:rsid w:val="00032D23"/>
    <w:rsid w:val="00035FE2"/>
    <w:rsid w:val="00062492"/>
    <w:rsid w:val="00063820"/>
    <w:rsid w:val="00073D3D"/>
    <w:rsid w:val="000C35EB"/>
    <w:rsid w:val="000D5B95"/>
    <w:rsid w:val="001127D7"/>
    <w:rsid w:val="0011368E"/>
    <w:rsid w:val="001722EF"/>
    <w:rsid w:val="00185C77"/>
    <w:rsid w:val="001E0E12"/>
    <w:rsid w:val="001E641F"/>
    <w:rsid w:val="001E718E"/>
    <w:rsid w:val="001F1665"/>
    <w:rsid w:val="00247BCF"/>
    <w:rsid w:val="002526C2"/>
    <w:rsid w:val="002528D7"/>
    <w:rsid w:val="00280812"/>
    <w:rsid w:val="002C74E5"/>
    <w:rsid w:val="002D76C4"/>
    <w:rsid w:val="002F139E"/>
    <w:rsid w:val="0033449C"/>
    <w:rsid w:val="0036274E"/>
    <w:rsid w:val="00364948"/>
    <w:rsid w:val="00383AED"/>
    <w:rsid w:val="003C00ED"/>
    <w:rsid w:val="003C1572"/>
    <w:rsid w:val="004020CA"/>
    <w:rsid w:val="0042612F"/>
    <w:rsid w:val="00465C2E"/>
    <w:rsid w:val="004773F2"/>
    <w:rsid w:val="004940AE"/>
    <w:rsid w:val="004B542E"/>
    <w:rsid w:val="005126DA"/>
    <w:rsid w:val="00533AD2"/>
    <w:rsid w:val="00546823"/>
    <w:rsid w:val="005775B9"/>
    <w:rsid w:val="00577851"/>
    <w:rsid w:val="005A086B"/>
    <w:rsid w:val="005F5A8F"/>
    <w:rsid w:val="00603129"/>
    <w:rsid w:val="00607D68"/>
    <w:rsid w:val="00625F70"/>
    <w:rsid w:val="006718BC"/>
    <w:rsid w:val="00691CBD"/>
    <w:rsid w:val="00692E9F"/>
    <w:rsid w:val="006B20B1"/>
    <w:rsid w:val="006B79CB"/>
    <w:rsid w:val="006C0232"/>
    <w:rsid w:val="007468DA"/>
    <w:rsid w:val="00756D67"/>
    <w:rsid w:val="00761C84"/>
    <w:rsid w:val="00771FED"/>
    <w:rsid w:val="007952A1"/>
    <w:rsid w:val="007A585B"/>
    <w:rsid w:val="007B1523"/>
    <w:rsid w:val="007E2D2C"/>
    <w:rsid w:val="007E4EEC"/>
    <w:rsid w:val="007F39E3"/>
    <w:rsid w:val="00832A08"/>
    <w:rsid w:val="0085637F"/>
    <w:rsid w:val="00891833"/>
    <w:rsid w:val="00896BF4"/>
    <w:rsid w:val="008A0FBB"/>
    <w:rsid w:val="008F29C2"/>
    <w:rsid w:val="008F7CD8"/>
    <w:rsid w:val="00907732"/>
    <w:rsid w:val="009150A4"/>
    <w:rsid w:val="009351C7"/>
    <w:rsid w:val="00982DA0"/>
    <w:rsid w:val="00983A44"/>
    <w:rsid w:val="0098609B"/>
    <w:rsid w:val="009957E8"/>
    <w:rsid w:val="009B6AE3"/>
    <w:rsid w:val="009C0DC6"/>
    <w:rsid w:val="009D6200"/>
    <w:rsid w:val="00A14F53"/>
    <w:rsid w:val="00A36F5D"/>
    <w:rsid w:val="00A420B2"/>
    <w:rsid w:val="00A43A89"/>
    <w:rsid w:val="00A610E8"/>
    <w:rsid w:val="00A6617B"/>
    <w:rsid w:val="00A90B5B"/>
    <w:rsid w:val="00AA3739"/>
    <w:rsid w:val="00AB0DC8"/>
    <w:rsid w:val="00AC2CB8"/>
    <w:rsid w:val="00AD69D7"/>
    <w:rsid w:val="00B00DE5"/>
    <w:rsid w:val="00B10724"/>
    <w:rsid w:val="00B223B1"/>
    <w:rsid w:val="00B2473F"/>
    <w:rsid w:val="00B25AEF"/>
    <w:rsid w:val="00B44E24"/>
    <w:rsid w:val="00B4729A"/>
    <w:rsid w:val="00B47955"/>
    <w:rsid w:val="00B527C4"/>
    <w:rsid w:val="00BA7942"/>
    <w:rsid w:val="00BB0EBE"/>
    <w:rsid w:val="00BC2BE1"/>
    <w:rsid w:val="00BC5A13"/>
    <w:rsid w:val="00BD528D"/>
    <w:rsid w:val="00BF4876"/>
    <w:rsid w:val="00C07EE2"/>
    <w:rsid w:val="00C75640"/>
    <w:rsid w:val="00C77062"/>
    <w:rsid w:val="00C87DA0"/>
    <w:rsid w:val="00CB43EF"/>
    <w:rsid w:val="00D0461F"/>
    <w:rsid w:val="00D17616"/>
    <w:rsid w:val="00D23AEB"/>
    <w:rsid w:val="00D45A63"/>
    <w:rsid w:val="00D534AD"/>
    <w:rsid w:val="00D57C68"/>
    <w:rsid w:val="00DD6E86"/>
    <w:rsid w:val="00DE3C4E"/>
    <w:rsid w:val="00DF4176"/>
    <w:rsid w:val="00E025D9"/>
    <w:rsid w:val="00E10274"/>
    <w:rsid w:val="00E45C1D"/>
    <w:rsid w:val="00E53958"/>
    <w:rsid w:val="00E634F5"/>
    <w:rsid w:val="00E851BE"/>
    <w:rsid w:val="00E934D7"/>
    <w:rsid w:val="00EC2578"/>
    <w:rsid w:val="00ED0F04"/>
    <w:rsid w:val="00EF06DB"/>
    <w:rsid w:val="00F051EB"/>
    <w:rsid w:val="00F21A3B"/>
    <w:rsid w:val="00F24FF6"/>
    <w:rsid w:val="00F307F4"/>
    <w:rsid w:val="00F554AF"/>
    <w:rsid w:val="00F7258E"/>
    <w:rsid w:val="00F77E2F"/>
    <w:rsid w:val="00F97F0B"/>
    <w:rsid w:val="00FA041D"/>
    <w:rsid w:val="00FD758D"/>
    <w:rsid w:val="00FE24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15:docId w15:val="{F14CFDFE-1A00-42DE-BEBC-802512BA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3E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96BF4"/>
    <w:rPr>
      <w:b/>
      <w:sz w:val="24"/>
      <w:lang w:val="fr-FR" w:eastAsia="en-US" w:bidi="ar-SA"/>
    </w:rPr>
  </w:style>
  <w:style w:type="paragraph" w:styleId="Header">
    <w:name w:val="header"/>
    <w:aliases w:val="encabezado,header odd,header odd1,header odd2,he,header,ho,first,heading one,Odd Header,header odd3,header odd4,header odd5,header odd6,header1,header2,header3,header odd11,header odd21,header odd7,header4,header odd8,header odd9,header5"/>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896BF4"/>
    <w:rPr>
      <w:sz w:val="24"/>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rsid w:val="00247BCF"/>
    <w:rPr>
      <w:sz w:val="24"/>
      <w:lang w:val="fr-FR" w:eastAsia="en-US" w:bidi="ar-SA"/>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896BF4"/>
    <w:rPr>
      <w:rFonts w:ascii="Times New Roman Bold" w:hAnsi="Times New Roman Bold"/>
      <w:b/>
      <w:sz w:val="18"/>
      <w:lang w:val="fr-FR" w:eastAsia="en-US" w:bidi="ar-SA"/>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Normal"/>
    <w:next w:val="Normal"/>
    <w:rsid w:val="00465C2E"/>
    <w:pPr>
      <w:keepNext/>
      <w:keepLines/>
      <w:tabs>
        <w:tab w:val="clear" w:pos="794"/>
        <w:tab w:val="clear" w:pos="1191"/>
        <w:tab w:val="clear" w:pos="1588"/>
        <w:tab w:val="clear" w:pos="1985"/>
      </w:tabs>
      <w:spacing w:before="480"/>
      <w:jc w:val="center"/>
    </w:pPr>
    <w:rPr>
      <w:sz w:val="28"/>
    </w:rPr>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Normal"/>
    <w:next w:val="Reptitle"/>
    <w:rsid w:val="00465C2E"/>
    <w:pPr>
      <w:keepNext/>
      <w:keepLines/>
      <w:tabs>
        <w:tab w:val="clear" w:pos="794"/>
        <w:tab w:val="clear" w:pos="1191"/>
        <w:tab w:val="clear" w:pos="1588"/>
        <w:tab w:val="clear" w:pos="1985"/>
      </w:tabs>
      <w:spacing w:before="480"/>
      <w:jc w:val="center"/>
    </w:pPr>
    <w:rPr>
      <w:sz w:val="28"/>
    </w:rPr>
  </w:style>
  <w:style w:type="paragraph" w:customStyle="1" w:styleId="Reptitle">
    <w:name w:val="Rep_title"/>
    <w:basedOn w:val="RectitleBR"/>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Normal"/>
    <w:next w:val="Restitle"/>
    <w:rsid w:val="00465C2E"/>
    <w:pPr>
      <w:keepNext/>
      <w:keepLines/>
      <w:tabs>
        <w:tab w:val="clear" w:pos="794"/>
        <w:tab w:val="clear" w:pos="1191"/>
        <w:tab w:val="clear" w:pos="1588"/>
        <w:tab w:val="clear" w:pos="1985"/>
      </w:tabs>
      <w:spacing w:before="480"/>
      <w:jc w:val="center"/>
    </w:pPr>
    <w:rPr>
      <w:sz w:val="28"/>
    </w:rPr>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styleId="ListBullet">
    <w:name w:val="List Bullet"/>
    <w:basedOn w:val="Normal"/>
    <w:autoRedefine/>
    <w:rsid w:val="00896BF4"/>
    <w:pPr>
      <w:tabs>
        <w:tab w:val="num" w:pos="360"/>
      </w:tabs>
      <w:spacing w:before="136"/>
      <w:ind w:left="360" w:hanging="360"/>
    </w:pPr>
    <w:rPr>
      <w:sz w:val="20"/>
      <w:lang w:val="en-GB"/>
    </w:rPr>
  </w:style>
  <w:style w:type="paragraph" w:styleId="ListBullet2">
    <w:name w:val="List Bullet 2"/>
    <w:basedOn w:val="Normal"/>
    <w:autoRedefine/>
    <w:rsid w:val="00896BF4"/>
    <w:pPr>
      <w:tabs>
        <w:tab w:val="num" w:pos="643"/>
      </w:tabs>
      <w:spacing w:before="136"/>
      <w:ind w:left="643" w:hanging="360"/>
    </w:pPr>
    <w:rPr>
      <w:sz w:val="20"/>
      <w:lang w:val="en-GB"/>
    </w:rPr>
  </w:style>
  <w:style w:type="paragraph" w:styleId="ListBullet3">
    <w:name w:val="List Bullet 3"/>
    <w:basedOn w:val="Normal"/>
    <w:autoRedefine/>
    <w:rsid w:val="00896BF4"/>
    <w:pPr>
      <w:tabs>
        <w:tab w:val="num" w:pos="926"/>
      </w:tabs>
      <w:spacing w:before="136"/>
      <w:ind w:left="926" w:hanging="360"/>
    </w:pPr>
    <w:rPr>
      <w:sz w:val="20"/>
      <w:lang w:val="en-GB"/>
    </w:rPr>
  </w:style>
  <w:style w:type="paragraph" w:styleId="ListBullet4">
    <w:name w:val="List Bullet 4"/>
    <w:basedOn w:val="Normal"/>
    <w:autoRedefine/>
    <w:rsid w:val="00896BF4"/>
    <w:pPr>
      <w:tabs>
        <w:tab w:val="clear" w:pos="1191"/>
        <w:tab w:val="num" w:pos="1209"/>
      </w:tabs>
      <w:spacing w:before="136"/>
      <w:ind w:left="1209" w:hanging="360"/>
    </w:pPr>
    <w:rPr>
      <w:sz w:val="20"/>
      <w:lang w:val="en-GB"/>
    </w:rPr>
  </w:style>
  <w:style w:type="paragraph" w:styleId="ListBullet5">
    <w:name w:val="List Bullet 5"/>
    <w:basedOn w:val="Normal"/>
    <w:autoRedefine/>
    <w:rsid w:val="00896BF4"/>
    <w:pPr>
      <w:tabs>
        <w:tab w:val="num" w:pos="1492"/>
      </w:tabs>
      <w:spacing w:before="136"/>
      <w:ind w:left="1492" w:hanging="360"/>
    </w:pPr>
    <w:rPr>
      <w:sz w:val="20"/>
      <w:lang w:val="en-GB"/>
    </w:rPr>
  </w:style>
  <w:style w:type="paragraph" w:styleId="ListNumber">
    <w:name w:val="List Number"/>
    <w:basedOn w:val="Normal"/>
    <w:rsid w:val="00896BF4"/>
    <w:pPr>
      <w:tabs>
        <w:tab w:val="num" w:pos="360"/>
      </w:tabs>
      <w:spacing w:before="136"/>
      <w:ind w:left="360" w:hanging="360"/>
    </w:pPr>
    <w:rPr>
      <w:sz w:val="20"/>
      <w:lang w:val="en-GB"/>
    </w:rPr>
  </w:style>
  <w:style w:type="paragraph" w:styleId="ListNumber2">
    <w:name w:val="List Number 2"/>
    <w:basedOn w:val="Normal"/>
    <w:rsid w:val="00896BF4"/>
    <w:pPr>
      <w:tabs>
        <w:tab w:val="num" w:pos="643"/>
      </w:tabs>
      <w:spacing w:before="136"/>
      <w:ind w:left="643" w:hanging="360"/>
    </w:pPr>
    <w:rPr>
      <w:sz w:val="20"/>
      <w:lang w:val="en-GB"/>
    </w:rPr>
  </w:style>
  <w:style w:type="character" w:customStyle="1" w:styleId="CommentSubjectChar">
    <w:name w:val="Comment Subject Char"/>
    <w:link w:val="CommentSubject"/>
    <w:locked/>
    <w:rsid w:val="00896BF4"/>
    <w:rPr>
      <w:b/>
      <w:bCs/>
      <w:sz w:val="24"/>
      <w:lang w:val="fr-FR" w:eastAsia="en-US" w:bidi="ar-SA"/>
    </w:rPr>
  </w:style>
  <w:style w:type="paragraph" w:styleId="CommentSubject">
    <w:name w:val="annotation subject"/>
    <w:basedOn w:val="CommentText"/>
    <w:next w:val="CommentText"/>
    <w:link w:val="CommentSubjectChar"/>
    <w:semiHidden/>
    <w:rsid w:val="00896BF4"/>
    <w:pPr>
      <w:jc w:val="left"/>
      <w:textAlignment w:val="auto"/>
    </w:pPr>
    <w:rPr>
      <w:b/>
      <w:bCs/>
      <w:sz w:val="24"/>
    </w:rPr>
  </w:style>
  <w:style w:type="paragraph" w:styleId="CommentText">
    <w:name w:val="annotation text"/>
    <w:basedOn w:val="Normal"/>
    <w:semiHidden/>
    <w:rsid w:val="00896BF4"/>
    <w:rPr>
      <w:sz w:val="20"/>
    </w:rPr>
  </w:style>
  <w:style w:type="character" w:customStyle="1" w:styleId="BalloonTextChar">
    <w:name w:val="Balloon Text Char"/>
    <w:link w:val="BalloonText"/>
    <w:locked/>
    <w:rsid w:val="00896BF4"/>
    <w:rPr>
      <w:rFonts w:ascii="Tahoma" w:hAnsi="Tahoma" w:cs="Tahoma"/>
      <w:sz w:val="16"/>
      <w:szCs w:val="16"/>
      <w:lang w:val="en-GB" w:eastAsia="en-US" w:bidi="ar-SA"/>
    </w:rPr>
  </w:style>
  <w:style w:type="paragraph" w:styleId="BalloonText">
    <w:name w:val="Balloon Text"/>
    <w:basedOn w:val="Normal"/>
    <w:link w:val="BalloonTextChar"/>
    <w:rsid w:val="00896BF4"/>
    <w:pPr>
      <w:spacing w:before="0"/>
      <w:jc w:val="left"/>
      <w:textAlignment w:val="auto"/>
    </w:pPr>
    <w:rPr>
      <w:rFonts w:ascii="Tahoma" w:hAnsi="Tahoma" w:cs="Tahoma"/>
      <w:sz w:val="16"/>
      <w:szCs w:val="16"/>
      <w:lang w:val="en-GB"/>
    </w:rPr>
  </w:style>
  <w:style w:type="character" w:customStyle="1" w:styleId="TextCar">
    <w:name w:val="Text Car"/>
    <w:link w:val="Text"/>
    <w:locked/>
    <w:rsid w:val="00896BF4"/>
    <w:rPr>
      <w:sz w:val="24"/>
      <w:lang w:val="en-GB" w:eastAsia="en-US" w:bidi="ar-SA"/>
    </w:rPr>
  </w:style>
  <w:style w:type="paragraph" w:customStyle="1" w:styleId="Text">
    <w:name w:val="Text"/>
    <w:basedOn w:val="Normal"/>
    <w:link w:val="TextCar"/>
    <w:rsid w:val="00896BF4"/>
    <w:pPr>
      <w:textAlignment w:val="auto"/>
    </w:pPr>
    <w:rPr>
      <w:lang w:val="en-GB"/>
    </w:rPr>
  </w:style>
  <w:style w:type="character" w:customStyle="1" w:styleId="StyleTextCarLatinItalic">
    <w:name w:val="Style Text Car + (Latin) Italic"/>
    <w:rsid w:val="00896BF4"/>
    <w:rPr>
      <w:i/>
      <w:iCs w:val="0"/>
      <w:sz w:val="24"/>
      <w:lang w:val="en-GB" w:eastAsia="en-US" w:bidi="ar-SA"/>
    </w:rPr>
  </w:style>
  <w:style w:type="paragraph" w:customStyle="1" w:styleId="Texte">
    <w:name w:val="Texte"/>
    <w:basedOn w:val="Normal"/>
    <w:rsid w:val="00896BF4"/>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rsid w:val="0000448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00448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rsid w:val="0000448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rsid w:val="00004486"/>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rsid w:val="0000448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00448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004486"/>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00448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rsid w:val="00004486"/>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rsid w:val="00004486"/>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rsid w:val="00004486"/>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rsid w:val="00004486"/>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
    <w:rsid w:val="00004486"/>
    <w:pPr>
      <w:topLinePunct/>
      <w:jc w:val="center"/>
    </w:pPr>
    <w:rPr>
      <w:kern w:val="0"/>
      <w:sz w:val="18"/>
      <w:lang w:val="en-GB"/>
    </w:rPr>
  </w:style>
  <w:style w:type="paragraph" w:customStyle="1" w:styleId="a9">
    <w:name w:val="图题"/>
    <w:basedOn w:val="1"/>
    <w:rsid w:val="00004486"/>
    <w:pPr>
      <w:topLinePunct/>
      <w:spacing w:before="0"/>
      <w:jc w:val="center"/>
    </w:pPr>
    <w:rPr>
      <w:b/>
      <w:kern w:val="0"/>
      <w:sz w:val="18"/>
      <w:lang w:val="en-GB"/>
    </w:rPr>
  </w:style>
  <w:style w:type="paragraph" w:customStyle="1" w:styleId="aa">
    <w:name w:val="图"/>
    <w:basedOn w:val="1"/>
    <w:rsid w:val="00004486"/>
    <w:pPr>
      <w:topLinePunct/>
      <w:jc w:val="center"/>
    </w:pPr>
    <w:rPr>
      <w:kern w:val="0"/>
      <w:lang w:val="en-GB"/>
    </w:rPr>
  </w:style>
  <w:style w:type="paragraph" w:customStyle="1" w:styleId="ab">
    <w:name w:val="项目一字线"/>
    <w:basedOn w:val="1"/>
    <w:rsid w:val="00004486"/>
    <w:pPr>
      <w:tabs>
        <w:tab w:val="clear" w:pos="794"/>
      </w:tabs>
      <w:ind w:left="840" w:hangingChars="400" w:hanging="840"/>
    </w:pPr>
  </w:style>
  <w:style w:type="paragraph" w:styleId="BodyTextIndent">
    <w:name w:val="Body Text Indent"/>
    <w:basedOn w:val="Normal"/>
    <w:rsid w:val="00004486"/>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HeaderChar">
    <w:name w:val="Header Char"/>
    <w:aliases w:val="encabezado Char,header odd Char,header odd1 Char,header odd2 Char,he Char,header Char,ho Char,first Char,heading one Char,Odd Header Char,header odd3 Char,header odd4 Char,header odd5 Char,header odd6 Char,header1 Char,header2 Char"/>
    <w:basedOn w:val="DefaultParagraphFont"/>
    <w:link w:val="Header"/>
    <w:rsid w:val="00E634F5"/>
    <w:rPr>
      <w:sz w:val="24"/>
      <w:lang w:val="fr-FR" w:eastAsia="en-US"/>
    </w:rPr>
  </w:style>
  <w:style w:type="paragraph" w:customStyle="1" w:styleId="RecNoBR">
    <w:name w:val="Rec_No_BR"/>
    <w:basedOn w:val="Normal"/>
    <w:next w:val="Normal"/>
    <w:rsid w:val="00465C2E"/>
    <w:pPr>
      <w:keepNext/>
      <w:keepLines/>
      <w:tabs>
        <w:tab w:val="clear" w:pos="794"/>
        <w:tab w:val="clear" w:pos="1191"/>
        <w:tab w:val="clear" w:pos="1588"/>
        <w:tab w:val="clear" w:pos="1985"/>
      </w:tabs>
      <w:spacing w:before="480"/>
      <w:jc w:val="center"/>
    </w:pPr>
    <w:rPr>
      <w:sz w:val="28"/>
    </w:rPr>
  </w:style>
  <w:style w:type="paragraph" w:customStyle="1" w:styleId="5F">
    <w:name w:val="5F"/>
    <w:basedOn w:val="Heading3"/>
    <w:rsid w:val="00465C2E"/>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rsid w:val="00465C2E"/>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rsid w:val="00465C2E"/>
    <w:pPr>
      <w:widowControl w:val="0"/>
      <w:spacing w:line="360" w:lineRule="auto"/>
      <w:jc w:val="right"/>
    </w:pPr>
    <w:rPr>
      <w:rFonts w:eastAsia="FangSong_GB2312"/>
      <w:noProof/>
      <w:sz w:val="21"/>
    </w:rPr>
  </w:style>
  <w:style w:type="paragraph" w:customStyle="1" w:styleId="ac">
    <w:name w:val="上页码"/>
    <w:next w:val="Normal"/>
    <w:rsid w:val="00465C2E"/>
    <w:pPr>
      <w:widowControl w:val="0"/>
      <w:jc w:val="both"/>
    </w:pPr>
    <w:rPr>
      <w:b/>
      <w:color w:val="FFFFFF"/>
      <w:sz w:val="18"/>
    </w:rPr>
  </w:style>
  <w:style w:type="paragraph" w:customStyle="1" w:styleId="KTK">
    <w:name w:val="KTK"/>
    <w:basedOn w:val="Normal"/>
    <w:rsid w:val="00465C2E"/>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Reasons">
    <w:name w:val="Reasons"/>
    <w:basedOn w:val="Normal"/>
    <w:qFormat/>
    <w:rsid w:val="00185C77"/>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
    <w:name w:val="Rec_No"/>
    <w:basedOn w:val="Normal"/>
    <w:next w:val="Rectitle"/>
    <w:rsid w:val="000D5B9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D5B95"/>
    <w:pPr>
      <w:keepNext/>
      <w:keepLines/>
      <w:spacing w:before="240"/>
      <w:jc w:val="center"/>
    </w:pPr>
    <w:rPr>
      <w:b/>
      <w:sz w:val="28"/>
    </w:rPr>
  </w:style>
  <w:style w:type="paragraph" w:customStyle="1" w:styleId="TableLegend0">
    <w:name w:val="Table_Legend"/>
    <w:basedOn w:val="Normal"/>
    <w:next w:val="Normal"/>
    <w:rsid w:val="000D5B95"/>
    <w:pPr>
      <w:keepNext/>
      <w:spacing w:before="86" w:line="199" w:lineRule="exact"/>
      <w:ind w:left="-85" w:right="-85"/>
    </w:pPr>
    <w:rPr>
      <w:sz w:val="18"/>
      <w:lang w:val="en-GB" w:eastAsia="zh-CN"/>
    </w:rPr>
  </w:style>
  <w:style w:type="paragraph" w:customStyle="1" w:styleId="TableTitle0">
    <w:name w:val="Table_Title"/>
    <w:basedOn w:val="Table"/>
    <w:next w:val="Blanc"/>
    <w:rsid w:val="000D5B95"/>
    <w:pPr>
      <w:spacing w:before="0"/>
    </w:pPr>
    <w:rPr>
      <w:b/>
    </w:rPr>
  </w:style>
  <w:style w:type="paragraph" w:customStyle="1" w:styleId="Table">
    <w:name w:val="Table_#"/>
    <w:basedOn w:val="Normal"/>
    <w:next w:val="TableTitle0"/>
    <w:rsid w:val="000D5B95"/>
    <w:pPr>
      <w:keepNext/>
      <w:tabs>
        <w:tab w:val="clear" w:pos="794"/>
        <w:tab w:val="clear" w:pos="1191"/>
        <w:tab w:val="clear" w:pos="1588"/>
        <w:tab w:val="clear" w:pos="1985"/>
      </w:tabs>
      <w:spacing w:before="567" w:after="113"/>
      <w:jc w:val="center"/>
    </w:pPr>
    <w:rPr>
      <w:sz w:val="18"/>
      <w:lang w:val="en-GB" w:eastAsia="zh-CN"/>
    </w:rPr>
  </w:style>
  <w:style w:type="paragraph" w:customStyle="1" w:styleId="TableText0">
    <w:name w:val="Table_Text"/>
    <w:basedOn w:val="TableLegend0"/>
    <w:rsid w:val="000D5B95"/>
    <w:pPr>
      <w:spacing w:before="100" w:after="100" w:line="190" w:lineRule="exact"/>
      <w:ind w:left="0" w:right="0"/>
    </w:pPr>
  </w:style>
  <w:style w:type="paragraph" w:customStyle="1" w:styleId="ad">
    <w:name w:val="附件名"/>
    <w:basedOn w:val="Normal"/>
    <w:rsid w:val="000D5B95"/>
    <w:pPr>
      <w:widowControl w:val="0"/>
      <w:tabs>
        <w:tab w:val="clear" w:pos="1191"/>
        <w:tab w:val="clear" w:pos="1588"/>
        <w:tab w:val="clear" w:pos="1985"/>
      </w:tabs>
      <w:overflowPunct/>
      <w:topLinePunct/>
      <w:autoSpaceDE/>
      <w:autoSpaceDN/>
      <w:adjustRightInd/>
      <w:spacing w:before="140" w:afterLines="170" w:after="530"/>
      <w:jc w:val="center"/>
      <w:textAlignment w:val="auto"/>
    </w:pPr>
    <w:rPr>
      <w:rFonts w:ascii="Times New Roman MT Extra Bold" w:eastAsia="方正黑体简体" w:hAnsi="Times New Roman MT Extra Bold"/>
      <w:kern w:val="2"/>
      <w:szCs w:val="24"/>
      <w:lang w:val="en-US" w:eastAsia="zh-CN"/>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0D5B95"/>
    <w:rPr>
      <w:sz w:val="22"/>
      <w:lang w:val="fr-FR" w:eastAsia="en-US"/>
    </w:rPr>
  </w:style>
  <w:style w:type="character" w:customStyle="1" w:styleId="FooterChar">
    <w:name w:val="Footer Char"/>
    <w:aliases w:val="pie de página Char,fo Char"/>
    <w:basedOn w:val="DefaultParagraphFont"/>
    <w:link w:val="Footer"/>
    <w:rsid w:val="00D45A63"/>
    <w:rPr>
      <w:noProof/>
      <w:sz w:val="18"/>
      <w:lang w:val="fr-FR" w:eastAsia="en-US"/>
    </w:rPr>
  </w:style>
  <w:style w:type="character" w:styleId="Hyperlink">
    <w:name w:val="Hyperlink"/>
    <w:basedOn w:val="DefaultParagraphFont"/>
    <w:rsid w:val="00D45A63"/>
    <w:rPr>
      <w:color w:val="0000FF"/>
      <w:u w:val="single"/>
    </w:rPr>
  </w:style>
  <w:style w:type="character" w:customStyle="1" w:styleId="TabletextChar">
    <w:name w:val="Table_text Char"/>
    <w:basedOn w:val="DefaultParagraphFont"/>
    <w:link w:val="Tabletext"/>
    <w:rsid w:val="00D45A63"/>
    <w:rPr>
      <w:sz w:val="22"/>
      <w:lang w:val="fr-FR" w:eastAsia="en-US"/>
    </w:rPr>
  </w:style>
  <w:style w:type="character" w:customStyle="1" w:styleId="TableheadChar">
    <w:name w:val="Table_head Char"/>
    <w:basedOn w:val="DefaultParagraphFont"/>
    <w:link w:val="Tablehead"/>
    <w:locked/>
    <w:rsid w:val="00D45A63"/>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E9CF6-61A1-45C6-82B9-20D8A44B2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53</TotalTime>
  <Pages>13</Pages>
  <Words>4268</Words>
  <Characters>1790</Characters>
  <Application>Microsoft Office Word</Application>
  <DocSecurity>0</DocSecurity>
  <Lines>358</Lines>
  <Paragraphs>216</Paragraphs>
  <ScaleCrop>false</ScaleCrop>
  <HeadingPairs>
    <vt:vector size="2" baseType="variant">
      <vt:variant>
        <vt:lpstr>Title</vt:lpstr>
      </vt:variant>
      <vt:variant>
        <vt:i4>1</vt:i4>
      </vt:variant>
    </vt:vector>
  </HeadingPairs>
  <TitlesOfParts>
    <vt:vector size="1" baseType="lpstr">
      <vt:lpstr>ITU-R  M.628-5 建议书 (03/2012) - 宽带无线局域网的特性</vt:lpstr>
    </vt:vector>
  </TitlesOfParts>
  <Manager/>
  <Company>ITU</Company>
  <LinksUpToDate>false</LinksUpToDate>
  <CharactersWithSpaces>5842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M.628-5 建议书 (03/2012) - 搜寻和救援雷达转发器的技术特性</dc:title>
  <dc:subject/>
  <dc:creator>lij</dc:creator>
  <cp:keywords/>
  <dc:description>Edition: 14.4.09/KJ_x000d_
1ère épreuve: 28.4.09/KJ_x000d_
REV - 01.05.09 - HB</dc:description>
  <cp:lastModifiedBy>Li, Jianying</cp:lastModifiedBy>
  <cp:revision>15</cp:revision>
  <cp:lastPrinted>2015-06-16T09:27:00Z</cp:lastPrinted>
  <dcterms:created xsi:type="dcterms:W3CDTF">2015-06-15T08:16:00Z</dcterms:created>
  <dcterms:modified xsi:type="dcterms:W3CDTF">2015-06-16T09:35:00Z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