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A04" w:rsidRDefault="00201A04" w:rsidP="00201A04">
      <w:bookmarkStart w:id="0" w:name="_GoBack"/>
      <w:bookmarkEnd w:id="0"/>
    </w:p>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p w:rsidR="00201A04" w:rsidRDefault="00201A04" w:rsidP="00201A04"/>
    <w:tbl>
      <w:tblPr>
        <w:tblW w:w="10089" w:type="dxa"/>
        <w:tblLook w:val="01E0" w:firstRow="1" w:lastRow="1" w:firstColumn="1" w:lastColumn="1" w:noHBand="0" w:noVBand="0"/>
      </w:tblPr>
      <w:tblGrid>
        <w:gridCol w:w="10089"/>
      </w:tblGrid>
      <w:tr w:rsidR="00201A04" w:rsidRPr="00A443C2" w:rsidTr="00F60EFA">
        <w:tc>
          <w:tcPr>
            <w:tcW w:w="10089" w:type="dxa"/>
          </w:tcPr>
          <w:p w:rsidR="00201A04" w:rsidRPr="00B033C8" w:rsidRDefault="00201A04" w:rsidP="00F60EFA">
            <w:pPr>
              <w:spacing w:before="380" w:line="280" w:lineRule="exact"/>
              <w:jc w:val="right"/>
              <w:rPr>
                <w:rFonts w:ascii="Tahoma" w:hAnsi="Tahoma" w:cs="Tahoma"/>
                <w:b/>
                <w:bCs/>
                <w:iCs/>
                <w:color w:val="243285"/>
                <w:sz w:val="32"/>
                <w:szCs w:val="32"/>
                <w:lang w:val="en-US"/>
              </w:rPr>
            </w:pPr>
          </w:p>
          <w:p w:rsidR="00201A04" w:rsidRPr="00A443C2" w:rsidRDefault="00201A04" w:rsidP="008F7DA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8F7DA6">
              <w:rPr>
                <w:rFonts w:ascii="Tahoma" w:hAnsi="Tahoma" w:cs="Tahoma"/>
                <w:b/>
                <w:bCs/>
                <w:iCs/>
                <w:color w:val="243285"/>
                <w:sz w:val="36"/>
                <w:szCs w:val="36"/>
              </w:rPr>
              <w:t>625-4</w:t>
            </w:r>
          </w:p>
          <w:p w:rsidR="00201A04" w:rsidRPr="00A443C2" w:rsidRDefault="00201A04" w:rsidP="008F7DA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8F7DA6">
              <w:rPr>
                <w:rFonts w:ascii="Tahoma" w:hAnsi="Tahoma" w:cs="Tahoma"/>
                <w:b/>
                <w:bCs/>
                <w:iCs/>
                <w:color w:val="243285"/>
                <w:szCs w:val="24"/>
              </w:rPr>
              <w:t>3</w:t>
            </w:r>
            <w:r w:rsidRPr="00A443C2">
              <w:rPr>
                <w:rFonts w:ascii="Tahoma" w:hAnsi="Tahoma" w:cs="Tahoma"/>
                <w:b/>
                <w:bCs/>
                <w:iCs/>
                <w:color w:val="243285"/>
                <w:szCs w:val="24"/>
              </w:rPr>
              <w:t>/</w:t>
            </w:r>
            <w:r w:rsidR="008F7DA6">
              <w:rPr>
                <w:rFonts w:ascii="Tahoma" w:hAnsi="Tahoma" w:cs="Tahoma"/>
                <w:b/>
                <w:bCs/>
                <w:iCs/>
                <w:color w:val="243285"/>
                <w:szCs w:val="24"/>
              </w:rPr>
              <w:t>2012</w:t>
            </w:r>
            <w:r w:rsidRPr="00A443C2">
              <w:rPr>
                <w:rFonts w:ascii="Tahoma" w:hAnsi="Tahoma" w:cs="Tahoma"/>
                <w:b/>
                <w:bCs/>
                <w:iCs/>
                <w:color w:val="243285"/>
                <w:szCs w:val="24"/>
              </w:rPr>
              <w:t>)</w:t>
            </w:r>
          </w:p>
        </w:tc>
      </w:tr>
      <w:tr w:rsidR="00201A04" w:rsidRPr="00F54FBD" w:rsidTr="00F60EFA">
        <w:tc>
          <w:tcPr>
            <w:tcW w:w="10089" w:type="dxa"/>
          </w:tcPr>
          <w:p w:rsidR="00201A04" w:rsidRDefault="00201A04" w:rsidP="00F60EFA">
            <w:pPr>
              <w:spacing w:before="80" w:line="500" w:lineRule="exact"/>
              <w:jc w:val="right"/>
              <w:rPr>
                <w:rFonts w:ascii="Tahoma" w:hAnsi="Tahoma" w:cs="Tahoma"/>
                <w:b/>
                <w:bCs/>
                <w:iCs/>
                <w:color w:val="243285"/>
                <w:sz w:val="44"/>
                <w:szCs w:val="44"/>
              </w:rPr>
            </w:pPr>
          </w:p>
          <w:p w:rsidR="00201A04" w:rsidRDefault="008F7DA6" w:rsidP="008F7DA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Equipements télégraphiques à impression directe utilisant l'identification automatique dans le service mobile maritime</w:t>
            </w:r>
          </w:p>
          <w:p w:rsidR="00201A04" w:rsidRPr="00F54FBD" w:rsidRDefault="00201A04" w:rsidP="00F60EFA">
            <w:pPr>
              <w:spacing w:before="80" w:line="500" w:lineRule="exact"/>
              <w:jc w:val="right"/>
              <w:rPr>
                <w:rFonts w:ascii="Tahoma" w:hAnsi="Tahoma" w:cs="Tahoma"/>
                <w:b/>
                <w:bCs/>
                <w:iCs/>
                <w:color w:val="243285"/>
                <w:sz w:val="44"/>
                <w:szCs w:val="44"/>
              </w:rPr>
            </w:pPr>
          </w:p>
        </w:tc>
      </w:tr>
      <w:tr w:rsidR="00201A04" w:rsidRPr="00F54FBD" w:rsidTr="00F60EFA">
        <w:tc>
          <w:tcPr>
            <w:tcW w:w="10089" w:type="dxa"/>
          </w:tcPr>
          <w:p w:rsidR="00201A04" w:rsidRPr="00F54FBD" w:rsidRDefault="00201A04" w:rsidP="00F60EFA">
            <w:pPr>
              <w:spacing w:before="80" w:line="280" w:lineRule="exact"/>
              <w:ind w:right="640"/>
              <w:rPr>
                <w:rFonts w:ascii="Tahoma" w:hAnsi="Tahoma" w:cs="Tahoma"/>
                <w:b/>
                <w:bCs/>
                <w:iCs/>
                <w:color w:val="243285"/>
                <w:sz w:val="32"/>
                <w:szCs w:val="32"/>
              </w:rPr>
            </w:pPr>
          </w:p>
          <w:p w:rsidR="00201A04" w:rsidRPr="00F54FBD" w:rsidRDefault="00201A04" w:rsidP="00F60EFA">
            <w:pPr>
              <w:spacing w:before="80" w:line="280" w:lineRule="exact"/>
              <w:ind w:right="640"/>
              <w:rPr>
                <w:rFonts w:ascii="Tahoma" w:hAnsi="Tahoma" w:cs="Tahoma"/>
                <w:b/>
                <w:bCs/>
                <w:iCs/>
                <w:color w:val="243285"/>
                <w:sz w:val="32"/>
                <w:szCs w:val="32"/>
              </w:rPr>
            </w:pPr>
          </w:p>
          <w:p w:rsidR="00201A04" w:rsidRPr="00F54FBD" w:rsidRDefault="00201A04" w:rsidP="00F60EFA">
            <w:pPr>
              <w:spacing w:before="80" w:after="180" w:line="360" w:lineRule="exact"/>
              <w:ind w:right="720"/>
              <w:rPr>
                <w:rFonts w:ascii="Tahoma" w:hAnsi="Tahoma" w:cs="Tahoma"/>
                <w:b/>
                <w:bCs/>
                <w:iCs/>
                <w:color w:val="243285"/>
                <w:sz w:val="36"/>
                <w:szCs w:val="36"/>
              </w:rPr>
            </w:pPr>
          </w:p>
          <w:p w:rsidR="00201A04" w:rsidRPr="00F54FBD" w:rsidRDefault="00201A04" w:rsidP="00F60EF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201A04" w:rsidRPr="00F54FBD" w:rsidRDefault="00201A04" w:rsidP="00F60EF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201A04" w:rsidRPr="00F54FBD" w:rsidRDefault="00201A04" w:rsidP="00201A04">
      <w:pPr>
        <w:spacing w:before="80"/>
        <w:rPr>
          <w:i/>
          <w:sz w:val="22"/>
        </w:rPr>
      </w:pPr>
    </w:p>
    <w:p w:rsidR="00201A04" w:rsidRPr="00F54FBD" w:rsidRDefault="00201A04" w:rsidP="00201A04">
      <w:pPr>
        <w:spacing w:before="80"/>
        <w:rPr>
          <w:i/>
          <w:sz w:val="22"/>
        </w:rPr>
      </w:pPr>
    </w:p>
    <w:p w:rsidR="00201A04" w:rsidRPr="00F54FBD" w:rsidRDefault="00201A04" w:rsidP="00201A04">
      <w:pPr>
        <w:spacing w:before="80"/>
        <w:rPr>
          <w:i/>
          <w:sz w:val="22"/>
        </w:rPr>
      </w:pPr>
    </w:p>
    <w:p w:rsidR="00201A04" w:rsidRPr="00F54FBD" w:rsidRDefault="00201A04" w:rsidP="00201A04">
      <w:pPr>
        <w:spacing w:before="80"/>
        <w:rPr>
          <w:i/>
          <w:sz w:val="22"/>
        </w:rPr>
      </w:pPr>
    </w:p>
    <w:p w:rsidR="00201A04" w:rsidRPr="00F54FBD" w:rsidRDefault="00201A04" w:rsidP="00201A04">
      <w:pPr>
        <w:spacing w:before="80"/>
        <w:rPr>
          <w:i/>
          <w:sz w:val="22"/>
        </w:rPr>
      </w:pPr>
    </w:p>
    <w:p w:rsidR="00201A04" w:rsidRPr="00F54FBD" w:rsidRDefault="00201A04" w:rsidP="00201A04">
      <w:pPr>
        <w:spacing w:before="80"/>
        <w:rPr>
          <w:i/>
          <w:sz w:val="22"/>
        </w:rPr>
      </w:pPr>
    </w:p>
    <w:p w:rsidR="00201A04" w:rsidRPr="00F54FBD" w:rsidRDefault="00201A04" w:rsidP="00201A04">
      <w:pPr>
        <w:pStyle w:val="Equation"/>
        <w:tabs>
          <w:tab w:val="clear" w:pos="4820"/>
          <w:tab w:val="clear" w:pos="9639"/>
          <w:tab w:val="left" w:pos="1191"/>
          <w:tab w:val="left" w:pos="1588"/>
          <w:tab w:val="left" w:pos="1985"/>
        </w:tabs>
        <w:rPr>
          <w:rFonts w:ascii="Palatino Linotype" w:hAnsi="Palatino Linotype"/>
        </w:rPr>
        <w:sectPr w:rsidR="00201A04" w:rsidRPr="00F54FBD">
          <w:headerReference w:type="even" r:id="rId7"/>
          <w:headerReference w:type="default" r:id="rId8"/>
          <w:pgSz w:w="11907" w:h="16840" w:code="9"/>
          <w:pgMar w:top="1089" w:right="1089" w:bottom="284" w:left="1089" w:header="567" w:footer="284" w:gutter="0"/>
          <w:pgNumType w:start="1"/>
          <w:cols w:space="720"/>
        </w:sectPr>
      </w:pPr>
    </w:p>
    <w:p w:rsidR="00201A04" w:rsidRPr="00F54FBD" w:rsidRDefault="00201A04" w:rsidP="00201A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01A04" w:rsidRPr="00F54FBD" w:rsidRDefault="00201A04" w:rsidP="00201A0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01A04" w:rsidRPr="00F54FBD" w:rsidRDefault="00201A04" w:rsidP="00201A0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01A04" w:rsidRPr="00E44CBB" w:rsidRDefault="00201A04" w:rsidP="00201A04">
      <w:pPr>
        <w:pStyle w:val="Heading1"/>
        <w:spacing w:before="360"/>
        <w:jc w:val="center"/>
        <w:rPr>
          <w:szCs w:val="24"/>
        </w:rPr>
      </w:pPr>
      <w:bookmarkStart w:id="2" w:name="_Toc423524902"/>
      <w:r w:rsidRPr="003F6436">
        <w:rPr>
          <w:szCs w:val="24"/>
        </w:rPr>
        <w:t>Politique en matière de droits de propriété intellectuelle</w:t>
      </w:r>
      <w:r w:rsidRPr="00E44CBB">
        <w:rPr>
          <w:szCs w:val="24"/>
        </w:rPr>
        <w:t xml:space="preserve"> (IPR)</w:t>
      </w:r>
      <w:bookmarkEnd w:id="2"/>
    </w:p>
    <w:p w:rsidR="00201A04" w:rsidRPr="00E44CBB" w:rsidRDefault="00201A04" w:rsidP="00201A0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01A04" w:rsidRPr="00C95B6F" w:rsidRDefault="00201A04" w:rsidP="00201A0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01A04" w:rsidRPr="009454F8" w:rsidTr="00F60EFA">
        <w:tc>
          <w:tcPr>
            <w:tcW w:w="9360" w:type="dxa"/>
            <w:gridSpan w:val="2"/>
          </w:tcPr>
          <w:p w:rsidR="00201A04" w:rsidRPr="009454F8" w:rsidRDefault="00201A04" w:rsidP="00F60EF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01A04" w:rsidRPr="009454F8"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01A04" w:rsidRPr="00036EE3" w:rsidTr="00F60EFA">
        <w:tc>
          <w:tcPr>
            <w:tcW w:w="1140" w:type="dxa"/>
          </w:tcPr>
          <w:p w:rsidR="00201A04" w:rsidRPr="00614CC6" w:rsidRDefault="00201A04" w:rsidP="00F60EFA">
            <w:pPr>
              <w:spacing w:before="90" w:after="100"/>
              <w:ind w:left="57"/>
              <w:rPr>
                <w:b/>
                <w:bCs/>
                <w:sz w:val="20"/>
                <w:lang w:val="en-US"/>
              </w:rPr>
            </w:pPr>
            <w:r w:rsidRPr="00614CC6">
              <w:rPr>
                <w:b/>
                <w:bCs/>
                <w:sz w:val="20"/>
                <w:lang w:val="en-US"/>
              </w:rPr>
              <w:t>Séries</w:t>
            </w:r>
          </w:p>
        </w:tc>
        <w:tc>
          <w:tcPr>
            <w:tcW w:w="8220" w:type="dxa"/>
          </w:tcPr>
          <w:p w:rsidR="00201A04" w:rsidRPr="00614CC6"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BO</w:t>
            </w:r>
          </w:p>
        </w:tc>
        <w:tc>
          <w:tcPr>
            <w:tcW w:w="8220" w:type="dxa"/>
          </w:tcPr>
          <w:p w:rsidR="00201A04" w:rsidRPr="00614CC6"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01A04" w:rsidRPr="009454F8"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BR</w:t>
            </w:r>
          </w:p>
        </w:tc>
        <w:tc>
          <w:tcPr>
            <w:tcW w:w="8220" w:type="dxa"/>
          </w:tcPr>
          <w:p w:rsidR="00201A04" w:rsidRPr="00614CC6"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BS</w:t>
            </w:r>
          </w:p>
        </w:tc>
        <w:tc>
          <w:tcPr>
            <w:tcW w:w="8220" w:type="dxa"/>
          </w:tcPr>
          <w:p w:rsidR="00201A04" w:rsidRPr="00614CC6"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01A04" w:rsidRPr="00ED2695" w:rsidTr="00F60EFA">
        <w:tc>
          <w:tcPr>
            <w:tcW w:w="1140" w:type="dxa"/>
            <w:shd w:val="clear" w:color="auto" w:fill="auto"/>
          </w:tcPr>
          <w:p w:rsidR="00201A04" w:rsidRPr="00614CC6" w:rsidRDefault="00201A04" w:rsidP="00F60EFA">
            <w:pPr>
              <w:spacing w:before="30" w:after="30"/>
              <w:ind w:left="57"/>
              <w:jc w:val="left"/>
              <w:rPr>
                <w:b/>
                <w:bCs/>
                <w:sz w:val="20"/>
                <w:lang w:val="en-US"/>
              </w:rPr>
            </w:pPr>
            <w:r w:rsidRPr="00614CC6">
              <w:rPr>
                <w:b/>
                <w:bCs/>
                <w:sz w:val="20"/>
                <w:lang w:val="en-US"/>
              </w:rPr>
              <w:t>BT</w:t>
            </w:r>
          </w:p>
        </w:tc>
        <w:tc>
          <w:tcPr>
            <w:tcW w:w="8220" w:type="dxa"/>
            <w:shd w:val="clear" w:color="auto" w:fill="auto"/>
          </w:tcPr>
          <w:p w:rsidR="00201A04" w:rsidRPr="00614CC6"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01A04" w:rsidRPr="00036EE3" w:rsidTr="00F60EFA">
        <w:tc>
          <w:tcPr>
            <w:tcW w:w="1140" w:type="dxa"/>
            <w:shd w:val="clear" w:color="auto" w:fill="auto"/>
          </w:tcPr>
          <w:p w:rsidR="00201A04" w:rsidRPr="00614CC6" w:rsidRDefault="00201A04" w:rsidP="00F60EFA">
            <w:pPr>
              <w:spacing w:before="30" w:after="30"/>
              <w:ind w:left="57"/>
              <w:jc w:val="left"/>
              <w:rPr>
                <w:b/>
                <w:bCs/>
                <w:sz w:val="20"/>
                <w:lang w:val="fr-CH"/>
              </w:rPr>
            </w:pPr>
            <w:r w:rsidRPr="00614CC6">
              <w:rPr>
                <w:b/>
                <w:bCs/>
                <w:sz w:val="20"/>
                <w:lang w:val="fr-CH"/>
              </w:rPr>
              <w:t>F</w:t>
            </w:r>
          </w:p>
        </w:tc>
        <w:tc>
          <w:tcPr>
            <w:tcW w:w="8220" w:type="dxa"/>
            <w:shd w:val="clear" w:color="auto" w:fill="auto"/>
          </w:tcPr>
          <w:p w:rsidR="00201A04" w:rsidRPr="00614CC6" w:rsidRDefault="00201A04" w:rsidP="00F60E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01A04" w:rsidRPr="00592F9F" w:rsidTr="00F60EFA">
        <w:tc>
          <w:tcPr>
            <w:tcW w:w="1140" w:type="dxa"/>
            <w:shd w:val="clear" w:color="auto" w:fill="F3F3F3"/>
          </w:tcPr>
          <w:p w:rsidR="00201A04" w:rsidRPr="00592F9F" w:rsidRDefault="00201A04" w:rsidP="00F60EF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201A04" w:rsidRPr="00592F9F" w:rsidRDefault="00201A04" w:rsidP="00F60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201A04" w:rsidRPr="00036EE3" w:rsidTr="00F60EFA">
        <w:tc>
          <w:tcPr>
            <w:tcW w:w="1140" w:type="dxa"/>
          </w:tcPr>
          <w:p w:rsidR="00201A04" w:rsidRPr="00614CC6" w:rsidRDefault="00201A04" w:rsidP="00F60EFA">
            <w:pPr>
              <w:spacing w:before="30" w:after="30"/>
              <w:ind w:left="57"/>
              <w:jc w:val="left"/>
              <w:rPr>
                <w:b/>
                <w:bCs/>
                <w:sz w:val="20"/>
                <w:lang w:val="fr-CH"/>
              </w:rPr>
            </w:pPr>
            <w:r w:rsidRPr="00614CC6">
              <w:rPr>
                <w:b/>
                <w:bCs/>
                <w:sz w:val="20"/>
                <w:lang w:val="fr-CH"/>
              </w:rPr>
              <w:t>P</w:t>
            </w:r>
          </w:p>
        </w:tc>
        <w:tc>
          <w:tcPr>
            <w:tcW w:w="8220" w:type="dxa"/>
          </w:tcPr>
          <w:p w:rsidR="00201A04" w:rsidRPr="00614CC6" w:rsidRDefault="00201A04" w:rsidP="00F60EFA">
            <w:pPr>
              <w:spacing w:before="30" w:after="30"/>
              <w:jc w:val="left"/>
              <w:rPr>
                <w:sz w:val="20"/>
                <w:lang w:val="fr-CH"/>
              </w:rPr>
            </w:pPr>
            <w:r w:rsidRPr="00614CC6">
              <w:rPr>
                <w:sz w:val="20"/>
              </w:rPr>
              <w:t>Propagation des ondes radioélectriques</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RA</w:t>
            </w:r>
          </w:p>
        </w:tc>
        <w:tc>
          <w:tcPr>
            <w:tcW w:w="8220" w:type="dxa"/>
          </w:tcPr>
          <w:p w:rsidR="00201A04" w:rsidRPr="00614CC6" w:rsidRDefault="00201A04" w:rsidP="00F60E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RS</w:t>
            </w:r>
          </w:p>
        </w:tc>
        <w:tc>
          <w:tcPr>
            <w:tcW w:w="8220" w:type="dxa"/>
          </w:tcPr>
          <w:p w:rsidR="00201A04" w:rsidRPr="00614CC6" w:rsidRDefault="00201A04" w:rsidP="00F60E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S</w:t>
            </w:r>
          </w:p>
        </w:tc>
        <w:tc>
          <w:tcPr>
            <w:tcW w:w="8220" w:type="dxa"/>
          </w:tcPr>
          <w:p w:rsidR="00201A04" w:rsidRPr="00614CC6" w:rsidRDefault="00201A04" w:rsidP="00F60EFA">
            <w:pPr>
              <w:spacing w:before="30" w:after="30"/>
              <w:jc w:val="left"/>
              <w:rPr>
                <w:sz w:val="20"/>
                <w:lang w:val="en-US"/>
              </w:rPr>
            </w:pPr>
            <w:r w:rsidRPr="00614CC6">
              <w:rPr>
                <w:sz w:val="20"/>
              </w:rPr>
              <w:t>Service fixe par satellite</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SA</w:t>
            </w:r>
          </w:p>
        </w:tc>
        <w:tc>
          <w:tcPr>
            <w:tcW w:w="8220" w:type="dxa"/>
          </w:tcPr>
          <w:p w:rsidR="00201A04" w:rsidRPr="00614CC6" w:rsidRDefault="00201A04" w:rsidP="00F60EFA">
            <w:pPr>
              <w:spacing w:before="30" w:after="30"/>
              <w:jc w:val="left"/>
              <w:rPr>
                <w:sz w:val="20"/>
                <w:lang w:val="en-US"/>
              </w:rPr>
            </w:pPr>
            <w:r w:rsidRPr="00614CC6">
              <w:rPr>
                <w:sz w:val="20"/>
              </w:rPr>
              <w:t>Applications spatiales et météorologie</w:t>
            </w:r>
          </w:p>
        </w:tc>
      </w:tr>
      <w:tr w:rsidR="00201A04" w:rsidRPr="00614CC6"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SF</w:t>
            </w:r>
          </w:p>
        </w:tc>
        <w:tc>
          <w:tcPr>
            <w:tcW w:w="8220" w:type="dxa"/>
          </w:tcPr>
          <w:p w:rsidR="00201A04" w:rsidRPr="00614CC6" w:rsidRDefault="00201A04" w:rsidP="00F60EFA">
            <w:pPr>
              <w:spacing w:before="30" w:after="30"/>
              <w:jc w:val="left"/>
              <w:rPr>
                <w:sz w:val="20"/>
              </w:rPr>
            </w:pPr>
            <w:r w:rsidRPr="00614CC6">
              <w:rPr>
                <w:sz w:val="20"/>
              </w:rPr>
              <w:t>Partage des fréquences et coordination entre les systèmes du service fixe par satellite et du service fixe</w:t>
            </w:r>
          </w:p>
        </w:tc>
      </w:tr>
      <w:tr w:rsidR="00201A04" w:rsidRPr="00036EE3" w:rsidTr="00F60EFA">
        <w:tc>
          <w:tcPr>
            <w:tcW w:w="1140" w:type="dxa"/>
            <w:shd w:val="clear" w:color="auto" w:fill="auto"/>
          </w:tcPr>
          <w:p w:rsidR="00201A04" w:rsidRPr="00592F9F" w:rsidRDefault="00201A04" w:rsidP="00F60EFA">
            <w:pPr>
              <w:spacing w:before="30" w:after="30"/>
              <w:ind w:left="57"/>
              <w:jc w:val="left"/>
              <w:rPr>
                <w:b/>
                <w:bCs/>
                <w:sz w:val="20"/>
                <w:lang w:val="en-US"/>
              </w:rPr>
            </w:pPr>
            <w:r w:rsidRPr="00592F9F">
              <w:rPr>
                <w:b/>
                <w:bCs/>
                <w:sz w:val="20"/>
                <w:lang w:val="en-US"/>
              </w:rPr>
              <w:t>SM</w:t>
            </w:r>
          </w:p>
        </w:tc>
        <w:tc>
          <w:tcPr>
            <w:tcW w:w="8220" w:type="dxa"/>
            <w:shd w:val="clear" w:color="auto" w:fill="auto"/>
          </w:tcPr>
          <w:p w:rsidR="00201A04" w:rsidRPr="00592F9F" w:rsidRDefault="00201A04" w:rsidP="00F60EFA">
            <w:pPr>
              <w:spacing w:before="30" w:after="30"/>
              <w:jc w:val="left"/>
              <w:rPr>
                <w:sz w:val="20"/>
                <w:lang w:val="en-US"/>
              </w:rPr>
            </w:pPr>
            <w:r w:rsidRPr="00592F9F">
              <w:rPr>
                <w:sz w:val="20"/>
              </w:rPr>
              <w:t>Gestion du spectre</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SNG</w:t>
            </w:r>
          </w:p>
        </w:tc>
        <w:tc>
          <w:tcPr>
            <w:tcW w:w="8220" w:type="dxa"/>
          </w:tcPr>
          <w:p w:rsidR="00201A04" w:rsidRPr="00614CC6" w:rsidRDefault="00201A04" w:rsidP="00F60EFA">
            <w:pPr>
              <w:spacing w:before="30" w:after="30"/>
              <w:jc w:val="left"/>
              <w:rPr>
                <w:sz w:val="20"/>
                <w:lang w:val="en-US"/>
              </w:rPr>
            </w:pPr>
            <w:r w:rsidRPr="00614CC6">
              <w:rPr>
                <w:sz w:val="20"/>
              </w:rPr>
              <w:t>Reportage d'actualités par satellite</w:t>
            </w:r>
          </w:p>
        </w:tc>
      </w:tr>
      <w:tr w:rsidR="00201A04" w:rsidRPr="00614CC6"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TF</w:t>
            </w:r>
          </w:p>
        </w:tc>
        <w:tc>
          <w:tcPr>
            <w:tcW w:w="8220" w:type="dxa"/>
          </w:tcPr>
          <w:p w:rsidR="00201A04" w:rsidRPr="00614CC6" w:rsidRDefault="00201A04" w:rsidP="00F60EFA">
            <w:pPr>
              <w:spacing w:before="30" w:after="30"/>
              <w:jc w:val="left"/>
              <w:rPr>
                <w:sz w:val="20"/>
              </w:rPr>
            </w:pPr>
            <w:r w:rsidRPr="00614CC6">
              <w:rPr>
                <w:sz w:val="20"/>
              </w:rPr>
              <w:t>Emissions de fréquences étalon et de signaux horaires</w:t>
            </w:r>
          </w:p>
        </w:tc>
      </w:tr>
      <w:tr w:rsidR="00201A04" w:rsidRPr="00036EE3" w:rsidTr="00F60EFA">
        <w:tc>
          <w:tcPr>
            <w:tcW w:w="1140" w:type="dxa"/>
          </w:tcPr>
          <w:p w:rsidR="00201A04" w:rsidRPr="00614CC6" w:rsidRDefault="00201A04" w:rsidP="00F60EFA">
            <w:pPr>
              <w:spacing w:before="30" w:after="30"/>
              <w:ind w:left="57"/>
              <w:jc w:val="left"/>
              <w:rPr>
                <w:b/>
                <w:bCs/>
                <w:sz w:val="20"/>
                <w:lang w:val="en-US"/>
              </w:rPr>
            </w:pPr>
            <w:r w:rsidRPr="00614CC6">
              <w:rPr>
                <w:b/>
                <w:bCs/>
                <w:sz w:val="20"/>
                <w:lang w:val="en-US"/>
              </w:rPr>
              <w:t>V</w:t>
            </w:r>
          </w:p>
        </w:tc>
        <w:tc>
          <w:tcPr>
            <w:tcW w:w="8220" w:type="dxa"/>
          </w:tcPr>
          <w:p w:rsidR="00201A04" w:rsidRPr="00614CC6" w:rsidRDefault="00201A04" w:rsidP="00F60EFA">
            <w:pPr>
              <w:spacing w:before="30" w:after="140"/>
              <w:jc w:val="left"/>
              <w:rPr>
                <w:sz w:val="20"/>
                <w:lang w:val="en-US"/>
              </w:rPr>
            </w:pPr>
            <w:r w:rsidRPr="00614CC6">
              <w:rPr>
                <w:sz w:val="20"/>
              </w:rPr>
              <w:t>Vocabulaire et sujets associés</w:t>
            </w:r>
          </w:p>
        </w:tc>
      </w:tr>
    </w:tbl>
    <w:p w:rsidR="00201A04" w:rsidRPr="00036EE3" w:rsidRDefault="00201A04" w:rsidP="00201A04">
      <w:pPr>
        <w:spacing w:before="0"/>
        <w:jc w:val="center"/>
        <w:rPr>
          <w:sz w:val="20"/>
          <w:lang w:val="en-US"/>
        </w:rPr>
      </w:pPr>
    </w:p>
    <w:p w:rsidR="00201A04" w:rsidRPr="00036EE3" w:rsidRDefault="00201A04" w:rsidP="00201A0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01A04" w:rsidRPr="00756B4D" w:rsidTr="00F60EFA">
        <w:tc>
          <w:tcPr>
            <w:tcW w:w="9360" w:type="dxa"/>
          </w:tcPr>
          <w:p w:rsidR="00201A04" w:rsidRPr="00756B4D" w:rsidRDefault="00201A04" w:rsidP="00F60EF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01A04" w:rsidRPr="00756B4D" w:rsidRDefault="00201A04" w:rsidP="00201A04">
      <w:pPr>
        <w:spacing w:before="0"/>
        <w:jc w:val="center"/>
        <w:rPr>
          <w:sz w:val="22"/>
        </w:rPr>
      </w:pPr>
    </w:p>
    <w:p w:rsidR="00201A04" w:rsidRPr="00614CC6" w:rsidRDefault="00201A04" w:rsidP="00201A04">
      <w:pPr>
        <w:spacing w:before="100"/>
        <w:jc w:val="right"/>
        <w:rPr>
          <w:i/>
          <w:iCs/>
          <w:sz w:val="20"/>
        </w:rPr>
      </w:pPr>
      <w:r w:rsidRPr="00614CC6">
        <w:rPr>
          <w:i/>
          <w:iCs/>
          <w:sz w:val="20"/>
        </w:rPr>
        <w:t>Publication électronique</w:t>
      </w:r>
    </w:p>
    <w:p w:rsidR="00201A04" w:rsidRPr="00614CC6" w:rsidRDefault="00201A04" w:rsidP="00201A04">
      <w:pPr>
        <w:spacing w:before="0"/>
        <w:jc w:val="right"/>
        <w:rPr>
          <w:sz w:val="20"/>
        </w:rPr>
      </w:pPr>
      <w:r w:rsidRPr="00614CC6">
        <w:rPr>
          <w:sz w:val="20"/>
        </w:rPr>
        <w:t>Genève, 20</w:t>
      </w:r>
      <w:r>
        <w:rPr>
          <w:sz w:val="20"/>
        </w:rPr>
        <w:t>15</w:t>
      </w:r>
    </w:p>
    <w:p w:rsidR="00201A04" w:rsidRPr="00614CC6" w:rsidRDefault="00201A04" w:rsidP="00201A0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15</w:t>
      </w:r>
    </w:p>
    <w:p w:rsidR="00201A04" w:rsidRPr="00614CC6" w:rsidRDefault="00201A04" w:rsidP="00201A0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01A04" w:rsidRPr="00614CC6" w:rsidRDefault="00201A04" w:rsidP="00201A04">
      <w:pPr>
        <w:spacing w:before="160"/>
        <w:rPr>
          <w:i/>
          <w:sz w:val="20"/>
          <w:highlight w:val="yellow"/>
        </w:rPr>
        <w:sectPr w:rsidR="00201A04" w:rsidRPr="00614CC6" w:rsidSect="00F60EFA">
          <w:headerReference w:type="even" r:id="rId11"/>
          <w:headerReference w:type="default" r:id="rId12"/>
          <w:pgSz w:w="11907" w:h="16834" w:code="9"/>
          <w:pgMar w:top="1418" w:right="1134" w:bottom="1134" w:left="1134" w:header="720" w:footer="482" w:gutter="0"/>
          <w:pgNumType w:fmt="lowerRoman" w:start="2"/>
          <w:cols w:space="720"/>
        </w:sectPr>
      </w:pPr>
    </w:p>
    <w:p w:rsidR="00201A04" w:rsidRPr="00756B4D" w:rsidRDefault="00716A30" w:rsidP="00716A30">
      <w:pPr>
        <w:pStyle w:val="RecNo"/>
        <w:spacing w:before="0"/>
      </w:pPr>
      <w:bookmarkStart w:id="4" w:name="irecnoe"/>
      <w:bookmarkEnd w:id="4"/>
      <w:r>
        <w:lastRenderedPageBreak/>
        <w:t>RECOMMANDA</w:t>
      </w:r>
      <w:r w:rsidR="00201A04" w:rsidRPr="00756B4D">
        <w:t xml:space="preserve">TION  </w:t>
      </w:r>
      <w:r w:rsidR="00201A04">
        <w:rPr>
          <w:rStyle w:val="href"/>
        </w:rPr>
        <w:t>UIT</w:t>
      </w:r>
      <w:r w:rsidR="00201A04" w:rsidRPr="00756B4D">
        <w:rPr>
          <w:rStyle w:val="href"/>
        </w:rPr>
        <w:t>-R  M.</w:t>
      </w:r>
      <w:r w:rsidR="00CB1669">
        <w:rPr>
          <w:rStyle w:val="href"/>
        </w:rPr>
        <w:t>625-4</w:t>
      </w:r>
      <w:r>
        <w:rPr>
          <w:rStyle w:val="FootnoteReference"/>
        </w:rPr>
        <w:footnoteReference w:customMarkFollows="1" w:id="1"/>
        <w:t>*</w:t>
      </w:r>
    </w:p>
    <w:p w:rsidR="00201A04" w:rsidRDefault="00716A30" w:rsidP="001A4B7C">
      <w:pPr>
        <w:pStyle w:val="RecTitle0"/>
        <w:rPr>
          <w:lang w:val="fr-FR"/>
        </w:rPr>
      </w:pPr>
      <w:r>
        <w:rPr>
          <w:lang w:val="fr-FR"/>
        </w:rPr>
        <w:t>É</w:t>
      </w:r>
      <w:r w:rsidR="00201A04">
        <w:rPr>
          <w:lang w:val="fr-FR"/>
        </w:rPr>
        <w:t>QUIPEMENTS  TÉLÉGRAPHIQUES  À  IMPRESSION  DIRECTE  UTILISANT</w:t>
      </w:r>
      <w:r w:rsidR="00201A04">
        <w:rPr>
          <w:lang w:val="fr-FR"/>
        </w:rPr>
        <w:br/>
        <w:t>L'IDENTIFICATION  AUTOMATIQUE  DANS  LE  SERVICE  MOBILE  MARITIME</w:t>
      </w:r>
    </w:p>
    <w:p w:rsidR="00201A04" w:rsidRDefault="00201A04" w:rsidP="00201A04">
      <w:pPr>
        <w:pStyle w:val="RecTitleDate"/>
        <w:rPr>
          <w:lang w:val="fr-FR"/>
        </w:rPr>
      </w:pPr>
    </w:p>
    <w:p w:rsidR="00201A04" w:rsidRDefault="00201A04" w:rsidP="00201A04">
      <w:pPr>
        <w:pStyle w:val="RecTitleDate"/>
        <w:rPr>
          <w:lang w:val="fr-FR"/>
        </w:rPr>
      </w:pPr>
      <w:r>
        <w:rPr>
          <w:lang w:val="fr-FR"/>
        </w:rPr>
        <w:t>(1986-1990-1992-1995-2012)</w:t>
      </w:r>
    </w:p>
    <w:p w:rsidR="00201A04" w:rsidRDefault="00201A04" w:rsidP="00201A04">
      <w:pPr>
        <w:pStyle w:val="headfoot"/>
        <w:rPr>
          <w:color w:val="FFFFFF"/>
          <w:lang w:val="fr-FR"/>
        </w:rPr>
      </w:pPr>
      <w:r>
        <w:rPr>
          <w:color w:val="FFFFFF"/>
          <w:lang w:val="fr-FR"/>
        </w:rPr>
        <w:t>Rec. UIT-R M.625-3</w:t>
      </w:r>
    </w:p>
    <w:p w:rsidR="00201A04" w:rsidRPr="00793817" w:rsidRDefault="00201A04" w:rsidP="00201A04">
      <w:pPr>
        <w:pStyle w:val="Heading1"/>
        <w:rPr>
          <w:sz w:val="20"/>
        </w:rPr>
      </w:pPr>
      <w:bookmarkStart w:id="5" w:name="_Toc423524903"/>
      <w:r w:rsidRPr="00793817">
        <w:rPr>
          <w:sz w:val="20"/>
        </w:rPr>
        <w:t>Domaine d'application</w:t>
      </w:r>
      <w:bookmarkEnd w:id="5"/>
    </w:p>
    <w:p w:rsidR="00201A04" w:rsidRPr="00793817" w:rsidRDefault="00201A04" w:rsidP="00201A04">
      <w:pPr>
        <w:rPr>
          <w:sz w:val="20"/>
        </w:rPr>
      </w:pPr>
      <w:r w:rsidRPr="00793817">
        <w:rPr>
          <w:sz w:val="20"/>
        </w:rPr>
        <w:t>Cette Recommandation donne dans l'Annexe 1 les caractéristiques des équipements de télégraphie à impression directe utilisant une technique ARQ avec identité à 7 éléments pour les communications sélectives, une technique CED à 7 éléments pour le mode diffusion et l'identification automatique. Les équipements élaborés conformément à la présente Recommandation permettent d'assurer leur compatibilité avec les équipements sans identité dans le service mobile maritime (MMSI) conformes à la Recommandation UIT-R M.476.</w:t>
      </w:r>
    </w:p>
    <w:p w:rsidR="00201A04" w:rsidRPr="00793817" w:rsidRDefault="00201A04" w:rsidP="00201A04">
      <w:pPr>
        <w:pStyle w:val="Normalaftertitle0"/>
        <w:rPr>
          <w:lang w:val="fr-FR"/>
        </w:rPr>
      </w:pPr>
      <w:r w:rsidRPr="00793817">
        <w:rPr>
          <w:lang w:val="fr-FR"/>
        </w:rPr>
        <w:t>L'Assemblée des radiocommunications de l'UIT,</w:t>
      </w:r>
    </w:p>
    <w:p w:rsidR="00201A04" w:rsidRPr="00793817" w:rsidRDefault="00201A04" w:rsidP="00201A04">
      <w:pPr>
        <w:pStyle w:val="call0"/>
        <w:rPr>
          <w:lang w:val="fr-FR"/>
        </w:rPr>
      </w:pPr>
      <w:r w:rsidRPr="00793817">
        <w:rPr>
          <w:lang w:val="fr-FR"/>
        </w:rPr>
        <w:t>considérant</w:t>
      </w:r>
    </w:p>
    <w:p w:rsidR="00201A04" w:rsidRPr="00793817" w:rsidRDefault="00201A04" w:rsidP="00201A04">
      <w:pPr>
        <w:rPr>
          <w:sz w:val="20"/>
        </w:rPr>
      </w:pPr>
      <w:r w:rsidRPr="00793817">
        <w:rPr>
          <w:i/>
          <w:iCs/>
          <w:sz w:val="20"/>
        </w:rPr>
        <w:t>a)</w:t>
      </w:r>
      <w:r w:rsidRPr="00793817">
        <w:rPr>
          <w:sz w:val="20"/>
        </w:rPr>
        <w:tab/>
        <w:t>que les stations de navire entre elles ou les stations de navire et les stations côtières équipées d'appareils arythmiques utilisant l'Alphabet télégraphique international N° 2 de l'UIT-T sont interconnectées à l'aide de circuits radioélectriques;</w:t>
      </w:r>
    </w:p>
    <w:p w:rsidR="00201A04" w:rsidRPr="00793817" w:rsidRDefault="00201A04" w:rsidP="00201A04">
      <w:pPr>
        <w:rPr>
          <w:sz w:val="20"/>
        </w:rPr>
      </w:pPr>
      <w:r w:rsidRPr="00793817">
        <w:rPr>
          <w:i/>
          <w:iCs/>
          <w:sz w:val="20"/>
        </w:rPr>
        <w:t>b)</w:t>
      </w:r>
      <w:r w:rsidRPr="00793817">
        <w:rPr>
          <w:sz w:val="20"/>
        </w:rPr>
        <w:tab/>
        <w:t>que l'équipement télégraphique à impression directe dans le service mobile maritime est utilisé pour les communications:</w:t>
      </w:r>
    </w:p>
    <w:p w:rsidR="00201A04" w:rsidRPr="00793817" w:rsidRDefault="00201A04" w:rsidP="00201A04">
      <w:pPr>
        <w:pStyle w:val="enumlev1"/>
        <w:rPr>
          <w:sz w:val="20"/>
        </w:rPr>
      </w:pPr>
      <w:r w:rsidRPr="00793817">
        <w:rPr>
          <w:sz w:val="20"/>
        </w:rPr>
        <w:t>–</w:t>
      </w:r>
      <w:r w:rsidRPr="00793817">
        <w:rPr>
          <w:sz w:val="20"/>
        </w:rPr>
        <w:tab/>
        <w:t>entre une station de navire et un abonné du réseau télex (international);</w:t>
      </w:r>
    </w:p>
    <w:p w:rsidR="00201A04" w:rsidRPr="00793817" w:rsidRDefault="00201A04" w:rsidP="00201A04">
      <w:pPr>
        <w:pStyle w:val="enumlev1"/>
        <w:rPr>
          <w:sz w:val="20"/>
        </w:rPr>
      </w:pPr>
      <w:r w:rsidRPr="00793817">
        <w:rPr>
          <w:sz w:val="20"/>
        </w:rPr>
        <w:t>–</w:t>
      </w:r>
      <w:r w:rsidRPr="00793817">
        <w:rPr>
          <w:sz w:val="20"/>
        </w:rPr>
        <w:tab/>
        <w:t>entre une station de navire et une station côtière ou entre deux stations de navire;</w:t>
      </w:r>
    </w:p>
    <w:p w:rsidR="00201A04" w:rsidRPr="00793817" w:rsidRDefault="00201A04" w:rsidP="00201A04">
      <w:pPr>
        <w:pStyle w:val="enumlev1"/>
        <w:rPr>
          <w:sz w:val="20"/>
        </w:rPr>
      </w:pPr>
      <w:r w:rsidRPr="00793817">
        <w:rPr>
          <w:sz w:val="20"/>
        </w:rPr>
        <w:t>–</w:t>
      </w:r>
      <w:r w:rsidRPr="00793817">
        <w:rPr>
          <w:sz w:val="20"/>
        </w:rPr>
        <w:tab/>
        <w:t>entre une station de navire et un poste à terre (par exemple, bureau d'un armateur), via une station côtière;</w:t>
      </w:r>
    </w:p>
    <w:p w:rsidR="00201A04" w:rsidRPr="00793817" w:rsidRDefault="00201A04" w:rsidP="00201A04">
      <w:pPr>
        <w:pStyle w:val="enumlev1"/>
        <w:rPr>
          <w:sz w:val="20"/>
        </w:rPr>
      </w:pPr>
      <w:r w:rsidRPr="00793817">
        <w:rPr>
          <w:sz w:val="20"/>
        </w:rPr>
        <w:t>–</w:t>
      </w:r>
      <w:r w:rsidRPr="00793817">
        <w:rPr>
          <w:sz w:val="20"/>
        </w:rPr>
        <w:tab/>
        <w:t>en mode diffusion à partir d'une station côtière, ou d'une station de navire, à destination d'une ou plusieurs stations de navire;</w:t>
      </w:r>
    </w:p>
    <w:p w:rsidR="00201A04" w:rsidRPr="00793817" w:rsidRDefault="00201A04" w:rsidP="00201A04">
      <w:pPr>
        <w:rPr>
          <w:sz w:val="20"/>
        </w:rPr>
      </w:pPr>
      <w:r w:rsidRPr="00793817">
        <w:rPr>
          <w:i/>
          <w:iCs/>
          <w:sz w:val="20"/>
        </w:rPr>
        <w:t>c)</w:t>
      </w:r>
      <w:r w:rsidRPr="00793817">
        <w:rPr>
          <w:sz w:val="20"/>
        </w:rPr>
        <w:tab/>
        <w:t>que les équipements de télégraphie à impression directe font partie du système mondial de détresse et de sécurité en mer;</w:t>
      </w:r>
    </w:p>
    <w:p w:rsidR="00201A04" w:rsidRPr="00793817" w:rsidRDefault="00201A04" w:rsidP="00201A04">
      <w:pPr>
        <w:rPr>
          <w:sz w:val="20"/>
        </w:rPr>
      </w:pPr>
      <w:r w:rsidRPr="00793817">
        <w:rPr>
          <w:i/>
          <w:iCs/>
          <w:sz w:val="20"/>
        </w:rPr>
        <w:t>d)</w:t>
      </w:r>
      <w:r w:rsidRPr="00793817">
        <w:rPr>
          <w:sz w:val="20"/>
        </w:rPr>
        <w:tab/>
        <w:t>que le mode diffusion ne peut tirer parti des avantages de la méthode de correction d'erreur par détection et répétition (ARQ), étant donné qu'aucun circuit de retour n'est utilisé;</w:t>
      </w:r>
    </w:p>
    <w:p w:rsidR="00201A04" w:rsidRPr="00793817" w:rsidRDefault="00201A04" w:rsidP="00201A04">
      <w:pPr>
        <w:rPr>
          <w:sz w:val="20"/>
        </w:rPr>
      </w:pPr>
      <w:r w:rsidRPr="00793817">
        <w:rPr>
          <w:i/>
          <w:iCs/>
          <w:sz w:val="20"/>
        </w:rPr>
        <w:t>e)</w:t>
      </w:r>
      <w:r w:rsidRPr="00793817">
        <w:rPr>
          <w:sz w:val="20"/>
        </w:rPr>
        <w:tab/>
        <w:t>que, pour le mode diffusion, il convient d'utiliser une méthode de correction d'erreur sans voie de retour (CED);</w:t>
      </w:r>
    </w:p>
    <w:p w:rsidR="00201A04" w:rsidRPr="00793817" w:rsidRDefault="00201A04" w:rsidP="00201A04">
      <w:pPr>
        <w:rPr>
          <w:sz w:val="20"/>
        </w:rPr>
      </w:pPr>
      <w:r w:rsidRPr="00793817">
        <w:rPr>
          <w:i/>
          <w:iCs/>
          <w:sz w:val="20"/>
        </w:rPr>
        <w:t>f)</w:t>
      </w:r>
      <w:r w:rsidRPr="00793817">
        <w:rPr>
          <w:sz w:val="20"/>
        </w:rPr>
        <w:tab/>
        <w:t>que les délais de synchronisation et de mise en phase devraient être aussi courts que possible;</w:t>
      </w:r>
    </w:p>
    <w:p w:rsidR="00201A04" w:rsidRPr="00793817" w:rsidRDefault="00201A04" w:rsidP="00201A04">
      <w:pPr>
        <w:rPr>
          <w:sz w:val="20"/>
        </w:rPr>
      </w:pPr>
      <w:r w:rsidRPr="00793817">
        <w:rPr>
          <w:i/>
          <w:iCs/>
          <w:sz w:val="20"/>
        </w:rPr>
        <w:t>g)</w:t>
      </w:r>
      <w:r w:rsidRPr="00793817">
        <w:rPr>
          <w:sz w:val="20"/>
        </w:rPr>
        <w:tab/>
        <w:t>que la plupart des stations de navire ne permettent guère l'emploi simultané de l'émetteur et du récepteur radioélectriques;</w:t>
      </w:r>
    </w:p>
    <w:p w:rsidR="00201A04" w:rsidRPr="00793817" w:rsidRDefault="00201A04" w:rsidP="00201A04">
      <w:pPr>
        <w:rPr>
          <w:sz w:val="20"/>
        </w:rPr>
      </w:pPr>
      <w:r w:rsidRPr="00793817">
        <w:rPr>
          <w:i/>
          <w:iCs/>
          <w:sz w:val="20"/>
        </w:rPr>
        <w:t>h)</w:t>
      </w:r>
      <w:r w:rsidRPr="00793817">
        <w:rPr>
          <w:sz w:val="20"/>
        </w:rPr>
        <w:tab/>
        <w:t xml:space="preserve">qu'un système télégraphique à impression directe mettant en </w:t>
      </w:r>
      <w:r w:rsidRPr="00793817">
        <w:rPr>
          <w:spacing w:val="-35"/>
          <w:sz w:val="20"/>
        </w:rPr>
        <w:t>o</w:t>
      </w:r>
      <w:r w:rsidRPr="00793817">
        <w:rPr>
          <w:sz w:val="20"/>
        </w:rPr>
        <w:t>euvre des méthodes de détection et de correction des erreurs conformes à la Recommandation UIT-R M.476 est actuellement en service;</w:t>
      </w:r>
    </w:p>
    <w:p w:rsidR="00201A04" w:rsidRPr="00793817" w:rsidRDefault="00201A04" w:rsidP="00201A04">
      <w:pPr>
        <w:rPr>
          <w:sz w:val="20"/>
        </w:rPr>
      </w:pPr>
      <w:r w:rsidRPr="00793817">
        <w:rPr>
          <w:i/>
          <w:iCs/>
          <w:sz w:val="20"/>
        </w:rPr>
        <w:t>i)</w:t>
      </w:r>
      <w:r w:rsidRPr="00793817">
        <w:rPr>
          <w:sz w:val="20"/>
        </w:rPr>
        <w:tab/>
        <w:t>que l'utilisation d'équipements télégraphiques à impression offre l'avantage d'identifier les deux stations sans ambiguïté lors de l'établissement ou du rétablissement d'un circuit;</w:t>
      </w:r>
    </w:p>
    <w:p w:rsidR="00201A04" w:rsidRPr="00793817" w:rsidRDefault="00201A04" w:rsidP="00201A04">
      <w:pPr>
        <w:rPr>
          <w:sz w:val="20"/>
        </w:rPr>
      </w:pPr>
      <w:r w:rsidRPr="00793817">
        <w:rPr>
          <w:i/>
          <w:iCs/>
          <w:sz w:val="20"/>
        </w:rPr>
        <w:t>j)</w:t>
      </w:r>
      <w:r w:rsidRPr="00793817">
        <w:rPr>
          <w:sz w:val="20"/>
        </w:rPr>
        <w:tab/>
        <w:t>qu'une identification univoque peut être réalisée grâce à un échange de signaux d'auto-identification entre les équipements ARQ au niveau des 7 moments;</w:t>
      </w:r>
    </w:p>
    <w:p w:rsidR="00201A04" w:rsidRPr="00793817" w:rsidRDefault="00201A04" w:rsidP="00201A04">
      <w:pPr>
        <w:rPr>
          <w:sz w:val="20"/>
        </w:rPr>
      </w:pPr>
      <w:r w:rsidRPr="00793817">
        <w:rPr>
          <w:i/>
          <w:iCs/>
          <w:sz w:val="20"/>
        </w:rPr>
        <w:t>k)</w:t>
      </w:r>
      <w:r w:rsidRPr="00793817">
        <w:rPr>
          <w:sz w:val="20"/>
        </w:rPr>
        <w:tab/>
        <w:t>que la Recommandation UIT-R M.585 et les Recommandations UIT-T E.210 et UIT-T F.120 fournissent des informations sur l'assignation d'identités dans le service mobile maritime;</w:t>
      </w:r>
    </w:p>
    <w:p w:rsidR="00201A04" w:rsidRPr="00793817" w:rsidRDefault="00201A04" w:rsidP="00201A04">
      <w:pPr>
        <w:rPr>
          <w:sz w:val="20"/>
        </w:rPr>
      </w:pPr>
      <w:r w:rsidRPr="00793817">
        <w:rPr>
          <w:i/>
          <w:iCs/>
          <w:sz w:val="20"/>
        </w:rPr>
        <w:lastRenderedPageBreak/>
        <w:t>l)</w:t>
      </w:r>
      <w:r w:rsidRPr="00793817">
        <w:rPr>
          <w:sz w:val="20"/>
        </w:rPr>
        <w:tab/>
        <w:t>que, compte tenu de l'intérêt de pouvoir disposer d'une identité unique assignée à chaque station de navire pour la détresse et la sécurité et pour d'autres usages en télécommunication, la capacité d'adresse doit permettre d'utiliser les identités MMSI conformément aux dispositions de la Recommandation UIT-R M.585;</w:t>
      </w:r>
    </w:p>
    <w:p w:rsidR="00201A04" w:rsidRPr="00793817" w:rsidRDefault="00201A04" w:rsidP="00201A04">
      <w:pPr>
        <w:rPr>
          <w:sz w:val="20"/>
        </w:rPr>
      </w:pPr>
      <w:r w:rsidRPr="00793817">
        <w:rPr>
          <w:i/>
          <w:iCs/>
          <w:sz w:val="20"/>
        </w:rPr>
        <w:t>m)</w:t>
      </w:r>
      <w:r w:rsidRPr="00793817">
        <w:rPr>
          <w:sz w:val="20"/>
        </w:rPr>
        <w:tab/>
        <w:t>que les équipements conçus conformément à la Recommandation UIT-R M.476 ne permettent pas l'utilisation des identités MMSI mentionnées au §</w:t>
      </w:r>
      <w:r w:rsidRPr="00793817">
        <w:rPr>
          <w:i/>
          <w:sz w:val="20"/>
        </w:rPr>
        <w:t xml:space="preserve"> </w:t>
      </w:r>
      <w:r w:rsidRPr="00793817">
        <w:rPr>
          <w:sz w:val="20"/>
        </w:rPr>
        <w:t>k);</w:t>
      </w:r>
    </w:p>
    <w:p w:rsidR="00201A04" w:rsidRPr="00793817" w:rsidRDefault="00201A04" w:rsidP="00201A04">
      <w:pPr>
        <w:rPr>
          <w:sz w:val="20"/>
        </w:rPr>
      </w:pPr>
      <w:r w:rsidRPr="00793817">
        <w:rPr>
          <w:i/>
          <w:iCs/>
          <w:sz w:val="20"/>
        </w:rPr>
        <w:t>n)</w:t>
      </w:r>
      <w:r w:rsidRPr="00793817">
        <w:rPr>
          <w:sz w:val="20"/>
        </w:rPr>
        <w:tab/>
        <w:t>qu'il faut assurer la compatibilité dans la mesure du possible avec les équipements construits conformément à la Recommandation UIT-R M.476 mais que l'identification univoque des deux stations ne peut être réalisée lorsque des circuits sont établis au moyen d'équipements conformes à la Recommandation UIT-R M.476,</w:t>
      </w:r>
    </w:p>
    <w:p w:rsidR="00201A04" w:rsidRPr="00793817" w:rsidRDefault="00201A04" w:rsidP="00201A04">
      <w:pPr>
        <w:pStyle w:val="call0"/>
        <w:rPr>
          <w:lang w:val="fr-FR"/>
        </w:rPr>
      </w:pPr>
      <w:r w:rsidRPr="00793817">
        <w:rPr>
          <w:lang w:val="fr-FR"/>
        </w:rPr>
        <w:t>recommande</w:t>
      </w:r>
    </w:p>
    <w:p w:rsidR="00201A04" w:rsidRPr="00793817" w:rsidRDefault="00201A04" w:rsidP="00201A04">
      <w:pPr>
        <w:rPr>
          <w:sz w:val="20"/>
        </w:rPr>
      </w:pPr>
      <w:r w:rsidRPr="00793817">
        <w:rPr>
          <w:b/>
          <w:sz w:val="20"/>
        </w:rPr>
        <w:t>1</w:t>
      </w:r>
      <w:r w:rsidRPr="00793817">
        <w:rPr>
          <w:sz w:val="20"/>
        </w:rPr>
        <w:tab/>
        <w:t>que, pour les circuits télégraphiques à impression directe dans le service mobile maritime, soit utilisée une méthode ARQ à 7 moments;</w:t>
      </w:r>
    </w:p>
    <w:p w:rsidR="00201A04" w:rsidRPr="00793817" w:rsidRDefault="00201A04" w:rsidP="00201A04">
      <w:pPr>
        <w:rPr>
          <w:sz w:val="20"/>
        </w:rPr>
      </w:pPr>
      <w:r w:rsidRPr="00793817">
        <w:rPr>
          <w:b/>
          <w:sz w:val="20"/>
        </w:rPr>
        <w:t>2</w:t>
      </w:r>
      <w:r w:rsidRPr="00793817">
        <w:rPr>
          <w:sz w:val="20"/>
        </w:rPr>
        <w:tab/>
        <w:t>que, pour le service télégraphique à impression directe dans le mode diffusion, soit utilisée une méthode de correction d'erreur sans voie de retour à 7 moments fonctionnant en diversité de temps;</w:t>
      </w:r>
    </w:p>
    <w:p w:rsidR="00201A04" w:rsidRPr="00793817" w:rsidRDefault="00201A04" w:rsidP="00201A04">
      <w:pPr>
        <w:rPr>
          <w:sz w:val="20"/>
        </w:rPr>
      </w:pPr>
      <w:r w:rsidRPr="00793817">
        <w:rPr>
          <w:b/>
          <w:sz w:val="20"/>
        </w:rPr>
        <w:t>3</w:t>
      </w:r>
      <w:r w:rsidRPr="00793817">
        <w:rPr>
          <w:sz w:val="20"/>
        </w:rPr>
        <w:tab/>
        <w:t>que les équipements, conçus conformément aux § 1 et 2 ci-dessus, utilisent l'identification automatique et possèdent les caractéristiques indiquées dans l'Annexe 1.</w:t>
      </w:r>
    </w:p>
    <w:p w:rsidR="00201A04" w:rsidRPr="00793817" w:rsidRDefault="00201A04" w:rsidP="00201A04">
      <w:pPr>
        <w:rPr>
          <w:sz w:val="20"/>
        </w:rPr>
      </w:pPr>
    </w:p>
    <w:p w:rsidR="003773BA" w:rsidRPr="00793817" w:rsidRDefault="003773BA" w:rsidP="00201A04">
      <w:pPr>
        <w:rPr>
          <w:sz w:val="20"/>
        </w:rPr>
      </w:pPr>
    </w:p>
    <w:p w:rsidR="00201A04" w:rsidRPr="00793817" w:rsidRDefault="00201A04" w:rsidP="00201A04">
      <w:pPr>
        <w:pStyle w:val="Annex"/>
        <w:rPr>
          <w:lang w:val="fr-FR"/>
        </w:rPr>
      </w:pPr>
      <w:bookmarkStart w:id="6" w:name="_Toc423524904"/>
      <w:r w:rsidRPr="00793817">
        <w:rPr>
          <w:lang w:val="fr-FR"/>
        </w:rPr>
        <w:t>ANNEXE  1</w:t>
      </w:r>
      <w:bookmarkEnd w:id="6"/>
    </w:p>
    <w:p w:rsidR="00201A04" w:rsidRDefault="00201A04" w:rsidP="0088498E">
      <w:pPr>
        <w:pStyle w:val="AnnexTitle"/>
        <w:rPr>
          <w:b w:val="0"/>
          <w:sz w:val="20"/>
          <w:szCs w:val="20"/>
          <w:lang w:val="fr-FR"/>
        </w:rPr>
      </w:pPr>
      <w:bookmarkStart w:id="7" w:name="_Toc423524905"/>
      <w:r w:rsidRPr="00793817">
        <w:rPr>
          <w:b w:val="0"/>
          <w:sz w:val="20"/>
          <w:szCs w:val="20"/>
          <w:lang w:val="fr-FR"/>
        </w:rPr>
        <w:t>TABLE DES MATI</w:t>
      </w:r>
      <w:r w:rsidR="0088498E">
        <w:rPr>
          <w:b w:val="0"/>
          <w:sz w:val="20"/>
          <w:szCs w:val="20"/>
          <w:lang w:val="fr-FR"/>
        </w:rPr>
        <w:t>È</w:t>
      </w:r>
      <w:r w:rsidRPr="00793817">
        <w:rPr>
          <w:b w:val="0"/>
          <w:sz w:val="20"/>
          <w:szCs w:val="20"/>
          <w:lang w:val="fr-FR"/>
        </w:rPr>
        <w:t>RES</w:t>
      </w:r>
      <w:bookmarkEnd w:id="7"/>
    </w:p>
    <w:p w:rsidR="0088498E" w:rsidRPr="0088498E" w:rsidRDefault="0088498E" w:rsidP="0088498E">
      <w:pPr>
        <w:pStyle w:val="toc0"/>
        <w:ind w:right="992"/>
        <w:rPr>
          <w:noProof/>
          <w:sz w:val="20"/>
        </w:rPr>
      </w:pPr>
      <w:r w:rsidRPr="0088498E">
        <w:rPr>
          <w:sz w:val="20"/>
        </w:rPr>
        <w:tab/>
        <w:t>Page</w:t>
      </w:r>
    </w:p>
    <w:p w:rsidR="0088498E" w:rsidRPr="0088498E" w:rsidRDefault="0088498E" w:rsidP="0088498E">
      <w:pPr>
        <w:pStyle w:val="TOC1"/>
        <w:ind w:right="992"/>
        <w:rPr>
          <w:rFonts w:asciiTheme="minorHAnsi" w:eastAsiaTheme="minorEastAsia" w:hAnsiTheme="minorHAnsi" w:cstheme="minorBidi"/>
          <w:noProof/>
          <w:sz w:val="20"/>
          <w:lang w:val="fr-CH" w:eastAsia="zh-CN"/>
        </w:rPr>
      </w:pPr>
      <w:r w:rsidRPr="0088498E">
        <w:rPr>
          <w:noProof/>
          <w:sz w:val="20"/>
          <w:lang w:val="fr-CH"/>
        </w:rPr>
        <w:t>1</w:t>
      </w:r>
      <w:r w:rsidRPr="0088498E">
        <w:rPr>
          <w:rFonts w:asciiTheme="minorHAnsi" w:eastAsiaTheme="minorEastAsia" w:hAnsiTheme="minorHAnsi" w:cstheme="minorBidi"/>
          <w:noProof/>
          <w:sz w:val="20"/>
          <w:lang w:val="fr-CH" w:eastAsia="zh-CN"/>
        </w:rPr>
        <w:tab/>
      </w:r>
      <w:r w:rsidRPr="0088498E">
        <w:rPr>
          <w:noProof/>
          <w:sz w:val="20"/>
          <w:lang w:val="fr-CH"/>
        </w:rPr>
        <w:t>Généralités (Mode A, Correction d'erreur par détection et répétition (ARQ) et Mode B, Correction d'erreur sans voie de retour (CED))</w:t>
      </w:r>
      <w:r w:rsidRPr="0088498E">
        <w:rPr>
          <w:noProof/>
          <w:sz w:val="20"/>
          <w:lang w:val="fr-CH"/>
        </w:rPr>
        <w:tab/>
      </w:r>
      <w:r w:rsidRPr="0088498E">
        <w:rPr>
          <w:noProof/>
          <w:sz w:val="20"/>
          <w:lang w:val="fr-CH"/>
        </w:rPr>
        <w:tab/>
        <w:t>5</w:t>
      </w:r>
    </w:p>
    <w:p w:rsidR="0088498E" w:rsidRPr="0088498E" w:rsidRDefault="0088498E" w:rsidP="0088498E">
      <w:pPr>
        <w:pStyle w:val="TOC1"/>
        <w:ind w:right="992"/>
        <w:rPr>
          <w:rFonts w:asciiTheme="minorHAnsi" w:eastAsiaTheme="minorEastAsia" w:hAnsiTheme="minorHAnsi" w:cstheme="minorBidi"/>
          <w:noProof/>
          <w:sz w:val="20"/>
          <w:lang w:val="fr-CH" w:eastAsia="zh-CN"/>
        </w:rPr>
      </w:pPr>
      <w:r w:rsidRPr="0088498E">
        <w:rPr>
          <w:noProof/>
          <w:sz w:val="20"/>
          <w:lang w:val="fr-CH"/>
        </w:rPr>
        <w:t>2</w:t>
      </w:r>
      <w:r w:rsidRPr="0088498E">
        <w:rPr>
          <w:rFonts w:asciiTheme="minorHAnsi" w:eastAsiaTheme="minorEastAsia" w:hAnsiTheme="minorHAnsi" w:cstheme="minorBidi"/>
          <w:noProof/>
          <w:sz w:val="20"/>
          <w:lang w:val="fr-CH" w:eastAsia="zh-CN"/>
        </w:rPr>
        <w:tab/>
      </w:r>
      <w:r w:rsidRPr="0088498E">
        <w:rPr>
          <w:noProof/>
          <w:sz w:val="20"/>
          <w:lang w:val="fr-CH"/>
        </w:rPr>
        <w:t>Tableaux de conversion</w:t>
      </w:r>
      <w:r w:rsidRPr="0088498E">
        <w:rPr>
          <w:noProof/>
          <w:sz w:val="20"/>
          <w:lang w:val="fr-CH"/>
        </w:rPr>
        <w:tab/>
      </w:r>
      <w:r w:rsidRPr="0088498E">
        <w:rPr>
          <w:noProof/>
          <w:sz w:val="20"/>
          <w:lang w:val="fr-CH"/>
        </w:rPr>
        <w:tab/>
        <w:t>5</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2.1</w:t>
      </w:r>
      <w:r w:rsidRPr="0088498E">
        <w:rPr>
          <w:rFonts w:asciiTheme="minorHAnsi" w:eastAsiaTheme="minorEastAsia" w:hAnsiTheme="minorHAnsi" w:cstheme="minorBidi"/>
          <w:noProof/>
          <w:sz w:val="20"/>
          <w:lang w:val="fr-CH" w:eastAsia="zh-CN"/>
        </w:rPr>
        <w:tab/>
      </w:r>
      <w:r w:rsidRPr="0088498E">
        <w:rPr>
          <w:noProof/>
          <w:sz w:val="20"/>
          <w:lang w:val="fr-CH"/>
        </w:rPr>
        <w:t>Généralités</w:t>
      </w:r>
      <w:r w:rsidRPr="0088498E">
        <w:rPr>
          <w:noProof/>
          <w:sz w:val="20"/>
          <w:lang w:val="fr-CH"/>
        </w:rPr>
        <w:tab/>
      </w:r>
      <w:r w:rsidRPr="0088498E">
        <w:rPr>
          <w:noProof/>
          <w:sz w:val="20"/>
          <w:lang w:val="fr-CH"/>
        </w:rPr>
        <w:tab/>
        <w:t>5</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2.2</w:t>
      </w:r>
      <w:r w:rsidRPr="0088498E">
        <w:rPr>
          <w:rFonts w:asciiTheme="minorHAnsi" w:eastAsiaTheme="minorEastAsia" w:hAnsiTheme="minorHAnsi" w:cstheme="minorBidi"/>
          <w:noProof/>
          <w:sz w:val="20"/>
          <w:lang w:val="fr-CH" w:eastAsia="zh-CN"/>
        </w:rPr>
        <w:tab/>
      </w:r>
      <w:r w:rsidRPr="0088498E">
        <w:rPr>
          <w:noProof/>
          <w:sz w:val="20"/>
          <w:lang w:val="fr-CH"/>
        </w:rPr>
        <w:t>Signaux d'information de trafic</w:t>
      </w:r>
      <w:r w:rsidRPr="0088498E">
        <w:rPr>
          <w:noProof/>
          <w:sz w:val="20"/>
          <w:lang w:val="fr-CH"/>
        </w:rPr>
        <w:tab/>
      </w:r>
      <w:r w:rsidRPr="0088498E">
        <w:rPr>
          <w:noProof/>
          <w:sz w:val="20"/>
          <w:lang w:val="fr-CH"/>
        </w:rPr>
        <w:tab/>
        <w:t>5</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2.3</w:t>
      </w:r>
      <w:r w:rsidRPr="0088498E">
        <w:rPr>
          <w:rFonts w:asciiTheme="minorHAnsi" w:eastAsiaTheme="minorEastAsia" w:hAnsiTheme="minorHAnsi" w:cstheme="minorBidi"/>
          <w:noProof/>
          <w:sz w:val="20"/>
          <w:lang w:val="fr-CH" w:eastAsia="zh-CN"/>
        </w:rPr>
        <w:tab/>
      </w:r>
      <w:r w:rsidRPr="0088498E">
        <w:rPr>
          <w:noProof/>
          <w:sz w:val="20"/>
          <w:lang w:val="fr-CH"/>
        </w:rPr>
        <w:t>Signaux de service</w:t>
      </w:r>
      <w:r w:rsidRPr="0088498E">
        <w:rPr>
          <w:noProof/>
          <w:sz w:val="20"/>
          <w:lang w:val="fr-CH"/>
        </w:rPr>
        <w:tab/>
      </w:r>
      <w:r w:rsidRPr="0088498E">
        <w:rPr>
          <w:noProof/>
          <w:sz w:val="20"/>
          <w:lang w:val="fr-CH"/>
        </w:rPr>
        <w:tab/>
        <w:t>5</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2.4</w:t>
      </w:r>
      <w:r w:rsidRPr="0088498E">
        <w:rPr>
          <w:rFonts w:asciiTheme="minorHAnsi" w:eastAsiaTheme="minorEastAsia" w:hAnsiTheme="minorHAnsi" w:cstheme="minorBidi"/>
          <w:noProof/>
          <w:sz w:val="20"/>
          <w:lang w:val="fr-CH" w:eastAsia="zh-CN"/>
        </w:rPr>
        <w:tab/>
      </w:r>
      <w:r w:rsidRPr="0088498E">
        <w:rPr>
          <w:noProof/>
          <w:sz w:val="20"/>
          <w:lang w:val="fr-CH"/>
        </w:rPr>
        <w:t>Signaux d'identification et de contrôle de somme</w:t>
      </w:r>
      <w:r w:rsidRPr="0088498E">
        <w:rPr>
          <w:noProof/>
          <w:sz w:val="20"/>
          <w:lang w:val="fr-CH"/>
        </w:rPr>
        <w:tab/>
      </w:r>
      <w:r w:rsidRPr="0088498E">
        <w:rPr>
          <w:noProof/>
          <w:sz w:val="20"/>
          <w:lang w:val="fr-CH"/>
        </w:rPr>
        <w:tab/>
        <w:t>7</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2.5</w:t>
      </w:r>
      <w:r w:rsidRPr="0088498E">
        <w:rPr>
          <w:rFonts w:asciiTheme="minorHAnsi" w:eastAsiaTheme="minorEastAsia" w:hAnsiTheme="minorHAnsi" w:cstheme="minorBidi"/>
          <w:noProof/>
          <w:sz w:val="20"/>
          <w:lang w:val="fr-CH" w:eastAsia="zh-CN"/>
        </w:rPr>
        <w:tab/>
      </w:r>
      <w:r w:rsidRPr="0088498E">
        <w:rPr>
          <w:noProof/>
          <w:sz w:val="20"/>
          <w:lang w:val="fr-CH"/>
        </w:rPr>
        <w:t>Obtention du signal de contrôle de somme</w:t>
      </w:r>
      <w:r w:rsidRPr="0088498E">
        <w:rPr>
          <w:noProof/>
          <w:sz w:val="20"/>
          <w:lang w:val="fr-CH"/>
        </w:rPr>
        <w:tab/>
      </w:r>
      <w:r w:rsidRPr="0088498E">
        <w:rPr>
          <w:noProof/>
          <w:sz w:val="20"/>
          <w:lang w:val="fr-CH"/>
        </w:rPr>
        <w:tab/>
        <w:t>8</w:t>
      </w:r>
    </w:p>
    <w:p w:rsidR="0088498E" w:rsidRPr="0088498E" w:rsidRDefault="0088498E" w:rsidP="0088498E">
      <w:pPr>
        <w:pStyle w:val="TOC1"/>
        <w:ind w:right="992"/>
        <w:rPr>
          <w:rFonts w:asciiTheme="minorHAnsi" w:eastAsiaTheme="minorEastAsia" w:hAnsiTheme="minorHAnsi" w:cstheme="minorBidi"/>
          <w:noProof/>
          <w:sz w:val="20"/>
          <w:lang w:val="fr-CH" w:eastAsia="zh-CN"/>
        </w:rPr>
      </w:pPr>
      <w:r w:rsidRPr="0088498E">
        <w:rPr>
          <w:noProof/>
          <w:sz w:val="20"/>
          <w:lang w:val="fr-CH"/>
        </w:rPr>
        <w:t>3</w:t>
      </w:r>
      <w:r w:rsidRPr="0088498E">
        <w:rPr>
          <w:rFonts w:asciiTheme="minorHAnsi" w:eastAsiaTheme="minorEastAsia" w:hAnsiTheme="minorHAnsi" w:cstheme="minorBidi"/>
          <w:noProof/>
          <w:sz w:val="20"/>
          <w:lang w:val="fr-CH" w:eastAsia="zh-CN"/>
        </w:rPr>
        <w:tab/>
      </w:r>
      <w:r w:rsidRPr="0088498E">
        <w:rPr>
          <w:noProof/>
          <w:sz w:val="20"/>
          <w:lang w:val="fr-CH"/>
        </w:rPr>
        <w:t>Caractéristiques, Mode A (ARQ)</w:t>
      </w:r>
      <w:r w:rsidRPr="0088498E">
        <w:rPr>
          <w:noProof/>
          <w:sz w:val="20"/>
          <w:lang w:val="fr-CH"/>
        </w:rPr>
        <w:tab/>
      </w:r>
      <w:r w:rsidRPr="0088498E">
        <w:rPr>
          <w:noProof/>
          <w:sz w:val="20"/>
          <w:lang w:val="fr-CH"/>
        </w:rPr>
        <w:tab/>
        <w:t>8</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3.1</w:t>
      </w:r>
      <w:r w:rsidRPr="0088498E">
        <w:rPr>
          <w:rFonts w:asciiTheme="minorHAnsi" w:eastAsiaTheme="minorEastAsia" w:hAnsiTheme="minorHAnsi" w:cstheme="minorBidi"/>
          <w:noProof/>
          <w:sz w:val="20"/>
          <w:lang w:val="fr-CH" w:eastAsia="zh-CN"/>
        </w:rPr>
        <w:tab/>
      </w:r>
      <w:r w:rsidRPr="0088498E">
        <w:rPr>
          <w:noProof/>
          <w:sz w:val="20"/>
          <w:lang w:val="fr-CH"/>
        </w:rPr>
        <w:t>Généralités</w:t>
      </w:r>
      <w:r w:rsidRPr="0088498E">
        <w:rPr>
          <w:noProof/>
          <w:sz w:val="20"/>
          <w:lang w:val="fr-CH"/>
        </w:rPr>
        <w:tab/>
      </w:r>
      <w:r w:rsidRPr="0088498E">
        <w:rPr>
          <w:noProof/>
          <w:sz w:val="20"/>
          <w:lang w:val="fr-CH"/>
        </w:rPr>
        <w:tab/>
        <w:t>8</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3.2</w:t>
      </w:r>
      <w:r w:rsidRPr="0088498E">
        <w:rPr>
          <w:rFonts w:asciiTheme="minorHAnsi" w:eastAsiaTheme="minorEastAsia" w:hAnsiTheme="minorHAnsi" w:cstheme="minorBidi"/>
          <w:noProof/>
          <w:sz w:val="20"/>
          <w:lang w:val="fr-CH" w:eastAsia="zh-CN"/>
        </w:rPr>
        <w:tab/>
      </w:r>
      <w:r w:rsidRPr="0088498E">
        <w:rPr>
          <w:noProof/>
          <w:sz w:val="20"/>
          <w:lang w:val="fr-CH"/>
        </w:rPr>
        <w:t>Dispositions concernant la station maîtresse et la station asservie</w:t>
      </w:r>
      <w:r w:rsidRPr="0088498E">
        <w:rPr>
          <w:noProof/>
          <w:sz w:val="20"/>
          <w:lang w:val="fr-CH"/>
        </w:rPr>
        <w:tab/>
      </w:r>
      <w:r w:rsidRPr="0088498E">
        <w:rPr>
          <w:noProof/>
          <w:sz w:val="20"/>
          <w:lang w:val="fr-CH"/>
        </w:rPr>
        <w:tab/>
        <w:t>8</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3.3</w:t>
      </w:r>
      <w:r w:rsidRPr="0088498E">
        <w:rPr>
          <w:rFonts w:asciiTheme="minorHAnsi" w:eastAsiaTheme="minorEastAsia" w:hAnsiTheme="minorHAnsi" w:cstheme="minorBidi"/>
          <w:noProof/>
          <w:sz w:val="20"/>
          <w:lang w:val="fr-CH" w:eastAsia="zh-CN"/>
        </w:rPr>
        <w:tab/>
      </w:r>
      <w:r w:rsidRPr="0088498E">
        <w:rPr>
          <w:noProof/>
          <w:sz w:val="20"/>
          <w:lang w:val="fr-CH"/>
        </w:rPr>
        <w:t>Station émettrice d'informations (ISS)</w:t>
      </w:r>
      <w:r w:rsidRPr="0088498E">
        <w:rPr>
          <w:noProof/>
          <w:sz w:val="20"/>
          <w:lang w:val="fr-CH"/>
        </w:rPr>
        <w:tab/>
      </w:r>
      <w:r w:rsidRPr="0088498E">
        <w:rPr>
          <w:noProof/>
          <w:sz w:val="20"/>
          <w:lang w:val="fr-CH"/>
        </w:rPr>
        <w:tab/>
        <w:t>9</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3.4</w:t>
      </w:r>
      <w:r w:rsidRPr="0088498E">
        <w:rPr>
          <w:rFonts w:asciiTheme="minorHAnsi" w:eastAsiaTheme="minorEastAsia" w:hAnsiTheme="minorHAnsi" w:cstheme="minorBidi"/>
          <w:noProof/>
          <w:sz w:val="20"/>
          <w:lang w:val="fr-CH" w:eastAsia="zh-CN"/>
        </w:rPr>
        <w:tab/>
      </w:r>
      <w:r w:rsidRPr="0088498E">
        <w:rPr>
          <w:noProof/>
          <w:sz w:val="20"/>
          <w:lang w:val="fr-CH"/>
        </w:rPr>
        <w:t>Station réceptrice d'informations (IRS)</w:t>
      </w:r>
      <w:r w:rsidRPr="0088498E">
        <w:rPr>
          <w:noProof/>
          <w:sz w:val="20"/>
          <w:lang w:val="fr-CH"/>
        </w:rPr>
        <w:tab/>
      </w:r>
      <w:r w:rsidRPr="0088498E">
        <w:rPr>
          <w:noProof/>
          <w:sz w:val="20"/>
          <w:lang w:val="fr-CH"/>
        </w:rPr>
        <w:tab/>
        <w:t>9</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3.5</w:t>
      </w:r>
      <w:r w:rsidRPr="0088498E">
        <w:rPr>
          <w:rFonts w:asciiTheme="minorHAnsi" w:eastAsiaTheme="minorEastAsia" w:hAnsiTheme="minorHAnsi" w:cstheme="minorBidi"/>
          <w:noProof/>
          <w:sz w:val="20"/>
          <w:lang w:val="fr-CH" w:eastAsia="zh-CN"/>
        </w:rPr>
        <w:tab/>
      </w:r>
      <w:r w:rsidRPr="0088498E">
        <w:rPr>
          <w:noProof/>
          <w:sz w:val="20"/>
          <w:lang w:val="fr-CH"/>
        </w:rPr>
        <w:t>Procédure de mise en phase</w:t>
      </w:r>
      <w:r w:rsidRPr="0088498E">
        <w:rPr>
          <w:noProof/>
          <w:sz w:val="20"/>
          <w:lang w:val="fr-CH"/>
        </w:rPr>
        <w:tab/>
      </w:r>
      <w:r w:rsidRPr="0088498E">
        <w:rPr>
          <w:noProof/>
          <w:sz w:val="20"/>
          <w:lang w:val="fr-CH"/>
        </w:rPr>
        <w:tab/>
        <w:t>10</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3.6</w:t>
      </w:r>
      <w:r w:rsidRPr="0088498E">
        <w:rPr>
          <w:rFonts w:asciiTheme="minorHAnsi" w:eastAsiaTheme="minorEastAsia" w:hAnsiTheme="minorHAnsi" w:cstheme="minorBidi"/>
          <w:noProof/>
          <w:sz w:val="20"/>
          <w:lang w:val="fr-CH" w:eastAsia="zh-CN"/>
        </w:rPr>
        <w:tab/>
      </w:r>
      <w:r w:rsidRPr="0088498E">
        <w:rPr>
          <w:noProof/>
          <w:sz w:val="20"/>
          <w:lang w:val="fr-CH"/>
        </w:rPr>
        <w:t>Identification automatique</w:t>
      </w:r>
      <w:r w:rsidRPr="0088498E">
        <w:rPr>
          <w:noProof/>
          <w:sz w:val="20"/>
          <w:lang w:val="fr-CH"/>
        </w:rPr>
        <w:tab/>
      </w:r>
      <w:r w:rsidRPr="0088498E">
        <w:rPr>
          <w:noProof/>
          <w:sz w:val="20"/>
          <w:lang w:val="fr-CH"/>
        </w:rPr>
        <w:tab/>
        <w:t>11</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3.7</w:t>
      </w:r>
      <w:r w:rsidRPr="0088498E">
        <w:rPr>
          <w:rFonts w:asciiTheme="minorHAnsi" w:eastAsiaTheme="minorEastAsia" w:hAnsiTheme="minorHAnsi" w:cstheme="minorBidi"/>
          <w:noProof/>
          <w:sz w:val="20"/>
          <w:lang w:val="fr-CH" w:eastAsia="zh-CN"/>
        </w:rPr>
        <w:tab/>
      </w:r>
      <w:r w:rsidRPr="0088498E">
        <w:rPr>
          <w:noProof/>
          <w:sz w:val="20"/>
          <w:lang w:val="fr-CH"/>
        </w:rPr>
        <w:t>Ecoulement du trafic</w:t>
      </w:r>
      <w:r w:rsidRPr="0088498E">
        <w:rPr>
          <w:noProof/>
          <w:sz w:val="20"/>
          <w:lang w:val="fr-CH"/>
        </w:rPr>
        <w:tab/>
      </w:r>
      <w:r w:rsidRPr="0088498E">
        <w:rPr>
          <w:noProof/>
          <w:sz w:val="20"/>
          <w:lang w:val="fr-CH"/>
        </w:rPr>
        <w:tab/>
        <w:t>13</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3.8</w:t>
      </w:r>
      <w:r w:rsidRPr="0088498E">
        <w:rPr>
          <w:rFonts w:asciiTheme="minorHAnsi" w:eastAsiaTheme="minorEastAsia" w:hAnsiTheme="minorHAnsi" w:cstheme="minorBidi"/>
          <w:noProof/>
          <w:sz w:val="20"/>
          <w:lang w:val="fr-CH" w:eastAsia="zh-CN"/>
        </w:rPr>
        <w:tab/>
      </w:r>
      <w:r w:rsidRPr="0088498E">
        <w:rPr>
          <w:noProof/>
          <w:sz w:val="20"/>
          <w:lang w:val="fr-CH"/>
        </w:rPr>
        <w:t>Procédure de remise en phase</w:t>
      </w:r>
      <w:r w:rsidRPr="0088498E">
        <w:rPr>
          <w:noProof/>
          <w:sz w:val="20"/>
          <w:lang w:val="fr-CH"/>
        </w:rPr>
        <w:tab/>
      </w:r>
      <w:r w:rsidRPr="0088498E">
        <w:rPr>
          <w:noProof/>
          <w:sz w:val="20"/>
          <w:lang w:val="fr-CH"/>
        </w:rPr>
        <w:tab/>
        <w:t>14</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3.9</w:t>
      </w:r>
      <w:r w:rsidRPr="0088498E">
        <w:rPr>
          <w:rFonts w:asciiTheme="minorHAnsi" w:eastAsiaTheme="minorEastAsia" w:hAnsiTheme="minorHAnsi" w:cstheme="minorBidi"/>
          <w:noProof/>
          <w:sz w:val="20"/>
          <w:lang w:val="fr-CH" w:eastAsia="zh-CN"/>
        </w:rPr>
        <w:tab/>
      </w:r>
      <w:r w:rsidRPr="0088498E">
        <w:rPr>
          <w:noProof/>
          <w:sz w:val="20"/>
          <w:lang w:val="fr-CH"/>
        </w:rPr>
        <w:t>Résumé des blocs de service et des signaux de service</w:t>
      </w:r>
      <w:r w:rsidRPr="0088498E">
        <w:rPr>
          <w:noProof/>
          <w:sz w:val="20"/>
          <w:lang w:val="fr-CH"/>
        </w:rPr>
        <w:tab/>
      </w:r>
      <w:r w:rsidRPr="0088498E">
        <w:rPr>
          <w:noProof/>
          <w:sz w:val="20"/>
          <w:lang w:val="fr-CH"/>
        </w:rPr>
        <w:tab/>
        <w:t>16</w:t>
      </w:r>
    </w:p>
    <w:p w:rsidR="0088498E" w:rsidRPr="0088498E" w:rsidRDefault="0088498E" w:rsidP="0088498E">
      <w:pPr>
        <w:pStyle w:val="toc0"/>
        <w:keepNext/>
        <w:keepLines/>
        <w:rPr>
          <w:noProof/>
          <w:sz w:val="20"/>
        </w:rPr>
      </w:pPr>
      <w:r w:rsidRPr="0088498E">
        <w:rPr>
          <w:noProof/>
          <w:sz w:val="20"/>
        </w:rPr>
        <w:lastRenderedPageBreak/>
        <w:tab/>
        <w:t>Page</w:t>
      </w:r>
    </w:p>
    <w:p w:rsidR="0088498E" w:rsidRPr="0088498E" w:rsidRDefault="0088498E" w:rsidP="0088498E">
      <w:pPr>
        <w:pStyle w:val="TOC1"/>
        <w:keepNext/>
        <w:ind w:right="992"/>
        <w:rPr>
          <w:rFonts w:asciiTheme="minorHAnsi" w:eastAsiaTheme="minorEastAsia" w:hAnsiTheme="minorHAnsi" w:cstheme="minorBidi"/>
          <w:noProof/>
          <w:sz w:val="20"/>
          <w:lang w:val="fr-CH" w:eastAsia="zh-CN"/>
        </w:rPr>
      </w:pPr>
      <w:r w:rsidRPr="0088498E">
        <w:rPr>
          <w:noProof/>
          <w:sz w:val="20"/>
          <w:lang w:val="fr-CH"/>
        </w:rPr>
        <w:t>4</w:t>
      </w:r>
      <w:r w:rsidRPr="0088498E">
        <w:rPr>
          <w:rFonts w:asciiTheme="minorHAnsi" w:eastAsiaTheme="minorEastAsia" w:hAnsiTheme="minorHAnsi" w:cstheme="minorBidi"/>
          <w:noProof/>
          <w:sz w:val="20"/>
          <w:lang w:val="fr-CH" w:eastAsia="zh-CN"/>
        </w:rPr>
        <w:tab/>
      </w:r>
      <w:r w:rsidRPr="0088498E">
        <w:rPr>
          <w:noProof/>
          <w:sz w:val="20"/>
          <w:lang w:val="fr-CH"/>
        </w:rPr>
        <w:t>Caractéristiques, Mode B (CED)</w:t>
      </w:r>
      <w:r w:rsidRPr="0088498E">
        <w:rPr>
          <w:noProof/>
          <w:sz w:val="20"/>
          <w:lang w:val="fr-CH"/>
        </w:rPr>
        <w:tab/>
      </w:r>
      <w:r w:rsidRPr="0088498E">
        <w:rPr>
          <w:noProof/>
          <w:sz w:val="20"/>
          <w:lang w:val="fr-CH"/>
        </w:rPr>
        <w:tab/>
        <w:t>16</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4.1</w:t>
      </w:r>
      <w:r w:rsidRPr="0088498E">
        <w:rPr>
          <w:rFonts w:asciiTheme="minorHAnsi" w:eastAsiaTheme="minorEastAsia" w:hAnsiTheme="minorHAnsi" w:cstheme="minorBidi"/>
          <w:noProof/>
          <w:sz w:val="20"/>
          <w:lang w:val="fr-CH" w:eastAsia="zh-CN"/>
        </w:rPr>
        <w:tab/>
      </w:r>
      <w:r w:rsidRPr="0088498E">
        <w:rPr>
          <w:noProof/>
          <w:sz w:val="20"/>
          <w:lang w:val="fr-CH"/>
        </w:rPr>
        <w:t>Généralités</w:t>
      </w:r>
      <w:r w:rsidRPr="0088498E">
        <w:rPr>
          <w:noProof/>
          <w:sz w:val="20"/>
          <w:lang w:val="fr-CH"/>
        </w:rPr>
        <w:tab/>
      </w:r>
      <w:r w:rsidRPr="0088498E">
        <w:rPr>
          <w:noProof/>
          <w:sz w:val="20"/>
          <w:lang w:val="fr-CH"/>
        </w:rPr>
        <w:tab/>
        <w:t>16</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4.2</w:t>
      </w:r>
      <w:r w:rsidRPr="0088498E">
        <w:rPr>
          <w:rFonts w:asciiTheme="minorHAnsi" w:eastAsiaTheme="minorEastAsia" w:hAnsiTheme="minorHAnsi" w:cstheme="minorBidi"/>
          <w:noProof/>
          <w:sz w:val="20"/>
          <w:lang w:val="fr-CH" w:eastAsia="zh-CN"/>
        </w:rPr>
        <w:tab/>
      </w:r>
      <w:r w:rsidRPr="0088498E">
        <w:rPr>
          <w:noProof/>
          <w:sz w:val="20"/>
          <w:lang w:val="fr-CH"/>
        </w:rPr>
        <w:t>Station émettrice (CBSS ou SBSS)</w:t>
      </w:r>
      <w:r w:rsidRPr="0088498E">
        <w:rPr>
          <w:noProof/>
          <w:sz w:val="20"/>
          <w:lang w:val="fr-CH"/>
        </w:rPr>
        <w:tab/>
      </w:r>
      <w:r w:rsidRPr="0088498E">
        <w:rPr>
          <w:noProof/>
          <w:sz w:val="20"/>
          <w:lang w:val="fr-CH"/>
        </w:rPr>
        <w:tab/>
        <w:t>16</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4.3</w:t>
      </w:r>
      <w:r w:rsidRPr="0088498E">
        <w:rPr>
          <w:rFonts w:asciiTheme="minorHAnsi" w:eastAsiaTheme="minorEastAsia" w:hAnsiTheme="minorHAnsi" w:cstheme="minorBidi"/>
          <w:noProof/>
          <w:sz w:val="20"/>
          <w:lang w:val="fr-CH" w:eastAsia="zh-CN"/>
        </w:rPr>
        <w:tab/>
      </w:r>
      <w:r w:rsidRPr="0088498E">
        <w:rPr>
          <w:noProof/>
          <w:sz w:val="20"/>
          <w:lang w:val="fr-CH"/>
        </w:rPr>
        <w:t>Station réceptrice (CBRS ou SBRS)</w:t>
      </w:r>
      <w:r w:rsidRPr="0088498E">
        <w:rPr>
          <w:noProof/>
          <w:sz w:val="20"/>
          <w:lang w:val="fr-CH"/>
        </w:rPr>
        <w:tab/>
      </w:r>
      <w:r w:rsidRPr="0088498E">
        <w:rPr>
          <w:noProof/>
          <w:sz w:val="20"/>
          <w:lang w:val="fr-CH"/>
        </w:rPr>
        <w:tab/>
        <w:t>17</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4.4</w:t>
      </w:r>
      <w:r w:rsidRPr="0088498E">
        <w:rPr>
          <w:rFonts w:asciiTheme="minorHAnsi" w:eastAsiaTheme="minorEastAsia" w:hAnsiTheme="minorHAnsi" w:cstheme="minorBidi"/>
          <w:noProof/>
          <w:sz w:val="20"/>
          <w:lang w:val="fr-CH" w:eastAsia="zh-CN"/>
        </w:rPr>
        <w:tab/>
      </w:r>
      <w:r w:rsidRPr="0088498E">
        <w:rPr>
          <w:noProof/>
          <w:sz w:val="20"/>
          <w:lang w:val="fr-CH"/>
        </w:rPr>
        <w:t>Procédure de mise en phase</w:t>
      </w:r>
      <w:r w:rsidRPr="0088498E">
        <w:rPr>
          <w:noProof/>
          <w:sz w:val="20"/>
          <w:lang w:val="fr-CH"/>
        </w:rPr>
        <w:tab/>
      </w:r>
      <w:r w:rsidRPr="0088498E">
        <w:rPr>
          <w:noProof/>
          <w:sz w:val="20"/>
          <w:lang w:val="fr-CH"/>
        </w:rPr>
        <w:tab/>
        <w:t>17</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4.5</w:t>
      </w:r>
      <w:r w:rsidRPr="0088498E">
        <w:rPr>
          <w:rFonts w:asciiTheme="minorHAnsi" w:eastAsiaTheme="minorEastAsia" w:hAnsiTheme="minorHAnsi" w:cstheme="minorBidi"/>
          <w:noProof/>
          <w:sz w:val="20"/>
          <w:lang w:val="fr-CH" w:eastAsia="zh-CN"/>
        </w:rPr>
        <w:tab/>
      </w:r>
      <w:r w:rsidRPr="0088498E">
        <w:rPr>
          <w:noProof/>
          <w:sz w:val="20"/>
          <w:lang w:val="fr-CH"/>
        </w:rPr>
        <w:t>Procédure d'appel sélectif (Mode B sélectif)</w:t>
      </w:r>
      <w:r w:rsidRPr="0088498E">
        <w:rPr>
          <w:noProof/>
          <w:sz w:val="20"/>
          <w:lang w:val="fr-CH"/>
        </w:rPr>
        <w:tab/>
      </w:r>
      <w:r w:rsidRPr="0088498E">
        <w:rPr>
          <w:noProof/>
          <w:sz w:val="20"/>
          <w:lang w:val="fr-CH"/>
        </w:rPr>
        <w:tab/>
        <w:t>17</w:t>
      </w:r>
    </w:p>
    <w:p w:rsidR="0088498E" w:rsidRPr="0088498E" w:rsidRDefault="0088498E" w:rsidP="0088498E">
      <w:pPr>
        <w:pStyle w:val="TOC2"/>
        <w:ind w:right="992"/>
        <w:rPr>
          <w:rFonts w:asciiTheme="minorHAnsi" w:eastAsiaTheme="minorEastAsia" w:hAnsiTheme="minorHAnsi" w:cstheme="minorBidi"/>
          <w:noProof/>
          <w:sz w:val="20"/>
          <w:lang w:val="fr-CH" w:eastAsia="zh-CN"/>
        </w:rPr>
      </w:pPr>
      <w:r w:rsidRPr="0088498E">
        <w:rPr>
          <w:noProof/>
          <w:sz w:val="20"/>
          <w:lang w:val="fr-CH"/>
        </w:rPr>
        <w:t>4.6</w:t>
      </w:r>
      <w:r w:rsidRPr="0088498E">
        <w:rPr>
          <w:rFonts w:asciiTheme="minorHAnsi" w:eastAsiaTheme="minorEastAsia" w:hAnsiTheme="minorHAnsi" w:cstheme="minorBidi"/>
          <w:noProof/>
          <w:sz w:val="20"/>
          <w:lang w:val="fr-CH" w:eastAsia="zh-CN"/>
        </w:rPr>
        <w:tab/>
      </w:r>
      <w:r w:rsidRPr="0088498E">
        <w:rPr>
          <w:noProof/>
          <w:sz w:val="20"/>
          <w:lang w:val="fr-CH"/>
        </w:rPr>
        <w:t>Ecoulement du trafic</w:t>
      </w:r>
      <w:r w:rsidRPr="0088498E">
        <w:rPr>
          <w:noProof/>
          <w:sz w:val="20"/>
          <w:lang w:val="fr-CH"/>
        </w:rPr>
        <w:tab/>
      </w:r>
      <w:r w:rsidRPr="0088498E">
        <w:rPr>
          <w:noProof/>
          <w:sz w:val="20"/>
          <w:lang w:val="fr-CH"/>
        </w:rPr>
        <w:tab/>
        <w:t>17</w:t>
      </w:r>
    </w:p>
    <w:p w:rsidR="00201A04" w:rsidRPr="00793817" w:rsidRDefault="00201A04" w:rsidP="00390D58">
      <w:pPr>
        <w:tabs>
          <w:tab w:val="clear" w:pos="1191"/>
          <w:tab w:val="clear" w:pos="1588"/>
          <w:tab w:val="left" w:leader="dot" w:pos="794"/>
          <w:tab w:val="left" w:pos="1418"/>
          <w:tab w:val="left" w:leader="dot" w:pos="8732"/>
          <w:tab w:val="right" w:pos="9696"/>
        </w:tabs>
        <w:ind w:left="794" w:right="1021" w:hanging="794"/>
        <w:rPr>
          <w:sz w:val="20"/>
        </w:rPr>
      </w:pPr>
      <w:r w:rsidRPr="00793817">
        <w:rPr>
          <w:sz w:val="20"/>
        </w:rPr>
        <w:t>Appendice 1  –</w:t>
      </w:r>
      <w:r w:rsidRPr="00793817">
        <w:rPr>
          <w:sz w:val="20"/>
        </w:rPr>
        <w:tab/>
        <w:t>Diagrammes LDS (Mode A)</w:t>
      </w:r>
      <w:r w:rsidRPr="00793817">
        <w:rPr>
          <w:sz w:val="20"/>
        </w:rPr>
        <w:tab/>
      </w:r>
      <w:r w:rsidRPr="00793817">
        <w:rPr>
          <w:sz w:val="20"/>
        </w:rPr>
        <w:tab/>
        <w:t>2</w:t>
      </w:r>
      <w:r w:rsidR="00390D58">
        <w:rPr>
          <w:sz w:val="20"/>
        </w:rPr>
        <w:t>8</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2  –</w:t>
      </w:r>
      <w:r w:rsidRPr="00793817">
        <w:rPr>
          <w:sz w:val="20"/>
        </w:rPr>
        <w:tab/>
        <w:t>Procédure de mise en phase avec identification automatique dans le cas d'une identité d'appel à 7 signaux (station appelante)</w:t>
      </w:r>
      <w:r w:rsidRPr="00793817">
        <w:rPr>
          <w:sz w:val="20"/>
        </w:rPr>
        <w:tab/>
      </w:r>
      <w:r w:rsidRPr="00793817">
        <w:rPr>
          <w:sz w:val="20"/>
        </w:rPr>
        <w:tab/>
        <w:t>3</w:t>
      </w:r>
      <w:r w:rsidR="00390D58">
        <w:rPr>
          <w:sz w:val="20"/>
        </w:rPr>
        <w:t>2</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3  –</w:t>
      </w:r>
      <w:r w:rsidRPr="00793817">
        <w:rPr>
          <w:sz w:val="20"/>
        </w:rPr>
        <w:tab/>
        <w:t>Procédure de remise en phase avec identification automatique dans le cas d'une entité d'appel à 7 signaux (station appelante)</w:t>
      </w:r>
      <w:r w:rsidRPr="00793817">
        <w:rPr>
          <w:sz w:val="20"/>
        </w:rPr>
        <w:tab/>
      </w:r>
      <w:r w:rsidRPr="00793817">
        <w:rPr>
          <w:sz w:val="20"/>
        </w:rPr>
        <w:tab/>
        <w:t>3</w:t>
      </w:r>
      <w:r w:rsidR="00390D58">
        <w:rPr>
          <w:sz w:val="20"/>
        </w:rPr>
        <w:t>5</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4  –</w:t>
      </w:r>
      <w:r w:rsidRPr="00793817">
        <w:rPr>
          <w:sz w:val="20"/>
        </w:rPr>
        <w:tab/>
        <w:t>Procédure de mise en phase sans identification automatique dans le cas d'une identité d'appel à 4 signaux (station appelante)</w:t>
      </w:r>
      <w:r w:rsidRPr="00793817">
        <w:rPr>
          <w:sz w:val="20"/>
        </w:rPr>
        <w:tab/>
      </w:r>
      <w:r w:rsidRPr="00793817">
        <w:rPr>
          <w:sz w:val="20"/>
        </w:rPr>
        <w:tab/>
        <w:t>3</w:t>
      </w:r>
      <w:r w:rsidR="00390D58">
        <w:rPr>
          <w:sz w:val="20"/>
        </w:rPr>
        <w:t>8</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5  –</w:t>
      </w:r>
      <w:r w:rsidRPr="00793817">
        <w:rPr>
          <w:sz w:val="20"/>
        </w:rPr>
        <w:tab/>
        <w:t>Procédure de remise en phase sans identification automatique dans le cas d'une identité d'appel à 4 signaux (station appelante)</w:t>
      </w:r>
      <w:r w:rsidRPr="00793817">
        <w:rPr>
          <w:sz w:val="20"/>
        </w:rPr>
        <w:tab/>
      </w:r>
      <w:r w:rsidRPr="00793817">
        <w:rPr>
          <w:sz w:val="20"/>
        </w:rPr>
        <w:tab/>
        <w:t>3</w:t>
      </w:r>
      <w:r w:rsidR="00390D58">
        <w:rPr>
          <w:sz w:val="20"/>
        </w:rPr>
        <w:t>9</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6  –</w:t>
      </w:r>
      <w:r w:rsidRPr="00793817">
        <w:rPr>
          <w:sz w:val="20"/>
        </w:rPr>
        <w:tab/>
        <w:t>Procédure de mise en phase avec identification automatique dans le cas d'une identité d'appel à 7 signaux (station appelée)</w:t>
      </w:r>
      <w:r w:rsidRPr="00793817">
        <w:rPr>
          <w:sz w:val="20"/>
        </w:rPr>
        <w:tab/>
      </w:r>
      <w:r w:rsidRPr="00793817">
        <w:rPr>
          <w:sz w:val="20"/>
        </w:rPr>
        <w:tab/>
      </w:r>
      <w:r w:rsidR="00390D58">
        <w:rPr>
          <w:sz w:val="20"/>
        </w:rPr>
        <w:t>40</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7  –</w:t>
      </w:r>
      <w:r w:rsidRPr="00793817">
        <w:rPr>
          <w:sz w:val="20"/>
        </w:rPr>
        <w:tab/>
        <w:t>Procédure de remise en phase avec identification automatique dans le cas d'une identité d'appel à 7 signaux (station appelée)</w:t>
      </w:r>
      <w:r w:rsidRPr="00793817">
        <w:rPr>
          <w:sz w:val="20"/>
        </w:rPr>
        <w:tab/>
      </w:r>
      <w:r w:rsidRPr="00793817">
        <w:rPr>
          <w:sz w:val="20"/>
        </w:rPr>
        <w:tab/>
        <w:t>4</w:t>
      </w:r>
      <w:r w:rsidR="00390D58">
        <w:rPr>
          <w:sz w:val="20"/>
        </w:rPr>
        <w:t>3</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8  –</w:t>
      </w:r>
      <w:r w:rsidRPr="00793817">
        <w:rPr>
          <w:sz w:val="20"/>
        </w:rPr>
        <w:tab/>
        <w:t>Procédure de mise en phase sans identification automatique dans le cas d'une identité d'appel à 4 signaux (station appelée)</w:t>
      </w:r>
      <w:r w:rsidRPr="00793817">
        <w:rPr>
          <w:sz w:val="20"/>
        </w:rPr>
        <w:tab/>
      </w:r>
      <w:r w:rsidRPr="00793817">
        <w:rPr>
          <w:sz w:val="20"/>
        </w:rPr>
        <w:tab/>
        <w:t>4</w:t>
      </w:r>
      <w:r w:rsidR="00390D58">
        <w:rPr>
          <w:sz w:val="20"/>
        </w:rPr>
        <w:t>6</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9  –</w:t>
      </w:r>
      <w:r w:rsidRPr="00793817">
        <w:rPr>
          <w:sz w:val="20"/>
        </w:rPr>
        <w:tab/>
        <w:t>Procédure de remise en phase sans identification automatique dans le cas d'une identité d'appel à 4 signaux (station appelée)</w:t>
      </w:r>
      <w:r w:rsidRPr="00793817">
        <w:rPr>
          <w:sz w:val="20"/>
        </w:rPr>
        <w:tab/>
      </w:r>
      <w:r w:rsidRPr="00793817">
        <w:rPr>
          <w:sz w:val="20"/>
        </w:rPr>
        <w:tab/>
        <w:t>4</w:t>
      </w:r>
      <w:r w:rsidR="00390D58">
        <w:rPr>
          <w:sz w:val="20"/>
        </w:rPr>
        <w:t>7</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10  –</w:t>
      </w:r>
      <w:r w:rsidRPr="00793817">
        <w:rPr>
          <w:sz w:val="20"/>
        </w:rPr>
        <w:tab/>
        <w:t>Circulation du trafic dans le cas d'une identité d'appel à 4 signaux et dans le cas d'une identité d'appel à 7 signaux (la station étant dans la position ISS)</w:t>
      </w:r>
      <w:r w:rsidRPr="00793817">
        <w:rPr>
          <w:sz w:val="20"/>
        </w:rPr>
        <w:tab/>
      </w:r>
      <w:r w:rsidRPr="00793817">
        <w:rPr>
          <w:sz w:val="20"/>
        </w:rPr>
        <w:tab/>
        <w:t>4</w:t>
      </w:r>
      <w:r w:rsidR="00390D58">
        <w:rPr>
          <w:sz w:val="20"/>
        </w:rPr>
        <w:t>8</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11  –</w:t>
      </w:r>
      <w:r w:rsidRPr="00793817">
        <w:rPr>
          <w:sz w:val="20"/>
        </w:rPr>
        <w:tab/>
        <w:t>Circulation du trafic dans le cas d'une identité d'appel à 4 signaux et dans le cas d'une identité d'appel à 7 signaux (la station étant dans la position IRS)</w:t>
      </w:r>
      <w:r w:rsidRPr="00793817">
        <w:rPr>
          <w:sz w:val="20"/>
        </w:rPr>
        <w:tab/>
      </w:r>
      <w:r w:rsidRPr="00793817">
        <w:rPr>
          <w:sz w:val="20"/>
        </w:rPr>
        <w:tab/>
        <w:t>5</w:t>
      </w:r>
      <w:r w:rsidR="00390D58">
        <w:rPr>
          <w:sz w:val="20"/>
        </w:rPr>
        <w:t>1</w:t>
      </w:r>
    </w:p>
    <w:p w:rsidR="00201A04" w:rsidRPr="00793817" w:rsidRDefault="00201A04" w:rsidP="00390D58">
      <w:pPr>
        <w:tabs>
          <w:tab w:val="clear" w:pos="1191"/>
          <w:tab w:val="clear" w:pos="1588"/>
          <w:tab w:val="left" w:leader="dot" w:pos="794"/>
          <w:tab w:val="left" w:pos="1418"/>
          <w:tab w:val="left" w:leader="dot" w:pos="8732"/>
          <w:tab w:val="right" w:pos="9696"/>
        </w:tabs>
        <w:ind w:left="1418" w:right="1021" w:hanging="1418"/>
        <w:rPr>
          <w:sz w:val="20"/>
        </w:rPr>
      </w:pPr>
      <w:r w:rsidRPr="00793817">
        <w:rPr>
          <w:sz w:val="20"/>
        </w:rPr>
        <w:t>Appendice 12  –</w:t>
      </w:r>
      <w:r w:rsidRPr="00793817">
        <w:rPr>
          <w:sz w:val="20"/>
        </w:rPr>
        <w:tab/>
        <w:t>Diagrammes d'état</w:t>
      </w:r>
      <w:r w:rsidRPr="00793817">
        <w:rPr>
          <w:sz w:val="20"/>
        </w:rPr>
        <w:tab/>
      </w:r>
      <w:r w:rsidRPr="00793817">
        <w:rPr>
          <w:sz w:val="20"/>
        </w:rPr>
        <w:tab/>
        <w:t>5</w:t>
      </w:r>
      <w:r w:rsidR="00390D58">
        <w:rPr>
          <w:sz w:val="20"/>
        </w:rPr>
        <w:t>3</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1 –</w:t>
      </w:r>
      <w:r w:rsidRPr="00793817">
        <w:rPr>
          <w:sz w:val="20"/>
        </w:rPr>
        <w:tab/>
        <w:t>Procédure de mise en phase avec identification automatique dans le cas d'une identité d'appel à 7 signaux (station appelante) et circulation du trafic si la station est dans la position ISS</w:t>
      </w:r>
      <w:r w:rsidRPr="00793817">
        <w:rPr>
          <w:sz w:val="20"/>
        </w:rPr>
        <w:tab/>
      </w:r>
      <w:r w:rsidRPr="00793817">
        <w:rPr>
          <w:sz w:val="20"/>
        </w:rPr>
        <w:tab/>
        <w:t>5</w:t>
      </w:r>
      <w:r w:rsidR="00390D58">
        <w:rPr>
          <w:sz w:val="20"/>
        </w:rPr>
        <w:t>3</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2 –</w:t>
      </w:r>
      <w:r w:rsidRPr="00793817">
        <w:rPr>
          <w:sz w:val="20"/>
        </w:rPr>
        <w:tab/>
        <w:t>Procédure de remise en phase avec identification automatique dans le cas d'une identité d'appel à 7 signaux (station appelante) et circulation du trafic si la station est dans la position ISS</w:t>
      </w:r>
      <w:r w:rsidRPr="00793817">
        <w:rPr>
          <w:sz w:val="20"/>
        </w:rPr>
        <w:tab/>
      </w:r>
      <w:r w:rsidRPr="00793817">
        <w:rPr>
          <w:sz w:val="20"/>
        </w:rPr>
        <w:tab/>
        <w:t>5</w:t>
      </w:r>
      <w:r w:rsidR="00390D58">
        <w:rPr>
          <w:sz w:val="20"/>
        </w:rPr>
        <w:t>4</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3 –</w:t>
      </w:r>
      <w:r w:rsidRPr="00793817">
        <w:rPr>
          <w:sz w:val="20"/>
        </w:rPr>
        <w:tab/>
        <w:t>Procédure de mise en phase sans identification automatique dans le cas d'une identité d'appel à 4 signaux (station appelante) et circulation du trafic si la station est dans la position ISS</w:t>
      </w:r>
      <w:r w:rsidRPr="00793817">
        <w:rPr>
          <w:sz w:val="20"/>
        </w:rPr>
        <w:tab/>
      </w:r>
      <w:r w:rsidRPr="00793817">
        <w:rPr>
          <w:sz w:val="20"/>
        </w:rPr>
        <w:tab/>
        <w:t>5</w:t>
      </w:r>
      <w:r w:rsidR="00390D58">
        <w:rPr>
          <w:sz w:val="20"/>
        </w:rPr>
        <w:t>5</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4 –</w:t>
      </w:r>
      <w:r w:rsidRPr="00793817">
        <w:rPr>
          <w:sz w:val="20"/>
        </w:rPr>
        <w:tab/>
        <w:t>Procédure de remise en phase sans identification automatique dans le cas d'une identité d'appel à 4 signaux (station appelante) et circulation du trafic si la station est dans la position ISS</w:t>
      </w:r>
      <w:r w:rsidRPr="00793817">
        <w:rPr>
          <w:sz w:val="20"/>
        </w:rPr>
        <w:tab/>
      </w:r>
      <w:r w:rsidRPr="00793817">
        <w:rPr>
          <w:sz w:val="20"/>
        </w:rPr>
        <w:tab/>
        <w:t>5</w:t>
      </w:r>
      <w:r w:rsidR="00390D58">
        <w:rPr>
          <w:sz w:val="20"/>
        </w:rPr>
        <w:t>6</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5 –</w:t>
      </w:r>
      <w:r w:rsidRPr="00793817">
        <w:rPr>
          <w:sz w:val="20"/>
        </w:rPr>
        <w:tab/>
        <w:t>Procédure de mise en phase avec identification automatique dans le cas d'une identité d'appel à 7 signaux (station appelée) et circulation du trafic si la station est dans la position IRS</w:t>
      </w:r>
      <w:r w:rsidRPr="00793817">
        <w:rPr>
          <w:sz w:val="20"/>
        </w:rPr>
        <w:tab/>
      </w:r>
      <w:r w:rsidRPr="00793817">
        <w:rPr>
          <w:sz w:val="20"/>
        </w:rPr>
        <w:tab/>
        <w:t>5</w:t>
      </w:r>
      <w:r w:rsidR="00390D58">
        <w:rPr>
          <w:sz w:val="20"/>
        </w:rPr>
        <w:t>7</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6 –</w:t>
      </w:r>
      <w:r w:rsidRPr="00793817">
        <w:rPr>
          <w:sz w:val="20"/>
        </w:rPr>
        <w:tab/>
        <w:t>Procédure de remise en phase avec identification automatique dans le cas d'une identité d'appel à 7 signaux (station appelée) et circulation du trafic si la station est dans la position IRS</w:t>
      </w:r>
      <w:r w:rsidRPr="00793817">
        <w:rPr>
          <w:sz w:val="20"/>
        </w:rPr>
        <w:tab/>
      </w:r>
      <w:r w:rsidRPr="00793817">
        <w:rPr>
          <w:sz w:val="20"/>
        </w:rPr>
        <w:tab/>
        <w:t>5</w:t>
      </w:r>
      <w:r w:rsidR="00390D58">
        <w:rPr>
          <w:sz w:val="20"/>
        </w:rPr>
        <w:t>8</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7 –</w:t>
      </w:r>
      <w:r w:rsidRPr="00793817">
        <w:rPr>
          <w:sz w:val="20"/>
        </w:rPr>
        <w:tab/>
        <w:t>Procédure de mise en phase sans identification automatique dans le cas d'une identité d'appel à 4 signaux (station appelée) et circulation du trafic si la station est dans la position IRS</w:t>
      </w:r>
      <w:r w:rsidRPr="00793817">
        <w:rPr>
          <w:sz w:val="20"/>
        </w:rPr>
        <w:tab/>
      </w:r>
      <w:r w:rsidRPr="00793817">
        <w:rPr>
          <w:sz w:val="20"/>
        </w:rPr>
        <w:tab/>
        <w:t>5</w:t>
      </w:r>
      <w:r w:rsidR="00390D58">
        <w:rPr>
          <w:sz w:val="20"/>
        </w:rPr>
        <w:t>9</w:t>
      </w:r>
    </w:p>
    <w:p w:rsidR="00201A04" w:rsidRPr="00793817" w:rsidRDefault="00201A04" w:rsidP="00390D58">
      <w:pPr>
        <w:tabs>
          <w:tab w:val="clear" w:pos="1588"/>
          <w:tab w:val="left" w:leader="dot" w:pos="794"/>
          <w:tab w:val="left" w:pos="993"/>
          <w:tab w:val="left" w:leader="dot" w:pos="8732"/>
          <w:tab w:val="right" w:pos="9696"/>
        </w:tabs>
        <w:ind w:left="993" w:right="1021" w:hanging="993"/>
        <w:rPr>
          <w:sz w:val="20"/>
        </w:rPr>
      </w:pPr>
      <w:r w:rsidRPr="00793817">
        <w:rPr>
          <w:sz w:val="20"/>
        </w:rPr>
        <w:t>Feuille 8 –</w:t>
      </w:r>
      <w:r w:rsidRPr="00793817">
        <w:rPr>
          <w:sz w:val="20"/>
        </w:rPr>
        <w:tab/>
        <w:t>Procédure de remise en phase sans identification automatique dans le cas d'une identité d'appel à 4 signaux (station appelée) et circulation du trafic si la station est dans la position IRS</w:t>
      </w:r>
      <w:r w:rsidRPr="00793817">
        <w:rPr>
          <w:sz w:val="20"/>
        </w:rPr>
        <w:tab/>
      </w:r>
      <w:r w:rsidRPr="00793817">
        <w:rPr>
          <w:sz w:val="20"/>
        </w:rPr>
        <w:tab/>
      </w:r>
      <w:r w:rsidR="00390D58">
        <w:rPr>
          <w:sz w:val="20"/>
        </w:rPr>
        <w:t>60</w:t>
      </w:r>
    </w:p>
    <w:p w:rsidR="00201A04" w:rsidRPr="00793817" w:rsidRDefault="00201A04" w:rsidP="00201A04">
      <w:pPr>
        <w:pStyle w:val="Heading1"/>
        <w:rPr>
          <w:sz w:val="20"/>
        </w:rPr>
      </w:pPr>
      <w:r w:rsidRPr="00793817">
        <w:rPr>
          <w:sz w:val="20"/>
        </w:rPr>
        <w:br w:type="page"/>
      </w:r>
      <w:bookmarkStart w:id="8" w:name="_Toc423524906"/>
      <w:r w:rsidRPr="00793817">
        <w:rPr>
          <w:sz w:val="20"/>
        </w:rPr>
        <w:lastRenderedPageBreak/>
        <w:t>1</w:t>
      </w:r>
      <w:r w:rsidRPr="00793817">
        <w:rPr>
          <w:sz w:val="20"/>
        </w:rPr>
        <w:tab/>
        <w:t>Généralités (Mode A, Correction d'erreur par détection et répétition (ARQ) et Mode B, Correction d'erreur sans voie de retour (CED))</w:t>
      </w:r>
      <w:bookmarkEnd w:id="8"/>
    </w:p>
    <w:p w:rsidR="00201A04" w:rsidRPr="00793817" w:rsidRDefault="00201A04" w:rsidP="00201A04">
      <w:pPr>
        <w:rPr>
          <w:sz w:val="20"/>
        </w:rPr>
      </w:pPr>
      <w:r w:rsidRPr="00793817">
        <w:rPr>
          <w:b/>
          <w:sz w:val="20"/>
        </w:rPr>
        <w:t>1.1</w:t>
      </w:r>
      <w:r w:rsidRPr="00793817">
        <w:rPr>
          <w:sz w:val="20"/>
        </w:rPr>
        <w:tab/>
        <w:t>Le système dans le Mode A (ARQ) et dans le Mode B (CED) est un système synchrone à une seule voie utilisant le code de détection d'erreur à 7 moments à rapport constant décrit aux § 2.2 et 2.3.</w:t>
      </w:r>
    </w:p>
    <w:p w:rsidR="00201A04" w:rsidRPr="00793817" w:rsidRDefault="00201A04" w:rsidP="00201A04">
      <w:pPr>
        <w:rPr>
          <w:sz w:val="20"/>
        </w:rPr>
      </w:pPr>
      <w:r w:rsidRPr="00793817">
        <w:rPr>
          <w:b/>
          <w:sz w:val="20"/>
        </w:rPr>
        <w:t>1.2</w:t>
      </w:r>
      <w:r w:rsidRPr="00793817">
        <w:rPr>
          <w:sz w:val="20"/>
        </w:rPr>
        <w:tab/>
        <w:t xml:space="preserve">On utilise une modulation MDF sur la liaison radioélectrique à 100 Bd. La précision des horloges de l'équipement qui commandent la vitesse de modulation doit être égale à 30 </w:t>
      </w:r>
      <w:r w:rsidRPr="00793817">
        <w:rPr>
          <w:rFonts w:ascii="Symbol" w:hAnsi="Symbol"/>
          <w:sz w:val="20"/>
        </w:rPr>
        <w:t></w:t>
      </w:r>
      <w:r w:rsidRPr="00793817">
        <w:rPr>
          <w:sz w:val="20"/>
        </w:rPr>
        <w:t xml:space="preserve"> 10</w:t>
      </w:r>
      <w:r w:rsidRPr="00793817">
        <w:rPr>
          <w:position w:val="6"/>
          <w:sz w:val="20"/>
        </w:rPr>
        <w:t>–6</w:t>
      </w:r>
      <w:r w:rsidRPr="00793817">
        <w:rPr>
          <w:sz w:val="20"/>
        </w:rPr>
        <w:t xml:space="preserve"> ou mieux.</w:t>
      </w:r>
    </w:p>
    <w:p w:rsidR="00201A04" w:rsidRPr="00793817" w:rsidRDefault="00201A04" w:rsidP="00201A04">
      <w:pPr>
        <w:rPr>
          <w:sz w:val="20"/>
        </w:rPr>
      </w:pPr>
      <w:r w:rsidRPr="00793817">
        <w:rPr>
          <w:b/>
          <w:sz w:val="20"/>
        </w:rPr>
        <w:t>1.3</w:t>
      </w:r>
      <w:r w:rsidRPr="00793817">
        <w:rPr>
          <w:sz w:val="20"/>
        </w:rPr>
        <w:tab/>
        <w:t>On utilise la classe d'émission F1B ou J2B avec un déplacement de fréquence sur la liaison radioélectrique de 170 Hz. En cas de déplacement de fréquence par application de signaux audiofréquence à l'entrée d'un émetteur à bande latérale unique, la fréquence centrale du spectre audiofréquence appliquée à l'émetteur doit être de 1</w:t>
      </w:r>
      <w:r w:rsidRPr="00793817">
        <w:rPr>
          <w:rFonts w:ascii="Tms Rmn" w:hAnsi="Tms Rmn"/>
          <w:sz w:val="20"/>
        </w:rPr>
        <w:t> </w:t>
      </w:r>
      <w:r w:rsidRPr="00793817">
        <w:rPr>
          <w:sz w:val="20"/>
        </w:rPr>
        <w:t>700 Hz.</w:t>
      </w:r>
    </w:p>
    <w:p w:rsidR="00201A04" w:rsidRPr="00793817" w:rsidRDefault="00201A04" w:rsidP="00201A04">
      <w:pPr>
        <w:rPr>
          <w:sz w:val="20"/>
        </w:rPr>
      </w:pPr>
      <w:r w:rsidRPr="00793817">
        <w:rPr>
          <w:b/>
          <w:sz w:val="20"/>
        </w:rPr>
        <w:t>1.4</w:t>
      </w:r>
      <w:r w:rsidRPr="00793817">
        <w:rPr>
          <w:sz w:val="20"/>
        </w:rPr>
        <w:tab/>
        <w:t>La tolérance de fréquence de l'émetteur et du récepteur doit être conforme aux dispositions de la Recommandation UIT-R SM.1137. Il est souhaitable que le récepteur emploie la largeur de bande utilisable minimale (voir aussi le Rapport UIT-R M.585)</w:t>
      </w:r>
      <w:r w:rsidRPr="00793817">
        <w:rPr>
          <w:b/>
          <w:sz w:val="20"/>
        </w:rPr>
        <w:t xml:space="preserve">. </w:t>
      </w:r>
    </w:p>
    <w:p w:rsidR="00201A04" w:rsidRPr="00793817" w:rsidRDefault="00201A04" w:rsidP="00201A04">
      <w:pPr>
        <w:pStyle w:val="Note"/>
        <w:rPr>
          <w:sz w:val="20"/>
        </w:rPr>
      </w:pPr>
      <w:r w:rsidRPr="00793817">
        <w:rPr>
          <w:sz w:val="20"/>
        </w:rPr>
        <w:t>NOTE 1 – La largeur de bande à 6 dB du récepteur devrait de préférence se situer entre 270 et 340 Hz.</w:t>
      </w:r>
    </w:p>
    <w:p w:rsidR="00201A04" w:rsidRPr="00793817" w:rsidRDefault="00201A04" w:rsidP="00201A04">
      <w:pPr>
        <w:rPr>
          <w:sz w:val="20"/>
        </w:rPr>
      </w:pPr>
      <w:r w:rsidRPr="00793817">
        <w:rPr>
          <w:b/>
          <w:sz w:val="20"/>
        </w:rPr>
        <w:t>1.5</w:t>
      </w:r>
      <w:r w:rsidRPr="00793817">
        <w:rPr>
          <w:sz w:val="20"/>
        </w:rPr>
        <w:tab/>
        <w:t>Pour la connexion directe au réseau télex international, les signaux d'entrée et de sortie de la ligne doivent être conformes à l'Alphabet télégraphique international N° 2, arythmique à 5 moments, avec une vitesse de modulation de 50 Bd.</w:t>
      </w:r>
    </w:p>
    <w:p w:rsidR="00201A04" w:rsidRPr="00793817" w:rsidRDefault="00201A04" w:rsidP="00201A04">
      <w:pPr>
        <w:rPr>
          <w:sz w:val="20"/>
        </w:rPr>
      </w:pPr>
      <w:r w:rsidRPr="00793817">
        <w:rPr>
          <w:b/>
          <w:sz w:val="20"/>
        </w:rPr>
        <w:t>1.6</w:t>
      </w:r>
      <w:r w:rsidRPr="00793817">
        <w:rPr>
          <w:sz w:val="20"/>
        </w:rPr>
        <w:tab/>
        <w:t>L'équipement conçu conformément à la présente Recommandation contiendra probablement des circuits numériques à grande vitesse. Il faut particulièrement veiller à éviter de causer des brouillages à d'autres équipements et à réduire au minimum la sensibilité aux brouillages provenant d'autres équipements ou de lignes électriques à bord des navires (voir aussi la Recommandation UIT-R M.218).</w:t>
      </w:r>
    </w:p>
    <w:p w:rsidR="00201A04" w:rsidRPr="00793817" w:rsidRDefault="00201A04" w:rsidP="00201A04">
      <w:pPr>
        <w:rPr>
          <w:sz w:val="20"/>
        </w:rPr>
      </w:pPr>
      <w:r w:rsidRPr="00793817">
        <w:rPr>
          <w:b/>
          <w:sz w:val="20"/>
        </w:rPr>
        <w:t>1.7</w:t>
      </w:r>
      <w:r w:rsidRPr="00793817">
        <w:rPr>
          <w:sz w:val="20"/>
        </w:rPr>
        <w:tab/>
        <w:t>Lors du fonctionnement en Mode A (ARQ), la station appelée utilise un intervalle de temps constant entre la fin du signal reçu et le début du signal émis (</w:t>
      </w:r>
      <w:r w:rsidRPr="00793817">
        <w:rPr>
          <w:i/>
          <w:sz w:val="20"/>
        </w:rPr>
        <w:t>t</w:t>
      </w:r>
      <w:r w:rsidRPr="00793817">
        <w:rPr>
          <w:i/>
          <w:position w:val="-4"/>
          <w:sz w:val="20"/>
        </w:rPr>
        <w:t>E</w:t>
      </w:r>
      <w:r w:rsidRPr="00793817">
        <w:rPr>
          <w:sz w:val="20"/>
        </w:rPr>
        <w:t xml:space="preserve"> dans la Fig. 1). Dans le cas de grandes distances de propagation, il est capital de maintenir ce temps</w:t>
      </w:r>
      <w:r w:rsidRPr="00793817">
        <w:rPr>
          <w:i/>
          <w:sz w:val="20"/>
        </w:rPr>
        <w:t xml:space="preserve"> t</w:t>
      </w:r>
      <w:r w:rsidRPr="00793817">
        <w:rPr>
          <w:i/>
          <w:position w:val="-4"/>
          <w:sz w:val="20"/>
        </w:rPr>
        <w:t>E</w:t>
      </w:r>
      <w:r w:rsidRPr="00793817">
        <w:rPr>
          <w:sz w:val="20"/>
        </w:rPr>
        <w:t xml:space="preserve"> aussi court que possible; dans le cas de courtes distances, il peut être souhaitable d'utiliser un intervalle</w:t>
      </w:r>
      <w:r w:rsidRPr="00793817">
        <w:rPr>
          <w:i/>
          <w:sz w:val="20"/>
        </w:rPr>
        <w:t xml:space="preserve"> t</w:t>
      </w:r>
      <w:r w:rsidRPr="00793817">
        <w:rPr>
          <w:i/>
          <w:position w:val="-4"/>
          <w:sz w:val="20"/>
        </w:rPr>
        <w:t>E</w:t>
      </w:r>
      <w:r w:rsidRPr="00793817">
        <w:rPr>
          <w:position w:val="-4"/>
          <w:sz w:val="20"/>
        </w:rPr>
        <w:t xml:space="preserve"> </w:t>
      </w:r>
      <w:r w:rsidRPr="00793817">
        <w:rPr>
          <w:sz w:val="20"/>
        </w:rPr>
        <w:t>plus long, de 20 à 40 ms par exemple, pour tenir compte de l'abaissement de la sensibilité de la station appelante. Cet intervalle de temps peut être introduit à la station appelée soit dans l'équipement ARQ, soit dans l'équipement radioélectrique.</w:t>
      </w:r>
    </w:p>
    <w:p w:rsidR="00201A04" w:rsidRPr="00793817" w:rsidRDefault="00201A04" w:rsidP="00201A04">
      <w:pPr>
        <w:pStyle w:val="Heading1"/>
        <w:rPr>
          <w:sz w:val="20"/>
        </w:rPr>
      </w:pPr>
      <w:bookmarkStart w:id="9" w:name="_Toc423524907"/>
      <w:r w:rsidRPr="00793817">
        <w:rPr>
          <w:sz w:val="20"/>
        </w:rPr>
        <w:t>2</w:t>
      </w:r>
      <w:r w:rsidRPr="00793817">
        <w:rPr>
          <w:sz w:val="20"/>
        </w:rPr>
        <w:tab/>
        <w:t>Tableaux de conversion</w:t>
      </w:r>
      <w:bookmarkEnd w:id="9"/>
    </w:p>
    <w:p w:rsidR="00201A04" w:rsidRPr="00793817" w:rsidRDefault="00201A04" w:rsidP="00201A04">
      <w:pPr>
        <w:pStyle w:val="Heading2"/>
        <w:rPr>
          <w:sz w:val="20"/>
        </w:rPr>
      </w:pPr>
      <w:bookmarkStart w:id="10" w:name="_Toc423524908"/>
      <w:r w:rsidRPr="00793817">
        <w:rPr>
          <w:sz w:val="20"/>
        </w:rPr>
        <w:t>2.1</w:t>
      </w:r>
      <w:r w:rsidRPr="00793817">
        <w:rPr>
          <w:sz w:val="20"/>
        </w:rPr>
        <w:tab/>
        <w:t>Généralités</w:t>
      </w:r>
      <w:bookmarkEnd w:id="10"/>
    </w:p>
    <w:p w:rsidR="00201A04" w:rsidRPr="00793817" w:rsidRDefault="00201A04" w:rsidP="00201A04">
      <w:pPr>
        <w:rPr>
          <w:sz w:val="20"/>
        </w:rPr>
      </w:pPr>
      <w:r w:rsidRPr="00793817">
        <w:rPr>
          <w:sz w:val="20"/>
        </w:rPr>
        <w:t>Plusieurs types de signaux sont utilisés dans le système, à savoir:</w:t>
      </w:r>
    </w:p>
    <w:p w:rsidR="00201A04" w:rsidRPr="00793817" w:rsidRDefault="00201A04" w:rsidP="00201A04">
      <w:pPr>
        <w:pStyle w:val="enumlev1"/>
        <w:rPr>
          <w:sz w:val="20"/>
        </w:rPr>
      </w:pPr>
      <w:r w:rsidRPr="00793817">
        <w:rPr>
          <w:sz w:val="20"/>
        </w:rPr>
        <w:t>–</w:t>
      </w:r>
      <w:r w:rsidRPr="00793817">
        <w:rPr>
          <w:sz w:val="20"/>
        </w:rPr>
        <w:tab/>
        <w:t>des signaux d'information de trafic,</w:t>
      </w:r>
    </w:p>
    <w:p w:rsidR="00201A04" w:rsidRPr="00793817" w:rsidRDefault="00201A04" w:rsidP="00201A04">
      <w:pPr>
        <w:pStyle w:val="enumlev1"/>
        <w:rPr>
          <w:sz w:val="20"/>
        </w:rPr>
      </w:pPr>
      <w:r w:rsidRPr="00793817">
        <w:rPr>
          <w:sz w:val="20"/>
        </w:rPr>
        <w:t>–</w:t>
      </w:r>
      <w:r w:rsidRPr="00793817">
        <w:rPr>
          <w:sz w:val="20"/>
        </w:rPr>
        <w:tab/>
        <w:t>des signaux de service (signaux de commande, signaux d'inoccupation, signaux de répétition),</w:t>
      </w:r>
    </w:p>
    <w:p w:rsidR="00201A04" w:rsidRPr="00793817" w:rsidRDefault="00201A04" w:rsidP="00201A04">
      <w:pPr>
        <w:pStyle w:val="enumlev1"/>
        <w:rPr>
          <w:sz w:val="20"/>
        </w:rPr>
      </w:pPr>
      <w:r w:rsidRPr="00793817">
        <w:rPr>
          <w:sz w:val="20"/>
        </w:rPr>
        <w:t>–</w:t>
      </w:r>
      <w:r w:rsidRPr="00793817">
        <w:rPr>
          <w:sz w:val="20"/>
        </w:rPr>
        <w:tab/>
        <w:t>signaux d'identification,</w:t>
      </w:r>
    </w:p>
    <w:p w:rsidR="00201A04" w:rsidRPr="00793817" w:rsidRDefault="00201A04" w:rsidP="00201A04">
      <w:pPr>
        <w:pStyle w:val="enumlev1"/>
        <w:rPr>
          <w:sz w:val="20"/>
        </w:rPr>
      </w:pPr>
      <w:r w:rsidRPr="00793817">
        <w:rPr>
          <w:sz w:val="20"/>
        </w:rPr>
        <w:t>–</w:t>
      </w:r>
      <w:r w:rsidRPr="00793817">
        <w:rPr>
          <w:sz w:val="20"/>
        </w:rPr>
        <w:tab/>
        <w:t>signaux de contrôle de somme.</w:t>
      </w:r>
    </w:p>
    <w:p w:rsidR="00201A04" w:rsidRPr="00793817" w:rsidRDefault="00201A04" w:rsidP="00201A04">
      <w:pPr>
        <w:pStyle w:val="Heading2"/>
        <w:rPr>
          <w:sz w:val="20"/>
        </w:rPr>
      </w:pPr>
      <w:bookmarkStart w:id="11" w:name="_Toc423524909"/>
      <w:r w:rsidRPr="00793817">
        <w:rPr>
          <w:sz w:val="20"/>
        </w:rPr>
        <w:t>2.2</w:t>
      </w:r>
      <w:r w:rsidRPr="00793817">
        <w:rPr>
          <w:sz w:val="20"/>
        </w:rPr>
        <w:tab/>
        <w:t>Signaux d'information de trafic</w:t>
      </w:r>
      <w:bookmarkEnd w:id="11"/>
    </w:p>
    <w:p w:rsidR="00201A04" w:rsidRPr="00793817" w:rsidRDefault="00201A04" w:rsidP="00201A04">
      <w:pPr>
        <w:rPr>
          <w:sz w:val="20"/>
        </w:rPr>
      </w:pPr>
      <w:r w:rsidRPr="00793817">
        <w:rPr>
          <w:sz w:val="20"/>
        </w:rPr>
        <w:t>Ces signaux sont utilisés pendant la communication pour véhiculer l'information des messages transmis d'une station émettrice d'informations à une ou plusieurs stations réceptrices d'informations. Le Tableau 1 énumère les signaux d'information de trafic qui peuvent être utilisés.</w:t>
      </w:r>
    </w:p>
    <w:p w:rsidR="00201A04" w:rsidRPr="00793817" w:rsidRDefault="00201A04" w:rsidP="00201A04">
      <w:pPr>
        <w:pStyle w:val="Heading2"/>
        <w:rPr>
          <w:sz w:val="20"/>
        </w:rPr>
      </w:pPr>
      <w:bookmarkStart w:id="12" w:name="_Toc423524910"/>
      <w:r w:rsidRPr="00793817">
        <w:rPr>
          <w:sz w:val="20"/>
        </w:rPr>
        <w:t>2.3</w:t>
      </w:r>
      <w:r w:rsidRPr="00793817">
        <w:rPr>
          <w:sz w:val="20"/>
        </w:rPr>
        <w:tab/>
        <w:t>Signaux de service</w:t>
      </w:r>
      <w:bookmarkEnd w:id="12"/>
    </w:p>
    <w:p w:rsidR="00201A04" w:rsidRPr="00793817" w:rsidRDefault="00201A04" w:rsidP="00201A04">
      <w:pPr>
        <w:rPr>
          <w:sz w:val="20"/>
        </w:rPr>
      </w:pPr>
      <w:r w:rsidRPr="00793817">
        <w:rPr>
          <w:sz w:val="20"/>
        </w:rPr>
        <w:t>Ces signaux sont utilisés pour commander les procédures exécutées sur le circuit radioélectrique et ils ne font pas partie des messages transmis. Les signaux de service ne sont généralement pas imprimés ni affichés. Le Tableau 2 énumère les signaux de service qui peuvent être utilisés.</w:t>
      </w:r>
    </w:p>
    <w:p w:rsidR="00201A04" w:rsidRPr="00793817" w:rsidRDefault="00201A04" w:rsidP="00201A04">
      <w:pPr>
        <w:pStyle w:val="Table"/>
        <w:rPr>
          <w:sz w:val="20"/>
          <w:szCs w:val="20"/>
          <w:lang w:val="fr-FR"/>
        </w:rPr>
      </w:pPr>
      <w:r w:rsidRPr="00793817">
        <w:rPr>
          <w:sz w:val="20"/>
          <w:szCs w:val="20"/>
          <w:lang w:val="fr-FR"/>
        </w:rPr>
        <w:br w:type="page"/>
      </w:r>
      <w:r w:rsidRPr="00793817">
        <w:rPr>
          <w:sz w:val="20"/>
          <w:szCs w:val="20"/>
          <w:lang w:val="fr-FR"/>
        </w:rPr>
        <w:lastRenderedPageBreak/>
        <w:t>TABLEAU  1</w:t>
      </w:r>
    </w:p>
    <w:p w:rsidR="00201A04" w:rsidRPr="00793817" w:rsidRDefault="00201A04" w:rsidP="00201A04">
      <w:pPr>
        <w:pStyle w:val="Blanc"/>
        <w:rPr>
          <w:sz w:val="20"/>
          <w:lang w:val="fr-FR"/>
        </w:rPr>
      </w:pPr>
    </w:p>
    <w:tbl>
      <w:tblPr>
        <w:tblW w:w="0" w:type="auto"/>
        <w:jc w:val="center"/>
        <w:tblLayout w:type="fixed"/>
        <w:tblLook w:val="0000" w:firstRow="0" w:lastRow="0" w:firstColumn="0" w:lastColumn="0" w:noHBand="0" w:noVBand="0"/>
      </w:tblPr>
      <w:tblGrid>
        <w:gridCol w:w="1247"/>
        <w:gridCol w:w="1758"/>
        <w:gridCol w:w="1758"/>
        <w:gridCol w:w="1814"/>
        <w:gridCol w:w="1814"/>
      </w:tblGrid>
      <w:tr w:rsidR="00201A04" w:rsidRPr="00793817" w:rsidTr="00F60EFA">
        <w:trPr>
          <w:cantSplit/>
          <w:jc w:val="center"/>
        </w:trPr>
        <w:tc>
          <w:tcPr>
            <w:tcW w:w="1247"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tabs>
                <w:tab w:val="left" w:pos="5104"/>
              </w:tabs>
              <w:spacing w:before="227" w:after="0"/>
              <w:jc w:val="center"/>
              <w:rPr>
                <w:sz w:val="20"/>
                <w:szCs w:val="20"/>
                <w:lang w:val="fr-FR"/>
              </w:rPr>
            </w:pPr>
            <w:r w:rsidRPr="00793817">
              <w:rPr>
                <w:sz w:val="20"/>
                <w:szCs w:val="20"/>
                <w:lang w:val="fr-FR"/>
              </w:rPr>
              <w:br/>
            </w:r>
            <w:r w:rsidRPr="00793817">
              <w:rPr>
                <w:sz w:val="20"/>
                <w:szCs w:val="20"/>
                <w:lang w:val="fr-FR"/>
              </w:rPr>
              <w:br/>
              <w:t xml:space="preserve">N° de </w:t>
            </w:r>
          </w:p>
        </w:tc>
        <w:tc>
          <w:tcPr>
            <w:tcW w:w="3516" w:type="dxa"/>
            <w:gridSpan w:val="2"/>
            <w:tcBorders>
              <w:top w:val="single" w:sz="6" w:space="0" w:color="auto"/>
              <w:left w:val="single" w:sz="6" w:space="0" w:color="auto"/>
              <w:bottom w:val="single" w:sz="6" w:space="0" w:color="auto"/>
            </w:tcBorders>
          </w:tcPr>
          <w:p w:rsidR="00201A04" w:rsidRPr="00793817" w:rsidRDefault="00201A04" w:rsidP="00F60EFA">
            <w:pPr>
              <w:pStyle w:val="TableText0"/>
              <w:framePr w:hSpace="181" w:wrap="notBeside" w:vAnchor="text" w:hAnchor="page" w:xAlign="center" w:y="1"/>
              <w:tabs>
                <w:tab w:val="left" w:pos="5104"/>
              </w:tabs>
              <w:spacing w:after="86"/>
              <w:jc w:val="center"/>
              <w:rPr>
                <w:sz w:val="20"/>
                <w:szCs w:val="20"/>
                <w:lang w:val="fr-FR"/>
              </w:rPr>
            </w:pPr>
            <w:r w:rsidRPr="00793817">
              <w:rPr>
                <w:sz w:val="20"/>
                <w:szCs w:val="20"/>
                <w:lang w:val="fr-FR"/>
              </w:rPr>
              <w:br/>
              <w:t>Signaux d'information du trafic</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tabs>
                <w:tab w:val="left" w:pos="5104"/>
              </w:tabs>
              <w:jc w:val="center"/>
              <w:rPr>
                <w:sz w:val="20"/>
                <w:szCs w:val="20"/>
                <w:lang w:val="fr-FR"/>
              </w:rPr>
            </w:pPr>
            <w:r w:rsidRPr="00793817">
              <w:rPr>
                <w:sz w:val="20"/>
                <w:szCs w:val="20"/>
                <w:lang w:val="fr-FR"/>
              </w:rPr>
              <w:t>Code de l'Alphabet</w:t>
            </w:r>
            <w:r w:rsidRPr="00793817">
              <w:rPr>
                <w:sz w:val="20"/>
                <w:szCs w:val="20"/>
                <w:lang w:val="fr-FR"/>
              </w:rPr>
              <w:br/>
              <w:t>télégraphique</w:t>
            </w:r>
            <w:r w:rsidRPr="00793817">
              <w:rPr>
                <w:sz w:val="20"/>
                <w:szCs w:val="20"/>
                <w:lang w:val="fr-FR"/>
              </w:rPr>
              <w:br/>
              <w:t>international n</w:t>
            </w:r>
            <w:r w:rsidRPr="00793817">
              <w:rPr>
                <w:position w:val="6"/>
                <w:sz w:val="20"/>
                <w:szCs w:val="20"/>
                <w:lang w:val="fr-FR"/>
              </w:rPr>
              <w:t>o</w:t>
            </w:r>
            <w:r w:rsidRPr="00793817">
              <w:rPr>
                <w:sz w:val="20"/>
                <w:szCs w:val="20"/>
                <w:lang w:val="fr-FR"/>
              </w:rPr>
              <w:t xml:space="preserve"> 2</w:t>
            </w:r>
            <w:r w:rsidRPr="00793817">
              <w:rPr>
                <w:rFonts w:ascii="Tms Rmn" w:hAnsi="Tms Rmn"/>
                <w:sz w:val="20"/>
                <w:szCs w:val="20"/>
                <w:lang w:val="fr-FR"/>
              </w:rPr>
              <w:t> </w:t>
            </w:r>
            <w:r w:rsidRPr="00793817">
              <w:rPr>
                <w:position w:val="6"/>
                <w:sz w:val="20"/>
                <w:szCs w:val="20"/>
                <w:lang w:val="fr-FR"/>
              </w:rPr>
              <w:t>(1)</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tabs>
                <w:tab w:val="left" w:pos="5104"/>
              </w:tabs>
              <w:jc w:val="center"/>
              <w:rPr>
                <w:sz w:val="20"/>
                <w:szCs w:val="20"/>
                <w:lang w:val="fr-FR"/>
              </w:rPr>
            </w:pPr>
            <w:r w:rsidRPr="00793817">
              <w:rPr>
                <w:sz w:val="20"/>
                <w:szCs w:val="20"/>
                <w:lang w:val="fr-FR"/>
              </w:rPr>
              <w:t>Signal à</w:t>
            </w:r>
            <w:r w:rsidRPr="00793817">
              <w:rPr>
                <w:sz w:val="20"/>
                <w:szCs w:val="20"/>
                <w:lang w:val="fr-FR"/>
              </w:rPr>
              <w:br/>
              <w:t>7 moments</w:t>
            </w:r>
            <w:r w:rsidRPr="00793817">
              <w:rPr>
                <w:sz w:val="20"/>
                <w:szCs w:val="20"/>
                <w:lang w:val="fr-FR"/>
              </w:rPr>
              <w:br/>
              <w:t>émis</w:t>
            </w:r>
            <w:r w:rsidRPr="00793817">
              <w:rPr>
                <w:rFonts w:ascii="Tms Rmn" w:hAnsi="Tms Rmn"/>
                <w:sz w:val="20"/>
                <w:szCs w:val="20"/>
                <w:lang w:val="fr-FR"/>
              </w:rPr>
              <w:t> </w:t>
            </w:r>
            <w:r w:rsidRPr="00793817">
              <w:rPr>
                <w:position w:val="6"/>
                <w:sz w:val="20"/>
                <w:szCs w:val="20"/>
                <w:lang w:val="fr-FR"/>
              </w:rPr>
              <w:t>(2)</w:t>
            </w:r>
          </w:p>
        </w:tc>
      </w:tr>
      <w:tr w:rsidR="00201A04" w:rsidRPr="00793817" w:rsidTr="00F60EFA">
        <w:trPr>
          <w:cantSplit/>
          <w:jc w:val="center"/>
        </w:trPr>
        <w:tc>
          <w:tcPr>
            <w:tcW w:w="1247" w:type="dxa"/>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0" w:after="86"/>
              <w:jc w:val="center"/>
              <w:rPr>
                <w:sz w:val="20"/>
                <w:szCs w:val="20"/>
                <w:lang w:val="fr-FR"/>
              </w:rPr>
            </w:pPr>
            <w:r w:rsidRPr="00793817">
              <w:rPr>
                <w:sz w:val="20"/>
                <w:szCs w:val="20"/>
                <w:lang w:val="fr-FR"/>
              </w:rPr>
              <w:t>combinaison</w:t>
            </w:r>
          </w:p>
        </w:tc>
        <w:tc>
          <w:tcPr>
            <w:tcW w:w="1758" w:type="dxa"/>
            <w:tcBorders>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Inversion</w:t>
            </w:r>
            <w:r w:rsidRPr="00793817">
              <w:rPr>
                <w:sz w:val="20"/>
                <w:szCs w:val="20"/>
                <w:lang w:val="fr-FR"/>
              </w:rPr>
              <w:br/>
              <w:t>Lettres</w:t>
            </w:r>
          </w:p>
        </w:tc>
        <w:tc>
          <w:tcPr>
            <w:tcW w:w="1758" w:type="dxa"/>
            <w:tcBorders>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Inversion</w:t>
            </w:r>
            <w:r w:rsidRPr="00793817">
              <w:rPr>
                <w:sz w:val="20"/>
                <w:szCs w:val="20"/>
                <w:lang w:val="fr-FR"/>
              </w:rPr>
              <w:br/>
              <w:t>Chiffres</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after="0"/>
              <w:jc w:val="center"/>
              <w:rPr>
                <w:sz w:val="20"/>
                <w:szCs w:val="20"/>
                <w:lang w:val="fr-FR"/>
              </w:rPr>
            </w:pPr>
            <w:r w:rsidRPr="00793817">
              <w:rPr>
                <w:sz w:val="20"/>
                <w:szCs w:val="20"/>
                <w:lang w:val="fr-FR"/>
              </w:rPr>
              <w:t>Position de bit</w:t>
            </w:r>
            <w:r w:rsidRPr="00793817">
              <w:rPr>
                <w:rFonts w:ascii="Tms Rmn" w:hAnsi="Tms Rmn"/>
                <w:sz w:val="20"/>
                <w:szCs w:val="20"/>
                <w:lang w:val="fr-FR"/>
              </w:rPr>
              <w:t> </w:t>
            </w:r>
            <w:r w:rsidRPr="00793817">
              <w:rPr>
                <w:position w:val="6"/>
                <w:sz w:val="20"/>
                <w:szCs w:val="20"/>
                <w:lang w:val="fr-FR"/>
              </w:rPr>
              <w:t>(3)</w:t>
            </w:r>
          </w:p>
          <w:p w:rsidR="00201A04" w:rsidRPr="00793817" w:rsidRDefault="00201A04" w:rsidP="00F60EFA">
            <w:pPr>
              <w:pStyle w:val="TableText0"/>
              <w:framePr w:hSpace="181" w:wrap="notBeside" w:vAnchor="text" w:hAnchor="page" w:xAlign="center" w:y="1"/>
              <w:spacing w:before="0"/>
              <w:jc w:val="right"/>
              <w:rPr>
                <w:sz w:val="20"/>
                <w:szCs w:val="20"/>
                <w:lang w:val="fr-FR"/>
              </w:rPr>
            </w:pPr>
            <w:r w:rsidRPr="00793817">
              <w:rPr>
                <w:sz w:val="20"/>
                <w:szCs w:val="20"/>
                <w:lang w:val="fr-FR"/>
              </w:rPr>
              <w:t>1 2 3 4 5</w:t>
            </w:r>
            <w:r w:rsidRPr="00793817">
              <w:rPr>
                <w:color w:val="000000"/>
                <w:sz w:val="20"/>
                <w:szCs w:val="20"/>
                <w:lang w:val="fr-FR"/>
              </w:rPr>
              <w:t xml:space="preserve">  </w:t>
            </w:r>
            <w:r w:rsidRPr="00793817">
              <w:rPr>
                <w:color w:val="FFFFFF"/>
                <w:sz w:val="20"/>
                <w:szCs w:val="20"/>
                <w:lang w:val="fr-FR"/>
              </w:rPr>
              <w:t>66666</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after="0"/>
              <w:jc w:val="center"/>
              <w:rPr>
                <w:sz w:val="20"/>
                <w:szCs w:val="20"/>
                <w:lang w:val="fr-FR"/>
              </w:rPr>
            </w:pPr>
            <w:r w:rsidRPr="00793817">
              <w:rPr>
                <w:sz w:val="20"/>
                <w:szCs w:val="20"/>
                <w:lang w:val="fr-FR"/>
              </w:rPr>
              <w:t>Position de bit</w:t>
            </w:r>
            <w:r w:rsidRPr="00793817">
              <w:rPr>
                <w:rFonts w:ascii="Tms Rmn" w:hAnsi="Tms Rmn"/>
                <w:sz w:val="20"/>
                <w:szCs w:val="20"/>
                <w:lang w:val="fr-FR"/>
              </w:rPr>
              <w:t> </w:t>
            </w:r>
            <w:r w:rsidRPr="00793817">
              <w:rPr>
                <w:position w:val="6"/>
                <w:sz w:val="20"/>
                <w:szCs w:val="20"/>
                <w:lang w:val="fr-FR"/>
              </w:rPr>
              <w:t>(3)</w:t>
            </w:r>
          </w:p>
          <w:p w:rsidR="00201A04" w:rsidRPr="00793817" w:rsidRDefault="00201A04" w:rsidP="00F60EFA">
            <w:pPr>
              <w:pStyle w:val="TableText0"/>
              <w:framePr w:hSpace="181" w:wrap="notBeside" w:vAnchor="text" w:hAnchor="page" w:xAlign="center" w:y="1"/>
              <w:spacing w:before="0"/>
              <w:jc w:val="right"/>
              <w:rPr>
                <w:sz w:val="20"/>
                <w:szCs w:val="20"/>
              </w:rPr>
            </w:pPr>
            <w:r w:rsidRPr="00793817">
              <w:rPr>
                <w:sz w:val="20"/>
                <w:szCs w:val="20"/>
              </w:rPr>
              <w:t>1 2 3 4 5 6 7   </w:t>
            </w:r>
            <w:r w:rsidRPr="00793817">
              <w:rPr>
                <w:color w:val="FFFFFF"/>
                <w:sz w:val="20"/>
                <w:szCs w:val="20"/>
              </w:rPr>
              <w:t>666</w:t>
            </w:r>
          </w:p>
        </w:tc>
      </w:tr>
      <w:tr w:rsidR="00201A04" w:rsidRPr="00793817" w:rsidTr="00F60EFA">
        <w:trPr>
          <w:cantSplit/>
          <w:jc w:val="center"/>
        </w:trPr>
        <w:tc>
          <w:tcPr>
            <w:tcW w:w="1247" w:type="dxa"/>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86" w:after="29"/>
              <w:jc w:val="center"/>
              <w:rPr>
                <w:sz w:val="20"/>
                <w:szCs w:val="20"/>
              </w:rPr>
            </w:pPr>
            <w:r w:rsidRPr="00793817">
              <w:rPr>
                <w:color w:val="FFFFFF"/>
                <w:sz w:val="20"/>
                <w:szCs w:val="20"/>
              </w:rPr>
              <w:t>1</w:t>
            </w:r>
            <w:r w:rsidRPr="00793817">
              <w:rPr>
                <w:sz w:val="20"/>
                <w:szCs w:val="20"/>
              </w:rPr>
              <w:t>1</w:t>
            </w:r>
            <w:r w:rsidRPr="00793817">
              <w:rPr>
                <w:sz w:val="20"/>
                <w:szCs w:val="20"/>
              </w:rPr>
              <w:br/>
            </w:r>
            <w:r w:rsidRPr="00793817">
              <w:rPr>
                <w:color w:val="FFFFFF"/>
                <w:sz w:val="20"/>
                <w:szCs w:val="20"/>
              </w:rPr>
              <w:t>1</w:t>
            </w:r>
            <w:r w:rsidRPr="00793817">
              <w:rPr>
                <w:sz w:val="20"/>
                <w:szCs w:val="20"/>
              </w:rPr>
              <w:t>2</w:t>
            </w:r>
            <w:r w:rsidRPr="00793817">
              <w:rPr>
                <w:sz w:val="20"/>
                <w:szCs w:val="20"/>
              </w:rPr>
              <w:br/>
            </w:r>
            <w:r w:rsidRPr="00793817">
              <w:rPr>
                <w:color w:val="FFFFFF"/>
                <w:sz w:val="20"/>
                <w:szCs w:val="20"/>
              </w:rPr>
              <w:t>1</w:t>
            </w:r>
            <w:r w:rsidRPr="00793817">
              <w:rPr>
                <w:sz w:val="20"/>
                <w:szCs w:val="20"/>
              </w:rPr>
              <w:t>3</w:t>
            </w:r>
            <w:r w:rsidRPr="00793817">
              <w:rPr>
                <w:sz w:val="20"/>
                <w:szCs w:val="20"/>
              </w:rPr>
              <w:br/>
            </w:r>
            <w:r w:rsidRPr="00793817">
              <w:rPr>
                <w:color w:val="FFFFFF"/>
                <w:sz w:val="20"/>
                <w:szCs w:val="20"/>
              </w:rPr>
              <w:t>1</w:t>
            </w:r>
            <w:r w:rsidRPr="00793817">
              <w:rPr>
                <w:sz w:val="20"/>
                <w:szCs w:val="20"/>
              </w:rPr>
              <w:t>4</w:t>
            </w:r>
            <w:r w:rsidRPr="00793817">
              <w:rPr>
                <w:sz w:val="20"/>
                <w:szCs w:val="20"/>
              </w:rPr>
              <w:br/>
            </w:r>
            <w:r w:rsidRPr="00793817">
              <w:rPr>
                <w:color w:val="FFFFFF"/>
                <w:sz w:val="20"/>
                <w:szCs w:val="20"/>
              </w:rPr>
              <w:t>1</w:t>
            </w:r>
            <w:r w:rsidRPr="00793817">
              <w:rPr>
                <w:sz w:val="20"/>
                <w:szCs w:val="20"/>
              </w:rPr>
              <w:t>5</w:t>
            </w:r>
            <w:r w:rsidRPr="00793817">
              <w:rPr>
                <w:sz w:val="20"/>
                <w:szCs w:val="20"/>
              </w:rPr>
              <w:br/>
            </w:r>
            <w:r w:rsidRPr="00793817">
              <w:rPr>
                <w:color w:val="FFFFFF"/>
                <w:sz w:val="20"/>
                <w:szCs w:val="20"/>
              </w:rPr>
              <w:t>1</w:t>
            </w:r>
            <w:r w:rsidRPr="00793817">
              <w:rPr>
                <w:sz w:val="20"/>
                <w:szCs w:val="20"/>
              </w:rPr>
              <w:t>6</w:t>
            </w:r>
            <w:r w:rsidRPr="00793817">
              <w:rPr>
                <w:sz w:val="20"/>
                <w:szCs w:val="20"/>
              </w:rPr>
              <w:br/>
            </w:r>
            <w:r w:rsidRPr="00793817">
              <w:rPr>
                <w:color w:val="FFFFFF"/>
                <w:sz w:val="20"/>
                <w:szCs w:val="20"/>
              </w:rPr>
              <w:t>1</w:t>
            </w:r>
            <w:r w:rsidRPr="00793817">
              <w:rPr>
                <w:sz w:val="20"/>
                <w:szCs w:val="20"/>
              </w:rPr>
              <w:t>7</w:t>
            </w:r>
            <w:r w:rsidRPr="00793817">
              <w:rPr>
                <w:sz w:val="20"/>
                <w:szCs w:val="20"/>
              </w:rPr>
              <w:br/>
            </w:r>
            <w:r w:rsidRPr="00793817">
              <w:rPr>
                <w:color w:val="FFFFFF"/>
                <w:sz w:val="20"/>
                <w:szCs w:val="20"/>
              </w:rPr>
              <w:t>1</w:t>
            </w:r>
            <w:r w:rsidRPr="00793817">
              <w:rPr>
                <w:sz w:val="20"/>
                <w:szCs w:val="20"/>
              </w:rPr>
              <w:t>8</w:t>
            </w:r>
            <w:r w:rsidRPr="00793817">
              <w:rPr>
                <w:sz w:val="20"/>
                <w:szCs w:val="20"/>
              </w:rPr>
              <w:br/>
            </w:r>
            <w:r w:rsidRPr="00793817">
              <w:rPr>
                <w:color w:val="FFFFFF"/>
                <w:sz w:val="20"/>
                <w:szCs w:val="20"/>
              </w:rPr>
              <w:t>1</w:t>
            </w:r>
            <w:r w:rsidRPr="00793817">
              <w:rPr>
                <w:sz w:val="20"/>
                <w:szCs w:val="20"/>
              </w:rPr>
              <w:t>9</w:t>
            </w:r>
            <w:r w:rsidRPr="00793817">
              <w:rPr>
                <w:sz w:val="20"/>
                <w:szCs w:val="20"/>
              </w:rPr>
              <w:br/>
              <w:t>10</w:t>
            </w:r>
            <w:r w:rsidRPr="00793817">
              <w:rPr>
                <w:sz w:val="20"/>
                <w:szCs w:val="20"/>
              </w:rPr>
              <w:br/>
              <w:t>11</w:t>
            </w:r>
            <w:r w:rsidRPr="00793817">
              <w:rPr>
                <w:sz w:val="20"/>
                <w:szCs w:val="20"/>
              </w:rPr>
              <w:br/>
              <w:t>12</w:t>
            </w:r>
            <w:r w:rsidRPr="00793817">
              <w:rPr>
                <w:sz w:val="20"/>
                <w:szCs w:val="20"/>
              </w:rPr>
              <w:br/>
              <w:t>13</w:t>
            </w:r>
            <w:r w:rsidRPr="00793817">
              <w:rPr>
                <w:sz w:val="20"/>
                <w:szCs w:val="20"/>
              </w:rPr>
              <w:br/>
              <w:t>14</w:t>
            </w:r>
            <w:r w:rsidRPr="00793817">
              <w:rPr>
                <w:sz w:val="20"/>
                <w:szCs w:val="20"/>
              </w:rPr>
              <w:br/>
              <w:t>15</w:t>
            </w:r>
            <w:r w:rsidRPr="00793817">
              <w:rPr>
                <w:sz w:val="20"/>
                <w:szCs w:val="20"/>
              </w:rPr>
              <w:br/>
              <w:t>16</w:t>
            </w:r>
            <w:r w:rsidRPr="00793817">
              <w:rPr>
                <w:sz w:val="20"/>
                <w:szCs w:val="20"/>
              </w:rPr>
              <w:br/>
              <w:t>17</w:t>
            </w:r>
            <w:r w:rsidRPr="00793817">
              <w:rPr>
                <w:sz w:val="20"/>
                <w:szCs w:val="20"/>
              </w:rPr>
              <w:br/>
              <w:t>18</w:t>
            </w:r>
            <w:r w:rsidRPr="00793817">
              <w:rPr>
                <w:sz w:val="20"/>
                <w:szCs w:val="20"/>
              </w:rPr>
              <w:br/>
              <w:t>19</w:t>
            </w:r>
            <w:r w:rsidRPr="00793817">
              <w:rPr>
                <w:sz w:val="20"/>
                <w:szCs w:val="20"/>
              </w:rPr>
              <w:br/>
              <w:t>20</w:t>
            </w:r>
            <w:r w:rsidRPr="00793817">
              <w:rPr>
                <w:sz w:val="20"/>
                <w:szCs w:val="20"/>
              </w:rPr>
              <w:br/>
              <w:t>21</w:t>
            </w:r>
            <w:r w:rsidRPr="00793817">
              <w:rPr>
                <w:sz w:val="20"/>
                <w:szCs w:val="20"/>
              </w:rPr>
              <w:br/>
              <w:t>22</w:t>
            </w:r>
            <w:r w:rsidRPr="00793817">
              <w:rPr>
                <w:sz w:val="20"/>
                <w:szCs w:val="20"/>
              </w:rPr>
              <w:br/>
              <w:t>23</w:t>
            </w:r>
            <w:r w:rsidRPr="00793817">
              <w:rPr>
                <w:sz w:val="20"/>
                <w:szCs w:val="20"/>
              </w:rPr>
              <w:br/>
              <w:t>24</w:t>
            </w:r>
            <w:r w:rsidRPr="00793817">
              <w:rPr>
                <w:sz w:val="20"/>
                <w:szCs w:val="20"/>
              </w:rPr>
              <w:br/>
              <w:t>25</w:t>
            </w:r>
            <w:r w:rsidRPr="00793817">
              <w:rPr>
                <w:sz w:val="20"/>
                <w:szCs w:val="20"/>
              </w:rPr>
              <w:br/>
              <w:t>26</w:t>
            </w:r>
          </w:p>
        </w:tc>
        <w:tc>
          <w:tcPr>
            <w:tcW w:w="1758" w:type="dxa"/>
            <w:tcBorders>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86" w:after="29"/>
              <w:jc w:val="center"/>
              <w:rPr>
                <w:sz w:val="20"/>
                <w:szCs w:val="20"/>
                <w:lang w:val="es-ES"/>
              </w:rPr>
            </w:pPr>
            <w:r w:rsidRPr="00793817">
              <w:rPr>
                <w:sz w:val="20"/>
                <w:szCs w:val="20"/>
                <w:lang w:val="es-ES"/>
              </w:rPr>
              <w:t>A</w:t>
            </w:r>
            <w:r w:rsidRPr="00793817">
              <w:rPr>
                <w:sz w:val="20"/>
                <w:szCs w:val="20"/>
                <w:lang w:val="es-ES"/>
              </w:rPr>
              <w:br/>
              <w:t>B</w:t>
            </w:r>
            <w:r w:rsidRPr="00793817">
              <w:rPr>
                <w:sz w:val="20"/>
                <w:szCs w:val="20"/>
                <w:lang w:val="es-ES"/>
              </w:rPr>
              <w:br/>
              <w:t>C</w:t>
            </w:r>
            <w:r w:rsidRPr="00793817">
              <w:rPr>
                <w:sz w:val="20"/>
                <w:szCs w:val="20"/>
                <w:lang w:val="es-ES"/>
              </w:rPr>
              <w:br/>
              <w:t>D</w:t>
            </w:r>
            <w:r w:rsidRPr="00793817">
              <w:rPr>
                <w:sz w:val="20"/>
                <w:szCs w:val="20"/>
                <w:lang w:val="es-ES"/>
              </w:rPr>
              <w:br/>
              <w:t>E</w:t>
            </w:r>
            <w:r w:rsidRPr="00793817">
              <w:rPr>
                <w:sz w:val="20"/>
                <w:szCs w:val="20"/>
                <w:lang w:val="es-ES"/>
              </w:rPr>
              <w:br/>
              <w:t>F</w:t>
            </w:r>
            <w:r w:rsidRPr="00793817">
              <w:rPr>
                <w:sz w:val="20"/>
                <w:szCs w:val="20"/>
                <w:lang w:val="es-ES"/>
              </w:rPr>
              <w:br/>
              <w:t>G</w:t>
            </w:r>
            <w:r w:rsidRPr="00793817">
              <w:rPr>
                <w:sz w:val="20"/>
                <w:szCs w:val="20"/>
                <w:lang w:val="es-ES"/>
              </w:rPr>
              <w:br/>
              <w:t>H</w:t>
            </w:r>
            <w:r w:rsidRPr="00793817">
              <w:rPr>
                <w:sz w:val="20"/>
                <w:szCs w:val="20"/>
                <w:lang w:val="es-ES"/>
              </w:rPr>
              <w:br/>
              <w:t>I</w:t>
            </w:r>
            <w:r w:rsidRPr="00793817">
              <w:rPr>
                <w:sz w:val="20"/>
                <w:szCs w:val="20"/>
                <w:lang w:val="es-ES"/>
              </w:rPr>
              <w:br/>
              <w:t>J</w:t>
            </w:r>
            <w:r w:rsidRPr="00793817">
              <w:rPr>
                <w:sz w:val="20"/>
                <w:szCs w:val="20"/>
                <w:lang w:val="es-ES"/>
              </w:rPr>
              <w:br/>
              <w:t>K</w:t>
            </w:r>
            <w:r w:rsidRPr="00793817">
              <w:rPr>
                <w:sz w:val="20"/>
                <w:szCs w:val="20"/>
                <w:lang w:val="es-ES"/>
              </w:rPr>
              <w:br/>
              <w:t>L</w:t>
            </w:r>
            <w:r w:rsidRPr="00793817">
              <w:rPr>
                <w:sz w:val="20"/>
                <w:szCs w:val="20"/>
                <w:lang w:val="es-ES"/>
              </w:rPr>
              <w:br/>
              <w:t>M</w:t>
            </w:r>
            <w:r w:rsidRPr="00793817">
              <w:rPr>
                <w:sz w:val="20"/>
                <w:szCs w:val="20"/>
                <w:lang w:val="es-ES"/>
              </w:rPr>
              <w:br/>
              <w:t>N</w:t>
            </w:r>
            <w:r w:rsidRPr="00793817">
              <w:rPr>
                <w:sz w:val="20"/>
                <w:szCs w:val="20"/>
                <w:lang w:val="es-ES"/>
              </w:rPr>
              <w:br/>
              <w:t>O</w:t>
            </w:r>
            <w:r w:rsidRPr="00793817">
              <w:rPr>
                <w:sz w:val="20"/>
                <w:szCs w:val="20"/>
                <w:lang w:val="es-ES"/>
              </w:rPr>
              <w:br/>
              <w:t>P</w:t>
            </w:r>
            <w:r w:rsidRPr="00793817">
              <w:rPr>
                <w:sz w:val="20"/>
                <w:szCs w:val="20"/>
                <w:lang w:val="es-ES"/>
              </w:rPr>
              <w:br/>
              <w:t>Q</w:t>
            </w:r>
            <w:r w:rsidRPr="00793817">
              <w:rPr>
                <w:sz w:val="20"/>
                <w:szCs w:val="20"/>
                <w:lang w:val="es-ES"/>
              </w:rPr>
              <w:br/>
              <w:t>R</w:t>
            </w:r>
            <w:r w:rsidRPr="00793817">
              <w:rPr>
                <w:sz w:val="20"/>
                <w:szCs w:val="20"/>
                <w:lang w:val="es-ES"/>
              </w:rPr>
              <w:br/>
              <w:t>S</w:t>
            </w:r>
            <w:r w:rsidRPr="00793817">
              <w:rPr>
                <w:sz w:val="20"/>
                <w:szCs w:val="20"/>
                <w:lang w:val="es-ES"/>
              </w:rPr>
              <w:br/>
              <w:t>T</w:t>
            </w:r>
            <w:r w:rsidRPr="00793817">
              <w:rPr>
                <w:sz w:val="20"/>
                <w:szCs w:val="20"/>
                <w:lang w:val="es-ES"/>
              </w:rPr>
              <w:br/>
              <w:t>U</w:t>
            </w:r>
            <w:r w:rsidRPr="00793817">
              <w:rPr>
                <w:sz w:val="20"/>
                <w:szCs w:val="20"/>
                <w:lang w:val="es-ES"/>
              </w:rPr>
              <w:br/>
              <w:t>V</w:t>
            </w:r>
            <w:r w:rsidRPr="00793817">
              <w:rPr>
                <w:sz w:val="20"/>
                <w:szCs w:val="20"/>
                <w:lang w:val="es-ES"/>
              </w:rPr>
              <w:br/>
              <w:t>W</w:t>
            </w:r>
            <w:r w:rsidRPr="00793817">
              <w:rPr>
                <w:sz w:val="20"/>
                <w:szCs w:val="20"/>
                <w:lang w:val="es-ES"/>
              </w:rPr>
              <w:br/>
              <w:t>X</w:t>
            </w:r>
            <w:r w:rsidRPr="00793817">
              <w:rPr>
                <w:sz w:val="20"/>
                <w:szCs w:val="20"/>
                <w:lang w:val="es-ES"/>
              </w:rPr>
              <w:br/>
              <w:t>Y</w:t>
            </w:r>
            <w:r w:rsidRPr="00793817">
              <w:rPr>
                <w:sz w:val="20"/>
                <w:szCs w:val="20"/>
                <w:lang w:val="es-ES"/>
              </w:rPr>
              <w:br/>
              <w:t>Z</w:t>
            </w:r>
          </w:p>
        </w:tc>
        <w:tc>
          <w:tcPr>
            <w:tcW w:w="1758" w:type="dxa"/>
            <w:tcBorders>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86" w:after="29"/>
              <w:jc w:val="center"/>
              <w:rPr>
                <w:sz w:val="20"/>
                <w:szCs w:val="20"/>
                <w:lang w:val="fr-FR"/>
              </w:rPr>
            </w:pPr>
            <w:r w:rsidRPr="00793817">
              <w:rPr>
                <w:sz w:val="20"/>
                <w:szCs w:val="20"/>
                <w:lang w:val="fr-FR"/>
              </w:rPr>
              <w:t>–</w:t>
            </w:r>
            <w:r w:rsidRPr="00793817">
              <w:rPr>
                <w:sz w:val="20"/>
                <w:szCs w:val="20"/>
                <w:lang w:val="fr-FR"/>
              </w:rPr>
              <w:br/>
              <w:t>?</w:t>
            </w:r>
            <w:r w:rsidRPr="00793817">
              <w:rPr>
                <w:sz w:val="20"/>
                <w:szCs w:val="20"/>
                <w:lang w:val="fr-FR"/>
              </w:rPr>
              <w:br/>
              <w:t>:</w:t>
            </w:r>
            <w:r w:rsidRPr="00793817">
              <w:rPr>
                <w:sz w:val="20"/>
                <w:szCs w:val="20"/>
                <w:lang w:val="fr-FR"/>
              </w:rPr>
              <w:br/>
            </w:r>
            <w:r w:rsidRPr="00793817">
              <w:rPr>
                <w:noProof/>
                <w:position w:val="-4"/>
                <w:sz w:val="20"/>
                <w:szCs w:val="20"/>
                <w:lang w:val="en-US"/>
              </w:rPr>
              <w:drawing>
                <wp:inline distT="0" distB="0" distL="0" distR="0" wp14:anchorId="571CAFA8" wp14:editId="028BA603">
                  <wp:extent cx="109220" cy="109220"/>
                  <wp:effectExtent l="0" t="0"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793817">
              <w:rPr>
                <w:rFonts w:ascii="Tms Rmn" w:hAnsi="Tms Rmn"/>
                <w:sz w:val="20"/>
                <w:szCs w:val="20"/>
                <w:lang w:val="fr-FR"/>
              </w:rPr>
              <w:t> </w:t>
            </w:r>
            <w:r w:rsidRPr="00793817">
              <w:rPr>
                <w:position w:val="6"/>
                <w:sz w:val="20"/>
                <w:szCs w:val="20"/>
                <w:lang w:val="fr-FR"/>
              </w:rPr>
              <w:t>(4)</w:t>
            </w:r>
            <w:r w:rsidRPr="00793817">
              <w:rPr>
                <w:sz w:val="20"/>
                <w:szCs w:val="20"/>
                <w:lang w:val="fr-FR"/>
              </w:rPr>
              <w:br/>
              <w:t>3</w:t>
            </w:r>
            <w:r w:rsidRPr="00793817">
              <w:rPr>
                <w:sz w:val="20"/>
                <w:szCs w:val="20"/>
                <w:lang w:val="fr-FR"/>
              </w:rPr>
              <w:br/>
            </w:r>
            <w:r w:rsidRPr="00793817">
              <w:rPr>
                <w:position w:val="6"/>
                <w:sz w:val="20"/>
                <w:szCs w:val="20"/>
                <w:lang w:val="fr-FR"/>
              </w:rPr>
              <w:t>(5)</w:t>
            </w:r>
            <w:r w:rsidRPr="00793817">
              <w:rPr>
                <w:sz w:val="20"/>
                <w:szCs w:val="20"/>
                <w:lang w:val="fr-FR"/>
              </w:rPr>
              <w:br/>
            </w:r>
            <w:r w:rsidRPr="00793817">
              <w:rPr>
                <w:position w:val="6"/>
                <w:sz w:val="20"/>
                <w:szCs w:val="20"/>
                <w:lang w:val="fr-FR"/>
              </w:rPr>
              <w:t>(5)</w:t>
            </w:r>
            <w:r w:rsidRPr="00793817">
              <w:rPr>
                <w:sz w:val="20"/>
                <w:szCs w:val="20"/>
                <w:lang w:val="fr-FR"/>
              </w:rPr>
              <w:br/>
            </w:r>
            <w:r w:rsidRPr="00793817">
              <w:rPr>
                <w:position w:val="6"/>
                <w:sz w:val="20"/>
                <w:szCs w:val="20"/>
                <w:lang w:val="fr-FR"/>
              </w:rPr>
              <w:t>(5)</w:t>
            </w:r>
            <w:r w:rsidRPr="00793817">
              <w:rPr>
                <w:sz w:val="20"/>
                <w:szCs w:val="20"/>
                <w:lang w:val="fr-FR"/>
              </w:rPr>
              <w:br/>
              <w:t>8</w:t>
            </w:r>
            <w:r w:rsidRPr="00793817">
              <w:rPr>
                <w:sz w:val="20"/>
                <w:szCs w:val="20"/>
                <w:lang w:val="fr-FR"/>
              </w:rPr>
              <w:br/>
            </w:r>
            <w:r w:rsidRPr="00793817">
              <w:rPr>
                <w:noProof/>
                <w:position w:val="-4"/>
                <w:sz w:val="20"/>
                <w:szCs w:val="20"/>
                <w:lang w:val="en-US"/>
              </w:rPr>
              <w:drawing>
                <wp:inline distT="0" distB="0" distL="0" distR="0" wp14:anchorId="426C7CBC" wp14:editId="56FA0241">
                  <wp:extent cx="135255" cy="1092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 cy="109220"/>
                          </a:xfrm>
                          <a:prstGeom prst="rect">
                            <a:avLst/>
                          </a:prstGeom>
                          <a:noFill/>
                          <a:ln>
                            <a:noFill/>
                          </a:ln>
                        </pic:spPr>
                      </pic:pic>
                    </a:graphicData>
                  </a:graphic>
                </wp:inline>
              </w:drawing>
            </w:r>
            <w:r w:rsidRPr="00793817">
              <w:rPr>
                <w:sz w:val="20"/>
                <w:szCs w:val="20"/>
                <w:lang w:val="fr-FR"/>
              </w:rPr>
              <w:t>Signal acoustique</w:t>
            </w:r>
            <w:r w:rsidRPr="00793817">
              <w:rPr>
                <w:sz w:val="20"/>
                <w:szCs w:val="20"/>
                <w:lang w:val="fr-FR"/>
              </w:rPr>
              <w:br/>
              <w:t>(</w:t>
            </w:r>
            <w:r w:rsidRPr="00793817">
              <w:rPr>
                <w:sz w:val="20"/>
                <w:szCs w:val="20"/>
                <w:lang w:val="fr-FR"/>
              </w:rPr>
              <w:br/>
              <w:t>)</w:t>
            </w:r>
            <w:r w:rsidRPr="00793817">
              <w:rPr>
                <w:sz w:val="20"/>
                <w:szCs w:val="20"/>
                <w:lang w:val="fr-FR"/>
              </w:rPr>
              <w:br/>
              <w:t>.</w:t>
            </w:r>
            <w:r w:rsidRPr="00793817">
              <w:rPr>
                <w:sz w:val="20"/>
                <w:szCs w:val="20"/>
                <w:lang w:val="fr-FR"/>
              </w:rPr>
              <w:br/>
              <w:t>,</w:t>
            </w:r>
            <w:r w:rsidRPr="00793817">
              <w:rPr>
                <w:sz w:val="20"/>
                <w:szCs w:val="20"/>
                <w:lang w:val="fr-FR"/>
              </w:rPr>
              <w:br/>
              <w:t>9</w:t>
            </w:r>
            <w:r w:rsidRPr="00793817">
              <w:rPr>
                <w:sz w:val="20"/>
                <w:szCs w:val="20"/>
                <w:lang w:val="fr-FR"/>
              </w:rPr>
              <w:br/>
              <w:t>0</w:t>
            </w:r>
            <w:r w:rsidRPr="00793817">
              <w:rPr>
                <w:sz w:val="20"/>
                <w:szCs w:val="20"/>
                <w:lang w:val="fr-FR"/>
              </w:rPr>
              <w:br/>
              <w:t>1</w:t>
            </w:r>
            <w:r w:rsidRPr="00793817">
              <w:rPr>
                <w:sz w:val="20"/>
                <w:szCs w:val="20"/>
                <w:lang w:val="fr-FR"/>
              </w:rPr>
              <w:br/>
              <w:t>4</w:t>
            </w:r>
            <w:r w:rsidRPr="00793817">
              <w:rPr>
                <w:sz w:val="20"/>
                <w:szCs w:val="20"/>
                <w:lang w:val="fr-FR"/>
              </w:rPr>
              <w:br/>
              <w:t>’</w:t>
            </w:r>
            <w:r w:rsidRPr="00793817">
              <w:rPr>
                <w:sz w:val="20"/>
                <w:szCs w:val="20"/>
                <w:lang w:val="fr-FR"/>
              </w:rPr>
              <w:br/>
              <w:t>5</w:t>
            </w:r>
            <w:r w:rsidRPr="00793817">
              <w:rPr>
                <w:sz w:val="20"/>
                <w:szCs w:val="20"/>
                <w:lang w:val="fr-FR"/>
              </w:rPr>
              <w:br/>
              <w:t>7</w:t>
            </w:r>
            <w:r w:rsidRPr="00793817">
              <w:rPr>
                <w:sz w:val="20"/>
                <w:szCs w:val="20"/>
                <w:lang w:val="fr-FR"/>
              </w:rPr>
              <w:br/>
              <w:t>=</w:t>
            </w:r>
            <w:r w:rsidRPr="00793817">
              <w:rPr>
                <w:sz w:val="20"/>
                <w:szCs w:val="20"/>
                <w:lang w:val="fr-FR"/>
              </w:rPr>
              <w:br/>
              <w:t>2</w:t>
            </w:r>
            <w:r w:rsidRPr="00793817">
              <w:rPr>
                <w:sz w:val="20"/>
                <w:szCs w:val="20"/>
                <w:lang w:val="fr-FR"/>
              </w:rPr>
              <w:br/>
              <w:t>/</w:t>
            </w:r>
            <w:r w:rsidRPr="00793817">
              <w:rPr>
                <w:sz w:val="20"/>
                <w:szCs w:val="20"/>
                <w:lang w:val="fr-FR"/>
              </w:rPr>
              <w:br/>
              <w:t>6</w:t>
            </w:r>
            <w:r w:rsidRPr="00793817">
              <w:rPr>
                <w:sz w:val="20"/>
                <w:szCs w:val="20"/>
                <w:lang w:val="fr-FR"/>
              </w:rPr>
              <w:br/>
              <w:t>+</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86" w:after="29"/>
              <w:jc w:val="center"/>
              <w:rPr>
                <w:sz w:val="20"/>
                <w:szCs w:val="20"/>
                <w:lang w:val="fr-FR"/>
              </w:rPr>
            </w:pPr>
            <w:r w:rsidRPr="00793817">
              <w:rPr>
                <w:sz w:val="20"/>
                <w:szCs w:val="20"/>
                <w:lang w:val="fr-FR"/>
              </w:rPr>
              <w:t>ZZAAA</w:t>
            </w:r>
            <w:r w:rsidRPr="00793817">
              <w:rPr>
                <w:sz w:val="20"/>
                <w:szCs w:val="20"/>
                <w:lang w:val="fr-FR"/>
              </w:rPr>
              <w:br/>
              <w:t>ZAAZZ</w:t>
            </w:r>
            <w:r w:rsidRPr="00793817">
              <w:rPr>
                <w:sz w:val="20"/>
                <w:szCs w:val="20"/>
                <w:lang w:val="fr-FR"/>
              </w:rPr>
              <w:br/>
              <w:t>AZZZA</w:t>
            </w:r>
            <w:r w:rsidRPr="00793817">
              <w:rPr>
                <w:sz w:val="20"/>
                <w:szCs w:val="20"/>
                <w:lang w:val="fr-FR"/>
              </w:rPr>
              <w:br/>
              <w:t>ZAAZA</w:t>
            </w:r>
            <w:r w:rsidRPr="00793817">
              <w:rPr>
                <w:sz w:val="20"/>
                <w:szCs w:val="20"/>
                <w:lang w:val="fr-FR"/>
              </w:rPr>
              <w:br/>
              <w:t>ZAAAA</w:t>
            </w:r>
            <w:r w:rsidRPr="00793817">
              <w:rPr>
                <w:sz w:val="20"/>
                <w:szCs w:val="20"/>
                <w:lang w:val="fr-FR"/>
              </w:rPr>
              <w:br/>
              <w:t>ZAZZA</w:t>
            </w:r>
            <w:r w:rsidRPr="00793817">
              <w:rPr>
                <w:sz w:val="20"/>
                <w:szCs w:val="20"/>
                <w:lang w:val="fr-FR"/>
              </w:rPr>
              <w:br/>
              <w:t>AZAZZ</w:t>
            </w:r>
            <w:r w:rsidRPr="00793817">
              <w:rPr>
                <w:sz w:val="20"/>
                <w:szCs w:val="20"/>
                <w:lang w:val="fr-FR"/>
              </w:rPr>
              <w:br/>
              <w:t>AAZAZ</w:t>
            </w:r>
            <w:r w:rsidRPr="00793817">
              <w:rPr>
                <w:sz w:val="20"/>
                <w:szCs w:val="20"/>
                <w:lang w:val="fr-FR"/>
              </w:rPr>
              <w:br/>
              <w:t>AZZAA</w:t>
            </w:r>
            <w:r w:rsidRPr="00793817">
              <w:rPr>
                <w:sz w:val="20"/>
                <w:szCs w:val="20"/>
                <w:lang w:val="fr-FR"/>
              </w:rPr>
              <w:br/>
              <w:t>ZZAZA</w:t>
            </w:r>
            <w:r w:rsidRPr="00793817">
              <w:rPr>
                <w:sz w:val="20"/>
                <w:szCs w:val="20"/>
                <w:lang w:val="fr-FR"/>
              </w:rPr>
              <w:br/>
              <w:t>ZZZZA</w:t>
            </w:r>
            <w:r w:rsidRPr="00793817">
              <w:rPr>
                <w:sz w:val="20"/>
                <w:szCs w:val="20"/>
                <w:lang w:val="fr-FR"/>
              </w:rPr>
              <w:br/>
              <w:t>AZAAZ</w:t>
            </w:r>
            <w:r w:rsidRPr="00793817">
              <w:rPr>
                <w:sz w:val="20"/>
                <w:szCs w:val="20"/>
                <w:lang w:val="fr-FR"/>
              </w:rPr>
              <w:br/>
              <w:t>AAZZZ</w:t>
            </w:r>
            <w:r w:rsidRPr="00793817">
              <w:rPr>
                <w:sz w:val="20"/>
                <w:szCs w:val="20"/>
                <w:lang w:val="fr-FR"/>
              </w:rPr>
              <w:br/>
              <w:t>AAZZA</w:t>
            </w:r>
            <w:r w:rsidRPr="00793817">
              <w:rPr>
                <w:sz w:val="20"/>
                <w:szCs w:val="20"/>
                <w:lang w:val="fr-FR"/>
              </w:rPr>
              <w:br/>
              <w:t>AAAZZ</w:t>
            </w:r>
            <w:r w:rsidRPr="00793817">
              <w:rPr>
                <w:sz w:val="20"/>
                <w:szCs w:val="20"/>
                <w:lang w:val="fr-FR"/>
              </w:rPr>
              <w:br/>
              <w:t>AZZAZ</w:t>
            </w:r>
            <w:r w:rsidRPr="00793817">
              <w:rPr>
                <w:sz w:val="20"/>
                <w:szCs w:val="20"/>
                <w:lang w:val="fr-FR"/>
              </w:rPr>
              <w:br/>
              <w:t>ZZZAZ</w:t>
            </w:r>
            <w:r w:rsidRPr="00793817">
              <w:rPr>
                <w:sz w:val="20"/>
                <w:szCs w:val="20"/>
                <w:lang w:val="fr-FR"/>
              </w:rPr>
              <w:br/>
              <w:t>AZAZA</w:t>
            </w:r>
            <w:r w:rsidRPr="00793817">
              <w:rPr>
                <w:sz w:val="20"/>
                <w:szCs w:val="20"/>
                <w:lang w:val="fr-FR"/>
              </w:rPr>
              <w:br/>
              <w:t>ZAZAA</w:t>
            </w:r>
            <w:r w:rsidRPr="00793817">
              <w:rPr>
                <w:sz w:val="20"/>
                <w:szCs w:val="20"/>
                <w:lang w:val="fr-FR"/>
              </w:rPr>
              <w:br/>
              <w:t>AAAAZ</w:t>
            </w:r>
            <w:r w:rsidRPr="00793817">
              <w:rPr>
                <w:sz w:val="20"/>
                <w:szCs w:val="20"/>
                <w:lang w:val="fr-FR"/>
              </w:rPr>
              <w:br/>
              <w:t>ZZZAA</w:t>
            </w:r>
            <w:r w:rsidRPr="00793817">
              <w:rPr>
                <w:sz w:val="20"/>
                <w:szCs w:val="20"/>
                <w:lang w:val="fr-FR"/>
              </w:rPr>
              <w:br/>
              <w:t>AZZZZ</w:t>
            </w:r>
            <w:r w:rsidRPr="00793817">
              <w:rPr>
                <w:sz w:val="20"/>
                <w:szCs w:val="20"/>
                <w:lang w:val="fr-FR"/>
              </w:rPr>
              <w:br/>
              <w:t>ZZAAZ</w:t>
            </w:r>
            <w:r w:rsidRPr="00793817">
              <w:rPr>
                <w:sz w:val="20"/>
                <w:szCs w:val="20"/>
                <w:lang w:val="fr-FR"/>
              </w:rPr>
              <w:br/>
              <w:t>ZAZZZ</w:t>
            </w:r>
            <w:r w:rsidRPr="00793817">
              <w:rPr>
                <w:sz w:val="20"/>
                <w:szCs w:val="20"/>
                <w:lang w:val="fr-FR"/>
              </w:rPr>
              <w:br/>
              <w:t>ZAZAZ</w:t>
            </w:r>
            <w:r w:rsidRPr="00793817">
              <w:rPr>
                <w:sz w:val="20"/>
                <w:szCs w:val="20"/>
                <w:lang w:val="fr-FR"/>
              </w:rPr>
              <w:br/>
              <w:t>ZAAAZ</w:t>
            </w:r>
          </w:p>
        </w:tc>
        <w:tc>
          <w:tcPr>
            <w:tcW w:w="1814" w:type="dxa"/>
            <w:tcBorders>
              <w:top w:val="single" w:sz="6" w:space="0" w:color="auto"/>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86" w:after="29"/>
              <w:jc w:val="center"/>
              <w:rPr>
                <w:sz w:val="20"/>
                <w:szCs w:val="20"/>
                <w:lang w:val="fr-FR"/>
              </w:rPr>
            </w:pPr>
            <w:r w:rsidRPr="00793817">
              <w:rPr>
                <w:sz w:val="20"/>
                <w:szCs w:val="20"/>
                <w:lang w:val="fr-FR"/>
              </w:rPr>
              <w:t>BBBYYYB</w:t>
            </w:r>
            <w:r w:rsidRPr="00793817">
              <w:rPr>
                <w:sz w:val="20"/>
                <w:szCs w:val="20"/>
                <w:lang w:val="fr-FR"/>
              </w:rPr>
              <w:br/>
              <w:t>YBYYBBB</w:t>
            </w:r>
            <w:r w:rsidRPr="00793817">
              <w:rPr>
                <w:sz w:val="20"/>
                <w:szCs w:val="20"/>
                <w:lang w:val="fr-FR"/>
              </w:rPr>
              <w:br/>
              <w:t>BYBBBYY</w:t>
            </w:r>
            <w:r w:rsidRPr="00793817">
              <w:rPr>
                <w:sz w:val="20"/>
                <w:szCs w:val="20"/>
                <w:lang w:val="fr-FR"/>
              </w:rPr>
              <w:br/>
              <w:t>BBYYBYB</w:t>
            </w:r>
            <w:r w:rsidRPr="00793817">
              <w:rPr>
                <w:sz w:val="20"/>
                <w:szCs w:val="20"/>
                <w:lang w:val="fr-FR"/>
              </w:rPr>
              <w:br/>
              <w:t>YBBYBYB</w:t>
            </w:r>
            <w:r w:rsidRPr="00793817">
              <w:rPr>
                <w:sz w:val="20"/>
                <w:szCs w:val="20"/>
                <w:lang w:val="fr-FR"/>
              </w:rPr>
              <w:br/>
              <w:t>BBYBBYY</w:t>
            </w:r>
            <w:r w:rsidRPr="00793817">
              <w:rPr>
                <w:sz w:val="20"/>
                <w:szCs w:val="20"/>
                <w:lang w:val="fr-FR"/>
              </w:rPr>
              <w:br/>
              <w:t>BYBYBBY</w:t>
            </w:r>
            <w:r w:rsidRPr="00793817">
              <w:rPr>
                <w:sz w:val="20"/>
                <w:szCs w:val="20"/>
                <w:lang w:val="fr-FR"/>
              </w:rPr>
              <w:br/>
              <w:t>BYYBYBB</w:t>
            </w:r>
            <w:r w:rsidRPr="00793817">
              <w:rPr>
                <w:sz w:val="20"/>
                <w:szCs w:val="20"/>
                <w:lang w:val="fr-FR"/>
              </w:rPr>
              <w:br/>
              <w:t>BYBBYYB</w:t>
            </w:r>
            <w:r w:rsidRPr="00793817">
              <w:rPr>
                <w:sz w:val="20"/>
                <w:szCs w:val="20"/>
                <w:lang w:val="fr-FR"/>
              </w:rPr>
              <w:br/>
              <w:t>BBBYBYY</w:t>
            </w:r>
            <w:r w:rsidRPr="00793817">
              <w:rPr>
                <w:sz w:val="20"/>
                <w:szCs w:val="20"/>
                <w:lang w:val="fr-FR"/>
              </w:rPr>
              <w:br/>
              <w:t>YBBBBYY</w:t>
            </w:r>
            <w:r w:rsidRPr="00793817">
              <w:rPr>
                <w:sz w:val="20"/>
                <w:szCs w:val="20"/>
                <w:lang w:val="fr-FR"/>
              </w:rPr>
              <w:br/>
              <w:t>BYBYYBB</w:t>
            </w:r>
            <w:r w:rsidRPr="00793817">
              <w:rPr>
                <w:sz w:val="20"/>
                <w:szCs w:val="20"/>
                <w:lang w:val="fr-FR"/>
              </w:rPr>
              <w:br/>
              <w:t>BYYBBBY</w:t>
            </w:r>
            <w:r w:rsidRPr="00793817">
              <w:rPr>
                <w:sz w:val="20"/>
                <w:szCs w:val="20"/>
                <w:lang w:val="fr-FR"/>
              </w:rPr>
              <w:br/>
              <w:t>BYYBBYB</w:t>
            </w:r>
            <w:r w:rsidRPr="00793817">
              <w:rPr>
                <w:sz w:val="20"/>
                <w:szCs w:val="20"/>
                <w:lang w:val="fr-FR"/>
              </w:rPr>
              <w:br/>
              <w:t>BYYYBBB</w:t>
            </w:r>
            <w:r w:rsidRPr="00793817">
              <w:rPr>
                <w:sz w:val="20"/>
                <w:szCs w:val="20"/>
                <w:lang w:val="fr-FR"/>
              </w:rPr>
              <w:br/>
              <w:t>BYBBYBY</w:t>
            </w:r>
            <w:r w:rsidRPr="00793817">
              <w:rPr>
                <w:sz w:val="20"/>
                <w:szCs w:val="20"/>
                <w:lang w:val="fr-FR"/>
              </w:rPr>
              <w:br/>
              <w:t>YBBBYBY</w:t>
            </w:r>
            <w:r w:rsidRPr="00793817">
              <w:rPr>
                <w:sz w:val="20"/>
                <w:szCs w:val="20"/>
                <w:lang w:val="fr-FR"/>
              </w:rPr>
              <w:br/>
              <w:t>BYBYBYB</w:t>
            </w:r>
            <w:r w:rsidRPr="00793817">
              <w:rPr>
                <w:sz w:val="20"/>
                <w:szCs w:val="20"/>
                <w:lang w:val="fr-FR"/>
              </w:rPr>
              <w:br/>
              <w:t>BBYBYYB</w:t>
            </w:r>
            <w:r w:rsidRPr="00793817">
              <w:rPr>
                <w:sz w:val="20"/>
                <w:szCs w:val="20"/>
                <w:lang w:val="fr-FR"/>
              </w:rPr>
              <w:br/>
              <w:t>YYBYBBB</w:t>
            </w:r>
            <w:r w:rsidRPr="00793817">
              <w:rPr>
                <w:sz w:val="20"/>
                <w:szCs w:val="20"/>
                <w:lang w:val="fr-FR"/>
              </w:rPr>
              <w:br/>
              <w:t>YBBBYYB</w:t>
            </w:r>
            <w:r w:rsidRPr="00793817">
              <w:rPr>
                <w:sz w:val="20"/>
                <w:szCs w:val="20"/>
                <w:lang w:val="fr-FR"/>
              </w:rPr>
              <w:br/>
              <w:t>YYBBBBY</w:t>
            </w:r>
            <w:r w:rsidRPr="00793817">
              <w:rPr>
                <w:sz w:val="20"/>
                <w:szCs w:val="20"/>
                <w:lang w:val="fr-FR"/>
              </w:rPr>
              <w:br/>
              <w:t>BBBYYBY</w:t>
            </w:r>
            <w:r w:rsidRPr="00793817">
              <w:rPr>
                <w:sz w:val="20"/>
                <w:szCs w:val="20"/>
                <w:lang w:val="fr-FR"/>
              </w:rPr>
              <w:br/>
              <w:t>YBYBBBY</w:t>
            </w:r>
            <w:r w:rsidRPr="00793817">
              <w:rPr>
                <w:sz w:val="20"/>
                <w:szCs w:val="20"/>
                <w:lang w:val="fr-FR"/>
              </w:rPr>
              <w:br/>
              <w:t>BBYBYBY</w:t>
            </w:r>
            <w:r w:rsidRPr="00793817">
              <w:rPr>
                <w:sz w:val="20"/>
                <w:szCs w:val="20"/>
                <w:lang w:val="fr-FR"/>
              </w:rPr>
              <w:br/>
              <w:t>BBYYYBB</w:t>
            </w:r>
          </w:p>
        </w:tc>
      </w:tr>
      <w:tr w:rsidR="00201A04" w:rsidRPr="00793817" w:rsidTr="00F60EFA">
        <w:trPr>
          <w:cantSplit/>
          <w:jc w:val="center"/>
        </w:trPr>
        <w:tc>
          <w:tcPr>
            <w:tcW w:w="1247" w:type="dxa"/>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29"/>
              <w:jc w:val="center"/>
              <w:rPr>
                <w:sz w:val="20"/>
                <w:szCs w:val="20"/>
                <w:lang w:val="fr-FR"/>
              </w:rPr>
            </w:pPr>
            <w:r w:rsidRPr="00793817">
              <w:rPr>
                <w:sz w:val="20"/>
                <w:szCs w:val="20"/>
                <w:lang w:val="fr-FR"/>
              </w:rPr>
              <w:t>27</w:t>
            </w:r>
            <w:r w:rsidRPr="00793817">
              <w:rPr>
                <w:sz w:val="20"/>
                <w:szCs w:val="20"/>
                <w:lang w:val="fr-FR"/>
              </w:rPr>
              <w:br/>
              <w:t>28</w:t>
            </w:r>
            <w:r w:rsidRPr="00793817">
              <w:rPr>
                <w:sz w:val="20"/>
                <w:szCs w:val="20"/>
                <w:lang w:val="fr-FR"/>
              </w:rPr>
              <w:br/>
              <w:t>29</w:t>
            </w:r>
            <w:r w:rsidRPr="00793817">
              <w:rPr>
                <w:sz w:val="20"/>
                <w:szCs w:val="20"/>
                <w:lang w:val="fr-FR"/>
              </w:rPr>
              <w:br/>
              <w:t>30</w:t>
            </w:r>
            <w:r w:rsidRPr="00793817">
              <w:rPr>
                <w:sz w:val="20"/>
                <w:szCs w:val="20"/>
                <w:lang w:val="fr-FR"/>
              </w:rPr>
              <w:br/>
              <w:t>31</w:t>
            </w:r>
            <w:r w:rsidRPr="00793817">
              <w:rPr>
                <w:sz w:val="20"/>
                <w:szCs w:val="20"/>
                <w:lang w:val="fr-FR"/>
              </w:rPr>
              <w:br/>
              <w:t>32</w:t>
            </w:r>
          </w:p>
        </w:tc>
        <w:tc>
          <w:tcPr>
            <w:tcW w:w="3516" w:type="dxa"/>
            <w:gridSpan w:val="2"/>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tabs>
                <w:tab w:val="clear" w:pos="794"/>
                <w:tab w:val="clear" w:pos="1191"/>
                <w:tab w:val="clear" w:pos="1588"/>
                <w:tab w:val="clear" w:pos="1985"/>
                <w:tab w:val="left" w:pos="1247"/>
              </w:tabs>
              <w:spacing w:before="29"/>
              <w:jc w:val="left"/>
              <w:rPr>
                <w:sz w:val="20"/>
                <w:szCs w:val="20"/>
                <w:lang w:val="fr-FR"/>
              </w:rPr>
            </w:pPr>
            <w:r w:rsidRPr="00793817">
              <w:rPr>
                <w:color w:val="FFFFFF"/>
                <w:sz w:val="20"/>
                <w:szCs w:val="20"/>
                <w:lang w:val="fr-FR"/>
              </w:rPr>
              <w:t>m m mm</w:t>
            </w:r>
            <w:r w:rsidRPr="00793817">
              <w:rPr>
                <w:rFonts w:ascii="Symbol" w:hAnsi="Symbol"/>
                <w:sz w:val="20"/>
                <w:szCs w:val="20"/>
              </w:rPr>
              <w:t></w:t>
            </w:r>
            <w:r w:rsidRPr="00793817">
              <w:rPr>
                <w:color w:val="FFFFFF"/>
                <w:sz w:val="20"/>
                <w:szCs w:val="20"/>
                <w:lang w:val="fr-FR"/>
              </w:rPr>
              <w:tab/>
            </w:r>
            <w:r w:rsidRPr="00793817">
              <w:rPr>
                <w:sz w:val="20"/>
                <w:szCs w:val="20"/>
                <w:lang w:val="fr-FR"/>
              </w:rPr>
              <w:t>(Retour du chariot)</w:t>
            </w:r>
            <w:r w:rsidRPr="00793817">
              <w:rPr>
                <w:sz w:val="20"/>
                <w:szCs w:val="20"/>
                <w:lang w:val="fr-FR"/>
              </w:rPr>
              <w:br/>
            </w:r>
            <w:r w:rsidRPr="00793817">
              <w:rPr>
                <w:color w:val="FFFFFF"/>
                <w:sz w:val="20"/>
                <w:szCs w:val="20"/>
                <w:lang w:val="fr-FR"/>
              </w:rPr>
              <w:t>m m mm</w:t>
            </w:r>
            <w:r w:rsidRPr="00793817">
              <w:rPr>
                <w:rFonts w:ascii="Symbol" w:hAnsi="Symbol"/>
                <w:sz w:val="20"/>
                <w:szCs w:val="20"/>
              </w:rPr>
              <w:t></w:t>
            </w:r>
            <w:r w:rsidRPr="00793817">
              <w:rPr>
                <w:color w:val="FFFFFF"/>
                <w:sz w:val="20"/>
                <w:szCs w:val="20"/>
                <w:lang w:val="fr-FR"/>
              </w:rPr>
              <w:tab/>
            </w:r>
            <w:r w:rsidRPr="00793817">
              <w:rPr>
                <w:color w:val="000000"/>
                <w:sz w:val="20"/>
                <w:szCs w:val="20"/>
                <w:lang w:val="fr-FR"/>
              </w:rPr>
              <w:t>(Changement de ligne)</w:t>
            </w:r>
            <w:r w:rsidRPr="00793817">
              <w:rPr>
                <w:sz w:val="20"/>
                <w:szCs w:val="20"/>
                <w:lang w:val="fr-FR"/>
              </w:rPr>
              <w:br/>
            </w:r>
            <w:r w:rsidRPr="00793817">
              <w:rPr>
                <w:color w:val="FFFFFF"/>
                <w:sz w:val="20"/>
                <w:szCs w:val="20"/>
                <w:lang w:val="fr-FR"/>
              </w:rPr>
              <w:t>m m mm</w:t>
            </w:r>
            <w:r w:rsidRPr="00793817">
              <w:rPr>
                <w:rFonts w:ascii="Symbol" w:hAnsi="Symbol"/>
                <w:sz w:val="20"/>
                <w:szCs w:val="20"/>
              </w:rPr>
              <w:t></w:t>
            </w:r>
            <w:r w:rsidRPr="00793817">
              <w:rPr>
                <w:color w:val="FFFFFF"/>
                <w:sz w:val="20"/>
                <w:szCs w:val="20"/>
                <w:lang w:val="fr-FR"/>
              </w:rPr>
              <w:tab/>
            </w:r>
            <w:r w:rsidRPr="00793817">
              <w:rPr>
                <w:sz w:val="20"/>
                <w:szCs w:val="20"/>
                <w:lang w:val="fr-FR"/>
              </w:rPr>
              <w:t>(Inversion lettres)</w:t>
            </w:r>
            <w:r w:rsidRPr="00793817">
              <w:rPr>
                <w:sz w:val="20"/>
                <w:szCs w:val="20"/>
                <w:lang w:val="fr-FR"/>
              </w:rPr>
              <w:br/>
            </w:r>
            <w:r w:rsidRPr="00793817">
              <w:rPr>
                <w:color w:val="FFFFFF"/>
                <w:sz w:val="20"/>
                <w:szCs w:val="20"/>
                <w:lang w:val="fr-FR"/>
              </w:rPr>
              <w:t>m m mm</w:t>
            </w:r>
            <w:r w:rsidRPr="00793817">
              <w:rPr>
                <w:rFonts w:ascii="Symbol" w:hAnsi="Symbol"/>
                <w:sz w:val="20"/>
                <w:szCs w:val="20"/>
              </w:rPr>
              <w:t></w:t>
            </w:r>
            <w:r w:rsidRPr="00793817">
              <w:rPr>
                <w:color w:val="FFFFFF"/>
                <w:sz w:val="20"/>
                <w:szCs w:val="20"/>
                <w:lang w:val="fr-FR"/>
              </w:rPr>
              <w:tab/>
            </w:r>
            <w:r w:rsidRPr="00793817">
              <w:rPr>
                <w:rFonts w:ascii="Symbol" w:hAnsi="Symbol"/>
                <w:sz w:val="20"/>
                <w:szCs w:val="20"/>
              </w:rPr>
              <w:t></w:t>
            </w:r>
            <w:r w:rsidRPr="00793817">
              <w:rPr>
                <w:sz w:val="20"/>
                <w:szCs w:val="20"/>
                <w:lang w:val="fr-FR"/>
              </w:rPr>
              <w:t>Inversion chiffres)</w:t>
            </w:r>
            <w:r w:rsidRPr="00793817">
              <w:rPr>
                <w:sz w:val="20"/>
                <w:szCs w:val="20"/>
                <w:lang w:val="fr-FR"/>
              </w:rPr>
              <w:br/>
            </w:r>
            <w:r w:rsidRPr="00793817">
              <w:rPr>
                <w:color w:val="FFFFFF"/>
                <w:sz w:val="20"/>
                <w:szCs w:val="20"/>
                <w:lang w:val="fr-FR"/>
              </w:rPr>
              <w:t>mm mm</w:t>
            </w:r>
            <w:bookmarkStart w:id="13" w:name="s04"/>
            <w:r w:rsidRPr="00793817">
              <w:rPr>
                <w:noProof/>
                <w:sz w:val="20"/>
                <w:szCs w:val="20"/>
                <w:lang w:val="en-US"/>
              </w:rPr>
              <w:drawing>
                <wp:inline distT="0" distB="0" distL="0" distR="0" wp14:anchorId="50354CCE" wp14:editId="27D068D5">
                  <wp:extent cx="109220" cy="109220"/>
                  <wp:effectExtent l="0" t="0" r="508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bookmarkEnd w:id="13"/>
            <w:r w:rsidRPr="00793817">
              <w:rPr>
                <w:color w:val="FFFFFF"/>
                <w:sz w:val="20"/>
                <w:szCs w:val="20"/>
                <w:lang w:val="fr-FR"/>
              </w:rPr>
              <w:tab/>
            </w:r>
            <w:r w:rsidRPr="00793817">
              <w:rPr>
                <w:sz w:val="20"/>
                <w:szCs w:val="20"/>
                <w:lang w:val="fr-FR"/>
              </w:rPr>
              <w:t>(Espace)</w:t>
            </w:r>
            <w:r w:rsidRPr="00793817">
              <w:rPr>
                <w:sz w:val="20"/>
                <w:szCs w:val="20"/>
                <w:lang w:val="fr-FR"/>
              </w:rPr>
              <w:br/>
            </w:r>
            <w:r w:rsidRPr="00793817">
              <w:rPr>
                <w:color w:val="FFFFFF"/>
                <w:position w:val="-4"/>
                <w:sz w:val="20"/>
                <w:szCs w:val="20"/>
                <w:lang w:val="fr-FR"/>
              </w:rPr>
              <w:t xml:space="preserve">mm   </w:t>
            </w:r>
            <w:r w:rsidRPr="00793817">
              <w:rPr>
                <w:color w:val="FFFFFF"/>
                <w:position w:val="-6"/>
                <w:sz w:val="20"/>
                <w:szCs w:val="20"/>
                <w:lang w:val="fr-FR"/>
              </w:rPr>
              <w:t xml:space="preserve">  </w:t>
            </w:r>
            <w:bookmarkStart w:id="14" w:name="s03"/>
            <w:r w:rsidRPr="00793817">
              <w:rPr>
                <w:noProof/>
                <w:position w:val="-6"/>
                <w:sz w:val="20"/>
                <w:szCs w:val="20"/>
                <w:lang w:val="en-US"/>
              </w:rPr>
              <w:drawing>
                <wp:inline distT="0" distB="0" distL="0" distR="0" wp14:anchorId="01527FBC" wp14:editId="54FB064B">
                  <wp:extent cx="219075" cy="147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147955"/>
                          </a:xfrm>
                          <a:prstGeom prst="rect">
                            <a:avLst/>
                          </a:prstGeom>
                          <a:noFill/>
                          <a:ln>
                            <a:noFill/>
                          </a:ln>
                        </pic:spPr>
                      </pic:pic>
                    </a:graphicData>
                  </a:graphic>
                </wp:inline>
              </w:drawing>
            </w:r>
            <w:bookmarkEnd w:id="14"/>
            <w:r w:rsidRPr="00793817">
              <w:rPr>
                <w:sz w:val="20"/>
                <w:szCs w:val="20"/>
                <w:lang w:val="fr-FR"/>
              </w:rPr>
              <w:tab/>
              <w:t>Pas d'information</w:t>
            </w:r>
          </w:p>
        </w:tc>
        <w:tc>
          <w:tcPr>
            <w:tcW w:w="1814" w:type="dxa"/>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29"/>
              <w:jc w:val="center"/>
              <w:rPr>
                <w:sz w:val="20"/>
                <w:szCs w:val="20"/>
                <w:lang w:val="fr-FR"/>
              </w:rPr>
            </w:pPr>
            <w:r w:rsidRPr="00793817">
              <w:rPr>
                <w:sz w:val="20"/>
                <w:szCs w:val="20"/>
                <w:lang w:val="fr-FR"/>
              </w:rPr>
              <w:t>AAAZA</w:t>
            </w:r>
            <w:r w:rsidRPr="00793817">
              <w:rPr>
                <w:sz w:val="20"/>
                <w:szCs w:val="20"/>
                <w:lang w:val="fr-FR"/>
              </w:rPr>
              <w:br/>
              <w:t>AZAAA</w:t>
            </w:r>
            <w:r w:rsidRPr="00793817">
              <w:rPr>
                <w:sz w:val="20"/>
                <w:szCs w:val="20"/>
                <w:lang w:val="fr-FR"/>
              </w:rPr>
              <w:br/>
              <w:t>ZZZZZ</w:t>
            </w:r>
            <w:r w:rsidRPr="00793817">
              <w:rPr>
                <w:sz w:val="20"/>
                <w:szCs w:val="20"/>
                <w:lang w:val="fr-FR"/>
              </w:rPr>
              <w:br/>
              <w:t>ZZAZZ</w:t>
            </w:r>
            <w:r w:rsidRPr="00793817">
              <w:rPr>
                <w:sz w:val="20"/>
                <w:szCs w:val="20"/>
                <w:lang w:val="fr-FR"/>
              </w:rPr>
              <w:br/>
              <w:t>AAZAA</w:t>
            </w:r>
            <w:r w:rsidRPr="00793817">
              <w:rPr>
                <w:sz w:val="20"/>
                <w:szCs w:val="20"/>
                <w:lang w:val="fr-FR"/>
              </w:rPr>
              <w:br/>
              <w:t>AAAAA</w:t>
            </w:r>
          </w:p>
        </w:tc>
        <w:tc>
          <w:tcPr>
            <w:tcW w:w="1814" w:type="dxa"/>
            <w:tcBorders>
              <w:left w:val="single" w:sz="6" w:space="0" w:color="auto"/>
              <w:right w:val="single" w:sz="6" w:space="0" w:color="auto"/>
            </w:tcBorders>
          </w:tcPr>
          <w:p w:rsidR="00201A04" w:rsidRPr="00793817" w:rsidRDefault="00201A04" w:rsidP="00F60EFA">
            <w:pPr>
              <w:pStyle w:val="TableText0"/>
              <w:framePr w:hSpace="181" w:wrap="notBeside" w:vAnchor="text" w:hAnchor="page" w:xAlign="center" w:y="1"/>
              <w:spacing w:before="29"/>
              <w:jc w:val="center"/>
              <w:rPr>
                <w:sz w:val="20"/>
                <w:szCs w:val="20"/>
                <w:lang w:val="fr-FR"/>
              </w:rPr>
            </w:pPr>
            <w:r w:rsidRPr="00793817">
              <w:rPr>
                <w:sz w:val="20"/>
                <w:szCs w:val="20"/>
                <w:lang w:val="fr-FR"/>
              </w:rPr>
              <w:t>YYYBBBB</w:t>
            </w:r>
            <w:r w:rsidRPr="00793817">
              <w:rPr>
                <w:sz w:val="20"/>
                <w:szCs w:val="20"/>
                <w:lang w:val="fr-FR"/>
              </w:rPr>
              <w:br/>
              <w:t>YYBBYBB</w:t>
            </w:r>
            <w:r w:rsidRPr="00793817">
              <w:rPr>
                <w:sz w:val="20"/>
                <w:szCs w:val="20"/>
                <w:lang w:val="fr-FR"/>
              </w:rPr>
              <w:br/>
              <w:t>YBYBBYB</w:t>
            </w:r>
            <w:r w:rsidRPr="00793817">
              <w:rPr>
                <w:sz w:val="20"/>
                <w:szCs w:val="20"/>
                <w:lang w:val="fr-FR"/>
              </w:rPr>
              <w:br/>
              <w:t>YBBYBBY</w:t>
            </w:r>
            <w:r w:rsidRPr="00793817">
              <w:rPr>
                <w:sz w:val="20"/>
                <w:szCs w:val="20"/>
                <w:lang w:val="fr-FR"/>
              </w:rPr>
              <w:br/>
              <w:t>YYBBBYB</w:t>
            </w:r>
            <w:r w:rsidRPr="00793817">
              <w:rPr>
                <w:sz w:val="20"/>
                <w:szCs w:val="20"/>
                <w:lang w:val="fr-FR"/>
              </w:rPr>
              <w:br/>
              <w:t>YBYBYBB</w:t>
            </w:r>
          </w:p>
        </w:tc>
      </w:tr>
      <w:tr w:rsidR="00201A04" w:rsidRPr="00793817" w:rsidTr="00F60EFA">
        <w:trPr>
          <w:cantSplit/>
          <w:jc w:val="center"/>
        </w:trPr>
        <w:tc>
          <w:tcPr>
            <w:tcW w:w="8391" w:type="dxa"/>
            <w:gridSpan w:val="5"/>
            <w:tcBorders>
              <w:top w:val="single" w:sz="6" w:space="0" w:color="auto"/>
            </w:tcBorders>
          </w:tcPr>
          <w:p w:rsidR="00201A04" w:rsidRPr="00793817" w:rsidRDefault="00201A04" w:rsidP="001834F2">
            <w:pPr>
              <w:pStyle w:val="TableLegend0"/>
              <w:framePr w:hSpace="181" w:wrap="notBeside" w:vAnchor="text" w:hAnchor="page" w:xAlign="center" w:y="1"/>
              <w:tabs>
                <w:tab w:val="clear" w:pos="794"/>
                <w:tab w:val="clear" w:pos="1191"/>
                <w:tab w:val="clear" w:pos="1588"/>
                <w:tab w:val="clear" w:pos="1985"/>
                <w:tab w:val="left" w:pos="454"/>
              </w:tabs>
              <w:ind w:left="454" w:hanging="454"/>
              <w:rPr>
                <w:sz w:val="20"/>
                <w:szCs w:val="20"/>
                <w:lang w:val="fr-FR"/>
              </w:rPr>
            </w:pPr>
            <w:r w:rsidRPr="00793817">
              <w:rPr>
                <w:position w:val="6"/>
                <w:sz w:val="20"/>
                <w:szCs w:val="20"/>
                <w:lang w:val="fr-FR"/>
              </w:rPr>
              <w:t>(1)</w:t>
            </w:r>
            <w:r w:rsidRPr="00793817">
              <w:rPr>
                <w:sz w:val="20"/>
                <w:szCs w:val="20"/>
                <w:lang w:val="fr-FR"/>
              </w:rPr>
              <w:tab/>
              <w:t>A représente la polarité de départ, Z la polarité d'arrêt (voir aussi la Recommandation UIT-R M.490).</w:t>
            </w:r>
          </w:p>
          <w:p w:rsidR="00201A04" w:rsidRPr="00793817" w:rsidRDefault="00201A04" w:rsidP="001834F2">
            <w:pPr>
              <w:pStyle w:val="TableLegend0"/>
              <w:framePr w:hSpace="181" w:wrap="notBeside" w:vAnchor="text" w:hAnchor="page" w:xAlign="center" w:y="1"/>
              <w:tabs>
                <w:tab w:val="clear" w:pos="794"/>
                <w:tab w:val="clear" w:pos="1191"/>
                <w:tab w:val="clear" w:pos="1588"/>
                <w:tab w:val="clear" w:pos="1985"/>
                <w:tab w:val="left" w:pos="454"/>
              </w:tabs>
              <w:ind w:left="454" w:hanging="454"/>
              <w:rPr>
                <w:sz w:val="20"/>
                <w:szCs w:val="20"/>
                <w:lang w:val="fr-FR"/>
              </w:rPr>
            </w:pPr>
            <w:r w:rsidRPr="00793817">
              <w:rPr>
                <w:position w:val="6"/>
                <w:sz w:val="20"/>
                <w:szCs w:val="20"/>
                <w:lang w:val="fr-FR"/>
              </w:rPr>
              <w:t>(2)</w:t>
            </w:r>
            <w:r w:rsidRPr="00793817">
              <w:rPr>
                <w:sz w:val="20"/>
                <w:szCs w:val="20"/>
                <w:lang w:val="fr-FR"/>
              </w:rPr>
              <w:tab/>
              <w:t>B représente la fréquence émise supérieure et Y la fréquence émise inférieure (voir aussi la Recommandation UIT-R M.490).</w:t>
            </w:r>
          </w:p>
          <w:p w:rsidR="00201A04" w:rsidRPr="00793817" w:rsidRDefault="00201A04" w:rsidP="001834F2">
            <w:pPr>
              <w:pStyle w:val="TableLegend0"/>
              <w:framePr w:hSpace="181" w:wrap="notBeside" w:vAnchor="text" w:hAnchor="page" w:xAlign="center" w:y="1"/>
              <w:tabs>
                <w:tab w:val="clear" w:pos="794"/>
                <w:tab w:val="clear" w:pos="1191"/>
                <w:tab w:val="clear" w:pos="1588"/>
                <w:tab w:val="clear" w:pos="1985"/>
                <w:tab w:val="left" w:pos="454"/>
              </w:tabs>
              <w:ind w:left="454" w:hanging="454"/>
              <w:rPr>
                <w:sz w:val="20"/>
                <w:szCs w:val="20"/>
                <w:lang w:val="fr-FR"/>
              </w:rPr>
            </w:pPr>
            <w:r w:rsidRPr="00793817">
              <w:rPr>
                <w:position w:val="6"/>
                <w:sz w:val="20"/>
                <w:szCs w:val="20"/>
                <w:lang w:val="fr-FR"/>
              </w:rPr>
              <w:t>(3)</w:t>
            </w:r>
            <w:r w:rsidRPr="00793817">
              <w:rPr>
                <w:sz w:val="20"/>
                <w:szCs w:val="20"/>
                <w:lang w:val="fr-FR"/>
              </w:rPr>
              <w:tab/>
              <w:t xml:space="preserve">Le bit en position de bit 1 est émis le premier; B </w:t>
            </w:r>
            <w:r w:rsidRPr="00793817">
              <w:rPr>
                <w:rFonts w:ascii="Symbol" w:hAnsi="Symbol"/>
                <w:sz w:val="20"/>
                <w:szCs w:val="20"/>
              </w:rPr>
              <w:t></w:t>
            </w:r>
            <w:r w:rsidRPr="00793817">
              <w:rPr>
                <w:sz w:val="20"/>
                <w:szCs w:val="20"/>
                <w:lang w:val="fr-FR"/>
              </w:rPr>
              <w:t xml:space="preserve"> 0, Y </w:t>
            </w:r>
            <w:r w:rsidRPr="00793817">
              <w:rPr>
                <w:rFonts w:ascii="Symbol" w:hAnsi="Symbol"/>
                <w:sz w:val="20"/>
                <w:szCs w:val="20"/>
              </w:rPr>
              <w:t></w:t>
            </w:r>
            <w:r w:rsidRPr="00793817">
              <w:rPr>
                <w:sz w:val="20"/>
                <w:szCs w:val="20"/>
                <w:lang w:val="fr-FR"/>
              </w:rPr>
              <w:t xml:space="preserve"> 1.</w:t>
            </w:r>
          </w:p>
          <w:p w:rsidR="00201A04" w:rsidRPr="00793817" w:rsidRDefault="00201A04" w:rsidP="00F60EFA">
            <w:pPr>
              <w:pStyle w:val="TableLegend0"/>
              <w:framePr w:hSpace="181" w:wrap="notBeside" w:vAnchor="text" w:hAnchor="page" w:xAlign="center" w:y="1"/>
              <w:tabs>
                <w:tab w:val="clear" w:pos="794"/>
                <w:tab w:val="clear" w:pos="1191"/>
                <w:tab w:val="clear" w:pos="1588"/>
                <w:tab w:val="clear" w:pos="1985"/>
                <w:tab w:val="left" w:pos="454"/>
              </w:tabs>
              <w:ind w:left="454" w:hanging="454"/>
              <w:rPr>
                <w:sz w:val="20"/>
                <w:szCs w:val="20"/>
                <w:lang w:val="fr-FR"/>
              </w:rPr>
            </w:pPr>
            <w:r w:rsidRPr="00793817">
              <w:rPr>
                <w:position w:val="6"/>
                <w:sz w:val="20"/>
                <w:szCs w:val="20"/>
                <w:lang w:val="fr-FR"/>
              </w:rPr>
              <w:t>(4)</w:t>
            </w:r>
            <w:r w:rsidRPr="00793817">
              <w:rPr>
                <w:sz w:val="20"/>
                <w:szCs w:val="20"/>
                <w:lang w:val="fr-FR"/>
              </w:rPr>
              <w:tab/>
              <w:t xml:space="preserve">La représentation graphique indiquée est un symbole schématique de </w:t>
            </w:r>
            <w:r w:rsidRPr="00793817">
              <w:rPr>
                <w:noProof/>
                <w:position w:val="-4"/>
                <w:sz w:val="20"/>
                <w:szCs w:val="20"/>
                <w:lang w:val="en-US"/>
              </w:rPr>
              <w:drawing>
                <wp:inline distT="0" distB="0" distL="0" distR="0" wp14:anchorId="3D2D5186" wp14:editId="0E9D64AA">
                  <wp:extent cx="109220" cy="109220"/>
                  <wp:effectExtent l="0" t="0" r="508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793817">
              <w:rPr>
                <w:sz w:val="20"/>
                <w:szCs w:val="20"/>
                <w:lang w:val="fr-FR"/>
              </w:rPr>
              <w:t xml:space="preserve"> qui peut aussi être utilisé lorsque l'équipement le permet (§ C9 de la Recommandation UIT-T F.1).</w:t>
            </w:r>
          </w:p>
          <w:p w:rsidR="00201A04" w:rsidRPr="00793817" w:rsidRDefault="00201A04" w:rsidP="00F60EFA">
            <w:pPr>
              <w:pStyle w:val="TableLegend0"/>
              <w:framePr w:hSpace="181" w:wrap="notBeside" w:vAnchor="text" w:hAnchor="page" w:xAlign="center" w:y="1"/>
              <w:tabs>
                <w:tab w:val="clear" w:pos="794"/>
                <w:tab w:val="clear" w:pos="1191"/>
                <w:tab w:val="clear" w:pos="1588"/>
                <w:tab w:val="clear" w:pos="1985"/>
                <w:tab w:val="left" w:pos="454"/>
              </w:tabs>
              <w:spacing w:after="100"/>
              <w:ind w:left="454" w:hanging="454"/>
              <w:rPr>
                <w:sz w:val="20"/>
                <w:szCs w:val="20"/>
                <w:lang w:val="fr-FR"/>
              </w:rPr>
            </w:pPr>
            <w:r w:rsidRPr="00793817">
              <w:rPr>
                <w:position w:val="6"/>
                <w:sz w:val="20"/>
                <w:szCs w:val="20"/>
                <w:lang w:val="fr-FR"/>
              </w:rPr>
              <w:t>(5)</w:t>
            </w:r>
            <w:r w:rsidRPr="00793817">
              <w:rPr>
                <w:sz w:val="20"/>
                <w:szCs w:val="20"/>
                <w:lang w:val="fr-FR"/>
              </w:rPr>
              <w:tab/>
              <w:t>Non assignés à l'heure actuelle (voir la Recommandation UIT-T F.1, § C8). La réception de ces signaux ne doit toutefois pas donner lieu à une demande de répétition.</w:t>
            </w:r>
          </w:p>
        </w:tc>
      </w:tr>
    </w:tbl>
    <w:p w:rsidR="00201A04" w:rsidRPr="00793817" w:rsidRDefault="00201A04" w:rsidP="00201A04">
      <w:pPr>
        <w:pStyle w:val="Tablefin"/>
        <w:rPr>
          <w:lang w:val="fr-FR"/>
        </w:rPr>
      </w:pPr>
    </w:p>
    <w:p w:rsidR="00201A04" w:rsidRPr="00793817" w:rsidRDefault="00201A04" w:rsidP="00201A04">
      <w:pPr>
        <w:pStyle w:val="Table"/>
        <w:rPr>
          <w:sz w:val="20"/>
          <w:szCs w:val="20"/>
          <w:lang w:val="fr-FR"/>
        </w:rPr>
      </w:pPr>
      <w:r w:rsidRPr="00793817">
        <w:rPr>
          <w:sz w:val="20"/>
          <w:szCs w:val="20"/>
          <w:lang w:val="fr-FR"/>
        </w:rPr>
        <w:lastRenderedPageBreak/>
        <w:t>TABLEAU  2</w:t>
      </w:r>
    </w:p>
    <w:p w:rsidR="00201A04" w:rsidRPr="00793817" w:rsidRDefault="00201A04" w:rsidP="00201A04">
      <w:pPr>
        <w:pStyle w:val="Blanc"/>
        <w:rPr>
          <w:sz w:val="20"/>
          <w:lang w:val="fr-FR"/>
        </w:rPr>
      </w:pPr>
    </w:p>
    <w:tbl>
      <w:tblPr>
        <w:tblW w:w="0" w:type="auto"/>
        <w:jc w:val="center"/>
        <w:tblLayout w:type="fixed"/>
        <w:tblLook w:val="0000" w:firstRow="0" w:lastRow="0" w:firstColumn="0" w:lastColumn="0" w:noHBand="0" w:noVBand="0"/>
      </w:tblPr>
      <w:tblGrid>
        <w:gridCol w:w="2835"/>
        <w:gridCol w:w="2224"/>
        <w:gridCol w:w="3402"/>
      </w:tblGrid>
      <w:tr w:rsidR="00201A04" w:rsidRPr="00793817" w:rsidTr="00F60EFA">
        <w:trPr>
          <w:cantSplit/>
          <w:jc w:val="center"/>
        </w:trPr>
        <w:tc>
          <w:tcPr>
            <w:tcW w:w="2835" w:type="dxa"/>
            <w:tcBorders>
              <w:top w:val="single" w:sz="6" w:space="0" w:color="auto"/>
              <w:left w:val="single" w:sz="6" w:space="0" w:color="auto"/>
              <w:bottom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Mode  A  (ARQ)</w:t>
            </w:r>
          </w:p>
        </w:tc>
        <w:tc>
          <w:tcPr>
            <w:tcW w:w="2224" w:type="dxa"/>
            <w:tcBorders>
              <w:top w:val="single" w:sz="6" w:space="0" w:color="auto"/>
              <w:left w:val="single" w:sz="6" w:space="0" w:color="auto"/>
              <w:bottom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Signal émis</w:t>
            </w:r>
          </w:p>
        </w:tc>
        <w:tc>
          <w:tcPr>
            <w:tcW w:w="3402"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Mode  B  (CED)</w:t>
            </w:r>
          </w:p>
        </w:tc>
      </w:tr>
      <w:tr w:rsidR="00201A04" w:rsidRPr="00793817" w:rsidTr="00F60EFA">
        <w:trPr>
          <w:cantSplit/>
          <w:jc w:val="center"/>
        </w:trPr>
        <w:tc>
          <w:tcPr>
            <w:tcW w:w="2835" w:type="dxa"/>
            <w:tcBorders>
              <w:top w:val="single" w:sz="6" w:space="0" w:color="auto"/>
              <w:left w:val="single" w:sz="6" w:space="0" w:color="auto"/>
              <w:bottom w:val="single" w:sz="6" w:space="0" w:color="auto"/>
            </w:tcBorders>
          </w:tcPr>
          <w:p w:rsidR="00201A04" w:rsidRPr="00793817" w:rsidRDefault="00201A04" w:rsidP="00F60EFA">
            <w:pPr>
              <w:pStyle w:val="TableText0"/>
              <w:framePr w:hSpace="181" w:wrap="notBeside" w:vAnchor="text" w:hAnchor="page" w:xAlign="center" w:y="1"/>
              <w:jc w:val="left"/>
              <w:rPr>
                <w:sz w:val="20"/>
                <w:szCs w:val="20"/>
                <w:lang w:val="fr-FR"/>
              </w:rPr>
            </w:pPr>
            <w:r w:rsidRPr="00793817">
              <w:rPr>
                <w:sz w:val="20"/>
                <w:szCs w:val="20"/>
                <w:lang w:val="fr-FR"/>
              </w:rPr>
              <w:t>Signal de commande 1 (CS1)</w:t>
            </w:r>
            <w:r w:rsidRPr="00793817">
              <w:rPr>
                <w:sz w:val="20"/>
                <w:szCs w:val="20"/>
                <w:lang w:val="fr-FR"/>
              </w:rPr>
              <w:br/>
              <w:t>Signal de commande 2 (CS2)</w:t>
            </w:r>
            <w:r w:rsidRPr="00793817">
              <w:rPr>
                <w:sz w:val="20"/>
                <w:szCs w:val="20"/>
                <w:lang w:val="fr-FR"/>
              </w:rPr>
              <w:br/>
              <w:t>Signal de commande 3 (CS3)</w:t>
            </w:r>
            <w:r w:rsidRPr="00793817">
              <w:rPr>
                <w:sz w:val="20"/>
                <w:szCs w:val="20"/>
                <w:lang w:val="fr-FR"/>
              </w:rPr>
              <w:br/>
              <w:t>Signal de commande 4 (CS4)</w:t>
            </w:r>
            <w:r w:rsidRPr="00793817">
              <w:rPr>
                <w:sz w:val="20"/>
                <w:szCs w:val="20"/>
                <w:lang w:val="fr-FR"/>
              </w:rPr>
              <w:br/>
              <w:t>Signal de commande 5 (CS5)</w:t>
            </w:r>
            <w:r w:rsidRPr="00793817">
              <w:rPr>
                <w:sz w:val="20"/>
                <w:szCs w:val="20"/>
                <w:lang w:val="fr-FR"/>
              </w:rPr>
              <w:br/>
              <w:t xml:space="preserve">Inoccupation </w:t>
            </w:r>
            <w:r w:rsidRPr="00793817">
              <w:rPr>
                <w:rFonts w:ascii="Symbol" w:hAnsi="Symbol"/>
                <w:sz w:val="20"/>
                <w:szCs w:val="20"/>
              </w:rPr>
              <w:t></w:t>
            </w:r>
            <w:r w:rsidRPr="00793817">
              <w:rPr>
                <w:sz w:val="20"/>
                <w:szCs w:val="20"/>
                <w:lang w:val="fr-FR"/>
              </w:rPr>
              <w:br/>
              <w:t xml:space="preserve">Inoccupation </w:t>
            </w:r>
            <w:r w:rsidRPr="00793817">
              <w:rPr>
                <w:rFonts w:ascii="Symbol" w:hAnsi="Symbol"/>
                <w:sz w:val="20"/>
                <w:szCs w:val="20"/>
              </w:rPr>
              <w:t></w:t>
            </w:r>
            <w:r w:rsidRPr="00793817">
              <w:rPr>
                <w:sz w:val="20"/>
                <w:szCs w:val="20"/>
                <w:lang w:val="fr-FR"/>
              </w:rPr>
              <w:br/>
              <w:t>Signal de répétition (RQ)</w:t>
            </w:r>
          </w:p>
        </w:tc>
        <w:tc>
          <w:tcPr>
            <w:tcW w:w="2224" w:type="dxa"/>
            <w:tcBorders>
              <w:top w:val="single" w:sz="6" w:space="0" w:color="auto"/>
              <w:left w:val="single" w:sz="6" w:space="0" w:color="auto"/>
              <w:bottom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BYBYYBB</w:t>
            </w:r>
            <w:r w:rsidRPr="00793817">
              <w:rPr>
                <w:sz w:val="20"/>
                <w:szCs w:val="20"/>
                <w:lang w:val="fr-FR"/>
              </w:rPr>
              <w:br/>
              <w:t>YBYBYBB</w:t>
            </w:r>
            <w:r w:rsidRPr="00793817">
              <w:rPr>
                <w:sz w:val="20"/>
                <w:szCs w:val="20"/>
                <w:lang w:val="fr-FR"/>
              </w:rPr>
              <w:br/>
              <w:t>BYYBBYB</w:t>
            </w:r>
            <w:r w:rsidRPr="00793817">
              <w:rPr>
                <w:sz w:val="20"/>
                <w:szCs w:val="20"/>
                <w:lang w:val="fr-FR"/>
              </w:rPr>
              <w:br/>
              <w:t>BYBYBBY</w:t>
            </w:r>
            <w:r w:rsidRPr="00793817">
              <w:rPr>
                <w:sz w:val="20"/>
                <w:szCs w:val="20"/>
                <w:lang w:val="fr-FR"/>
              </w:rPr>
              <w:br/>
              <w:t>BYYBYBB</w:t>
            </w:r>
            <w:r w:rsidRPr="00793817">
              <w:rPr>
                <w:sz w:val="20"/>
                <w:szCs w:val="20"/>
                <w:lang w:val="fr-FR"/>
              </w:rPr>
              <w:br/>
              <w:t>BBYYBBY</w:t>
            </w:r>
            <w:r w:rsidRPr="00793817">
              <w:rPr>
                <w:sz w:val="20"/>
                <w:szCs w:val="20"/>
                <w:lang w:val="fr-FR"/>
              </w:rPr>
              <w:br/>
              <w:t>BBBBYYY</w:t>
            </w:r>
            <w:r w:rsidRPr="00793817">
              <w:rPr>
                <w:sz w:val="20"/>
                <w:szCs w:val="20"/>
                <w:lang w:val="fr-FR"/>
              </w:rPr>
              <w:br/>
              <w:t>YBBYYBB</w:t>
            </w:r>
          </w:p>
        </w:tc>
        <w:tc>
          <w:tcPr>
            <w:tcW w:w="3402"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left"/>
              <w:rPr>
                <w:sz w:val="20"/>
                <w:szCs w:val="20"/>
                <w:lang w:val="fr-FR"/>
              </w:rPr>
            </w:pPr>
            <w:r w:rsidRPr="00793817">
              <w:rPr>
                <w:color w:val="FFFFFF"/>
                <w:sz w:val="20"/>
                <w:szCs w:val="20"/>
                <w:lang w:val="fr-FR"/>
              </w:rPr>
              <w:t>BYBYYBB</w:t>
            </w:r>
            <w:r w:rsidRPr="00793817">
              <w:rPr>
                <w:sz w:val="20"/>
                <w:szCs w:val="20"/>
                <w:lang w:val="fr-FR"/>
              </w:rPr>
              <w:br/>
            </w:r>
            <w:r w:rsidRPr="00793817">
              <w:rPr>
                <w:color w:val="FFFFFF"/>
                <w:sz w:val="20"/>
                <w:szCs w:val="20"/>
                <w:lang w:val="fr-FR"/>
              </w:rPr>
              <w:t>BYBYYBB</w:t>
            </w:r>
            <w:r w:rsidRPr="00793817">
              <w:rPr>
                <w:sz w:val="20"/>
                <w:szCs w:val="20"/>
                <w:lang w:val="fr-FR"/>
              </w:rPr>
              <w:br/>
            </w:r>
            <w:r w:rsidRPr="00793817">
              <w:rPr>
                <w:color w:val="FFFFFF"/>
                <w:sz w:val="20"/>
                <w:szCs w:val="20"/>
                <w:lang w:val="fr-FR"/>
              </w:rPr>
              <w:t>BYBYYBB</w:t>
            </w:r>
            <w:r w:rsidRPr="00793817">
              <w:rPr>
                <w:sz w:val="20"/>
                <w:szCs w:val="20"/>
                <w:lang w:val="fr-FR"/>
              </w:rPr>
              <w:br/>
            </w:r>
            <w:r w:rsidRPr="00793817">
              <w:rPr>
                <w:color w:val="FFFFFF"/>
                <w:sz w:val="20"/>
                <w:szCs w:val="20"/>
                <w:lang w:val="fr-FR"/>
              </w:rPr>
              <w:t>BYBYYBB</w:t>
            </w:r>
            <w:r w:rsidRPr="00793817">
              <w:rPr>
                <w:sz w:val="20"/>
                <w:szCs w:val="20"/>
                <w:lang w:val="fr-FR"/>
              </w:rPr>
              <w:br/>
            </w:r>
            <w:r w:rsidRPr="00793817">
              <w:rPr>
                <w:color w:val="FFFFFF"/>
                <w:sz w:val="20"/>
                <w:szCs w:val="20"/>
                <w:lang w:val="fr-FR"/>
              </w:rPr>
              <w:t>BYBYYBB</w:t>
            </w:r>
            <w:r w:rsidRPr="00793817">
              <w:rPr>
                <w:sz w:val="20"/>
                <w:szCs w:val="20"/>
                <w:lang w:val="fr-FR"/>
              </w:rPr>
              <w:br/>
              <w:t xml:space="preserve">Inoccupation </w:t>
            </w:r>
            <w:r w:rsidRPr="00793817">
              <w:rPr>
                <w:rFonts w:ascii="Symbol" w:hAnsi="Symbol"/>
                <w:sz w:val="20"/>
                <w:szCs w:val="20"/>
              </w:rPr>
              <w:t></w:t>
            </w:r>
            <w:r w:rsidRPr="00793817">
              <w:rPr>
                <w:sz w:val="20"/>
                <w:szCs w:val="20"/>
                <w:lang w:val="fr-FR"/>
              </w:rPr>
              <w:br/>
              <w:t xml:space="preserve">Signal de mise en phase 1, inoccupation </w:t>
            </w:r>
            <w:r w:rsidRPr="00793817">
              <w:rPr>
                <w:rFonts w:ascii="Symbol" w:hAnsi="Symbol"/>
                <w:sz w:val="20"/>
                <w:szCs w:val="20"/>
              </w:rPr>
              <w:t></w:t>
            </w:r>
            <w:r w:rsidRPr="00793817">
              <w:rPr>
                <w:sz w:val="20"/>
                <w:szCs w:val="20"/>
                <w:lang w:val="fr-FR"/>
              </w:rPr>
              <w:br/>
              <w:t>Signal de mise en phase 2</w:t>
            </w:r>
          </w:p>
        </w:tc>
      </w:tr>
    </w:tbl>
    <w:p w:rsidR="00201A04" w:rsidRPr="0088498E" w:rsidRDefault="00201A04" w:rsidP="001834F2">
      <w:pPr>
        <w:pStyle w:val="Tablefin"/>
        <w:rPr>
          <w:lang w:val="fr-CH"/>
        </w:rPr>
      </w:pPr>
    </w:p>
    <w:p w:rsidR="00201A04" w:rsidRPr="00793817" w:rsidRDefault="00201A04" w:rsidP="00201A04">
      <w:pPr>
        <w:pStyle w:val="Heading2"/>
        <w:rPr>
          <w:sz w:val="20"/>
        </w:rPr>
      </w:pPr>
      <w:bookmarkStart w:id="15" w:name="_Toc423524911"/>
      <w:r w:rsidRPr="00793817">
        <w:rPr>
          <w:sz w:val="20"/>
        </w:rPr>
        <w:t>2.4</w:t>
      </w:r>
      <w:r w:rsidRPr="00793817">
        <w:rPr>
          <w:sz w:val="20"/>
        </w:rPr>
        <w:tab/>
        <w:t>Signaux d'identification et de contrôle de somme</w:t>
      </w:r>
      <w:bookmarkEnd w:id="15"/>
    </w:p>
    <w:p w:rsidR="00201A04" w:rsidRPr="00793817" w:rsidRDefault="00201A04" w:rsidP="00201A04">
      <w:pPr>
        <w:rPr>
          <w:sz w:val="20"/>
        </w:rPr>
      </w:pPr>
      <w:r w:rsidRPr="00793817">
        <w:rPr>
          <w:sz w:val="20"/>
        </w:rPr>
        <w:t>Des signaux d'identification et de contrôle de somme sont utilisés dans la procédure d'identification automatique pour permettre, pendant l'établissement ou le rétablissement d'un circuit radioélectrique, l'identification réciproque des stations concernées d'une manière claire et univoque. Les relations entre les signaux d'identification émis et leurs numéros équivalents sont représentées au Tableau 3a; le Tableau 3b indique la conversion des numéros de contrôle de somme transmis.</w:t>
      </w:r>
    </w:p>
    <w:p w:rsidR="00201A04" w:rsidRPr="00793817" w:rsidRDefault="00201A04" w:rsidP="00201A04">
      <w:pPr>
        <w:pStyle w:val="Table"/>
        <w:tabs>
          <w:tab w:val="center" w:pos="2041"/>
          <w:tab w:val="center" w:pos="7484"/>
        </w:tabs>
        <w:jc w:val="left"/>
        <w:rPr>
          <w:sz w:val="20"/>
          <w:szCs w:val="20"/>
          <w:lang w:val="fr-FR"/>
        </w:rPr>
      </w:pPr>
      <w:r w:rsidRPr="00793817">
        <w:rPr>
          <w:sz w:val="20"/>
          <w:szCs w:val="20"/>
          <w:lang w:val="fr-FR"/>
        </w:rPr>
        <w:tab/>
        <w:t>TABLEAU  3a</w:t>
      </w:r>
      <w:r w:rsidRPr="00793817">
        <w:rPr>
          <w:sz w:val="20"/>
          <w:szCs w:val="20"/>
          <w:lang w:val="fr-FR"/>
        </w:rPr>
        <w:tab/>
        <w:t>TABLEAU  3b</w:t>
      </w:r>
    </w:p>
    <w:p w:rsidR="00201A04" w:rsidRPr="00793817" w:rsidRDefault="00201A04" w:rsidP="00201A04">
      <w:pPr>
        <w:pStyle w:val="Blanc"/>
        <w:rPr>
          <w:sz w:val="20"/>
          <w:lang w:val="fr-FR"/>
        </w:rPr>
      </w:pPr>
    </w:p>
    <w:tbl>
      <w:tblPr>
        <w:tblW w:w="0" w:type="auto"/>
        <w:jc w:val="center"/>
        <w:tblLayout w:type="fixed"/>
        <w:tblLook w:val="0000" w:firstRow="0" w:lastRow="0" w:firstColumn="0" w:lastColumn="0" w:noHBand="0" w:noVBand="0"/>
      </w:tblPr>
      <w:tblGrid>
        <w:gridCol w:w="1814"/>
        <w:gridCol w:w="1814"/>
        <w:gridCol w:w="1814"/>
        <w:gridCol w:w="1814"/>
        <w:gridCol w:w="1814"/>
      </w:tblGrid>
      <w:tr w:rsidR="00201A04" w:rsidRPr="00793817" w:rsidTr="00F60EFA">
        <w:trPr>
          <w:cantSplit/>
          <w:jc w:val="center"/>
        </w:trPr>
        <w:tc>
          <w:tcPr>
            <w:tcW w:w="1814"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Signal</w:t>
            </w:r>
            <w:r w:rsidRPr="00793817">
              <w:rPr>
                <w:sz w:val="20"/>
                <w:szCs w:val="20"/>
                <w:lang w:val="fr-FR"/>
              </w:rPr>
              <w:br/>
              <w:t>d'identification</w:t>
            </w:r>
            <w:r w:rsidRPr="00793817">
              <w:rPr>
                <w:sz w:val="20"/>
                <w:szCs w:val="20"/>
                <w:lang w:val="fr-FR"/>
              </w:rPr>
              <w:br/>
              <w:t>(IS)</w:t>
            </w:r>
          </w:p>
        </w:tc>
        <w:tc>
          <w:tcPr>
            <w:tcW w:w="1814" w:type="dxa"/>
            <w:tcBorders>
              <w:top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Numéro</w:t>
            </w:r>
            <w:r w:rsidRPr="00793817">
              <w:rPr>
                <w:sz w:val="20"/>
                <w:szCs w:val="20"/>
                <w:lang w:val="fr-FR"/>
              </w:rPr>
              <w:br/>
              <w:t>équivalent</w:t>
            </w:r>
            <w:r w:rsidRPr="00793817">
              <w:rPr>
                <w:sz w:val="20"/>
                <w:szCs w:val="20"/>
                <w:lang w:val="fr-FR"/>
              </w:rPr>
              <w:br/>
              <w:t>(N)</w:t>
            </w:r>
          </w:p>
        </w:tc>
        <w:tc>
          <w:tcPr>
            <w:tcW w:w="1814" w:type="dxa"/>
          </w:tcPr>
          <w:p w:rsidR="00201A04" w:rsidRPr="00793817" w:rsidRDefault="00201A04" w:rsidP="00F60EFA">
            <w:pPr>
              <w:pStyle w:val="TableText0"/>
              <w:framePr w:hSpace="181" w:wrap="notBeside" w:vAnchor="text" w:hAnchor="page" w:xAlign="center" w:y="1"/>
              <w:rPr>
                <w:sz w:val="20"/>
                <w:szCs w:val="20"/>
                <w:lang w:val="fr-FR"/>
              </w:rPr>
            </w:pPr>
          </w:p>
        </w:tc>
        <w:tc>
          <w:tcPr>
            <w:tcW w:w="1814"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Numéro de</w:t>
            </w:r>
            <w:r w:rsidRPr="00793817">
              <w:rPr>
                <w:sz w:val="20"/>
                <w:szCs w:val="20"/>
                <w:lang w:val="fr-FR"/>
              </w:rPr>
              <w:br/>
              <w:t>contrôle de</w:t>
            </w:r>
            <w:r w:rsidRPr="00793817">
              <w:rPr>
                <w:sz w:val="20"/>
                <w:szCs w:val="20"/>
                <w:lang w:val="fr-FR"/>
              </w:rPr>
              <w:br/>
              <w:t>somme (CN)</w:t>
            </w:r>
          </w:p>
        </w:tc>
        <w:tc>
          <w:tcPr>
            <w:tcW w:w="1814" w:type="dxa"/>
            <w:tcBorders>
              <w:top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Signal de contrôle</w:t>
            </w:r>
            <w:r w:rsidRPr="00793817">
              <w:rPr>
                <w:sz w:val="20"/>
                <w:szCs w:val="20"/>
                <w:lang w:val="fr-FR"/>
              </w:rPr>
              <w:br/>
              <w:t>de somme</w:t>
            </w:r>
            <w:r w:rsidRPr="00793817">
              <w:rPr>
                <w:sz w:val="20"/>
                <w:szCs w:val="20"/>
                <w:lang w:val="fr-FR"/>
              </w:rPr>
              <w:br/>
              <w:t>(CK)</w:t>
            </w:r>
          </w:p>
        </w:tc>
      </w:tr>
      <w:tr w:rsidR="00201A04" w:rsidRPr="00506449" w:rsidTr="00F60EFA">
        <w:trPr>
          <w:cantSplit/>
          <w:jc w:val="center"/>
        </w:trPr>
        <w:tc>
          <w:tcPr>
            <w:tcW w:w="1814"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es-ES"/>
              </w:rPr>
            </w:pPr>
            <w:r w:rsidRPr="00793817">
              <w:rPr>
                <w:sz w:val="20"/>
                <w:szCs w:val="20"/>
                <w:lang w:val="es-ES"/>
              </w:rPr>
              <w:t>A</w:t>
            </w:r>
            <w:r w:rsidRPr="00793817">
              <w:rPr>
                <w:sz w:val="20"/>
                <w:szCs w:val="20"/>
                <w:lang w:val="es-ES"/>
              </w:rPr>
              <w:br/>
              <w:t>B</w:t>
            </w:r>
            <w:r w:rsidRPr="00793817">
              <w:rPr>
                <w:sz w:val="20"/>
                <w:szCs w:val="20"/>
                <w:lang w:val="es-ES"/>
              </w:rPr>
              <w:br/>
              <w:t>C</w:t>
            </w:r>
            <w:r w:rsidRPr="00793817">
              <w:rPr>
                <w:sz w:val="20"/>
                <w:szCs w:val="20"/>
                <w:lang w:val="es-ES"/>
              </w:rPr>
              <w:br/>
              <w:t>D</w:t>
            </w:r>
            <w:r w:rsidRPr="00793817">
              <w:rPr>
                <w:sz w:val="20"/>
                <w:szCs w:val="20"/>
                <w:lang w:val="es-ES"/>
              </w:rPr>
              <w:br/>
              <w:t>E</w:t>
            </w:r>
            <w:r w:rsidRPr="00793817">
              <w:rPr>
                <w:sz w:val="20"/>
                <w:szCs w:val="20"/>
                <w:lang w:val="es-ES"/>
              </w:rPr>
              <w:br/>
              <w:t>F</w:t>
            </w:r>
            <w:r w:rsidRPr="00793817">
              <w:rPr>
                <w:sz w:val="20"/>
                <w:szCs w:val="20"/>
                <w:lang w:val="es-ES"/>
              </w:rPr>
              <w:br/>
              <w:t>I</w:t>
            </w:r>
            <w:r w:rsidRPr="00793817">
              <w:rPr>
                <w:sz w:val="20"/>
                <w:szCs w:val="20"/>
                <w:lang w:val="es-ES"/>
              </w:rPr>
              <w:br/>
              <w:t>K</w:t>
            </w:r>
            <w:r w:rsidRPr="00793817">
              <w:rPr>
                <w:sz w:val="20"/>
                <w:szCs w:val="20"/>
                <w:lang w:val="es-ES"/>
              </w:rPr>
              <w:br/>
              <w:t>M</w:t>
            </w:r>
            <w:r w:rsidRPr="00793817">
              <w:rPr>
                <w:sz w:val="20"/>
                <w:szCs w:val="20"/>
                <w:lang w:val="es-ES"/>
              </w:rPr>
              <w:br/>
              <w:t>O</w:t>
            </w:r>
            <w:r w:rsidRPr="00793817">
              <w:rPr>
                <w:sz w:val="20"/>
                <w:szCs w:val="20"/>
                <w:lang w:val="es-ES"/>
              </w:rPr>
              <w:br/>
              <w:t>P</w:t>
            </w:r>
            <w:r w:rsidRPr="00793817">
              <w:rPr>
                <w:sz w:val="20"/>
                <w:szCs w:val="20"/>
                <w:lang w:val="es-ES"/>
              </w:rPr>
              <w:br/>
              <w:t>Q</w:t>
            </w:r>
            <w:r w:rsidRPr="00793817">
              <w:rPr>
                <w:sz w:val="20"/>
                <w:szCs w:val="20"/>
                <w:lang w:val="es-ES"/>
              </w:rPr>
              <w:br/>
              <w:t>R</w:t>
            </w:r>
            <w:r w:rsidRPr="00793817">
              <w:rPr>
                <w:sz w:val="20"/>
                <w:szCs w:val="20"/>
                <w:lang w:val="es-ES"/>
              </w:rPr>
              <w:br/>
              <w:t>S</w:t>
            </w:r>
            <w:r w:rsidRPr="00793817">
              <w:rPr>
                <w:sz w:val="20"/>
                <w:szCs w:val="20"/>
                <w:lang w:val="es-ES"/>
              </w:rPr>
              <w:br/>
              <w:t>T</w:t>
            </w:r>
            <w:r w:rsidRPr="00793817">
              <w:rPr>
                <w:sz w:val="20"/>
                <w:szCs w:val="20"/>
                <w:lang w:val="es-ES"/>
              </w:rPr>
              <w:br/>
              <w:t>U</w:t>
            </w:r>
            <w:r w:rsidRPr="00793817">
              <w:rPr>
                <w:sz w:val="20"/>
                <w:szCs w:val="20"/>
                <w:lang w:val="es-ES"/>
              </w:rPr>
              <w:br/>
              <w:t>V</w:t>
            </w:r>
            <w:r w:rsidRPr="00793817">
              <w:rPr>
                <w:sz w:val="20"/>
                <w:szCs w:val="20"/>
                <w:lang w:val="es-ES"/>
              </w:rPr>
              <w:br/>
              <w:t>X</w:t>
            </w:r>
            <w:r w:rsidRPr="00793817">
              <w:rPr>
                <w:sz w:val="20"/>
                <w:szCs w:val="20"/>
                <w:lang w:val="es-ES"/>
              </w:rPr>
              <w:br/>
              <w:t>Y</w:t>
            </w:r>
            <w:r w:rsidRPr="00793817">
              <w:rPr>
                <w:sz w:val="20"/>
                <w:szCs w:val="20"/>
                <w:lang w:val="es-ES"/>
              </w:rPr>
              <w:br/>
              <w:t>Z</w:t>
            </w:r>
          </w:p>
        </w:tc>
        <w:tc>
          <w:tcPr>
            <w:tcW w:w="1814" w:type="dxa"/>
            <w:tcBorders>
              <w:top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sz w:val="20"/>
                <w:szCs w:val="20"/>
                <w:lang w:val="fr-FR"/>
              </w:rPr>
              <w:t>19</w:t>
            </w:r>
            <w:r w:rsidRPr="00793817">
              <w:rPr>
                <w:sz w:val="20"/>
                <w:szCs w:val="20"/>
                <w:lang w:val="fr-FR"/>
              </w:rPr>
              <w:br/>
              <w:t>11</w:t>
            </w:r>
            <w:r w:rsidRPr="00793817">
              <w:rPr>
                <w:sz w:val="20"/>
                <w:szCs w:val="20"/>
                <w:lang w:val="fr-FR"/>
              </w:rPr>
              <w:br/>
            </w:r>
            <w:r w:rsidRPr="00793817">
              <w:rPr>
                <w:color w:val="FFFFFF"/>
                <w:sz w:val="20"/>
                <w:szCs w:val="20"/>
                <w:lang w:val="fr-FR"/>
              </w:rPr>
              <w:t>1</w:t>
            </w:r>
            <w:r w:rsidRPr="00793817">
              <w:rPr>
                <w:sz w:val="20"/>
                <w:szCs w:val="20"/>
                <w:lang w:val="fr-FR"/>
              </w:rPr>
              <w:t>6</w:t>
            </w:r>
            <w:r w:rsidRPr="00793817">
              <w:rPr>
                <w:sz w:val="20"/>
                <w:szCs w:val="20"/>
                <w:lang w:val="fr-FR"/>
              </w:rPr>
              <w:br/>
              <w:t>18</w:t>
            </w:r>
            <w:r w:rsidRPr="00793817">
              <w:rPr>
                <w:sz w:val="20"/>
                <w:szCs w:val="20"/>
                <w:lang w:val="fr-FR"/>
              </w:rPr>
              <w:br/>
              <w:t>13</w:t>
            </w:r>
            <w:r w:rsidRPr="00793817">
              <w:rPr>
                <w:sz w:val="20"/>
                <w:szCs w:val="20"/>
                <w:lang w:val="fr-FR"/>
              </w:rPr>
              <w:br/>
            </w:r>
            <w:r w:rsidRPr="00793817">
              <w:rPr>
                <w:color w:val="FFFFFF"/>
                <w:sz w:val="20"/>
                <w:szCs w:val="20"/>
                <w:lang w:val="fr-FR"/>
              </w:rPr>
              <w:t>2</w:t>
            </w:r>
            <w:r w:rsidRPr="00793817">
              <w:rPr>
                <w:sz w:val="20"/>
                <w:szCs w:val="20"/>
                <w:lang w:val="fr-FR"/>
              </w:rPr>
              <w:t>8</w:t>
            </w:r>
            <w:r w:rsidRPr="00793817">
              <w:rPr>
                <w:sz w:val="20"/>
                <w:szCs w:val="20"/>
                <w:lang w:val="fr-FR"/>
              </w:rPr>
              <w:br/>
              <w:t>15</w:t>
            </w:r>
            <w:r w:rsidRPr="00793817">
              <w:rPr>
                <w:sz w:val="20"/>
                <w:szCs w:val="20"/>
                <w:lang w:val="fr-FR"/>
              </w:rPr>
              <w:br/>
            </w:r>
            <w:r w:rsidRPr="00793817">
              <w:rPr>
                <w:color w:val="FFFFFF"/>
                <w:sz w:val="20"/>
                <w:szCs w:val="20"/>
                <w:lang w:val="fr-FR"/>
              </w:rPr>
              <w:t>2</w:t>
            </w:r>
            <w:r w:rsidRPr="00793817">
              <w:rPr>
                <w:sz w:val="20"/>
                <w:szCs w:val="20"/>
                <w:lang w:val="fr-FR"/>
              </w:rPr>
              <w:t>3</w:t>
            </w:r>
            <w:r w:rsidRPr="00793817">
              <w:rPr>
                <w:sz w:val="20"/>
                <w:szCs w:val="20"/>
                <w:lang w:val="fr-FR"/>
              </w:rPr>
              <w:br/>
            </w:r>
            <w:r w:rsidRPr="00793817">
              <w:rPr>
                <w:color w:val="FFFFFF"/>
                <w:sz w:val="20"/>
                <w:szCs w:val="20"/>
                <w:lang w:val="fr-FR"/>
              </w:rPr>
              <w:t>2</w:t>
            </w:r>
            <w:r w:rsidRPr="00793817">
              <w:rPr>
                <w:sz w:val="20"/>
                <w:szCs w:val="20"/>
                <w:lang w:val="fr-FR"/>
              </w:rPr>
              <w:t>4</w:t>
            </w:r>
            <w:r w:rsidRPr="00793817">
              <w:rPr>
                <w:sz w:val="20"/>
                <w:szCs w:val="20"/>
                <w:lang w:val="fr-FR"/>
              </w:rPr>
              <w:br/>
              <w:t>14</w:t>
            </w:r>
            <w:r w:rsidRPr="00793817">
              <w:rPr>
                <w:sz w:val="20"/>
                <w:szCs w:val="20"/>
                <w:lang w:val="fr-FR"/>
              </w:rPr>
              <w:br/>
            </w:r>
            <w:r w:rsidRPr="00793817">
              <w:rPr>
                <w:color w:val="FFFFFF"/>
                <w:sz w:val="20"/>
                <w:szCs w:val="20"/>
                <w:lang w:val="fr-FR"/>
              </w:rPr>
              <w:t>2</w:t>
            </w:r>
            <w:r w:rsidRPr="00793817">
              <w:rPr>
                <w:sz w:val="20"/>
                <w:szCs w:val="20"/>
                <w:lang w:val="fr-FR"/>
              </w:rPr>
              <w:t>5</w:t>
            </w:r>
            <w:r w:rsidRPr="00793817">
              <w:rPr>
                <w:sz w:val="20"/>
                <w:szCs w:val="20"/>
                <w:lang w:val="fr-FR"/>
              </w:rPr>
              <w:br/>
            </w:r>
            <w:r w:rsidRPr="00793817">
              <w:rPr>
                <w:color w:val="FFFFFF"/>
                <w:sz w:val="20"/>
                <w:szCs w:val="20"/>
                <w:lang w:val="fr-FR"/>
              </w:rPr>
              <w:t>2</w:t>
            </w:r>
            <w:r w:rsidRPr="00793817">
              <w:rPr>
                <w:sz w:val="20"/>
                <w:szCs w:val="20"/>
                <w:lang w:val="fr-FR"/>
              </w:rPr>
              <w:t>2</w:t>
            </w:r>
            <w:r w:rsidRPr="00793817">
              <w:rPr>
                <w:sz w:val="20"/>
                <w:szCs w:val="20"/>
                <w:lang w:val="fr-FR"/>
              </w:rPr>
              <w:br/>
              <w:t>16</w:t>
            </w:r>
            <w:r w:rsidRPr="00793817">
              <w:rPr>
                <w:sz w:val="20"/>
                <w:szCs w:val="20"/>
                <w:lang w:val="fr-FR"/>
              </w:rPr>
              <w:br/>
            </w:r>
            <w:r w:rsidRPr="00793817">
              <w:rPr>
                <w:color w:val="FFFFFF"/>
                <w:sz w:val="20"/>
                <w:szCs w:val="20"/>
                <w:lang w:val="fr-FR"/>
              </w:rPr>
              <w:t>2</w:t>
            </w:r>
            <w:r w:rsidRPr="00793817">
              <w:rPr>
                <w:sz w:val="20"/>
                <w:szCs w:val="20"/>
                <w:lang w:val="fr-FR"/>
              </w:rPr>
              <w:t>9</w:t>
            </w:r>
            <w:r w:rsidRPr="00793817">
              <w:rPr>
                <w:sz w:val="20"/>
                <w:szCs w:val="20"/>
                <w:lang w:val="fr-FR"/>
              </w:rPr>
              <w:br/>
              <w:t>10</w:t>
            </w:r>
            <w:r w:rsidRPr="00793817">
              <w:rPr>
                <w:sz w:val="20"/>
                <w:szCs w:val="20"/>
                <w:lang w:val="fr-FR"/>
              </w:rPr>
              <w:br/>
              <w:t>12</w:t>
            </w:r>
            <w:r w:rsidRPr="00793817">
              <w:rPr>
                <w:sz w:val="20"/>
                <w:szCs w:val="20"/>
                <w:lang w:val="fr-FR"/>
              </w:rPr>
              <w:br/>
            </w:r>
            <w:r w:rsidRPr="00793817">
              <w:rPr>
                <w:color w:val="FFFFFF"/>
                <w:sz w:val="20"/>
                <w:szCs w:val="20"/>
                <w:lang w:val="fr-FR"/>
              </w:rPr>
              <w:t>2</w:t>
            </w:r>
            <w:r w:rsidRPr="00793817">
              <w:rPr>
                <w:sz w:val="20"/>
                <w:szCs w:val="20"/>
                <w:lang w:val="fr-FR"/>
              </w:rPr>
              <w:t>0</w:t>
            </w:r>
            <w:r w:rsidRPr="00793817">
              <w:rPr>
                <w:sz w:val="20"/>
                <w:szCs w:val="20"/>
                <w:lang w:val="fr-FR"/>
              </w:rPr>
              <w:br/>
            </w:r>
            <w:r w:rsidRPr="00793817">
              <w:rPr>
                <w:color w:val="FFFFFF"/>
                <w:sz w:val="20"/>
                <w:szCs w:val="20"/>
                <w:lang w:val="fr-FR"/>
              </w:rPr>
              <w:t>2</w:t>
            </w:r>
            <w:r w:rsidRPr="00793817">
              <w:rPr>
                <w:sz w:val="20"/>
                <w:szCs w:val="20"/>
                <w:lang w:val="fr-FR"/>
              </w:rPr>
              <w:t>1</w:t>
            </w:r>
            <w:r w:rsidRPr="00793817">
              <w:rPr>
                <w:sz w:val="20"/>
                <w:szCs w:val="20"/>
                <w:lang w:val="fr-FR"/>
              </w:rPr>
              <w:br/>
            </w:r>
            <w:r w:rsidRPr="00793817">
              <w:rPr>
                <w:color w:val="FFFFFF"/>
                <w:sz w:val="20"/>
                <w:szCs w:val="20"/>
                <w:lang w:val="fr-FR"/>
              </w:rPr>
              <w:t>2</w:t>
            </w:r>
            <w:r w:rsidRPr="00793817">
              <w:rPr>
                <w:sz w:val="20"/>
                <w:szCs w:val="20"/>
                <w:lang w:val="fr-FR"/>
              </w:rPr>
              <w:t>7</w:t>
            </w:r>
            <w:r w:rsidRPr="00793817">
              <w:rPr>
                <w:sz w:val="20"/>
                <w:szCs w:val="20"/>
                <w:lang w:val="fr-FR"/>
              </w:rPr>
              <w:br/>
              <w:t>17</w:t>
            </w:r>
          </w:p>
        </w:tc>
        <w:tc>
          <w:tcPr>
            <w:tcW w:w="1814" w:type="dxa"/>
          </w:tcPr>
          <w:p w:rsidR="00201A04" w:rsidRPr="00793817" w:rsidRDefault="00201A04" w:rsidP="00F60EFA">
            <w:pPr>
              <w:pStyle w:val="TableText0"/>
              <w:framePr w:hSpace="181" w:wrap="notBeside" w:vAnchor="text" w:hAnchor="page" w:xAlign="center" w:y="1"/>
              <w:rPr>
                <w:sz w:val="20"/>
                <w:szCs w:val="20"/>
                <w:lang w:val="fr-FR"/>
              </w:rPr>
            </w:pPr>
          </w:p>
        </w:tc>
        <w:tc>
          <w:tcPr>
            <w:tcW w:w="1814" w:type="dxa"/>
            <w:tcBorders>
              <w:top w:val="single" w:sz="6" w:space="0" w:color="auto"/>
              <w:left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fr-FR"/>
              </w:rPr>
            </w:pPr>
            <w:r w:rsidRPr="00793817">
              <w:rPr>
                <w:color w:val="FFFFFF"/>
                <w:sz w:val="20"/>
                <w:szCs w:val="20"/>
                <w:lang w:val="fr-FR"/>
              </w:rPr>
              <w:t>2</w:t>
            </w:r>
            <w:r w:rsidRPr="00793817">
              <w:rPr>
                <w:sz w:val="20"/>
                <w:szCs w:val="20"/>
                <w:lang w:val="fr-FR"/>
              </w:rPr>
              <w:t>0</w:t>
            </w:r>
            <w:r w:rsidRPr="00793817">
              <w:rPr>
                <w:sz w:val="20"/>
                <w:szCs w:val="20"/>
                <w:lang w:val="fr-FR"/>
              </w:rPr>
              <w:br/>
            </w:r>
            <w:r w:rsidRPr="00793817">
              <w:rPr>
                <w:color w:val="FFFFFF"/>
                <w:sz w:val="20"/>
                <w:szCs w:val="20"/>
                <w:lang w:val="fr-FR"/>
              </w:rPr>
              <w:t>2</w:t>
            </w:r>
            <w:r w:rsidRPr="00793817">
              <w:rPr>
                <w:sz w:val="20"/>
                <w:szCs w:val="20"/>
                <w:lang w:val="fr-FR"/>
              </w:rPr>
              <w:t>1</w:t>
            </w:r>
            <w:r w:rsidRPr="00793817">
              <w:rPr>
                <w:sz w:val="20"/>
                <w:szCs w:val="20"/>
                <w:lang w:val="fr-FR"/>
              </w:rPr>
              <w:br/>
            </w:r>
            <w:r w:rsidRPr="00793817">
              <w:rPr>
                <w:color w:val="FFFFFF"/>
                <w:sz w:val="20"/>
                <w:szCs w:val="20"/>
                <w:lang w:val="fr-FR"/>
              </w:rPr>
              <w:t>2</w:t>
            </w:r>
            <w:r w:rsidRPr="00793817">
              <w:rPr>
                <w:sz w:val="20"/>
                <w:szCs w:val="20"/>
                <w:lang w:val="fr-FR"/>
              </w:rPr>
              <w:t>2</w:t>
            </w:r>
            <w:r w:rsidRPr="00793817">
              <w:rPr>
                <w:sz w:val="20"/>
                <w:szCs w:val="20"/>
                <w:lang w:val="fr-FR"/>
              </w:rPr>
              <w:br/>
            </w:r>
            <w:r w:rsidRPr="00793817">
              <w:rPr>
                <w:color w:val="FFFFFF"/>
                <w:sz w:val="20"/>
                <w:szCs w:val="20"/>
                <w:lang w:val="fr-FR"/>
              </w:rPr>
              <w:t>2</w:t>
            </w:r>
            <w:r w:rsidRPr="00793817">
              <w:rPr>
                <w:sz w:val="20"/>
                <w:szCs w:val="20"/>
                <w:lang w:val="fr-FR"/>
              </w:rPr>
              <w:t>3</w:t>
            </w:r>
            <w:r w:rsidRPr="00793817">
              <w:rPr>
                <w:sz w:val="20"/>
                <w:szCs w:val="20"/>
                <w:lang w:val="fr-FR"/>
              </w:rPr>
              <w:br/>
            </w:r>
            <w:r w:rsidRPr="00793817">
              <w:rPr>
                <w:color w:val="FFFFFF"/>
                <w:sz w:val="20"/>
                <w:szCs w:val="20"/>
                <w:lang w:val="fr-FR"/>
              </w:rPr>
              <w:t>2</w:t>
            </w:r>
            <w:r w:rsidRPr="00793817">
              <w:rPr>
                <w:sz w:val="20"/>
                <w:szCs w:val="20"/>
                <w:lang w:val="fr-FR"/>
              </w:rPr>
              <w:t>4</w:t>
            </w:r>
            <w:r w:rsidRPr="00793817">
              <w:rPr>
                <w:sz w:val="20"/>
                <w:szCs w:val="20"/>
                <w:lang w:val="fr-FR"/>
              </w:rPr>
              <w:br/>
            </w:r>
            <w:r w:rsidRPr="00793817">
              <w:rPr>
                <w:color w:val="FFFFFF"/>
                <w:sz w:val="20"/>
                <w:szCs w:val="20"/>
                <w:lang w:val="fr-FR"/>
              </w:rPr>
              <w:t>2</w:t>
            </w:r>
            <w:r w:rsidRPr="00793817">
              <w:rPr>
                <w:sz w:val="20"/>
                <w:szCs w:val="20"/>
                <w:lang w:val="fr-FR"/>
              </w:rPr>
              <w:t>5</w:t>
            </w:r>
            <w:r w:rsidRPr="00793817">
              <w:rPr>
                <w:sz w:val="20"/>
                <w:szCs w:val="20"/>
                <w:lang w:val="fr-FR"/>
              </w:rPr>
              <w:br/>
            </w:r>
            <w:r w:rsidRPr="00793817">
              <w:rPr>
                <w:color w:val="FFFFFF"/>
                <w:sz w:val="20"/>
                <w:szCs w:val="20"/>
                <w:lang w:val="fr-FR"/>
              </w:rPr>
              <w:t>2</w:t>
            </w:r>
            <w:r w:rsidRPr="00793817">
              <w:rPr>
                <w:sz w:val="20"/>
                <w:szCs w:val="20"/>
                <w:lang w:val="fr-FR"/>
              </w:rPr>
              <w:t>6</w:t>
            </w:r>
            <w:r w:rsidRPr="00793817">
              <w:rPr>
                <w:sz w:val="20"/>
                <w:szCs w:val="20"/>
                <w:lang w:val="fr-FR"/>
              </w:rPr>
              <w:br/>
            </w:r>
            <w:r w:rsidRPr="00793817">
              <w:rPr>
                <w:color w:val="FFFFFF"/>
                <w:sz w:val="20"/>
                <w:szCs w:val="20"/>
                <w:lang w:val="fr-FR"/>
              </w:rPr>
              <w:t>2</w:t>
            </w:r>
            <w:r w:rsidRPr="00793817">
              <w:rPr>
                <w:sz w:val="20"/>
                <w:szCs w:val="20"/>
                <w:lang w:val="fr-FR"/>
              </w:rPr>
              <w:t>7</w:t>
            </w:r>
            <w:r w:rsidRPr="00793817">
              <w:rPr>
                <w:sz w:val="20"/>
                <w:szCs w:val="20"/>
                <w:lang w:val="fr-FR"/>
              </w:rPr>
              <w:br/>
            </w:r>
            <w:r w:rsidRPr="00793817">
              <w:rPr>
                <w:color w:val="FFFFFF"/>
                <w:sz w:val="20"/>
                <w:szCs w:val="20"/>
                <w:lang w:val="fr-FR"/>
              </w:rPr>
              <w:t>2</w:t>
            </w:r>
            <w:r w:rsidRPr="00793817">
              <w:rPr>
                <w:sz w:val="20"/>
                <w:szCs w:val="20"/>
                <w:lang w:val="fr-FR"/>
              </w:rPr>
              <w:t>8</w:t>
            </w:r>
            <w:r w:rsidRPr="00793817">
              <w:rPr>
                <w:sz w:val="20"/>
                <w:szCs w:val="20"/>
                <w:lang w:val="fr-FR"/>
              </w:rPr>
              <w:br/>
            </w:r>
            <w:r w:rsidRPr="00793817">
              <w:rPr>
                <w:color w:val="FFFFFF"/>
                <w:sz w:val="20"/>
                <w:szCs w:val="20"/>
                <w:lang w:val="fr-FR"/>
              </w:rPr>
              <w:t>2</w:t>
            </w:r>
            <w:r w:rsidRPr="00793817">
              <w:rPr>
                <w:sz w:val="20"/>
                <w:szCs w:val="20"/>
                <w:lang w:val="fr-FR"/>
              </w:rPr>
              <w:t>9</w:t>
            </w:r>
            <w:r w:rsidRPr="00793817">
              <w:rPr>
                <w:sz w:val="20"/>
                <w:szCs w:val="20"/>
                <w:lang w:val="fr-FR"/>
              </w:rPr>
              <w:br/>
              <w:t>10</w:t>
            </w:r>
            <w:r w:rsidRPr="00793817">
              <w:rPr>
                <w:sz w:val="20"/>
                <w:szCs w:val="20"/>
                <w:lang w:val="fr-FR"/>
              </w:rPr>
              <w:br/>
              <w:t>11</w:t>
            </w:r>
            <w:r w:rsidRPr="00793817">
              <w:rPr>
                <w:sz w:val="20"/>
                <w:szCs w:val="20"/>
                <w:lang w:val="fr-FR"/>
              </w:rPr>
              <w:br/>
              <w:t>12</w:t>
            </w:r>
            <w:r w:rsidRPr="00793817">
              <w:rPr>
                <w:sz w:val="20"/>
                <w:szCs w:val="20"/>
                <w:lang w:val="fr-FR"/>
              </w:rPr>
              <w:br/>
              <w:t>13</w:t>
            </w:r>
            <w:r w:rsidRPr="00793817">
              <w:rPr>
                <w:sz w:val="20"/>
                <w:szCs w:val="20"/>
                <w:lang w:val="fr-FR"/>
              </w:rPr>
              <w:br/>
              <w:t>14</w:t>
            </w:r>
            <w:r w:rsidRPr="00793817">
              <w:rPr>
                <w:sz w:val="20"/>
                <w:szCs w:val="20"/>
                <w:lang w:val="fr-FR"/>
              </w:rPr>
              <w:br/>
              <w:t>15</w:t>
            </w:r>
            <w:r w:rsidRPr="00793817">
              <w:rPr>
                <w:sz w:val="20"/>
                <w:szCs w:val="20"/>
                <w:lang w:val="fr-FR"/>
              </w:rPr>
              <w:br/>
              <w:t>16</w:t>
            </w:r>
            <w:r w:rsidRPr="00793817">
              <w:rPr>
                <w:sz w:val="20"/>
                <w:szCs w:val="20"/>
                <w:lang w:val="fr-FR"/>
              </w:rPr>
              <w:br/>
              <w:t>17</w:t>
            </w:r>
            <w:r w:rsidRPr="00793817">
              <w:rPr>
                <w:sz w:val="20"/>
                <w:szCs w:val="20"/>
                <w:lang w:val="fr-FR"/>
              </w:rPr>
              <w:br/>
              <w:t>18</w:t>
            </w:r>
            <w:r w:rsidRPr="00793817">
              <w:rPr>
                <w:sz w:val="20"/>
                <w:szCs w:val="20"/>
                <w:lang w:val="fr-FR"/>
              </w:rPr>
              <w:br/>
              <w:t>19</w:t>
            </w:r>
          </w:p>
        </w:tc>
        <w:tc>
          <w:tcPr>
            <w:tcW w:w="1814" w:type="dxa"/>
            <w:tcBorders>
              <w:top w:val="single" w:sz="6" w:space="0" w:color="auto"/>
              <w:bottom w:val="single" w:sz="6" w:space="0" w:color="auto"/>
              <w:right w:val="single" w:sz="6" w:space="0" w:color="auto"/>
            </w:tcBorders>
          </w:tcPr>
          <w:p w:rsidR="00201A04" w:rsidRPr="00793817" w:rsidRDefault="00201A04" w:rsidP="00F60EFA">
            <w:pPr>
              <w:pStyle w:val="TableText0"/>
              <w:framePr w:hSpace="181" w:wrap="notBeside" w:vAnchor="text" w:hAnchor="page" w:xAlign="center" w:y="1"/>
              <w:jc w:val="center"/>
              <w:rPr>
                <w:sz w:val="20"/>
                <w:szCs w:val="20"/>
                <w:lang w:val="es-ES"/>
              </w:rPr>
            </w:pPr>
            <w:r w:rsidRPr="00793817">
              <w:rPr>
                <w:sz w:val="20"/>
                <w:szCs w:val="20"/>
                <w:lang w:val="es-ES"/>
              </w:rPr>
              <w:t>V</w:t>
            </w:r>
            <w:r w:rsidRPr="00793817">
              <w:rPr>
                <w:sz w:val="20"/>
                <w:szCs w:val="20"/>
                <w:lang w:val="es-ES"/>
              </w:rPr>
              <w:br/>
              <w:t>X</w:t>
            </w:r>
            <w:r w:rsidRPr="00793817">
              <w:rPr>
                <w:sz w:val="20"/>
                <w:szCs w:val="20"/>
                <w:lang w:val="es-ES"/>
              </w:rPr>
              <w:br/>
              <w:t>Q</w:t>
            </w:r>
            <w:r w:rsidRPr="00793817">
              <w:rPr>
                <w:sz w:val="20"/>
                <w:szCs w:val="20"/>
                <w:lang w:val="es-ES"/>
              </w:rPr>
              <w:br/>
              <w:t>K</w:t>
            </w:r>
            <w:r w:rsidRPr="00793817">
              <w:rPr>
                <w:sz w:val="20"/>
                <w:szCs w:val="20"/>
                <w:lang w:val="es-ES"/>
              </w:rPr>
              <w:br/>
              <w:t>M</w:t>
            </w:r>
            <w:r w:rsidRPr="00793817">
              <w:rPr>
                <w:sz w:val="20"/>
                <w:szCs w:val="20"/>
                <w:lang w:val="es-ES"/>
              </w:rPr>
              <w:br/>
              <w:t>P</w:t>
            </w:r>
            <w:r w:rsidRPr="00793817">
              <w:rPr>
                <w:sz w:val="20"/>
                <w:szCs w:val="20"/>
                <w:lang w:val="es-ES"/>
              </w:rPr>
              <w:br/>
              <w:t>C</w:t>
            </w:r>
            <w:r w:rsidRPr="00793817">
              <w:rPr>
                <w:sz w:val="20"/>
                <w:szCs w:val="20"/>
                <w:lang w:val="es-ES"/>
              </w:rPr>
              <w:br/>
              <w:t>Y</w:t>
            </w:r>
            <w:r w:rsidRPr="00793817">
              <w:rPr>
                <w:sz w:val="20"/>
                <w:szCs w:val="20"/>
                <w:lang w:val="es-ES"/>
              </w:rPr>
              <w:br/>
              <w:t>F</w:t>
            </w:r>
            <w:r w:rsidRPr="00793817">
              <w:rPr>
                <w:sz w:val="20"/>
                <w:szCs w:val="20"/>
                <w:lang w:val="es-ES"/>
              </w:rPr>
              <w:br/>
              <w:t>S</w:t>
            </w:r>
            <w:r w:rsidRPr="00793817">
              <w:rPr>
                <w:sz w:val="20"/>
                <w:szCs w:val="20"/>
                <w:lang w:val="es-ES"/>
              </w:rPr>
              <w:br/>
              <w:t>T</w:t>
            </w:r>
            <w:r w:rsidRPr="00793817">
              <w:rPr>
                <w:sz w:val="20"/>
                <w:szCs w:val="20"/>
                <w:lang w:val="es-ES"/>
              </w:rPr>
              <w:br/>
              <w:t>B</w:t>
            </w:r>
            <w:r w:rsidRPr="00793817">
              <w:rPr>
                <w:sz w:val="20"/>
                <w:szCs w:val="20"/>
                <w:lang w:val="es-ES"/>
              </w:rPr>
              <w:br/>
              <w:t>U</w:t>
            </w:r>
            <w:r w:rsidRPr="00793817">
              <w:rPr>
                <w:sz w:val="20"/>
                <w:szCs w:val="20"/>
                <w:lang w:val="es-ES"/>
              </w:rPr>
              <w:br/>
              <w:t>E</w:t>
            </w:r>
            <w:r w:rsidRPr="00793817">
              <w:rPr>
                <w:sz w:val="20"/>
                <w:szCs w:val="20"/>
                <w:lang w:val="es-ES"/>
              </w:rPr>
              <w:br/>
              <w:t>O</w:t>
            </w:r>
            <w:r w:rsidRPr="00793817">
              <w:rPr>
                <w:sz w:val="20"/>
                <w:szCs w:val="20"/>
                <w:lang w:val="es-ES"/>
              </w:rPr>
              <w:br/>
              <w:t>I</w:t>
            </w:r>
            <w:r w:rsidRPr="00793817">
              <w:rPr>
                <w:sz w:val="20"/>
                <w:szCs w:val="20"/>
                <w:lang w:val="es-ES"/>
              </w:rPr>
              <w:br/>
              <w:t>R</w:t>
            </w:r>
            <w:r w:rsidRPr="00793817">
              <w:rPr>
                <w:sz w:val="20"/>
                <w:szCs w:val="20"/>
                <w:lang w:val="es-ES"/>
              </w:rPr>
              <w:br/>
              <w:t>Z</w:t>
            </w:r>
            <w:r w:rsidRPr="00793817">
              <w:rPr>
                <w:sz w:val="20"/>
                <w:szCs w:val="20"/>
                <w:lang w:val="es-ES"/>
              </w:rPr>
              <w:br/>
              <w:t>D</w:t>
            </w:r>
            <w:r w:rsidRPr="00793817">
              <w:rPr>
                <w:sz w:val="20"/>
                <w:szCs w:val="20"/>
                <w:lang w:val="es-ES"/>
              </w:rPr>
              <w:br/>
              <w:t>A</w:t>
            </w:r>
          </w:p>
        </w:tc>
      </w:tr>
    </w:tbl>
    <w:p w:rsidR="00201A04" w:rsidRPr="0088498E" w:rsidRDefault="00201A04" w:rsidP="001834F2">
      <w:pPr>
        <w:pStyle w:val="Tablefin"/>
        <w:rPr>
          <w:lang w:val="es-ES_tradnl"/>
        </w:rPr>
      </w:pPr>
    </w:p>
    <w:p w:rsidR="001834F2" w:rsidRPr="0088498E" w:rsidRDefault="001834F2" w:rsidP="001834F2">
      <w:pPr>
        <w:rPr>
          <w:lang w:val="es-ES_tradnl"/>
        </w:rPr>
      </w:pPr>
    </w:p>
    <w:p w:rsidR="001834F2" w:rsidRPr="0088498E" w:rsidRDefault="001834F2" w:rsidP="001834F2">
      <w:pPr>
        <w:rPr>
          <w:lang w:val="es-ES_tradnl"/>
        </w:rPr>
      </w:pPr>
    </w:p>
    <w:p w:rsidR="001834F2" w:rsidRPr="0088498E" w:rsidRDefault="001834F2" w:rsidP="001834F2">
      <w:pPr>
        <w:rPr>
          <w:lang w:val="es-ES_tradnl"/>
        </w:rPr>
      </w:pPr>
    </w:p>
    <w:p w:rsidR="001834F2" w:rsidRPr="0088498E" w:rsidRDefault="001834F2" w:rsidP="001834F2">
      <w:pPr>
        <w:rPr>
          <w:lang w:val="es-ES_tradnl"/>
        </w:rPr>
      </w:pPr>
    </w:p>
    <w:p w:rsidR="001834F2" w:rsidRPr="0088498E" w:rsidRDefault="001834F2" w:rsidP="001834F2">
      <w:pPr>
        <w:rPr>
          <w:lang w:val="es-ES_tradnl"/>
        </w:rPr>
      </w:pPr>
    </w:p>
    <w:p w:rsidR="001834F2" w:rsidRPr="0088498E" w:rsidRDefault="001834F2" w:rsidP="001834F2">
      <w:pPr>
        <w:rPr>
          <w:lang w:val="es-ES_tradnl"/>
        </w:rPr>
      </w:pPr>
    </w:p>
    <w:p w:rsidR="00201A04" w:rsidRPr="00793817" w:rsidRDefault="00201A04" w:rsidP="00201A04">
      <w:pPr>
        <w:pStyle w:val="Heading2"/>
        <w:rPr>
          <w:sz w:val="20"/>
        </w:rPr>
      </w:pPr>
      <w:bookmarkStart w:id="16" w:name="_Toc423524912"/>
      <w:r w:rsidRPr="00793817">
        <w:rPr>
          <w:sz w:val="20"/>
        </w:rPr>
        <w:lastRenderedPageBreak/>
        <w:t>2.5</w:t>
      </w:r>
      <w:r w:rsidRPr="00793817">
        <w:rPr>
          <w:sz w:val="20"/>
        </w:rPr>
        <w:tab/>
        <w:t>Obtention du signal de contrôle de somme</w:t>
      </w:r>
      <w:bookmarkEnd w:id="16"/>
    </w:p>
    <w:p w:rsidR="00201A04" w:rsidRPr="00793817" w:rsidRDefault="00201A04" w:rsidP="00201A04">
      <w:pPr>
        <w:rPr>
          <w:sz w:val="20"/>
        </w:rPr>
      </w:pPr>
      <w:r w:rsidRPr="00793817">
        <w:rPr>
          <w:sz w:val="20"/>
        </w:rPr>
        <w:t>Les signaux d'identification IS1, IS2, IS3, IS4, IS5, IS6 et IS7 sont respectivement convertis et leurs numéros équivalents N1, N2, N3, N4, N5, N6 et N7 conformément au Tableau 3a. Les trois numéros N1, N2 et N3 sont additionnés et la somme est convertie en un numéro de contrôle de somme CN1 à l'aide d'une addition modulo 20. Ce processus est répété pour les numéros N3, N4 et N5, ce qui permet d'obtenir un numéro de contrôle de somme CN2 et, pour les numéros N5, N6 et N7, un numéro de contrôle de somme CN3, de la manière suivante:</w:t>
      </w:r>
    </w:p>
    <w:p w:rsidR="00201A04" w:rsidRPr="00793817" w:rsidRDefault="00201A04" w:rsidP="00201A04">
      <w:pPr>
        <w:pStyle w:val="enumlev1"/>
        <w:jc w:val="center"/>
        <w:rPr>
          <w:sz w:val="20"/>
        </w:rPr>
      </w:pPr>
      <w:r w:rsidRPr="00793817">
        <w:rPr>
          <w:sz w:val="20"/>
        </w:rPr>
        <w:t xml:space="preserve">N1  </w:t>
      </w:r>
      <w:r w:rsidRPr="00793817">
        <w:rPr>
          <w:rFonts w:ascii="Symbol" w:hAnsi="Symbol"/>
          <w:sz w:val="20"/>
        </w:rPr>
        <w:t></w:t>
      </w:r>
      <w:r w:rsidRPr="00793817">
        <w:rPr>
          <w:sz w:val="20"/>
        </w:rPr>
        <w:t xml:space="preserve">  N2  </w:t>
      </w:r>
      <w:r w:rsidRPr="00793817">
        <w:rPr>
          <w:rFonts w:ascii="Symbol" w:hAnsi="Symbol"/>
          <w:sz w:val="20"/>
        </w:rPr>
        <w:t></w:t>
      </w:r>
      <w:r w:rsidRPr="00793817">
        <w:rPr>
          <w:sz w:val="20"/>
        </w:rPr>
        <w:t xml:space="preserve">  N3  </w:t>
      </w:r>
      <w:r w:rsidRPr="00793817">
        <w:rPr>
          <w:rFonts w:ascii="Symbol" w:hAnsi="Symbol"/>
          <w:sz w:val="20"/>
        </w:rPr>
        <w:t></w:t>
      </w:r>
      <w:r w:rsidRPr="00793817">
        <w:rPr>
          <w:sz w:val="20"/>
        </w:rPr>
        <w:t xml:space="preserve">  CN1</w:t>
      </w:r>
    </w:p>
    <w:p w:rsidR="00201A04" w:rsidRPr="00793817" w:rsidRDefault="00201A04" w:rsidP="00201A04">
      <w:pPr>
        <w:pStyle w:val="enumlev1"/>
        <w:jc w:val="center"/>
        <w:rPr>
          <w:sz w:val="20"/>
        </w:rPr>
      </w:pPr>
      <w:r w:rsidRPr="00793817">
        <w:rPr>
          <w:sz w:val="20"/>
        </w:rPr>
        <w:t xml:space="preserve">N3  </w:t>
      </w:r>
      <w:r w:rsidRPr="00793817">
        <w:rPr>
          <w:rFonts w:ascii="Symbol" w:hAnsi="Symbol"/>
          <w:sz w:val="20"/>
        </w:rPr>
        <w:t></w:t>
      </w:r>
      <w:r w:rsidRPr="00793817">
        <w:rPr>
          <w:sz w:val="20"/>
        </w:rPr>
        <w:t xml:space="preserve">  N4  </w:t>
      </w:r>
      <w:r w:rsidRPr="00793817">
        <w:rPr>
          <w:rFonts w:ascii="Symbol" w:hAnsi="Symbol"/>
          <w:sz w:val="20"/>
        </w:rPr>
        <w:t></w:t>
      </w:r>
      <w:r w:rsidRPr="00793817">
        <w:rPr>
          <w:sz w:val="20"/>
        </w:rPr>
        <w:t xml:space="preserve">  N5  </w:t>
      </w:r>
      <w:r w:rsidRPr="00793817">
        <w:rPr>
          <w:rFonts w:ascii="Symbol" w:hAnsi="Symbol"/>
          <w:sz w:val="20"/>
        </w:rPr>
        <w:t></w:t>
      </w:r>
      <w:r w:rsidRPr="00793817">
        <w:rPr>
          <w:sz w:val="20"/>
        </w:rPr>
        <w:t xml:space="preserve">  CN2</w:t>
      </w:r>
    </w:p>
    <w:p w:rsidR="00201A04" w:rsidRPr="00793817" w:rsidRDefault="00201A04" w:rsidP="00201A04">
      <w:pPr>
        <w:pStyle w:val="enumlev1"/>
        <w:jc w:val="center"/>
        <w:rPr>
          <w:sz w:val="20"/>
        </w:rPr>
      </w:pPr>
      <w:r w:rsidRPr="00793817">
        <w:rPr>
          <w:sz w:val="20"/>
        </w:rPr>
        <w:t xml:space="preserve">N5  </w:t>
      </w:r>
      <w:r w:rsidRPr="00793817">
        <w:rPr>
          <w:rFonts w:ascii="Symbol" w:hAnsi="Symbol"/>
          <w:sz w:val="20"/>
        </w:rPr>
        <w:t></w:t>
      </w:r>
      <w:r w:rsidRPr="00793817">
        <w:rPr>
          <w:sz w:val="20"/>
        </w:rPr>
        <w:t xml:space="preserve">  N6  </w:t>
      </w:r>
      <w:r w:rsidRPr="00793817">
        <w:rPr>
          <w:rFonts w:ascii="Symbol" w:hAnsi="Symbol"/>
          <w:sz w:val="20"/>
        </w:rPr>
        <w:t></w:t>
      </w:r>
      <w:r w:rsidRPr="00793817">
        <w:rPr>
          <w:sz w:val="20"/>
        </w:rPr>
        <w:t xml:space="preserve">  N7  </w:t>
      </w:r>
      <w:r w:rsidRPr="00793817">
        <w:rPr>
          <w:rFonts w:ascii="Symbol" w:hAnsi="Symbol"/>
          <w:sz w:val="20"/>
        </w:rPr>
        <w:t></w:t>
      </w:r>
      <w:r w:rsidRPr="00793817">
        <w:rPr>
          <w:sz w:val="20"/>
        </w:rPr>
        <w:t xml:space="preserve">  CN3</w:t>
      </w:r>
    </w:p>
    <w:p w:rsidR="00201A04" w:rsidRPr="00793817" w:rsidRDefault="00201A04" w:rsidP="00201A04">
      <w:pPr>
        <w:rPr>
          <w:position w:val="2"/>
          <w:sz w:val="20"/>
        </w:rPr>
      </w:pPr>
      <w:r w:rsidRPr="00793817">
        <w:rPr>
          <w:position w:val="2"/>
          <w:sz w:val="20"/>
        </w:rPr>
        <w:t xml:space="preserve">où  </w:t>
      </w:r>
      <w:r w:rsidRPr="00793817">
        <w:rPr>
          <w:rFonts w:ascii="Symbol" w:hAnsi="Symbol"/>
          <w:position w:val="2"/>
          <w:sz w:val="20"/>
        </w:rPr>
        <w:t></w:t>
      </w:r>
      <w:r w:rsidRPr="00793817">
        <w:rPr>
          <w:position w:val="2"/>
          <w:sz w:val="20"/>
        </w:rPr>
        <w:t xml:space="preserve">  désigne une addition modulo 20.</w:t>
      </w:r>
    </w:p>
    <w:p w:rsidR="00201A04" w:rsidRPr="00793817" w:rsidRDefault="00201A04" w:rsidP="00201A04">
      <w:pPr>
        <w:rPr>
          <w:position w:val="2"/>
          <w:sz w:val="20"/>
        </w:rPr>
      </w:pPr>
      <w:r w:rsidRPr="00793817">
        <w:rPr>
          <w:position w:val="2"/>
          <w:sz w:val="20"/>
        </w:rPr>
        <w:t>La dernière conversion porte sur les numéros de contrôle de somme CN1, CN2 et CN3, qui sont traduits respectivement en «signal de contrôle de somme 1», «signal de contrôle de somme 2» et «signal de contrôle de somme 3» conformément au Tableau 3b.</w:t>
      </w:r>
    </w:p>
    <w:p w:rsidR="00201A04" w:rsidRPr="00793817" w:rsidRDefault="00201A04" w:rsidP="00201A04">
      <w:pPr>
        <w:rPr>
          <w:position w:val="2"/>
          <w:sz w:val="20"/>
        </w:rPr>
      </w:pPr>
      <w:r w:rsidRPr="00793817">
        <w:rPr>
          <w:i/>
          <w:position w:val="2"/>
          <w:sz w:val="20"/>
        </w:rPr>
        <w:t>Exemple:</w:t>
      </w:r>
    </w:p>
    <w:p w:rsidR="00201A04" w:rsidRPr="00793817" w:rsidRDefault="00201A04" w:rsidP="001834F2">
      <w:pPr>
        <w:rPr>
          <w:position w:val="2"/>
          <w:sz w:val="20"/>
        </w:rPr>
      </w:pPr>
      <w:r w:rsidRPr="00793817">
        <w:rPr>
          <w:position w:val="2"/>
          <w:sz w:val="20"/>
        </w:rPr>
        <w:t>Les sept signaux d'identification de la station 364775427 sont les suivants: P E A R D B Y (voir la Recommandation</w:t>
      </w:r>
      <w:r w:rsidR="001834F2">
        <w:rPr>
          <w:position w:val="2"/>
          <w:sz w:val="20"/>
        </w:rPr>
        <w:t xml:space="preserve"> </w:t>
      </w:r>
      <w:r w:rsidRPr="00793817">
        <w:rPr>
          <w:position w:val="2"/>
          <w:sz w:val="20"/>
        </w:rPr>
        <w:t>UIT-R M.491).</w:t>
      </w:r>
    </w:p>
    <w:p w:rsidR="00201A04" w:rsidRPr="00793817" w:rsidRDefault="00201A04" w:rsidP="00201A04">
      <w:pPr>
        <w:rPr>
          <w:position w:val="2"/>
          <w:sz w:val="20"/>
        </w:rPr>
      </w:pPr>
      <w:r w:rsidRPr="00793817">
        <w:rPr>
          <w:position w:val="2"/>
          <w:sz w:val="20"/>
        </w:rPr>
        <w:t>L'obtention du contrôle de somme s'effectue comme suit:</w:t>
      </w:r>
    </w:p>
    <w:p w:rsidR="00201A04" w:rsidRPr="00793817" w:rsidRDefault="00201A04" w:rsidP="00201A04">
      <w:pPr>
        <w:rPr>
          <w:position w:val="2"/>
          <w:sz w:val="20"/>
        </w:rPr>
      </w:pPr>
      <w:r w:rsidRPr="00793817">
        <w:rPr>
          <w:position w:val="2"/>
          <w:sz w:val="20"/>
        </w:rPr>
        <w:t xml:space="preserve">P  E  A  R  D  B  Y    </w:t>
      </w:r>
      <w:r w:rsidRPr="00793817">
        <w:rPr>
          <w:rFonts w:ascii="Symbol" w:hAnsi="Symbol"/>
          <w:position w:val="2"/>
          <w:sz w:val="20"/>
        </w:rPr>
        <w:t></w:t>
      </w:r>
      <w:r w:rsidRPr="00793817">
        <w:rPr>
          <w:position w:val="2"/>
          <w:sz w:val="20"/>
        </w:rPr>
        <w:t xml:space="preserve">    5  13  19  16  18  11  7</w:t>
      </w:r>
    </w:p>
    <w:p w:rsidR="00201A04" w:rsidRPr="00793817" w:rsidRDefault="00201A04" w:rsidP="00201A04">
      <w:pPr>
        <w:pStyle w:val="enumlev1"/>
        <w:rPr>
          <w:sz w:val="20"/>
        </w:rPr>
      </w:pPr>
      <w:r w:rsidRPr="00793817">
        <w:rPr>
          <w:color w:val="FFFFFF"/>
          <w:sz w:val="20"/>
        </w:rPr>
        <w:t>1</w:t>
      </w:r>
      <w:r w:rsidRPr="00793817">
        <w:rPr>
          <w:sz w:val="20"/>
        </w:rPr>
        <w:t xml:space="preserve">5  </w:t>
      </w:r>
      <w:r w:rsidRPr="00793817">
        <w:rPr>
          <w:rFonts w:ascii="Symbol" w:hAnsi="Symbol"/>
          <w:sz w:val="20"/>
        </w:rPr>
        <w:t></w:t>
      </w:r>
      <w:r w:rsidRPr="00793817">
        <w:rPr>
          <w:sz w:val="20"/>
        </w:rPr>
        <w:t xml:space="preserve">  13  </w:t>
      </w:r>
      <w:r w:rsidRPr="00793817">
        <w:rPr>
          <w:rFonts w:ascii="Symbol" w:hAnsi="Symbol"/>
          <w:sz w:val="20"/>
        </w:rPr>
        <w:t></w:t>
      </w:r>
      <w:r w:rsidRPr="00793817">
        <w:rPr>
          <w:sz w:val="20"/>
        </w:rPr>
        <w:t xml:space="preserve">  19  </w:t>
      </w:r>
      <w:r w:rsidRPr="00793817">
        <w:rPr>
          <w:rFonts w:ascii="Symbol" w:hAnsi="Symbol"/>
          <w:sz w:val="20"/>
        </w:rPr>
        <w:t></w:t>
      </w:r>
      <w:r w:rsidRPr="00793817">
        <w:rPr>
          <w:sz w:val="20"/>
        </w:rPr>
        <w:t xml:space="preserve">  17 (37-20)</w:t>
      </w:r>
    </w:p>
    <w:p w:rsidR="00201A04" w:rsidRPr="00793817" w:rsidRDefault="00201A04" w:rsidP="00201A04">
      <w:pPr>
        <w:pStyle w:val="enumlev1"/>
        <w:rPr>
          <w:sz w:val="20"/>
        </w:rPr>
      </w:pPr>
      <w:r w:rsidRPr="00793817">
        <w:rPr>
          <w:sz w:val="20"/>
        </w:rPr>
        <w:t xml:space="preserve">19  </w:t>
      </w:r>
      <w:r w:rsidRPr="00793817">
        <w:rPr>
          <w:rFonts w:ascii="Symbol" w:hAnsi="Symbol"/>
          <w:sz w:val="20"/>
        </w:rPr>
        <w:t></w:t>
      </w:r>
      <w:r w:rsidRPr="00793817">
        <w:rPr>
          <w:sz w:val="20"/>
        </w:rPr>
        <w:t xml:space="preserve">  16  </w:t>
      </w:r>
      <w:r w:rsidRPr="00793817">
        <w:rPr>
          <w:rFonts w:ascii="Symbol" w:hAnsi="Symbol"/>
          <w:sz w:val="20"/>
        </w:rPr>
        <w:t></w:t>
      </w:r>
      <w:r w:rsidRPr="00793817">
        <w:rPr>
          <w:sz w:val="20"/>
        </w:rPr>
        <w:t xml:space="preserve">  18  </w:t>
      </w:r>
      <w:r w:rsidRPr="00793817">
        <w:rPr>
          <w:rFonts w:ascii="Symbol" w:hAnsi="Symbol"/>
          <w:sz w:val="20"/>
        </w:rPr>
        <w:t></w:t>
      </w:r>
      <w:r w:rsidRPr="00793817">
        <w:rPr>
          <w:sz w:val="20"/>
        </w:rPr>
        <w:t xml:space="preserve">  13 (53-20-20)</w:t>
      </w:r>
    </w:p>
    <w:p w:rsidR="00201A04" w:rsidRPr="00793817" w:rsidRDefault="00201A04" w:rsidP="00201A04">
      <w:pPr>
        <w:pStyle w:val="enumlev1"/>
        <w:rPr>
          <w:sz w:val="20"/>
        </w:rPr>
      </w:pPr>
      <w:r w:rsidRPr="00793817">
        <w:rPr>
          <w:sz w:val="20"/>
        </w:rPr>
        <w:t xml:space="preserve">18  </w:t>
      </w:r>
      <w:r w:rsidRPr="00793817">
        <w:rPr>
          <w:rFonts w:ascii="Symbol" w:hAnsi="Symbol"/>
          <w:sz w:val="20"/>
        </w:rPr>
        <w:t></w:t>
      </w:r>
      <w:r w:rsidRPr="00793817">
        <w:rPr>
          <w:sz w:val="20"/>
        </w:rPr>
        <w:t xml:space="preserve">  11  </w:t>
      </w:r>
      <w:r w:rsidRPr="00793817">
        <w:rPr>
          <w:rFonts w:ascii="Symbol" w:hAnsi="Symbol"/>
          <w:sz w:val="20"/>
        </w:rPr>
        <w:t></w:t>
      </w:r>
      <w:r w:rsidRPr="00793817">
        <w:rPr>
          <w:sz w:val="20"/>
        </w:rPr>
        <w:t xml:space="preserve">  </w:t>
      </w:r>
      <w:r w:rsidRPr="00793817">
        <w:rPr>
          <w:color w:val="FFFFFF"/>
          <w:sz w:val="20"/>
        </w:rPr>
        <w:t>1</w:t>
      </w:r>
      <w:r w:rsidRPr="00793817">
        <w:rPr>
          <w:sz w:val="20"/>
        </w:rPr>
        <w:t xml:space="preserve">7  </w:t>
      </w:r>
      <w:r w:rsidRPr="00793817">
        <w:rPr>
          <w:rFonts w:ascii="Symbol" w:hAnsi="Symbol"/>
          <w:sz w:val="20"/>
        </w:rPr>
        <w:t></w:t>
      </w:r>
      <w:r w:rsidRPr="00793817">
        <w:rPr>
          <w:sz w:val="20"/>
        </w:rPr>
        <w:t xml:space="preserve">  16 (36-20)</w:t>
      </w:r>
    </w:p>
    <w:p w:rsidR="00201A04" w:rsidRPr="00793817" w:rsidRDefault="00201A04" w:rsidP="00201A04">
      <w:pPr>
        <w:pStyle w:val="enumlev1"/>
        <w:rPr>
          <w:sz w:val="20"/>
        </w:rPr>
      </w:pPr>
      <w:r w:rsidRPr="00793817">
        <w:rPr>
          <w:sz w:val="20"/>
        </w:rPr>
        <w:t xml:space="preserve">17  13  16  </w:t>
      </w:r>
      <w:r w:rsidRPr="00793817">
        <w:rPr>
          <w:rFonts w:ascii="Symbol" w:hAnsi="Symbol"/>
          <w:sz w:val="20"/>
        </w:rPr>
        <w:t></w:t>
      </w:r>
      <w:r w:rsidRPr="00793817">
        <w:rPr>
          <w:sz w:val="20"/>
        </w:rPr>
        <w:t xml:space="preserve"> Z E R</w:t>
      </w:r>
    </w:p>
    <w:p w:rsidR="00201A04" w:rsidRPr="00793817" w:rsidRDefault="00201A04" w:rsidP="00201A04">
      <w:pPr>
        <w:rPr>
          <w:position w:val="2"/>
          <w:sz w:val="20"/>
        </w:rPr>
      </w:pPr>
      <w:r w:rsidRPr="00793817">
        <w:rPr>
          <w:position w:val="2"/>
          <w:sz w:val="20"/>
        </w:rPr>
        <w:t xml:space="preserve">où  </w:t>
      </w:r>
      <w:r w:rsidRPr="00793817">
        <w:rPr>
          <w:rFonts w:ascii="Symbol" w:hAnsi="Symbol"/>
          <w:position w:val="2"/>
          <w:sz w:val="20"/>
        </w:rPr>
        <w:t></w:t>
      </w:r>
      <w:r w:rsidRPr="00793817">
        <w:rPr>
          <w:position w:val="2"/>
          <w:sz w:val="20"/>
        </w:rPr>
        <w:t xml:space="preserve">  désigne une addition modulo 20.</w:t>
      </w:r>
    </w:p>
    <w:p w:rsidR="00201A04" w:rsidRPr="00793817" w:rsidRDefault="00201A04" w:rsidP="00201A04">
      <w:pPr>
        <w:rPr>
          <w:position w:val="2"/>
          <w:sz w:val="20"/>
        </w:rPr>
      </w:pPr>
      <w:r w:rsidRPr="00793817">
        <w:rPr>
          <w:i/>
          <w:position w:val="2"/>
          <w:sz w:val="20"/>
        </w:rPr>
        <w:t>Résultat:</w:t>
      </w:r>
    </w:p>
    <w:p w:rsidR="00201A04" w:rsidRPr="00793817" w:rsidRDefault="00201A04" w:rsidP="00201A04">
      <w:pPr>
        <w:pStyle w:val="enumlev1"/>
        <w:rPr>
          <w:sz w:val="20"/>
        </w:rPr>
      </w:pPr>
      <w:r w:rsidRPr="00793817">
        <w:rPr>
          <w:sz w:val="20"/>
        </w:rPr>
        <w:t>CK1 devient «Z» (combinaison N° 26, voir le Tableau 1)</w:t>
      </w:r>
    </w:p>
    <w:p w:rsidR="00201A04" w:rsidRPr="00793817" w:rsidRDefault="00201A04" w:rsidP="00201A04">
      <w:pPr>
        <w:pStyle w:val="enumlev1"/>
        <w:rPr>
          <w:sz w:val="20"/>
        </w:rPr>
      </w:pPr>
      <w:r w:rsidRPr="00793817">
        <w:rPr>
          <w:sz w:val="20"/>
        </w:rPr>
        <w:t xml:space="preserve">CK2 devient «E» (combinaison N° </w:t>
      </w:r>
      <w:r w:rsidRPr="00793817">
        <w:rPr>
          <w:color w:val="FFFFFF"/>
          <w:sz w:val="20"/>
        </w:rPr>
        <w:t>0</w:t>
      </w:r>
      <w:r w:rsidRPr="00793817">
        <w:rPr>
          <w:sz w:val="20"/>
        </w:rPr>
        <w:t>5, voir le Tableau 1)</w:t>
      </w:r>
    </w:p>
    <w:p w:rsidR="00201A04" w:rsidRPr="00793817" w:rsidRDefault="00201A04" w:rsidP="00201A04">
      <w:pPr>
        <w:pStyle w:val="enumlev1"/>
        <w:rPr>
          <w:sz w:val="20"/>
        </w:rPr>
      </w:pPr>
      <w:r w:rsidRPr="00793817">
        <w:rPr>
          <w:sz w:val="20"/>
        </w:rPr>
        <w:t>CK3 devient «R» (combinaison N° 18, voir le Tableau 1)</w:t>
      </w:r>
    </w:p>
    <w:p w:rsidR="00201A04" w:rsidRPr="00793817" w:rsidRDefault="00201A04" w:rsidP="00201A04">
      <w:pPr>
        <w:pStyle w:val="Heading1"/>
        <w:rPr>
          <w:sz w:val="20"/>
        </w:rPr>
      </w:pPr>
      <w:bookmarkStart w:id="17" w:name="_Toc423524913"/>
      <w:r w:rsidRPr="00793817">
        <w:rPr>
          <w:sz w:val="20"/>
        </w:rPr>
        <w:t>3</w:t>
      </w:r>
      <w:r w:rsidRPr="00793817">
        <w:rPr>
          <w:sz w:val="20"/>
        </w:rPr>
        <w:tab/>
        <w:t>Caractéristiques, Mode A (ARQ)</w:t>
      </w:r>
      <w:bookmarkEnd w:id="17"/>
    </w:p>
    <w:p w:rsidR="00201A04" w:rsidRPr="00793817" w:rsidRDefault="00201A04" w:rsidP="00201A04">
      <w:pPr>
        <w:pStyle w:val="Heading2"/>
        <w:rPr>
          <w:sz w:val="20"/>
        </w:rPr>
      </w:pPr>
      <w:bookmarkStart w:id="18" w:name="_Toc423524914"/>
      <w:r w:rsidRPr="00793817">
        <w:rPr>
          <w:sz w:val="20"/>
        </w:rPr>
        <w:t>3.1</w:t>
      </w:r>
      <w:r w:rsidRPr="00793817">
        <w:rPr>
          <w:sz w:val="20"/>
        </w:rPr>
        <w:tab/>
        <w:t>Généralités</w:t>
      </w:r>
      <w:bookmarkEnd w:id="18"/>
    </w:p>
    <w:p w:rsidR="00201A04" w:rsidRPr="00793817" w:rsidRDefault="00201A04" w:rsidP="00201A04">
      <w:pPr>
        <w:rPr>
          <w:position w:val="2"/>
          <w:sz w:val="20"/>
        </w:rPr>
      </w:pPr>
      <w:r w:rsidRPr="00793817">
        <w:rPr>
          <w:position w:val="2"/>
          <w:sz w:val="20"/>
        </w:rPr>
        <w:t>Le système fonctionne dans le mode synchrone transmettant des blocs de trois signaux entre une station émettrice d'informations (ISS) et une station réceptrice d'informations (IRS). Après réception de chaque bloc, un signal de commande est transmis de la station IRS à la station ISS indiquant une réception correcte ou demandant la retransmission du bloc. Ces stations peuvent inverser leur rôle.</w:t>
      </w:r>
    </w:p>
    <w:p w:rsidR="00201A04" w:rsidRPr="00793817" w:rsidRDefault="00201A04" w:rsidP="00201A04">
      <w:pPr>
        <w:pStyle w:val="Heading2"/>
        <w:rPr>
          <w:sz w:val="20"/>
        </w:rPr>
      </w:pPr>
      <w:bookmarkStart w:id="19" w:name="_Toc423524915"/>
      <w:r w:rsidRPr="00793817">
        <w:rPr>
          <w:sz w:val="20"/>
        </w:rPr>
        <w:t>3.2</w:t>
      </w:r>
      <w:r w:rsidRPr="00793817">
        <w:rPr>
          <w:sz w:val="20"/>
        </w:rPr>
        <w:tab/>
        <w:t>Dispositions concernant la station maîtresse et la station asservie</w:t>
      </w:r>
      <w:bookmarkEnd w:id="19"/>
    </w:p>
    <w:p w:rsidR="00201A04" w:rsidRPr="00793817" w:rsidRDefault="00201A04" w:rsidP="00201A04">
      <w:pPr>
        <w:rPr>
          <w:sz w:val="20"/>
        </w:rPr>
      </w:pPr>
      <w:r w:rsidRPr="00793817">
        <w:rPr>
          <w:b/>
          <w:sz w:val="20"/>
        </w:rPr>
        <w:t>3.2.1</w:t>
      </w:r>
      <w:r w:rsidRPr="00793817">
        <w:rPr>
          <w:sz w:val="20"/>
        </w:rPr>
        <w:tab/>
        <w:t>La station qui déclenche l'établissement du circuit radioélectrique (station appelante) devient la station «maîtresse» et la station appelée devient la station «asservie». Cette situation demeure inchangée aussi longtemps que le circuit radioélectrique établi est maintenu, quelle que soit la station qui est, à un moment donné, la station émettrice d'informations (ISS) ou la station réceptrice d'informations (IRS).</w:t>
      </w:r>
    </w:p>
    <w:p w:rsidR="00201A04" w:rsidRPr="00793817" w:rsidRDefault="00201A04" w:rsidP="00201A04">
      <w:pPr>
        <w:rPr>
          <w:sz w:val="20"/>
        </w:rPr>
      </w:pPr>
      <w:r w:rsidRPr="00793817">
        <w:rPr>
          <w:b/>
          <w:sz w:val="20"/>
        </w:rPr>
        <w:t>3.2.2</w:t>
      </w:r>
      <w:r w:rsidRPr="00793817">
        <w:rPr>
          <w:sz w:val="20"/>
        </w:rPr>
        <w:tab/>
        <w:t xml:space="preserve">L'horloge de la station maîtresse commande le rythme du circuit tout entier (voir le diagramme de rythme du circuit, Fig. 1). Cette horloge doit avoir une précision de 30 </w:t>
      </w:r>
      <w:r w:rsidRPr="00793817">
        <w:rPr>
          <w:rFonts w:ascii="Symbol" w:hAnsi="Symbol"/>
          <w:sz w:val="20"/>
        </w:rPr>
        <w:t></w:t>
      </w:r>
      <w:r w:rsidRPr="00793817">
        <w:rPr>
          <w:sz w:val="20"/>
        </w:rPr>
        <w:t xml:space="preserve"> 10</w:t>
      </w:r>
      <w:r w:rsidRPr="00793817">
        <w:rPr>
          <w:position w:val="6"/>
          <w:sz w:val="20"/>
        </w:rPr>
        <w:t>–6</w:t>
      </w:r>
      <w:r w:rsidRPr="00793817">
        <w:rPr>
          <w:sz w:val="20"/>
        </w:rPr>
        <w:t xml:space="preserve"> ou mieux.</w:t>
      </w:r>
    </w:p>
    <w:p w:rsidR="00201A04" w:rsidRPr="00793817" w:rsidRDefault="00201A04" w:rsidP="00201A04">
      <w:pPr>
        <w:rPr>
          <w:sz w:val="20"/>
        </w:rPr>
      </w:pPr>
      <w:r w:rsidRPr="00793817">
        <w:rPr>
          <w:b/>
          <w:sz w:val="20"/>
        </w:rPr>
        <w:t>3.2.3</w:t>
      </w:r>
      <w:r w:rsidRPr="00793817">
        <w:rPr>
          <w:sz w:val="20"/>
        </w:rPr>
        <w:tab/>
        <w:t>Le cycle du rythme de base est 450 ms; pour chaque station, il comprend une période d'émission suivie d'un arrêt au cours duquel s'effectue la réception.</w:t>
      </w:r>
    </w:p>
    <w:p w:rsidR="00201A04" w:rsidRPr="00793817" w:rsidRDefault="00201A04" w:rsidP="00201A04">
      <w:pPr>
        <w:rPr>
          <w:sz w:val="20"/>
        </w:rPr>
      </w:pPr>
      <w:r w:rsidRPr="00793817">
        <w:rPr>
          <w:b/>
          <w:sz w:val="20"/>
        </w:rPr>
        <w:t>3.2.4</w:t>
      </w:r>
      <w:r w:rsidRPr="00793817">
        <w:rPr>
          <w:sz w:val="20"/>
        </w:rPr>
        <w:tab/>
        <w:t>Le rythme d'émission de la station maîtresse est commandé par l'horloge de la station maîtresse.</w:t>
      </w:r>
    </w:p>
    <w:p w:rsidR="00201A04" w:rsidRPr="00793817" w:rsidRDefault="00201A04" w:rsidP="00201A04">
      <w:pPr>
        <w:rPr>
          <w:sz w:val="20"/>
        </w:rPr>
      </w:pPr>
      <w:r w:rsidRPr="00793817">
        <w:rPr>
          <w:b/>
          <w:sz w:val="20"/>
        </w:rPr>
        <w:lastRenderedPageBreak/>
        <w:t>3.2.5</w:t>
      </w:r>
      <w:r w:rsidRPr="00793817">
        <w:rPr>
          <w:sz w:val="20"/>
        </w:rPr>
        <w:tab/>
        <w:t>L'horloge qui commande le rythme de la station asservie est verrouillée en phase au signal reçu de la station maîtresse, c'est-à-dire que l'intervalle de temps compris entre la fin du signal reçu et le début du signal émis (</w:t>
      </w:r>
      <w:r w:rsidRPr="00793817">
        <w:rPr>
          <w:i/>
          <w:sz w:val="20"/>
        </w:rPr>
        <w:t>t</w:t>
      </w:r>
      <w:r w:rsidRPr="00793817">
        <w:rPr>
          <w:i/>
          <w:position w:val="-4"/>
          <w:sz w:val="20"/>
        </w:rPr>
        <w:t>E</w:t>
      </w:r>
      <w:r w:rsidRPr="00793817">
        <w:rPr>
          <w:sz w:val="20"/>
        </w:rPr>
        <w:t xml:space="preserve"> dans la Fig. 1) est constant (voir également le § 1.7).</w:t>
      </w:r>
    </w:p>
    <w:p w:rsidR="00201A04" w:rsidRPr="00793817" w:rsidRDefault="00201A04" w:rsidP="00201A04">
      <w:pPr>
        <w:rPr>
          <w:sz w:val="20"/>
        </w:rPr>
      </w:pPr>
      <w:r w:rsidRPr="00793817">
        <w:rPr>
          <w:b/>
          <w:sz w:val="20"/>
        </w:rPr>
        <w:t>3.2.6</w:t>
      </w:r>
      <w:r w:rsidRPr="00793817">
        <w:rPr>
          <w:sz w:val="20"/>
        </w:rPr>
        <w:tab/>
        <w:t>Le rythme de réception de la station maîtresse est verrouillé en phase au signal reçu de la station asservie.</w:t>
      </w:r>
    </w:p>
    <w:p w:rsidR="00201A04" w:rsidRPr="00793817" w:rsidRDefault="00201A04" w:rsidP="00201A04">
      <w:pPr>
        <w:pStyle w:val="Heading2"/>
        <w:rPr>
          <w:sz w:val="20"/>
        </w:rPr>
      </w:pPr>
      <w:bookmarkStart w:id="20" w:name="_Toc423524916"/>
      <w:r w:rsidRPr="00793817">
        <w:rPr>
          <w:sz w:val="20"/>
        </w:rPr>
        <w:t>3.3</w:t>
      </w:r>
      <w:r w:rsidRPr="00793817">
        <w:rPr>
          <w:sz w:val="20"/>
        </w:rPr>
        <w:tab/>
        <w:t>Station émettrice d'informations (ISS)</w:t>
      </w:r>
      <w:bookmarkEnd w:id="20"/>
    </w:p>
    <w:p w:rsidR="00201A04" w:rsidRPr="00793817" w:rsidRDefault="00201A04" w:rsidP="00201A04">
      <w:pPr>
        <w:rPr>
          <w:sz w:val="20"/>
        </w:rPr>
      </w:pPr>
      <w:r w:rsidRPr="00793817">
        <w:rPr>
          <w:b/>
          <w:sz w:val="20"/>
        </w:rPr>
        <w:t>3.3.1</w:t>
      </w:r>
      <w:r w:rsidRPr="00793817">
        <w:rPr>
          <w:sz w:val="20"/>
        </w:rPr>
        <w:tab/>
        <w:t xml:space="preserve">Cette station groupe les informations à émettre en blocs de trois signaux (3 </w:t>
      </w:r>
      <w:r w:rsidRPr="00793817">
        <w:rPr>
          <w:rFonts w:ascii="Symbol" w:hAnsi="Symbol"/>
          <w:sz w:val="20"/>
        </w:rPr>
        <w:t></w:t>
      </w:r>
      <w:r w:rsidRPr="00793817">
        <w:rPr>
          <w:sz w:val="20"/>
        </w:rPr>
        <w:t xml:space="preserve"> 7 éléments de signal).</w:t>
      </w:r>
    </w:p>
    <w:p w:rsidR="00201A04" w:rsidRPr="00793817" w:rsidRDefault="00201A04" w:rsidP="00201A04">
      <w:pPr>
        <w:rPr>
          <w:sz w:val="20"/>
        </w:rPr>
      </w:pPr>
      <w:r w:rsidRPr="00793817">
        <w:rPr>
          <w:b/>
          <w:sz w:val="20"/>
        </w:rPr>
        <w:t>3.3.2</w:t>
      </w:r>
      <w:r w:rsidRPr="00793817">
        <w:rPr>
          <w:sz w:val="20"/>
        </w:rPr>
        <w:tab/>
        <w:t xml:space="preserve">La ISS émet un bloc en 210 ms (3 </w:t>
      </w:r>
      <w:r w:rsidRPr="00793817">
        <w:rPr>
          <w:rFonts w:ascii="Symbol" w:hAnsi="Symbol"/>
          <w:sz w:val="20"/>
        </w:rPr>
        <w:t></w:t>
      </w:r>
      <w:r w:rsidRPr="00793817">
        <w:rPr>
          <w:sz w:val="20"/>
        </w:rPr>
        <w:t xml:space="preserve"> 70 ms) suivi d'un arrêt d'émission de 240 ms.</w:t>
      </w:r>
    </w:p>
    <w:p w:rsidR="00201A04" w:rsidRPr="00793817" w:rsidRDefault="00201A04" w:rsidP="00201A04">
      <w:pPr>
        <w:pStyle w:val="Heading2"/>
        <w:rPr>
          <w:sz w:val="20"/>
        </w:rPr>
      </w:pPr>
      <w:bookmarkStart w:id="21" w:name="_Toc423524917"/>
      <w:r w:rsidRPr="00793817">
        <w:rPr>
          <w:sz w:val="20"/>
        </w:rPr>
        <w:t>3.4</w:t>
      </w:r>
      <w:r w:rsidRPr="00793817">
        <w:rPr>
          <w:sz w:val="20"/>
        </w:rPr>
        <w:tab/>
        <w:t>Station réceptrice d'informations (IRS)</w:t>
      </w:r>
      <w:bookmarkEnd w:id="21"/>
    </w:p>
    <w:p w:rsidR="00201A04" w:rsidRPr="00793817" w:rsidRDefault="00201A04" w:rsidP="00201A04">
      <w:pPr>
        <w:rPr>
          <w:sz w:val="20"/>
        </w:rPr>
      </w:pPr>
      <w:r w:rsidRPr="00793817">
        <w:rPr>
          <w:b/>
          <w:sz w:val="20"/>
        </w:rPr>
        <w:t>3.4.1</w:t>
      </w:r>
      <w:r w:rsidRPr="00793817">
        <w:rPr>
          <w:sz w:val="20"/>
        </w:rPr>
        <w:tab/>
        <w:t>Après réception de chaque bloc, l'IRS émet un signal de commande de 70 ms (7 éléments de signal), après quoi intervient un arrêt d'émission de 380 ms.</w:t>
      </w:r>
    </w:p>
    <w:p w:rsidR="00201A04" w:rsidRPr="00793817" w:rsidRDefault="00201A04" w:rsidP="00201A04">
      <w:pPr>
        <w:pStyle w:val="Fig"/>
      </w:pPr>
      <w:r w:rsidRPr="00793817">
        <w:rPr>
          <w:lang w:val="fr-FR"/>
        </w:rPr>
        <w:br w:type="page"/>
      </w:r>
      <w:r w:rsidRPr="00793817">
        <w:rPr>
          <w:noProof/>
        </w:rPr>
        <w:lastRenderedPageBreak/>
        <w:drawing>
          <wp:inline distT="0" distB="0" distL="0" distR="0" wp14:anchorId="472B7F36" wp14:editId="6ABC0FF5">
            <wp:extent cx="5679440" cy="53701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9440" cy="5370195"/>
                    </a:xfrm>
                    <a:prstGeom prst="rect">
                      <a:avLst/>
                    </a:prstGeom>
                    <a:noFill/>
                    <a:ln>
                      <a:noFill/>
                    </a:ln>
                  </pic:spPr>
                </pic:pic>
              </a:graphicData>
            </a:graphic>
          </wp:inline>
        </w:drawing>
      </w:r>
    </w:p>
    <w:p w:rsidR="00201A04" w:rsidRPr="00793817" w:rsidRDefault="00201A04" w:rsidP="00201A04">
      <w:pPr>
        <w:pStyle w:val="Fig0"/>
        <w:rPr>
          <w:lang w:val="fr-FR"/>
        </w:rPr>
      </w:pPr>
      <w:r w:rsidRPr="00793817">
        <w:rPr>
          <w:lang w:val="fr-FR"/>
        </w:rPr>
        <w:t xml:space="preserve">FIGURE 1/M.625.3...[D01] = 3 CM </w:t>
      </w:r>
    </w:p>
    <w:p w:rsidR="00201A04" w:rsidRPr="00793817" w:rsidRDefault="00201A04" w:rsidP="00201A04">
      <w:pPr>
        <w:rPr>
          <w:sz w:val="20"/>
        </w:rPr>
      </w:pPr>
    </w:p>
    <w:p w:rsidR="00201A04" w:rsidRPr="00793817" w:rsidRDefault="00201A04" w:rsidP="00201A04">
      <w:pPr>
        <w:pStyle w:val="Heading2"/>
        <w:rPr>
          <w:sz w:val="20"/>
        </w:rPr>
      </w:pPr>
      <w:bookmarkStart w:id="22" w:name="_Toc423524918"/>
      <w:r w:rsidRPr="00793817">
        <w:rPr>
          <w:sz w:val="20"/>
        </w:rPr>
        <w:t>3.5</w:t>
      </w:r>
      <w:r w:rsidRPr="00793817">
        <w:rPr>
          <w:sz w:val="20"/>
        </w:rPr>
        <w:tab/>
        <w:t>Procédure de mise en phase</w:t>
      </w:r>
      <w:bookmarkEnd w:id="22"/>
    </w:p>
    <w:p w:rsidR="00201A04" w:rsidRPr="00793817" w:rsidRDefault="00201A04" w:rsidP="00201A04">
      <w:pPr>
        <w:rPr>
          <w:sz w:val="20"/>
        </w:rPr>
      </w:pPr>
      <w:r w:rsidRPr="00793817">
        <w:rPr>
          <w:b/>
          <w:sz w:val="20"/>
        </w:rPr>
        <w:t>3.5.1</w:t>
      </w:r>
      <w:r w:rsidRPr="00793817">
        <w:rPr>
          <w:sz w:val="20"/>
        </w:rPr>
        <w:tab/>
        <w:t>En l'absence de circuit établi, les deux stations sont dans la position «attente». Dans ce cas, aucune des stations n'est désignée comme station maîtresse, asservie, ISS ou IRS.</w:t>
      </w:r>
    </w:p>
    <w:p w:rsidR="00201A04" w:rsidRPr="00793817" w:rsidRDefault="00201A04" w:rsidP="00201A04">
      <w:pPr>
        <w:rPr>
          <w:sz w:val="20"/>
        </w:rPr>
      </w:pPr>
      <w:r w:rsidRPr="00793817">
        <w:rPr>
          <w:b/>
          <w:sz w:val="20"/>
        </w:rPr>
        <w:t>3.5.2</w:t>
      </w:r>
      <w:r w:rsidRPr="00793817">
        <w:rPr>
          <w:sz w:val="20"/>
        </w:rPr>
        <w:tab/>
        <w:t>Le signal d'appel contient soit quatre, soit sept signaux d'identification, selon le cas. Les signaux d'identification sont énumérés au Tableau 3a. La composition de ces «signaux d'appel» doit être conforme à la Recommandation UIT-R M.491.</w:t>
      </w:r>
    </w:p>
    <w:p w:rsidR="00201A04" w:rsidRPr="00793817" w:rsidRDefault="00201A04" w:rsidP="00201A04">
      <w:pPr>
        <w:rPr>
          <w:sz w:val="20"/>
        </w:rPr>
      </w:pPr>
      <w:r w:rsidRPr="00793817">
        <w:rPr>
          <w:b/>
          <w:sz w:val="20"/>
        </w:rPr>
        <w:t>3.5.2.1</w:t>
      </w:r>
      <w:r w:rsidRPr="00793817">
        <w:rPr>
          <w:sz w:val="20"/>
        </w:rPr>
        <w:tab/>
        <w:t>L'équipement doit pouvoir fonctionner selon les deux procédures d'identification à 4 et à 7 signaux et appliquer automatiquement celle qui convient comme l'indique la composition du «signal d'appel» provenant d'une station appelante ou le nombre de chiffres (4, 5 ou 9) fourni à la station appelante pour identifier la station à appeler.</w:t>
      </w:r>
    </w:p>
    <w:p w:rsidR="00201A04" w:rsidRPr="00793817" w:rsidRDefault="00201A04" w:rsidP="00201A04">
      <w:pPr>
        <w:rPr>
          <w:sz w:val="20"/>
        </w:rPr>
      </w:pPr>
      <w:r w:rsidRPr="00793817">
        <w:rPr>
          <w:b/>
          <w:sz w:val="20"/>
        </w:rPr>
        <w:t>3.5.3</w:t>
      </w:r>
      <w:r w:rsidRPr="00793817">
        <w:rPr>
          <w:sz w:val="20"/>
        </w:rPr>
        <w:tab/>
        <w:t>Le «signal d'appel» (Note 1) est composé comme suit:</w:t>
      </w:r>
    </w:p>
    <w:p w:rsidR="00201A04" w:rsidRPr="00793817" w:rsidRDefault="00201A04" w:rsidP="00201A04">
      <w:pPr>
        <w:pStyle w:val="enumlev1"/>
        <w:rPr>
          <w:sz w:val="20"/>
        </w:rPr>
      </w:pPr>
      <w:r w:rsidRPr="00793817">
        <w:rPr>
          <w:sz w:val="20"/>
        </w:rPr>
        <w:t>–</w:t>
      </w:r>
      <w:r w:rsidRPr="00793817">
        <w:rPr>
          <w:sz w:val="20"/>
        </w:rPr>
        <w:tab/>
        <w:t>dans le «bloc d'appel 1»: aux première, deuxième et troisième positions de caractère, on trouve respectivement le premier signal d'identification, le signal de service «signal de répétition» et le deuxième signal d'identification de la station appelée;</w:t>
      </w:r>
    </w:p>
    <w:p w:rsidR="00201A04" w:rsidRPr="00793817" w:rsidRDefault="00201A04" w:rsidP="00201A04">
      <w:pPr>
        <w:pStyle w:val="enumlev1"/>
        <w:rPr>
          <w:sz w:val="20"/>
        </w:rPr>
      </w:pPr>
      <w:r w:rsidRPr="00793817">
        <w:rPr>
          <w:sz w:val="20"/>
        </w:rPr>
        <w:t>–</w:t>
      </w:r>
      <w:r w:rsidRPr="00793817">
        <w:rPr>
          <w:sz w:val="20"/>
        </w:rPr>
        <w:tab/>
        <w:t>dans le «bloc d'appel 2»: aux première, deuxième et troisième positions de caractère, on trouve respectivement:</w:t>
      </w:r>
    </w:p>
    <w:p w:rsidR="00201A04" w:rsidRPr="00793817" w:rsidRDefault="00201A04" w:rsidP="00201A04">
      <w:pPr>
        <w:pStyle w:val="enumlev2"/>
        <w:rPr>
          <w:sz w:val="20"/>
        </w:rPr>
      </w:pPr>
      <w:r w:rsidRPr="00793817">
        <w:rPr>
          <w:sz w:val="20"/>
        </w:rPr>
        <w:t>–</w:t>
      </w:r>
      <w:r w:rsidRPr="00793817">
        <w:rPr>
          <w:sz w:val="20"/>
        </w:rPr>
        <w:tab/>
        <w:t>dans le cas d'une identité d'appel à 4 signaux: les troisième et quatrième signaux d'identification de la station appelée et, le «signal de répétition»; ou</w:t>
      </w:r>
    </w:p>
    <w:p w:rsidR="00201A04" w:rsidRPr="00793817" w:rsidRDefault="00201A04" w:rsidP="00201A04">
      <w:pPr>
        <w:pStyle w:val="enumlev2"/>
        <w:rPr>
          <w:sz w:val="20"/>
        </w:rPr>
      </w:pPr>
      <w:r w:rsidRPr="00793817">
        <w:rPr>
          <w:sz w:val="20"/>
        </w:rPr>
        <w:lastRenderedPageBreak/>
        <w:t>–</w:t>
      </w:r>
      <w:r w:rsidRPr="00793817">
        <w:rPr>
          <w:sz w:val="20"/>
        </w:rPr>
        <w:tab/>
        <w:t xml:space="preserve">dans le cas d'une identité d'appel à 7 signaux: le «signal de répétition» et les troisième et quatrième signaux d'identification de la station appelée; ou </w:t>
      </w:r>
    </w:p>
    <w:p w:rsidR="00201A04" w:rsidRPr="00793817" w:rsidRDefault="00201A04" w:rsidP="00201A04">
      <w:pPr>
        <w:pStyle w:val="enumlev2"/>
        <w:rPr>
          <w:sz w:val="20"/>
        </w:rPr>
      </w:pPr>
      <w:r w:rsidRPr="00793817">
        <w:rPr>
          <w:sz w:val="20"/>
        </w:rPr>
        <w:t>–</w:t>
      </w:r>
      <w:r w:rsidRPr="00793817">
        <w:rPr>
          <w:sz w:val="20"/>
        </w:rPr>
        <w:tab/>
        <w:t>dans le cas d'une identité d'appel à 7 signaux dans le «bloc d'appel 3»: les trois derniers signaux d'identification de la station appelée.</w:t>
      </w:r>
    </w:p>
    <w:p w:rsidR="00201A04" w:rsidRPr="00793817" w:rsidRDefault="00201A04" w:rsidP="00201A04">
      <w:pPr>
        <w:pStyle w:val="Note"/>
        <w:rPr>
          <w:sz w:val="20"/>
        </w:rPr>
      </w:pPr>
      <w:r w:rsidRPr="00793817">
        <w:rPr>
          <w:sz w:val="20"/>
        </w:rPr>
        <w:t>NOTE 1 – Un numéro est assigné à toute station qui utilise un signal d'appel à deux blocs conformément aux numéros 2088, 2134 et 2143 à 2146 du RR.</w:t>
      </w:r>
    </w:p>
    <w:p w:rsidR="00201A04" w:rsidRPr="00793817" w:rsidRDefault="00201A04" w:rsidP="00201A04">
      <w:pPr>
        <w:rPr>
          <w:sz w:val="20"/>
        </w:rPr>
      </w:pPr>
      <w:r w:rsidRPr="00793817">
        <w:rPr>
          <w:sz w:val="20"/>
        </w:rPr>
        <w:t>Une station capable d'utiliser un signal d'appel à trois blocs doit utiliser les chiffres d'identification maritime requis conformément à l'Appendice 43 du RR lorsqu'elle communique avec des stations capables d'utiliser un signal d'appel à trois blocs.</w:t>
      </w:r>
    </w:p>
    <w:p w:rsidR="00201A04" w:rsidRPr="00793817" w:rsidRDefault="00201A04" w:rsidP="00201A04">
      <w:pPr>
        <w:rPr>
          <w:sz w:val="20"/>
        </w:rPr>
      </w:pPr>
      <w:r w:rsidRPr="00793817">
        <w:rPr>
          <w:b/>
          <w:sz w:val="20"/>
        </w:rPr>
        <w:t>3.5.4</w:t>
      </w:r>
      <w:r w:rsidRPr="00793817">
        <w:rPr>
          <w:sz w:val="20"/>
        </w:rPr>
        <w:tab/>
        <w:t xml:space="preserve">La station qui doit établir le circuit devient la station maîtresse et elle émet le «signal d'appel» jusqu'à réception du signal de commande approprié; cependant, si le circuit n'a pas été établi dans un délai de 128 cycles (128 </w:t>
      </w:r>
      <w:r w:rsidRPr="00793817">
        <w:rPr>
          <w:rFonts w:ascii="Symbol" w:hAnsi="Symbol"/>
          <w:sz w:val="20"/>
        </w:rPr>
        <w:t></w:t>
      </w:r>
      <w:r w:rsidRPr="00793817">
        <w:rPr>
          <w:sz w:val="20"/>
        </w:rPr>
        <w:t xml:space="preserve"> 450 ms), la station passe à la position d'attente et attend pendant un délai d'au moins 128 cycles avant d'émettre à nouveau le même «signal d'appel».</w:t>
      </w:r>
    </w:p>
    <w:p w:rsidR="00201A04" w:rsidRPr="00793817" w:rsidRDefault="00201A04" w:rsidP="00201A04">
      <w:pPr>
        <w:rPr>
          <w:sz w:val="20"/>
        </w:rPr>
      </w:pPr>
      <w:r w:rsidRPr="00793817">
        <w:rPr>
          <w:b/>
          <w:sz w:val="20"/>
        </w:rPr>
        <w:t>3.5.5</w:t>
      </w:r>
      <w:r w:rsidRPr="00793817">
        <w:rPr>
          <w:sz w:val="20"/>
        </w:rPr>
        <w:tab/>
        <w:t>La station appelée devient la station asservie et passe de la position «attente» à la position IRS:</w:t>
      </w:r>
    </w:p>
    <w:p w:rsidR="00201A04" w:rsidRPr="00793817" w:rsidRDefault="00201A04" w:rsidP="00201A04">
      <w:pPr>
        <w:pStyle w:val="enumlev1"/>
        <w:rPr>
          <w:sz w:val="20"/>
        </w:rPr>
      </w:pPr>
      <w:r w:rsidRPr="00793817">
        <w:rPr>
          <w:sz w:val="20"/>
        </w:rPr>
        <w:t>–</w:t>
      </w:r>
      <w:r w:rsidRPr="00793817">
        <w:rPr>
          <w:sz w:val="20"/>
        </w:rPr>
        <w:tab/>
        <w:t>dans le cas d'une identité d'appel à 4 signaux, dès la réception consécutive du bloc «d'appel 1» et du «bloc d'appel 2», à la suite de quoi la station émet le «signal de commande 1» jusqu'à la réception du premier bloc d'identification; ou</w:t>
      </w:r>
    </w:p>
    <w:p w:rsidR="00201A04" w:rsidRPr="00793817" w:rsidRDefault="00201A04" w:rsidP="00201A04">
      <w:pPr>
        <w:pStyle w:val="enumlev1"/>
        <w:rPr>
          <w:sz w:val="20"/>
        </w:rPr>
      </w:pPr>
      <w:r w:rsidRPr="00793817">
        <w:rPr>
          <w:sz w:val="20"/>
        </w:rPr>
        <w:t>–</w:t>
      </w:r>
      <w:r w:rsidRPr="00793817">
        <w:rPr>
          <w:sz w:val="20"/>
        </w:rPr>
        <w:tab/>
        <w:t>dans le cas d'une identité d'appel à 7 signaux, dès réception de trois blocs d'appel successifs, à la suite de quoi la station émet le «signal de commande 4» jusqu'à la réception du «bloc d'identification 1».</w:t>
      </w:r>
    </w:p>
    <w:p w:rsidR="00201A04" w:rsidRPr="00793817" w:rsidRDefault="00201A04" w:rsidP="00201A04">
      <w:pPr>
        <w:rPr>
          <w:sz w:val="20"/>
        </w:rPr>
      </w:pPr>
      <w:r w:rsidRPr="00793817">
        <w:rPr>
          <w:b/>
          <w:sz w:val="20"/>
        </w:rPr>
        <w:t>3.5.6</w:t>
      </w:r>
      <w:r w:rsidRPr="00793817">
        <w:rPr>
          <w:sz w:val="20"/>
        </w:rPr>
        <w:tab/>
        <w:t>Dès réception de deux signaux identiques consécutifs «signal de commande 1» ou «signal de commande 2», la station appelante passe à la position ISS et transmet directement l'information de trafic (voir le § 3.7) sans identification automatique.</w:t>
      </w:r>
    </w:p>
    <w:p w:rsidR="00201A04" w:rsidRPr="00793817" w:rsidRDefault="00201A04" w:rsidP="00201A04">
      <w:pPr>
        <w:pStyle w:val="Note"/>
        <w:rPr>
          <w:sz w:val="20"/>
        </w:rPr>
      </w:pPr>
      <w:r w:rsidRPr="00793817">
        <w:rPr>
          <w:sz w:val="20"/>
        </w:rPr>
        <w:t>NOTE 1 – L'équipement construit conformément à la Recommandation UIT-R M.476 émet le «signal de commande 1» ou le «signal de commande 2» à la réception du «signal d'appel approprié».</w:t>
      </w:r>
    </w:p>
    <w:p w:rsidR="00201A04" w:rsidRPr="00793817" w:rsidRDefault="00201A04" w:rsidP="00201A04">
      <w:pPr>
        <w:rPr>
          <w:sz w:val="20"/>
        </w:rPr>
      </w:pPr>
      <w:r w:rsidRPr="00793817">
        <w:rPr>
          <w:b/>
          <w:sz w:val="20"/>
        </w:rPr>
        <w:t>3.5.7</w:t>
      </w:r>
      <w:r w:rsidRPr="00793817">
        <w:rPr>
          <w:sz w:val="20"/>
        </w:rPr>
        <w:tab/>
        <w:t>Dès réception du «signal de commande 3» pendant la procédure de mise en phase, la station appelante passe immédiatement à la position «attente» et attend 128 cycles avant d'émettre à nouveau le même «signal d'appel».</w:t>
      </w:r>
    </w:p>
    <w:p w:rsidR="00201A04" w:rsidRPr="00793817" w:rsidRDefault="00201A04" w:rsidP="00201A04">
      <w:pPr>
        <w:pStyle w:val="Note"/>
        <w:rPr>
          <w:sz w:val="20"/>
        </w:rPr>
      </w:pPr>
      <w:r w:rsidRPr="00793817">
        <w:rPr>
          <w:sz w:val="20"/>
        </w:rPr>
        <w:t>NOTE 1 – L'équipement construit conformément à la Recommandation UIT-R M.476 peut émettre le «signal de commande 3» dès réception du «signal d'appel» approprié, si la procédure de remise en phase est en cours dans la station appelée et si celle-ci se trouvait dans la position ISS au moment de l'interruption.</w:t>
      </w:r>
    </w:p>
    <w:p w:rsidR="00201A04" w:rsidRPr="00793817" w:rsidRDefault="00201A04" w:rsidP="00201A04">
      <w:pPr>
        <w:rPr>
          <w:sz w:val="20"/>
        </w:rPr>
      </w:pPr>
      <w:r w:rsidRPr="00793817">
        <w:rPr>
          <w:b/>
          <w:sz w:val="20"/>
        </w:rPr>
        <w:t>3.5.8</w:t>
      </w:r>
      <w:r w:rsidRPr="00793817">
        <w:rPr>
          <w:sz w:val="20"/>
        </w:rPr>
        <w:tab/>
        <w:t>Dès réception du «signal de commande 5» pendant la procédure de mise en phase, la station appelante commence la procédure «fin de communication» conformément au § 3.7.14 et attend au moins 128 cycles avant d'émettre à nouveau le même «signal d'appel». Pendant ce temps, la station est dans la position «attente».</w:t>
      </w:r>
    </w:p>
    <w:p w:rsidR="00201A04" w:rsidRPr="00793817" w:rsidRDefault="00201A04" w:rsidP="00201A04">
      <w:pPr>
        <w:pStyle w:val="Heading2"/>
        <w:rPr>
          <w:sz w:val="20"/>
        </w:rPr>
      </w:pPr>
      <w:bookmarkStart w:id="23" w:name="_Toc423524919"/>
      <w:r w:rsidRPr="00793817">
        <w:rPr>
          <w:sz w:val="20"/>
        </w:rPr>
        <w:t>3.6</w:t>
      </w:r>
      <w:r w:rsidRPr="00793817">
        <w:rPr>
          <w:sz w:val="20"/>
        </w:rPr>
        <w:tab/>
        <w:t>Identification automatique</w:t>
      </w:r>
      <w:bookmarkEnd w:id="23"/>
    </w:p>
    <w:p w:rsidR="00201A04" w:rsidRPr="00793817" w:rsidRDefault="00201A04" w:rsidP="00201A04">
      <w:pPr>
        <w:rPr>
          <w:sz w:val="20"/>
        </w:rPr>
      </w:pPr>
      <w:r w:rsidRPr="00793817">
        <w:rPr>
          <w:sz w:val="20"/>
        </w:rPr>
        <w:t>S'applique uniquement au cas de l'identité d'appel à 7 signaux.</w:t>
      </w:r>
    </w:p>
    <w:p w:rsidR="00201A04" w:rsidRPr="00793817" w:rsidRDefault="00201A04" w:rsidP="00201A04">
      <w:pPr>
        <w:rPr>
          <w:sz w:val="20"/>
        </w:rPr>
      </w:pPr>
      <w:r w:rsidRPr="00793817">
        <w:rPr>
          <w:b/>
          <w:sz w:val="20"/>
        </w:rPr>
        <w:t>3.6.1</w:t>
      </w:r>
      <w:r w:rsidRPr="00793817">
        <w:rPr>
          <w:sz w:val="20"/>
        </w:rPr>
        <w:tab/>
        <w:t>Dès réception du «signal de commande 4», la station appelante passe à la position ISS et commence la procédure d'identification. Pendant le cycle d'identification, des renseignements sont échangés sur l'identité des deux stations; l'ISS transmet ses blocs d'identification et l'IRS renvoie les signaux de contrôle de somme obtenus à partir de ses identifications conformément au § 2.5. Dès réception de chaque signal de contrôle de somme, la station appelante compare ce signal au signal de contrôle de somme approprié obtenu localement à partir des signaux d'identification émis dans les blocs d'appel. Si les signaux sont identiques, la station appelante continue à exécuter la procédure suivante, sinon la procédure du § 3.6.12 est appliquée.</w:t>
      </w:r>
    </w:p>
    <w:p w:rsidR="00201A04" w:rsidRPr="00793817" w:rsidRDefault="00201A04" w:rsidP="00201A04">
      <w:pPr>
        <w:rPr>
          <w:sz w:val="20"/>
        </w:rPr>
      </w:pPr>
      <w:r w:rsidRPr="00793817">
        <w:rPr>
          <w:b/>
          <w:sz w:val="20"/>
        </w:rPr>
        <w:t>3.6.2</w:t>
      </w:r>
      <w:r w:rsidRPr="00793817">
        <w:rPr>
          <w:sz w:val="20"/>
        </w:rPr>
        <w:tab/>
        <w:t xml:space="preserve">L'ISS émet le «bloc d'identification 1» contenant son propre premier signal d'identification, le «signal d'inoccupation </w:t>
      </w:r>
      <w:r w:rsidRPr="00793817">
        <w:rPr>
          <w:rFonts w:ascii="Symbol" w:hAnsi="Symbol"/>
          <w:sz w:val="20"/>
        </w:rPr>
        <w:t></w:t>
      </w:r>
      <w:r w:rsidRPr="00793817">
        <w:rPr>
          <w:sz w:val="20"/>
        </w:rPr>
        <w:t>» et son deuxième signal d'identification respectivement aux première, deuxième et troisième positions de caractère.</w:t>
      </w:r>
    </w:p>
    <w:p w:rsidR="00201A04" w:rsidRPr="00793817" w:rsidRDefault="00201A04" w:rsidP="00201A04">
      <w:pPr>
        <w:rPr>
          <w:sz w:val="20"/>
        </w:rPr>
      </w:pPr>
      <w:r w:rsidRPr="00793817">
        <w:rPr>
          <w:b/>
          <w:sz w:val="20"/>
        </w:rPr>
        <w:t>3.6.3</w:t>
      </w:r>
      <w:r w:rsidRPr="00793817">
        <w:rPr>
          <w:sz w:val="20"/>
        </w:rPr>
        <w:tab/>
        <w:t>Dès réception du «bloc d'identification 1», la station appelée émet le «signal de contrôle de somme 1», obtenu à partir de cette identité.</w:t>
      </w:r>
    </w:p>
    <w:p w:rsidR="00201A04" w:rsidRPr="00793817" w:rsidRDefault="00201A04" w:rsidP="00201A04">
      <w:pPr>
        <w:rPr>
          <w:sz w:val="20"/>
        </w:rPr>
      </w:pPr>
      <w:r w:rsidRPr="00793817">
        <w:rPr>
          <w:b/>
          <w:sz w:val="20"/>
        </w:rPr>
        <w:t>3.6.4</w:t>
      </w:r>
      <w:r w:rsidRPr="00793817">
        <w:rPr>
          <w:sz w:val="20"/>
        </w:rPr>
        <w:tab/>
        <w:t xml:space="preserve">Dès réception du «signal de contrôle de somme 1», la station appelante émet le «bloc d'identification 2» contenant respectivement aux première, deuxième et troisième positions de caractère, le «signal d'inoccupation </w:t>
      </w:r>
      <w:r w:rsidRPr="00793817">
        <w:rPr>
          <w:rFonts w:ascii="Symbol" w:hAnsi="Symbol"/>
          <w:sz w:val="20"/>
        </w:rPr>
        <w:t></w:t>
      </w:r>
      <w:r w:rsidRPr="00793817">
        <w:rPr>
          <w:sz w:val="20"/>
        </w:rPr>
        <w:t>», son troisième signal d'identification et son quatrième signal d'identification.</w:t>
      </w:r>
    </w:p>
    <w:p w:rsidR="00201A04" w:rsidRPr="00793817" w:rsidRDefault="00201A04" w:rsidP="00201A04">
      <w:pPr>
        <w:rPr>
          <w:sz w:val="20"/>
        </w:rPr>
      </w:pPr>
      <w:r w:rsidRPr="00793817">
        <w:rPr>
          <w:b/>
          <w:sz w:val="20"/>
        </w:rPr>
        <w:t>3.6.5</w:t>
      </w:r>
      <w:r w:rsidRPr="00793817">
        <w:rPr>
          <w:sz w:val="20"/>
        </w:rPr>
        <w:tab/>
        <w:t>Dès réception du «bloc d'identification 2», la station appelée émet le «signal de contrôle de somme 2», obtenu à partir de cette identité.</w:t>
      </w:r>
    </w:p>
    <w:p w:rsidR="00201A04" w:rsidRPr="00793817" w:rsidRDefault="00201A04" w:rsidP="00201A04">
      <w:pPr>
        <w:rPr>
          <w:sz w:val="20"/>
        </w:rPr>
      </w:pPr>
      <w:r w:rsidRPr="00793817">
        <w:rPr>
          <w:b/>
          <w:sz w:val="20"/>
        </w:rPr>
        <w:br w:type="page"/>
      </w:r>
      <w:r w:rsidRPr="00793817">
        <w:rPr>
          <w:b/>
          <w:sz w:val="20"/>
        </w:rPr>
        <w:lastRenderedPageBreak/>
        <w:t>3.6.6</w:t>
      </w:r>
      <w:r w:rsidRPr="00793817">
        <w:rPr>
          <w:sz w:val="20"/>
        </w:rPr>
        <w:tab/>
        <w:t>Dès réception du «signal de contrôle de somme 2», la station appelante émet le «bloc d'identification 3» contenant ses cinquième, sixième et septième signaux d'identification respectivement aux première, deuxième et troisième positions de caractère.</w:t>
      </w:r>
    </w:p>
    <w:p w:rsidR="00201A04" w:rsidRPr="00793817" w:rsidRDefault="00201A04" w:rsidP="00201A04">
      <w:pPr>
        <w:rPr>
          <w:sz w:val="20"/>
        </w:rPr>
      </w:pPr>
      <w:r w:rsidRPr="00793817">
        <w:rPr>
          <w:b/>
          <w:sz w:val="20"/>
        </w:rPr>
        <w:t>3.6.7</w:t>
      </w:r>
      <w:r w:rsidRPr="00793817">
        <w:rPr>
          <w:sz w:val="20"/>
        </w:rPr>
        <w:tab/>
        <w:t>Dès réception du «bloc d'identification 3», la station appelée émet le «signal de contrôle de somme 3», obtenu à partir de cette identité.</w:t>
      </w:r>
    </w:p>
    <w:p w:rsidR="00201A04" w:rsidRPr="00793817" w:rsidRDefault="00201A04" w:rsidP="00201A04">
      <w:pPr>
        <w:rPr>
          <w:sz w:val="20"/>
        </w:rPr>
      </w:pPr>
      <w:r w:rsidRPr="00793817">
        <w:rPr>
          <w:b/>
          <w:sz w:val="20"/>
        </w:rPr>
        <w:t>3.6.8</w:t>
      </w:r>
      <w:r w:rsidRPr="00793817">
        <w:rPr>
          <w:sz w:val="20"/>
        </w:rPr>
        <w:tab/>
        <w:t>Dès réception du dernier signal de contrôle de somme, la station appelante émet le «bloc fin d'identification» contenant trois «signaux de répétition».</w:t>
      </w:r>
    </w:p>
    <w:p w:rsidR="00201A04" w:rsidRPr="00793817" w:rsidRDefault="00201A04" w:rsidP="00201A04">
      <w:pPr>
        <w:rPr>
          <w:sz w:val="20"/>
        </w:rPr>
      </w:pPr>
      <w:r w:rsidRPr="00793817">
        <w:rPr>
          <w:b/>
          <w:sz w:val="20"/>
        </w:rPr>
        <w:t>3.6.9</w:t>
      </w:r>
      <w:r w:rsidRPr="00793817">
        <w:rPr>
          <w:sz w:val="20"/>
        </w:rPr>
        <w:tab/>
        <w:t>Dès réception du «bloc fin d'identification», la station appelée émet, soit:</w:t>
      </w:r>
    </w:p>
    <w:p w:rsidR="00201A04" w:rsidRPr="00793817" w:rsidRDefault="00201A04" w:rsidP="00201A04">
      <w:pPr>
        <w:pStyle w:val="enumlev1"/>
        <w:rPr>
          <w:sz w:val="20"/>
        </w:rPr>
      </w:pPr>
      <w:r w:rsidRPr="00793817">
        <w:rPr>
          <w:sz w:val="20"/>
        </w:rPr>
        <w:t>–</w:t>
      </w:r>
      <w:r w:rsidRPr="00793817">
        <w:rPr>
          <w:sz w:val="20"/>
        </w:rPr>
        <w:tab/>
        <w:t>le «signal de commande 1», commençant ainsi l'écoulement du trafic conformément au § 3.7; soit</w:t>
      </w:r>
    </w:p>
    <w:p w:rsidR="00201A04" w:rsidRPr="00793817" w:rsidRDefault="00201A04" w:rsidP="00201A04">
      <w:pPr>
        <w:pStyle w:val="enumlev1"/>
        <w:rPr>
          <w:sz w:val="20"/>
        </w:rPr>
      </w:pPr>
      <w:r w:rsidRPr="00793817">
        <w:rPr>
          <w:sz w:val="20"/>
        </w:rPr>
        <w:t>–</w:t>
      </w:r>
      <w:r w:rsidRPr="00793817">
        <w:rPr>
          <w:sz w:val="20"/>
        </w:rPr>
        <w:tab/>
        <w:t>le «signal de commande 3», si la station appelée doit commencer l'écoulement du trafic dans la position ISS (conformément au § 3.7.11).</w:t>
      </w:r>
    </w:p>
    <w:p w:rsidR="00201A04" w:rsidRPr="00793817" w:rsidRDefault="00201A04" w:rsidP="00201A04">
      <w:pPr>
        <w:rPr>
          <w:sz w:val="20"/>
        </w:rPr>
      </w:pPr>
      <w:r w:rsidRPr="00793817">
        <w:rPr>
          <w:b/>
          <w:sz w:val="20"/>
        </w:rPr>
        <w:t>3.6.10</w:t>
      </w:r>
      <w:r w:rsidRPr="00793817">
        <w:rPr>
          <w:sz w:val="20"/>
        </w:rPr>
        <w:tab/>
        <w:t>Dès réception du «signal de commande 1», la station appelante met fin au cycle d'identification et commence l'écoulement du trafic en émettant le «bloc d'information 1» conformément au § 3.7.</w:t>
      </w:r>
    </w:p>
    <w:p w:rsidR="00201A04" w:rsidRPr="00793817" w:rsidRDefault="00201A04" w:rsidP="00201A04">
      <w:pPr>
        <w:rPr>
          <w:sz w:val="20"/>
        </w:rPr>
      </w:pPr>
      <w:r w:rsidRPr="00793817">
        <w:rPr>
          <w:b/>
          <w:sz w:val="20"/>
        </w:rPr>
        <w:t>3.6.11</w:t>
      </w:r>
      <w:r w:rsidRPr="00793817">
        <w:rPr>
          <w:sz w:val="20"/>
        </w:rPr>
        <w:tab/>
        <w:t>Dès réception du «signal de commande 3», la station appelante met fin au cycle d'identification et commence l'écoulement du trafic avec la procédure de changement de position conformément au § 3.7.11.</w:t>
      </w:r>
    </w:p>
    <w:p w:rsidR="00201A04" w:rsidRPr="00793817" w:rsidRDefault="00201A04" w:rsidP="00201A04">
      <w:pPr>
        <w:rPr>
          <w:sz w:val="20"/>
        </w:rPr>
      </w:pPr>
      <w:r w:rsidRPr="00793817">
        <w:rPr>
          <w:b/>
          <w:sz w:val="20"/>
        </w:rPr>
        <w:t>3.6.12</w:t>
      </w:r>
      <w:r w:rsidRPr="00793817">
        <w:rPr>
          <w:sz w:val="20"/>
        </w:rPr>
        <w:tab/>
        <w:t>Si l'un des signaux de contrôle de somme reçus n'est pas identique au signal de contrôle de somme obtenu localement, la station appelante émet à nouveau le bloc d'identification précédent. Dès réception de ce bloc d'identification, la station appelée émet encore une fois le signal de contrôle de somme approprié.</w:t>
      </w:r>
    </w:p>
    <w:p w:rsidR="00201A04" w:rsidRPr="00793817" w:rsidRDefault="00201A04" w:rsidP="00201A04">
      <w:pPr>
        <w:rPr>
          <w:sz w:val="20"/>
        </w:rPr>
      </w:pPr>
      <w:r w:rsidRPr="00793817">
        <w:rPr>
          <w:sz w:val="20"/>
        </w:rPr>
        <w:t>Dès réception de ce signal de contrôle de somme, la station appelante procède à nouveau à cette comparaison. Si les signaux comparés ne sont toujours pas identiques et si le signal de contrôle de somme reçu est le même que le précédent, la station appelante commence la procédure de «fin de communication» conformément au § 3.7.14; dans le cas contraire, la station appelante émet à nouveau le bloc d'identification précédent. Un bloc d'identification ne peut être retransmis plus de quatre fois en raison de la réception de signaux de contrôle de somme erronés, à la suite de quoi, si le signal de contrôle de somme correct n'est toujours pas reçu, la station appelante passe à nouveau dans la position «attente».</w:t>
      </w:r>
    </w:p>
    <w:p w:rsidR="00201A04" w:rsidRPr="00793817" w:rsidRDefault="00201A04" w:rsidP="00201A04">
      <w:pPr>
        <w:rPr>
          <w:sz w:val="20"/>
        </w:rPr>
      </w:pPr>
      <w:r w:rsidRPr="00793817">
        <w:rPr>
          <w:b/>
          <w:sz w:val="20"/>
        </w:rPr>
        <w:t>3.6.13</w:t>
      </w:r>
      <w:r w:rsidRPr="00793817">
        <w:rPr>
          <w:sz w:val="20"/>
        </w:rPr>
        <w:tab/>
        <w:t>Si, en raison d'une réception mutilée, la station appelante ne reçoit pas:</w:t>
      </w:r>
    </w:p>
    <w:p w:rsidR="00201A04" w:rsidRPr="00793817" w:rsidRDefault="00201A04" w:rsidP="00201A04">
      <w:pPr>
        <w:pStyle w:val="enumlev1"/>
        <w:rPr>
          <w:sz w:val="20"/>
        </w:rPr>
      </w:pPr>
      <w:r w:rsidRPr="00793817">
        <w:rPr>
          <w:sz w:val="20"/>
        </w:rPr>
        <w:t>–</w:t>
      </w:r>
      <w:r w:rsidRPr="00793817">
        <w:rPr>
          <w:sz w:val="20"/>
        </w:rPr>
        <w:tab/>
        <w:t>le «signal de commande 4», elle continue à émettre le «signal d'appel»;</w:t>
      </w:r>
    </w:p>
    <w:p w:rsidR="00201A04" w:rsidRPr="00793817" w:rsidRDefault="00201A04" w:rsidP="00201A04">
      <w:pPr>
        <w:pStyle w:val="enumlev1"/>
        <w:rPr>
          <w:sz w:val="20"/>
        </w:rPr>
      </w:pPr>
      <w:r w:rsidRPr="00793817">
        <w:rPr>
          <w:sz w:val="20"/>
        </w:rPr>
        <w:t>–</w:t>
      </w:r>
      <w:r w:rsidRPr="00793817">
        <w:rPr>
          <w:sz w:val="20"/>
        </w:rPr>
        <w:tab/>
        <w:t>le «signal de contrôle de somme 1», elle émet à nouveau le «bloc d'identification 1»;</w:t>
      </w:r>
    </w:p>
    <w:p w:rsidR="00201A04" w:rsidRPr="00793817" w:rsidRDefault="00201A04" w:rsidP="00201A04">
      <w:pPr>
        <w:pStyle w:val="enumlev1"/>
        <w:rPr>
          <w:sz w:val="20"/>
        </w:rPr>
      </w:pPr>
      <w:r w:rsidRPr="00793817">
        <w:rPr>
          <w:sz w:val="20"/>
        </w:rPr>
        <w:t>–</w:t>
      </w:r>
      <w:r w:rsidRPr="00793817">
        <w:rPr>
          <w:sz w:val="20"/>
        </w:rPr>
        <w:tab/>
        <w:t>le «signal de contrôle de somme 2», elle émet à nouveau le «bloc d'identification 2»;</w:t>
      </w:r>
    </w:p>
    <w:p w:rsidR="00201A04" w:rsidRPr="00793817" w:rsidRDefault="00201A04" w:rsidP="00201A04">
      <w:pPr>
        <w:pStyle w:val="enumlev1"/>
        <w:rPr>
          <w:sz w:val="20"/>
        </w:rPr>
      </w:pPr>
      <w:r w:rsidRPr="00793817">
        <w:rPr>
          <w:sz w:val="20"/>
        </w:rPr>
        <w:t>–</w:t>
      </w:r>
      <w:r w:rsidRPr="00793817">
        <w:rPr>
          <w:sz w:val="20"/>
        </w:rPr>
        <w:tab/>
        <w:t>le «signal de contrôle de somme 3», elle émet à nouveau le «bloc d'identification 3»;</w:t>
      </w:r>
    </w:p>
    <w:p w:rsidR="00201A04" w:rsidRPr="00793817" w:rsidRDefault="00201A04" w:rsidP="00201A04">
      <w:pPr>
        <w:pStyle w:val="enumlev1"/>
        <w:rPr>
          <w:sz w:val="20"/>
        </w:rPr>
      </w:pPr>
      <w:r w:rsidRPr="00793817">
        <w:rPr>
          <w:sz w:val="20"/>
        </w:rPr>
        <w:t>–</w:t>
      </w:r>
      <w:r w:rsidRPr="00793817">
        <w:rPr>
          <w:sz w:val="20"/>
        </w:rPr>
        <w:tab/>
        <w:t>le «signal de commande 1» ou le «signal de commande 3», elle émet à nouveau le «bloc fin d'identification»,</w:t>
      </w:r>
    </w:p>
    <w:p w:rsidR="00201A04" w:rsidRPr="00793817" w:rsidRDefault="00201A04" w:rsidP="00201A04">
      <w:pPr>
        <w:rPr>
          <w:sz w:val="20"/>
        </w:rPr>
      </w:pPr>
      <w:r w:rsidRPr="00793817">
        <w:rPr>
          <w:sz w:val="20"/>
        </w:rPr>
        <w:t>en tenant compte du délai limite fixé au § 3.6.18.</w:t>
      </w:r>
    </w:p>
    <w:p w:rsidR="00201A04" w:rsidRPr="00793817" w:rsidRDefault="00201A04" w:rsidP="00201A04">
      <w:pPr>
        <w:rPr>
          <w:sz w:val="20"/>
        </w:rPr>
      </w:pPr>
      <w:r w:rsidRPr="00793817">
        <w:rPr>
          <w:b/>
          <w:sz w:val="20"/>
        </w:rPr>
        <w:t>3.6.14</w:t>
      </w:r>
      <w:r w:rsidRPr="00793817">
        <w:rPr>
          <w:sz w:val="20"/>
        </w:rPr>
        <w:tab/>
        <w:t>Si, en raison d'une réception mutilée, la station appelée ne reçoit pas un bloc pendant le cycle d'identification, elle émet un «signal de répétition», en tenant compte du délai limite fixé au § 3.6.18.</w:t>
      </w:r>
    </w:p>
    <w:p w:rsidR="00201A04" w:rsidRPr="00793817" w:rsidRDefault="00201A04" w:rsidP="00201A04">
      <w:pPr>
        <w:rPr>
          <w:sz w:val="20"/>
        </w:rPr>
      </w:pPr>
      <w:r w:rsidRPr="00793817">
        <w:rPr>
          <w:b/>
          <w:sz w:val="20"/>
        </w:rPr>
        <w:t>3.6.15</w:t>
      </w:r>
      <w:r w:rsidRPr="00793817">
        <w:rPr>
          <w:sz w:val="20"/>
        </w:rPr>
        <w:tab/>
        <w:t>Si, pendant le cycle d'identification, la station appelante reçoit un «signal de répétition», elle émet à nouveau le bloc précédent.</w:t>
      </w:r>
    </w:p>
    <w:p w:rsidR="00201A04" w:rsidRPr="00793817" w:rsidRDefault="00201A04" w:rsidP="00201A04">
      <w:pPr>
        <w:rPr>
          <w:sz w:val="20"/>
        </w:rPr>
      </w:pPr>
      <w:r w:rsidRPr="00793817">
        <w:rPr>
          <w:b/>
          <w:sz w:val="20"/>
        </w:rPr>
        <w:t>3.6.16</w:t>
      </w:r>
      <w:r w:rsidRPr="00793817">
        <w:rPr>
          <w:sz w:val="20"/>
        </w:rPr>
        <w:tab/>
        <w:t>Si, lors de la retransmission d'un bloc d'identification par la station appelante, les signaux d'identification reçus par la station appelée ne sont pas identiques, la station appelée émet un «signal de répétition» jusqu'à ce que deux blocs d'identification consécutifs identiques soient reçus, à la suite de quoi le signal de contrôle de somme correspondant est émis, compte tenu du délai limite fixé au § 3.6.18.</w:t>
      </w:r>
    </w:p>
    <w:p w:rsidR="00201A04" w:rsidRPr="00793817" w:rsidRDefault="00201A04" w:rsidP="00201A04">
      <w:pPr>
        <w:rPr>
          <w:sz w:val="20"/>
        </w:rPr>
      </w:pPr>
      <w:r w:rsidRPr="00793817">
        <w:rPr>
          <w:b/>
          <w:sz w:val="20"/>
        </w:rPr>
        <w:t>3.6.17</w:t>
      </w:r>
      <w:r w:rsidRPr="00793817">
        <w:rPr>
          <w:sz w:val="20"/>
        </w:rPr>
        <w:tab/>
        <w:t xml:space="preserve">Si, pendant le cycle d'identification, la station appelée reçoit le «bloc fin de communication» (contenant trois «signaux d'inoccupation </w:t>
      </w:r>
      <w:r w:rsidRPr="00793817">
        <w:rPr>
          <w:rFonts w:ascii="Symbol" w:hAnsi="Symbol"/>
          <w:sz w:val="20"/>
        </w:rPr>
        <w:t></w:t>
      </w:r>
      <w:r w:rsidRPr="00793817">
        <w:rPr>
          <w:sz w:val="20"/>
        </w:rPr>
        <w:t>»), elle émet un «signal de commande 1» et passe à la position «attente».</w:t>
      </w:r>
    </w:p>
    <w:p w:rsidR="00201A04" w:rsidRPr="00793817" w:rsidRDefault="00201A04" w:rsidP="00201A04">
      <w:pPr>
        <w:rPr>
          <w:sz w:val="20"/>
        </w:rPr>
      </w:pPr>
      <w:r w:rsidRPr="00793817">
        <w:rPr>
          <w:b/>
          <w:sz w:val="20"/>
        </w:rPr>
        <w:t>3.6.18</w:t>
      </w:r>
      <w:r w:rsidRPr="00793817">
        <w:rPr>
          <w:sz w:val="20"/>
        </w:rPr>
        <w:tab/>
        <w:t>Lorsque la réception des signaux pendant le cycle d'identification est continuellement mutilée, les deux stations passent à la position «attente» après 32 cycles de répétition continue.</w:t>
      </w:r>
    </w:p>
    <w:p w:rsidR="00201A04" w:rsidRPr="00793817" w:rsidRDefault="00201A04" w:rsidP="00201A04">
      <w:pPr>
        <w:rPr>
          <w:sz w:val="20"/>
        </w:rPr>
      </w:pPr>
      <w:r w:rsidRPr="00793817">
        <w:rPr>
          <w:b/>
          <w:sz w:val="20"/>
        </w:rPr>
        <w:t>3.6.19</w:t>
      </w:r>
      <w:r w:rsidRPr="00793817">
        <w:rPr>
          <w:sz w:val="20"/>
        </w:rPr>
        <w:tab/>
        <w:t>Chaque station doit garder en mémoire l'identité de l'autre station pour la durée de la communication (voir le § 3.7.1) et cette information doit être accessible localement, par exemple, par l'intermédiaire d'un dispositif d'affichage ou sur un circuit de sortie distinct destiné à un usage extérieur. Toutefois, cette information d'identité ne doit pas figurer sur la ligne de sortie à destination du réseau.</w:t>
      </w:r>
    </w:p>
    <w:p w:rsidR="00201A04" w:rsidRPr="00793817" w:rsidRDefault="00201A04" w:rsidP="00201A04">
      <w:pPr>
        <w:pStyle w:val="Heading2"/>
        <w:rPr>
          <w:sz w:val="20"/>
        </w:rPr>
      </w:pPr>
      <w:r w:rsidRPr="00793817">
        <w:rPr>
          <w:sz w:val="20"/>
        </w:rPr>
        <w:br w:type="page"/>
      </w:r>
      <w:bookmarkStart w:id="24" w:name="_Toc423524920"/>
      <w:r w:rsidRPr="00793817">
        <w:rPr>
          <w:sz w:val="20"/>
        </w:rPr>
        <w:lastRenderedPageBreak/>
        <w:t>3.7</w:t>
      </w:r>
      <w:r w:rsidRPr="00793817">
        <w:rPr>
          <w:sz w:val="20"/>
        </w:rPr>
        <w:tab/>
        <w:t>Ecoulement du trafic</w:t>
      </w:r>
      <w:bookmarkEnd w:id="24"/>
    </w:p>
    <w:p w:rsidR="00201A04" w:rsidRPr="00793817" w:rsidRDefault="00201A04" w:rsidP="00201A04">
      <w:pPr>
        <w:rPr>
          <w:sz w:val="20"/>
        </w:rPr>
      </w:pPr>
      <w:r w:rsidRPr="00793817">
        <w:rPr>
          <w:b/>
          <w:sz w:val="20"/>
        </w:rPr>
        <w:t>3.7.1</w:t>
      </w:r>
      <w:r w:rsidRPr="00793817">
        <w:rPr>
          <w:sz w:val="20"/>
        </w:rPr>
        <w:tab/>
        <w:t>A tout moment après le début de l'écoulement du trafic et jusqu'à ce que la station passe à nouveau à la position d'attente, la station doit garder en mémoire les informations suivantes:</w:t>
      </w:r>
    </w:p>
    <w:p w:rsidR="00201A04" w:rsidRPr="00793817" w:rsidRDefault="00201A04" w:rsidP="00201A04">
      <w:pPr>
        <w:pStyle w:val="enumlev1"/>
        <w:rPr>
          <w:sz w:val="20"/>
        </w:rPr>
      </w:pPr>
      <w:r w:rsidRPr="00793817">
        <w:rPr>
          <w:sz w:val="20"/>
        </w:rPr>
        <w:t>–</w:t>
      </w:r>
      <w:r w:rsidRPr="00793817">
        <w:rPr>
          <w:sz w:val="20"/>
        </w:rPr>
        <w:tab/>
        <w:t>si elle est dans la position de station maîtresse ou de station asservie;</w:t>
      </w:r>
    </w:p>
    <w:p w:rsidR="00201A04" w:rsidRPr="00793817" w:rsidRDefault="00201A04" w:rsidP="00201A04">
      <w:pPr>
        <w:pStyle w:val="enumlev1"/>
        <w:rPr>
          <w:sz w:val="20"/>
        </w:rPr>
      </w:pPr>
      <w:r w:rsidRPr="00793817">
        <w:rPr>
          <w:sz w:val="20"/>
        </w:rPr>
        <w:t>–</w:t>
      </w:r>
      <w:r w:rsidRPr="00793817">
        <w:rPr>
          <w:sz w:val="20"/>
        </w:rPr>
        <w:tab/>
        <w:t>l'identité de l'autre station (le cas échéant);</w:t>
      </w:r>
    </w:p>
    <w:p w:rsidR="00201A04" w:rsidRPr="00793817" w:rsidRDefault="00201A04" w:rsidP="00201A04">
      <w:pPr>
        <w:pStyle w:val="enumlev1"/>
        <w:rPr>
          <w:sz w:val="20"/>
        </w:rPr>
      </w:pPr>
      <w:r w:rsidRPr="00793817">
        <w:rPr>
          <w:sz w:val="20"/>
        </w:rPr>
        <w:t>–</w:t>
      </w:r>
      <w:r w:rsidRPr="00793817">
        <w:rPr>
          <w:sz w:val="20"/>
        </w:rPr>
        <w:tab/>
        <w:t>si elle se trouve dans la position ISS ou IRS;</w:t>
      </w:r>
    </w:p>
    <w:p w:rsidR="00201A04" w:rsidRPr="00793817" w:rsidRDefault="00201A04" w:rsidP="00201A04">
      <w:pPr>
        <w:pStyle w:val="enumlev1"/>
        <w:rPr>
          <w:sz w:val="20"/>
        </w:rPr>
      </w:pPr>
      <w:r w:rsidRPr="00793817">
        <w:rPr>
          <w:sz w:val="20"/>
        </w:rPr>
        <w:t>–</w:t>
      </w:r>
      <w:r w:rsidRPr="00793817">
        <w:rPr>
          <w:sz w:val="20"/>
        </w:rPr>
        <w:tab/>
        <w:t>si la circulation du trafic est dans la position inversion-lettres ou inversion-chiffres.</w:t>
      </w:r>
    </w:p>
    <w:p w:rsidR="00201A04" w:rsidRPr="00793817" w:rsidRDefault="00201A04" w:rsidP="00201A04">
      <w:pPr>
        <w:rPr>
          <w:sz w:val="20"/>
        </w:rPr>
      </w:pPr>
      <w:r w:rsidRPr="00793817">
        <w:rPr>
          <w:b/>
          <w:sz w:val="20"/>
        </w:rPr>
        <w:t>3.7.2</w:t>
      </w:r>
      <w:r w:rsidRPr="00793817">
        <w:rPr>
          <w:sz w:val="20"/>
        </w:rPr>
        <w:tab/>
        <w:t xml:space="preserve">L'ISS émet l'information de trafic en blocs, chaque bloc comprenant trois signaux. Si nécessaire, des signaux d'inoccupation </w:t>
      </w:r>
      <w:r w:rsidRPr="00793817">
        <w:rPr>
          <w:rFonts w:ascii="Symbol" w:hAnsi="Symbol"/>
          <w:sz w:val="20"/>
        </w:rPr>
        <w:t></w:t>
      </w:r>
      <w:r w:rsidRPr="00793817">
        <w:rPr>
          <w:sz w:val="20"/>
        </w:rPr>
        <w:t xml:space="preserve"> sont utilisés pour terminer ou compléter des blocs d'information en l'absence d'informations de trafic disponibles.</w:t>
      </w:r>
    </w:p>
    <w:p w:rsidR="00201A04" w:rsidRPr="00793817" w:rsidRDefault="00201A04" w:rsidP="00201A04">
      <w:pPr>
        <w:rPr>
          <w:sz w:val="20"/>
        </w:rPr>
      </w:pPr>
      <w:r w:rsidRPr="00793817">
        <w:rPr>
          <w:b/>
          <w:sz w:val="20"/>
        </w:rPr>
        <w:t>3.7.3</w:t>
      </w:r>
      <w:r w:rsidRPr="00793817">
        <w:rPr>
          <w:sz w:val="20"/>
        </w:rPr>
        <w:tab/>
        <w:t>L'ISS garde en mémoire le bloc d'information émis jusqu'à ce que le signal de commande approprié confirmant une réception correcte par l'IRS ait été reçu.</w:t>
      </w:r>
    </w:p>
    <w:p w:rsidR="00201A04" w:rsidRPr="00793817" w:rsidRDefault="00201A04" w:rsidP="00201A04">
      <w:pPr>
        <w:rPr>
          <w:sz w:val="20"/>
        </w:rPr>
      </w:pPr>
      <w:r w:rsidRPr="00793817">
        <w:rPr>
          <w:b/>
          <w:sz w:val="20"/>
        </w:rPr>
        <w:t>3.7.4</w:t>
      </w:r>
      <w:r w:rsidRPr="00793817">
        <w:rPr>
          <w:sz w:val="20"/>
        </w:rPr>
        <w:tab/>
        <w:t>Pour une utilisation interne, l'IRS numérote les blocs d'information reçus alternativement «bloc d'infor</w:t>
      </w:r>
      <w:r w:rsidRPr="00793817">
        <w:rPr>
          <w:sz w:val="20"/>
        </w:rPr>
        <w:softHyphen/>
        <w:t>mation 1» et «bloc d'information 2» selon le premier signal de commande émis. La numérotation des blocs est interrompue dès réception:</w:t>
      </w:r>
    </w:p>
    <w:p w:rsidR="00201A04" w:rsidRPr="00793817" w:rsidRDefault="00201A04" w:rsidP="00201A04">
      <w:pPr>
        <w:pStyle w:val="enumlev1"/>
        <w:rPr>
          <w:sz w:val="20"/>
        </w:rPr>
      </w:pPr>
      <w:r w:rsidRPr="00793817">
        <w:rPr>
          <w:sz w:val="20"/>
        </w:rPr>
        <w:t>–</w:t>
      </w:r>
      <w:r w:rsidRPr="00793817">
        <w:rPr>
          <w:sz w:val="20"/>
        </w:rPr>
        <w:tab/>
        <w:t>d'un bloc d'information dans lequel un ou plusieurs signaux sont mutilés; ou</w:t>
      </w:r>
    </w:p>
    <w:p w:rsidR="00201A04" w:rsidRPr="00793817" w:rsidRDefault="00201A04" w:rsidP="00201A04">
      <w:pPr>
        <w:pStyle w:val="enumlev1"/>
        <w:rPr>
          <w:sz w:val="20"/>
        </w:rPr>
      </w:pPr>
      <w:r w:rsidRPr="00793817">
        <w:rPr>
          <w:sz w:val="20"/>
        </w:rPr>
        <w:t>–</w:t>
      </w:r>
      <w:r w:rsidRPr="00793817">
        <w:rPr>
          <w:sz w:val="20"/>
        </w:rPr>
        <w:tab/>
        <w:t>d'un bloc d'information contenant un signal de répétition.</w:t>
      </w:r>
    </w:p>
    <w:p w:rsidR="00201A04" w:rsidRPr="00793817" w:rsidRDefault="00201A04" w:rsidP="00201A04">
      <w:pPr>
        <w:rPr>
          <w:sz w:val="20"/>
        </w:rPr>
      </w:pPr>
      <w:r w:rsidRPr="00793817">
        <w:rPr>
          <w:b/>
          <w:sz w:val="20"/>
        </w:rPr>
        <w:t>3.7.5</w:t>
      </w:r>
      <w:r w:rsidRPr="00793817">
        <w:rPr>
          <w:sz w:val="20"/>
        </w:rPr>
        <w:tab/>
        <w:t>L'IRS émet un signal de commande dès réception:</w:t>
      </w:r>
    </w:p>
    <w:p w:rsidR="00201A04" w:rsidRPr="00793817" w:rsidRDefault="00201A04" w:rsidP="00201A04">
      <w:pPr>
        <w:pStyle w:val="enumlev1"/>
        <w:rPr>
          <w:sz w:val="20"/>
        </w:rPr>
      </w:pPr>
      <w:r w:rsidRPr="00793817">
        <w:rPr>
          <w:sz w:val="20"/>
        </w:rPr>
        <w:t>–</w:t>
      </w:r>
      <w:r w:rsidRPr="00793817">
        <w:rPr>
          <w:sz w:val="20"/>
        </w:rPr>
        <w:tab/>
        <w:t>d'un bloc d'information 2 non mutilé; ou</w:t>
      </w:r>
    </w:p>
    <w:p w:rsidR="00201A04" w:rsidRPr="00793817" w:rsidRDefault="00201A04" w:rsidP="00201A04">
      <w:pPr>
        <w:pStyle w:val="enumlev1"/>
        <w:rPr>
          <w:sz w:val="20"/>
        </w:rPr>
      </w:pPr>
      <w:r w:rsidRPr="00793817">
        <w:rPr>
          <w:sz w:val="20"/>
        </w:rPr>
        <w:t>–</w:t>
      </w:r>
      <w:r w:rsidRPr="00793817">
        <w:rPr>
          <w:sz w:val="20"/>
        </w:rPr>
        <w:tab/>
        <w:t>d'un bloc d'information 1 mutilé; ou</w:t>
      </w:r>
    </w:p>
    <w:p w:rsidR="00201A04" w:rsidRPr="00793817" w:rsidRDefault="00201A04" w:rsidP="00201A04">
      <w:pPr>
        <w:pStyle w:val="enumlev1"/>
        <w:rPr>
          <w:sz w:val="20"/>
        </w:rPr>
      </w:pPr>
      <w:r w:rsidRPr="00793817">
        <w:rPr>
          <w:sz w:val="20"/>
        </w:rPr>
        <w:t>–</w:t>
      </w:r>
      <w:r w:rsidRPr="00793817">
        <w:rPr>
          <w:sz w:val="20"/>
        </w:rPr>
        <w:tab/>
        <w:t>d'un bloc d'information 1 contenant au moins un signal de répétition.</w:t>
      </w:r>
    </w:p>
    <w:p w:rsidR="00201A04" w:rsidRPr="00793817" w:rsidRDefault="00201A04" w:rsidP="00201A04">
      <w:pPr>
        <w:rPr>
          <w:sz w:val="20"/>
        </w:rPr>
      </w:pPr>
      <w:r w:rsidRPr="00793817">
        <w:rPr>
          <w:b/>
          <w:sz w:val="20"/>
        </w:rPr>
        <w:t>3.7.6</w:t>
      </w:r>
      <w:r w:rsidRPr="00793817">
        <w:rPr>
          <w:sz w:val="20"/>
        </w:rPr>
        <w:tab/>
        <w:t>L'IRS émet un signal de commande 2 dès réception:</w:t>
      </w:r>
    </w:p>
    <w:p w:rsidR="00201A04" w:rsidRPr="00793817" w:rsidRDefault="00201A04" w:rsidP="00201A04">
      <w:pPr>
        <w:pStyle w:val="enumlev1"/>
        <w:rPr>
          <w:sz w:val="20"/>
        </w:rPr>
      </w:pPr>
      <w:r w:rsidRPr="00793817">
        <w:rPr>
          <w:sz w:val="20"/>
        </w:rPr>
        <w:t>–</w:t>
      </w:r>
      <w:r w:rsidRPr="00793817">
        <w:rPr>
          <w:sz w:val="20"/>
        </w:rPr>
        <w:tab/>
        <w:t>d'un bloc d'information 1 non mutilé; ou</w:t>
      </w:r>
    </w:p>
    <w:p w:rsidR="00201A04" w:rsidRPr="00793817" w:rsidRDefault="00201A04" w:rsidP="00201A04">
      <w:pPr>
        <w:pStyle w:val="enumlev1"/>
        <w:rPr>
          <w:sz w:val="20"/>
        </w:rPr>
      </w:pPr>
      <w:r w:rsidRPr="00793817">
        <w:rPr>
          <w:sz w:val="20"/>
        </w:rPr>
        <w:t>–</w:t>
      </w:r>
      <w:r w:rsidRPr="00793817">
        <w:rPr>
          <w:sz w:val="20"/>
        </w:rPr>
        <w:tab/>
        <w:t>d'un bloc d'information 2 mutilé; ou</w:t>
      </w:r>
    </w:p>
    <w:p w:rsidR="00201A04" w:rsidRPr="00793817" w:rsidRDefault="00201A04" w:rsidP="00201A04">
      <w:pPr>
        <w:pStyle w:val="enumlev1"/>
        <w:rPr>
          <w:sz w:val="20"/>
        </w:rPr>
      </w:pPr>
      <w:r w:rsidRPr="00793817">
        <w:rPr>
          <w:sz w:val="20"/>
        </w:rPr>
        <w:t>–</w:t>
      </w:r>
      <w:r w:rsidRPr="00793817">
        <w:rPr>
          <w:sz w:val="20"/>
        </w:rPr>
        <w:tab/>
        <w:t>d'un bloc d'information 2 contenant au moins un signal de répétition.</w:t>
      </w:r>
    </w:p>
    <w:p w:rsidR="00201A04" w:rsidRPr="00793817" w:rsidRDefault="00201A04" w:rsidP="00201A04">
      <w:pPr>
        <w:rPr>
          <w:sz w:val="20"/>
        </w:rPr>
      </w:pPr>
      <w:r w:rsidRPr="00793817">
        <w:rPr>
          <w:b/>
          <w:sz w:val="20"/>
        </w:rPr>
        <w:t>3.7.7</w:t>
      </w:r>
      <w:r w:rsidRPr="00793817">
        <w:rPr>
          <w:sz w:val="20"/>
        </w:rPr>
        <w:tab/>
        <w:t>Pour une utilisation interne, l'ISS numérote les blocs d'information successifs alternativement «bloc d'information 1» et «bloc d'information 2». Le premier bloc doit être numéroté bloc d'information 1 ou bloc d'information 2 selon que le signal de commande reçu est un signal de commande 1 ou un signal de commande 2. La numérotation est interrompue dès réception:</w:t>
      </w:r>
    </w:p>
    <w:p w:rsidR="00201A04" w:rsidRPr="00793817" w:rsidRDefault="00201A04" w:rsidP="00201A04">
      <w:pPr>
        <w:pStyle w:val="enumlev1"/>
        <w:rPr>
          <w:sz w:val="20"/>
        </w:rPr>
      </w:pPr>
      <w:r w:rsidRPr="00793817">
        <w:rPr>
          <w:sz w:val="20"/>
        </w:rPr>
        <w:t>–</w:t>
      </w:r>
      <w:r w:rsidRPr="00793817">
        <w:rPr>
          <w:sz w:val="20"/>
        </w:rPr>
        <w:tab/>
        <w:t>d'une demande de répétition, ou</w:t>
      </w:r>
    </w:p>
    <w:p w:rsidR="00201A04" w:rsidRPr="00793817" w:rsidRDefault="00201A04" w:rsidP="00201A04">
      <w:pPr>
        <w:pStyle w:val="enumlev1"/>
        <w:rPr>
          <w:sz w:val="20"/>
        </w:rPr>
      </w:pPr>
      <w:r w:rsidRPr="00793817">
        <w:rPr>
          <w:sz w:val="20"/>
        </w:rPr>
        <w:t>–</w:t>
      </w:r>
      <w:r w:rsidRPr="00793817">
        <w:rPr>
          <w:sz w:val="20"/>
        </w:rPr>
        <w:tab/>
        <w:t>d'un signal de commande mutilé, ou</w:t>
      </w:r>
    </w:p>
    <w:p w:rsidR="00201A04" w:rsidRPr="00793817" w:rsidRDefault="00201A04" w:rsidP="00201A04">
      <w:pPr>
        <w:pStyle w:val="enumlev1"/>
        <w:rPr>
          <w:sz w:val="20"/>
        </w:rPr>
      </w:pPr>
      <w:r w:rsidRPr="00793817">
        <w:rPr>
          <w:sz w:val="20"/>
        </w:rPr>
        <w:t>–</w:t>
      </w:r>
      <w:r w:rsidRPr="00793817">
        <w:rPr>
          <w:sz w:val="20"/>
        </w:rPr>
        <w:tab/>
        <w:t>d'un signal de commande 3.</w:t>
      </w:r>
    </w:p>
    <w:p w:rsidR="00201A04" w:rsidRPr="00793817" w:rsidRDefault="00201A04" w:rsidP="00201A04">
      <w:pPr>
        <w:rPr>
          <w:sz w:val="20"/>
        </w:rPr>
      </w:pPr>
      <w:r w:rsidRPr="00793817">
        <w:rPr>
          <w:b/>
          <w:sz w:val="20"/>
        </w:rPr>
        <w:t>3.7.8</w:t>
      </w:r>
      <w:r w:rsidRPr="00793817">
        <w:rPr>
          <w:sz w:val="20"/>
        </w:rPr>
        <w:tab/>
        <w:t>Dès réception du signal de commande 1, l'ISS émet le bloc d'information 1.</w:t>
      </w:r>
    </w:p>
    <w:p w:rsidR="00201A04" w:rsidRPr="00793817" w:rsidRDefault="00201A04" w:rsidP="00201A04">
      <w:pPr>
        <w:rPr>
          <w:sz w:val="20"/>
        </w:rPr>
      </w:pPr>
      <w:r w:rsidRPr="00793817">
        <w:rPr>
          <w:b/>
          <w:sz w:val="20"/>
        </w:rPr>
        <w:t>3.7.9</w:t>
      </w:r>
      <w:r w:rsidRPr="00793817">
        <w:rPr>
          <w:sz w:val="20"/>
        </w:rPr>
        <w:tab/>
        <w:t>Dès réception du signal de commande 2, l'ISS émet le bloc d'information 2.</w:t>
      </w:r>
    </w:p>
    <w:p w:rsidR="00201A04" w:rsidRPr="00793817" w:rsidRDefault="00201A04" w:rsidP="00201A04">
      <w:pPr>
        <w:rPr>
          <w:sz w:val="20"/>
        </w:rPr>
      </w:pPr>
      <w:r w:rsidRPr="00793817">
        <w:rPr>
          <w:b/>
          <w:sz w:val="20"/>
        </w:rPr>
        <w:t>3.7.10</w:t>
      </w:r>
      <w:r w:rsidRPr="00793817">
        <w:rPr>
          <w:sz w:val="20"/>
        </w:rPr>
        <w:tab/>
        <w:t>Dès réception d'un signal de commande mutilé, l'ISS émet un bloc contenant trois signaux de répétition.</w:t>
      </w:r>
    </w:p>
    <w:p w:rsidR="00201A04" w:rsidRPr="00793817" w:rsidRDefault="00201A04" w:rsidP="00201A04">
      <w:pPr>
        <w:pStyle w:val="Heading3"/>
        <w:rPr>
          <w:sz w:val="20"/>
        </w:rPr>
      </w:pPr>
      <w:r w:rsidRPr="00793817">
        <w:rPr>
          <w:sz w:val="20"/>
        </w:rPr>
        <w:t>3.7.11</w:t>
      </w:r>
      <w:r w:rsidRPr="00793817">
        <w:rPr>
          <w:sz w:val="20"/>
        </w:rPr>
        <w:tab/>
        <w:t>Procédure de changement de position</w:t>
      </w:r>
    </w:p>
    <w:p w:rsidR="00201A04" w:rsidRPr="00793817" w:rsidRDefault="00201A04" w:rsidP="00201A04">
      <w:pPr>
        <w:rPr>
          <w:sz w:val="20"/>
        </w:rPr>
      </w:pPr>
      <w:r w:rsidRPr="00793817">
        <w:rPr>
          <w:b/>
          <w:sz w:val="20"/>
        </w:rPr>
        <w:t>3.7.11.1</w:t>
      </w:r>
      <w:r w:rsidRPr="00793817">
        <w:rPr>
          <w:sz w:val="20"/>
        </w:rPr>
        <w:tab/>
        <w:t>Si l'ISS doit déclencher un changement de sens du trafic, elle émet la séquence de signaux («</w:t>
      </w:r>
      <w:r w:rsidRPr="00793817">
        <w:rPr>
          <w:rFonts w:ascii="Symbol" w:hAnsi="Symbol"/>
          <w:sz w:val="20"/>
        </w:rPr>
        <w:t></w:t>
      </w:r>
      <w:r w:rsidRPr="00793817">
        <w:rPr>
          <w:sz w:val="20"/>
        </w:rPr>
        <w:t>» (combinaison N° 30), «</w:t>
      </w:r>
      <w:r w:rsidRPr="00793817">
        <w:rPr>
          <w:rFonts w:ascii="Symbol" w:hAnsi="Symbol"/>
          <w:sz w:val="20"/>
        </w:rPr>
        <w:t></w:t>
      </w:r>
      <w:r w:rsidRPr="00793817">
        <w:rPr>
          <w:sz w:val="20"/>
        </w:rPr>
        <w:t xml:space="preserve">» (combinaison N° 26), «?» (combinaison N° 2)) suivie, au besoin, d'un ou plusieurs signaux d'inoccupation </w:t>
      </w:r>
      <w:r w:rsidRPr="00793817">
        <w:rPr>
          <w:rFonts w:ascii="Symbol" w:hAnsi="Symbol"/>
          <w:sz w:val="20"/>
        </w:rPr>
        <w:t></w:t>
      </w:r>
      <w:r w:rsidRPr="00793817">
        <w:rPr>
          <w:sz w:val="20"/>
        </w:rPr>
        <w:t xml:space="preserve"> pour compléter le bloc d'information.</w:t>
      </w:r>
    </w:p>
    <w:p w:rsidR="00201A04" w:rsidRPr="00793817" w:rsidRDefault="00201A04" w:rsidP="00201A04">
      <w:pPr>
        <w:rPr>
          <w:sz w:val="20"/>
        </w:rPr>
      </w:pPr>
      <w:r w:rsidRPr="00793817">
        <w:rPr>
          <w:b/>
          <w:sz w:val="20"/>
        </w:rPr>
        <w:t>3.7.11.2</w:t>
      </w:r>
      <w:r w:rsidRPr="00793817">
        <w:rPr>
          <w:sz w:val="20"/>
        </w:rPr>
        <w:tab/>
        <w:t>Dès réception de la séquence des signaux («</w:t>
      </w:r>
      <w:r w:rsidRPr="00793817">
        <w:rPr>
          <w:rFonts w:ascii="Symbol" w:hAnsi="Symbol"/>
          <w:sz w:val="20"/>
        </w:rPr>
        <w:t></w:t>
      </w:r>
      <w:r w:rsidRPr="00793817">
        <w:rPr>
          <w:sz w:val="20"/>
        </w:rPr>
        <w:t>», «?» (combinaisons N</w:t>
      </w:r>
      <w:r w:rsidRPr="00793817">
        <w:rPr>
          <w:position w:val="6"/>
          <w:sz w:val="20"/>
        </w:rPr>
        <w:t>os</w:t>
      </w:r>
      <w:r w:rsidRPr="00793817">
        <w:rPr>
          <w:sz w:val="20"/>
        </w:rPr>
        <w:t xml:space="preserve"> 26 et 2)) avec le sens du trafic dans la position inversion-chiffres, l'IRS émet un signal de commande 3 jusqu'à réception d'un bloc d'information contenant les trois signaux «inoccupation </w:t>
      </w:r>
      <w:r w:rsidRPr="00793817">
        <w:rPr>
          <w:rFonts w:ascii="Symbol" w:hAnsi="Symbol"/>
          <w:sz w:val="20"/>
        </w:rPr>
        <w:t></w:t>
      </w:r>
      <w:r w:rsidRPr="00793817">
        <w:rPr>
          <w:sz w:val="20"/>
        </w:rPr>
        <w:t xml:space="preserve">», «inoccupation </w:t>
      </w:r>
      <w:r w:rsidRPr="00793817">
        <w:rPr>
          <w:rFonts w:ascii="Symbol" w:hAnsi="Symbol"/>
          <w:sz w:val="20"/>
        </w:rPr>
        <w:t></w:t>
      </w:r>
      <w:r w:rsidRPr="00793817">
        <w:rPr>
          <w:sz w:val="20"/>
        </w:rPr>
        <w:t xml:space="preserve">», «inoccupation </w:t>
      </w:r>
      <w:r w:rsidRPr="00793817">
        <w:rPr>
          <w:rFonts w:ascii="Symbol" w:hAnsi="Symbol"/>
          <w:sz w:val="20"/>
        </w:rPr>
        <w:t></w:t>
      </w:r>
      <w:r w:rsidRPr="00793817">
        <w:rPr>
          <w:sz w:val="20"/>
        </w:rPr>
        <w:t>».</w:t>
      </w:r>
    </w:p>
    <w:p w:rsidR="00201A04" w:rsidRPr="00793817" w:rsidRDefault="00201A04" w:rsidP="00201A04">
      <w:pPr>
        <w:pStyle w:val="Note"/>
        <w:rPr>
          <w:sz w:val="20"/>
        </w:rPr>
      </w:pPr>
      <w:r w:rsidRPr="00793817">
        <w:rPr>
          <w:sz w:val="20"/>
        </w:rPr>
        <w:t>NOTE</w:t>
      </w:r>
      <w:r w:rsidRPr="00793817">
        <w:rPr>
          <w:i/>
          <w:sz w:val="20"/>
        </w:rPr>
        <w:t> </w:t>
      </w:r>
      <w:r w:rsidRPr="00793817">
        <w:rPr>
          <w:sz w:val="20"/>
        </w:rPr>
        <w:t xml:space="preserve">1 – La présence de signaux inoccupation </w:t>
      </w:r>
      <w:r w:rsidRPr="00793817">
        <w:rPr>
          <w:rFonts w:ascii="Symbol" w:hAnsi="Symbol"/>
          <w:sz w:val="20"/>
        </w:rPr>
        <w:t></w:t>
      </w:r>
      <w:r w:rsidRPr="00793817">
        <w:rPr>
          <w:sz w:val="20"/>
        </w:rPr>
        <w:t xml:space="preserve"> entre les signaux «</w:t>
      </w:r>
      <w:r w:rsidRPr="00793817">
        <w:rPr>
          <w:rFonts w:ascii="Symbol" w:hAnsi="Symbol"/>
          <w:sz w:val="20"/>
        </w:rPr>
        <w:t></w:t>
      </w:r>
      <w:r w:rsidRPr="00793817">
        <w:rPr>
          <w:sz w:val="20"/>
        </w:rPr>
        <w:t>» et «?» ne doit pas empêcher la réponse de l'IRS.</w:t>
      </w:r>
    </w:p>
    <w:p w:rsidR="00201A04" w:rsidRPr="00793817" w:rsidRDefault="00201A04" w:rsidP="00201A04">
      <w:pPr>
        <w:rPr>
          <w:sz w:val="20"/>
        </w:rPr>
      </w:pPr>
      <w:r w:rsidRPr="00793817">
        <w:rPr>
          <w:b/>
          <w:sz w:val="20"/>
        </w:rPr>
        <w:t>3.7.11.3</w:t>
      </w:r>
      <w:r w:rsidRPr="00793817">
        <w:rPr>
          <w:b/>
          <w:sz w:val="20"/>
        </w:rPr>
        <w:tab/>
      </w:r>
      <w:r w:rsidRPr="00793817">
        <w:rPr>
          <w:sz w:val="20"/>
        </w:rPr>
        <w:t>Si l'IRS doit déclencher un changement de sens du trafic, elle émet le signal de commande 3.</w:t>
      </w:r>
    </w:p>
    <w:p w:rsidR="00201A04" w:rsidRPr="00793817" w:rsidRDefault="00201A04" w:rsidP="00201A04">
      <w:pPr>
        <w:rPr>
          <w:sz w:val="20"/>
        </w:rPr>
      </w:pPr>
      <w:r w:rsidRPr="00793817">
        <w:rPr>
          <w:b/>
          <w:sz w:val="20"/>
        </w:rPr>
        <w:br w:type="page"/>
      </w:r>
      <w:r w:rsidRPr="00793817">
        <w:rPr>
          <w:b/>
          <w:sz w:val="20"/>
        </w:rPr>
        <w:lastRenderedPageBreak/>
        <w:t>3.7.11.4</w:t>
      </w:r>
      <w:r w:rsidRPr="00793817">
        <w:rPr>
          <w:sz w:val="20"/>
        </w:rPr>
        <w:tab/>
        <w:t>Dès réception du signal de commande 3, l'ISS émet un bloc d'information contenant un signal d'inoccu</w:t>
      </w:r>
      <w:r w:rsidRPr="00793817">
        <w:rPr>
          <w:sz w:val="20"/>
        </w:rPr>
        <w:softHyphen/>
        <w:t>pation </w:t>
      </w:r>
      <w:r w:rsidRPr="00793817">
        <w:rPr>
          <w:rFonts w:ascii="Symbol" w:hAnsi="Symbol"/>
          <w:sz w:val="20"/>
        </w:rPr>
        <w:t></w:t>
      </w:r>
      <w:r w:rsidRPr="00793817">
        <w:rPr>
          <w:sz w:val="20"/>
        </w:rPr>
        <w:t xml:space="preserve">, un signal d'inoccupation </w:t>
      </w:r>
      <w:r w:rsidRPr="00793817">
        <w:rPr>
          <w:rFonts w:ascii="Symbol" w:hAnsi="Symbol"/>
          <w:sz w:val="20"/>
        </w:rPr>
        <w:t></w:t>
      </w:r>
      <w:r w:rsidRPr="00793817">
        <w:rPr>
          <w:sz w:val="20"/>
        </w:rPr>
        <w:t xml:space="preserve"> et un signal d'inoccupation </w:t>
      </w:r>
      <w:r w:rsidRPr="00793817">
        <w:rPr>
          <w:rFonts w:ascii="Symbol" w:hAnsi="Symbol"/>
          <w:sz w:val="20"/>
        </w:rPr>
        <w:t></w:t>
      </w:r>
      <w:r w:rsidRPr="00793817">
        <w:rPr>
          <w:sz w:val="20"/>
        </w:rPr>
        <w:t>, respectivement aux première, deuxième et troisième positions de caractère.</w:t>
      </w:r>
    </w:p>
    <w:p w:rsidR="00201A04" w:rsidRPr="00793817" w:rsidRDefault="00201A04" w:rsidP="00201A04">
      <w:pPr>
        <w:rPr>
          <w:sz w:val="20"/>
        </w:rPr>
      </w:pPr>
      <w:r w:rsidRPr="00793817">
        <w:rPr>
          <w:b/>
          <w:sz w:val="20"/>
        </w:rPr>
        <w:t>3.7.11.5</w:t>
      </w:r>
      <w:r w:rsidRPr="00793817">
        <w:rPr>
          <w:sz w:val="20"/>
        </w:rPr>
        <w:tab/>
        <w:t xml:space="preserve">Dès réception du bloc d'information contenant les signaux de service inoccupation </w:t>
      </w:r>
      <w:r w:rsidRPr="00793817">
        <w:rPr>
          <w:rFonts w:ascii="Symbol" w:hAnsi="Symbol"/>
          <w:sz w:val="20"/>
        </w:rPr>
        <w:t></w:t>
      </w:r>
      <w:r w:rsidRPr="00793817">
        <w:rPr>
          <w:sz w:val="20"/>
        </w:rPr>
        <w:t xml:space="preserve">, inoccupation </w:t>
      </w:r>
      <w:r w:rsidRPr="00793817">
        <w:rPr>
          <w:rFonts w:ascii="Symbol" w:hAnsi="Symbol"/>
          <w:sz w:val="20"/>
        </w:rPr>
        <w:t></w:t>
      </w:r>
      <w:r w:rsidRPr="00793817">
        <w:rPr>
          <w:sz w:val="20"/>
        </w:rPr>
        <w:t xml:space="preserve"> et inoccupation </w:t>
      </w:r>
      <w:r w:rsidRPr="00793817">
        <w:rPr>
          <w:rFonts w:ascii="Symbol" w:hAnsi="Symbol"/>
          <w:sz w:val="20"/>
        </w:rPr>
        <w:t></w:t>
      </w:r>
      <w:r w:rsidRPr="00793817">
        <w:rPr>
          <w:sz w:val="20"/>
        </w:rPr>
        <w:t>, l'IRS devient une ISS et émet:</w:t>
      </w:r>
    </w:p>
    <w:p w:rsidR="00201A04" w:rsidRPr="00793817" w:rsidRDefault="00201A04" w:rsidP="00201A04">
      <w:pPr>
        <w:pStyle w:val="enumlev1"/>
        <w:rPr>
          <w:sz w:val="20"/>
        </w:rPr>
      </w:pPr>
      <w:r w:rsidRPr="00793817">
        <w:rPr>
          <w:sz w:val="20"/>
        </w:rPr>
        <w:t>–</w:t>
      </w:r>
      <w:r w:rsidRPr="00793817">
        <w:rPr>
          <w:sz w:val="20"/>
        </w:rPr>
        <w:tab/>
        <w:t>soit un bloc d'information contenant trois signaux de répétition, si elle est la station asservie,</w:t>
      </w:r>
    </w:p>
    <w:p w:rsidR="00201A04" w:rsidRPr="00793817" w:rsidRDefault="00201A04" w:rsidP="00201A04">
      <w:pPr>
        <w:pStyle w:val="enumlev1"/>
        <w:rPr>
          <w:sz w:val="20"/>
        </w:rPr>
      </w:pPr>
      <w:r w:rsidRPr="00793817">
        <w:rPr>
          <w:sz w:val="20"/>
        </w:rPr>
        <w:t>–</w:t>
      </w:r>
      <w:r w:rsidRPr="00793817">
        <w:rPr>
          <w:sz w:val="20"/>
        </w:rPr>
        <w:tab/>
        <w:t>soit un signal de répétition, si elle est la station maîtresse,</w:t>
      </w:r>
    </w:p>
    <w:p w:rsidR="00201A04" w:rsidRPr="00793817" w:rsidRDefault="00201A04" w:rsidP="00201A04">
      <w:pPr>
        <w:rPr>
          <w:sz w:val="20"/>
        </w:rPr>
      </w:pPr>
      <w:r w:rsidRPr="00793817">
        <w:rPr>
          <w:sz w:val="20"/>
        </w:rPr>
        <w:t>jusqu'à réception du signal de commande 1 ou du signal de commande 2, compte tenu du délai limite fixé au § 3.7.12.1.</w:t>
      </w:r>
    </w:p>
    <w:p w:rsidR="00201A04" w:rsidRPr="00793817" w:rsidRDefault="00201A04" w:rsidP="00201A04">
      <w:pPr>
        <w:rPr>
          <w:sz w:val="20"/>
        </w:rPr>
      </w:pPr>
      <w:r w:rsidRPr="00793817">
        <w:rPr>
          <w:b/>
          <w:sz w:val="20"/>
        </w:rPr>
        <w:t>3.7.11.6</w:t>
      </w:r>
      <w:r w:rsidRPr="00793817">
        <w:rPr>
          <w:sz w:val="20"/>
        </w:rPr>
        <w:tab/>
        <w:t>L'ISS devient une IRS après réception:</w:t>
      </w:r>
    </w:p>
    <w:p w:rsidR="00201A04" w:rsidRPr="00793817" w:rsidRDefault="00201A04" w:rsidP="00201A04">
      <w:pPr>
        <w:pStyle w:val="enumlev1"/>
        <w:rPr>
          <w:sz w:val="20"/>
        </w:rPr>
      </w:pPr>
      <w:r w:rsidRPr="00793817">
        <w:rPr>
          <w:sz w:val="20"/>
        </w:rPr>
        <w:t>–</w:t>
      </w:r>
      <w:r w:rsidRPr="00793817">
        <w:rPr>
          <w:sz w:val="20"/>
        </w:rPr>
        <w:tab/>
        <w:t>soit d'un bloc d'information contenant trois signaux de répétition si elle est la station maîtresse,</w:t>
      </w:r>
    </w:p>
    <w:p w:rsidR="00201A04" w:rsidRPr="00793817" w:rsidRDefault="00201A04" w:rsidP="00201A04">
      <w:pPr>
        <w:pStyle w:val="enumlev1"/>
        <w:rPr>
          <w:sz w:val="20"/>
        </w:rPr>
      </w:pPr>
      <w:r w:rsidRPr="00793817">
        <w:rPr>
          <w:sz w:val="20"/>
        </w:rPr>
        <w:t>–</w:t>
      </w:r>
      <w:r w:rsidRPr="00793817">
        <w:rPr>
          <w:sz w:val="20"/>
        </w:rPr>
        <w:tab/>
        <w:t>soit un signal de répétition, si elle est la station asservie,</w:t>
      </w:r>
    </w:p>
    <w:p w:rsidR="00201A04" w:rsidRPr="00793817" w:rsidRDefault="00201A04" w:rsidP="00201A04">
      <w:pPr>
        <w:rPr>
          <w:sz w:val="20"/>
        </w:rPr>
      </w:pPr>
      <w:r w:rsidRPr="00793817">
        <w:rPr>
          <w:sz w:val="20"/>
        </w:rPr>
        <w:t>et elle émet soit le signal de commande 1 soit le signal de commande 2, selon que le signal de commande précédent était le signal de commande 2 ou le signal de commande 1, respectivement, à la suite de quoi l'écoulement du trafic commence dans le sens approprié.</w:t>
      </w:r>
    </w:p>
    <w:p w:rsidR="00201A04" w:rsidRPr="00793817" w:rsidRDefault="00201A04" w:rsidP="00201A04">
      <w:pPr>
        <w:pStyle w:val="Heading3"/>
        <w:rPr>
          <w:sz w:val="20"/>
        </w:rPr>
      </w:pPr>
      <w:r w:rsidRPr="00793817">
        <w:rPr>
          <w:sz w:val="20"/>
        </w:rPr>
        <w:t>3.7.12</w:t>
      </w:r>
      <w:r w:rsidRPr="00793817">
        <w:rPr>
          <w:sz w:val="20"/>
        </w:rPr>
        <w:tab/>
        <w:t>Procédure de temporisation</w:t>
      </w:r>
    </w:p>
    <w:p w:rsidR="00201A04" w:rsidRPr="00793817" w:rsidRDefault="00201A04" w:rsidP="00201A04">
      <w:pPr>
        <w:rPr>
          <w:sz w:val="20"/>
        </w:rPr>
      </w:pPr>
      <w:r w:rsidRPr="00793817">
        <w:rPr>
          <w:b/>
          <w:sz w:val="20"/>
        </w:rPr>
        <w:t>3.7.12.1</w:t>
      </w:r>
      <w:r w:rsidRPr="00793817">
        <w:rPr>
          <w:sz w:val="20"/>
        </w:rPr>
        <w:tab/>
        <w:t>Lorsque la réception des blocs d'information ou des signaux de commande est continuellement mutilée, les deux stations reviennent à la position de remise en phase après 32 cycles de répétition continue, conformément au § 3.8.</w:t>
      </w:r>
    </w:p>
    <w:p w:rsidR="00201A04" w:rsidRPr="00793817" w:rsidRDefault="00201A04" w:rsidP="00201A04">
      <w:pPr>
        <w:pStyle w:val="Heading3"/>
        <w:rPr>
          <w:sz w:val="20"/>
        </w:rPr>
      </w:pPr>
      <w:r w:rsidRPr="00793817">
        <w:rPr>
          <w:sz w:val="20"/>
        </w:rPr>
        <w:t>3.7.13</w:t>
      </w:r>
      <w:r w:rsidRPr="00793817">
        <w:rPr>
          <w:sz w:val="20"/>
        </w:rPr>
        <w:tab/>
        <w:t>Procédure d'émission d'indicatifs</w:t>
      </w:r>
    </w:p>
    <w:p w:rsidR="00201A04" w:rsidRPr="00793817" w:rsidRDefault="00201A04" w:rsidP="00201A04">
      <w:pPr>
        <w:ind w:left="794" w:hanging="794"/>
        <w:rPr>
          <w:sz w:val="20"/>
        </w:rPr>
      </w:pPr>
      <w:r w:rsidRPr="00793817">
        <w:rPr>
          <w:b/>
          <w:sz w:val="20"/>
        </w:rPr>
        <w:t>3.7.13.1</w:t>
      </w:r>
      <w:r w:rsidRPr="00793817">
        <w:rPr>
          <w:sz w:val="20"/>
        </w:rPr>
        <w:tab/>
        <w:t>Si l'ISS doit demander l'identification du terminal, elle émet les signaux «</w:t>
      </w:r>
      <w:r w:rsidRPr="00793817">
        <w:rPr>
          <w:rFonts w:ascii="Symbol" w:hAnsi="Symbol"/>
          <w:sz w:val="20"/>
        </w:rPr>
        <w:t></w:t>
      </w:r>
      <w:r w:rsidRPr="00793817">
        <w:rPr>
          <w:sz w:val="20"/>
        </w:rPr>
        <w:t>» (combinaison N° 30) et «</w:t>
      </w:r>
      <w:r w:rsidRPr="00793817">
        <w:rPr>
          <w:noProof/>
          <w:position w:val="-2"/>
          <w:sz w:val="20"/>
          <w:lang w:val="en-US" w:eastAsia="zh-CN"/>
        </w:rPr>
        <w:drawing>
          <wp:inline distT="0" distB="0" distL="0" distR="0" wp14:anchorId="4BBD25EF" wp14:editId="32652C4C">
            <wp:extent cx="109220" cy="109220"/>
            <wp:effectExtent l="0" t="0" r="508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793817">
        <w:rPr>
          <w:sz w:val="20"/>
        </w:rPr>
        <w:t>»</w:t>
      </w:r>
      <w:r w:rsidRPr="00793817">
        <w:rPr>
          <w:position w:val="2"/>
          <w:sz w:val="20"/>
        </w:rPr>
        <w:t xml:space="preserve"> </w:t>
      </w:r>
      <w:r w:rsidRPr="00793817">
        <w:rPr>
          <w:sz w:val="20"/>
        </w:rPr>
        <w:t xml:space="preserve">(combinaison N° 4) suivis, au besoin, d'un ou plusieurs «signaux d'inoccupation </w:t>
      </w:r>
      <w:r w:rsidRPr="00793817">
        <w:rPr>
          <w:rFonts w:ascii="Symbol" w:hAnsi="Symbol"/>
          <w:sz w:val="20"/>
        </w:rPr>
        <w:t></w:t>
      </w:r>
      <w:r w:rsidRPr="00793817">
        <w:rPr>
          <w:sz w:val="20"/>
        </w:rPr>
        <w:t>» pour compléter le bloc d'information.</w:t>
      </w:r>
    </w:p>
    <w:p w:rsidR="00201A04" w:rsidRPr="00793817" w:rsidRDefault="00201A04" w:rsidP="00201A04">
      <w:pPr>
        <w:rPr>
          <w:sz w:val="20"/>
        </w:rPr>
      </w:pPr>
      <w:r w:rsidRPr="00793817">
        <w:rPr>
          <w:b/>
          <w:sz w:val="20"/>
        </w:rPr>
        <w:t>3.7.13.2</w:t>
      </w:r>
      <w:r w:rsidRPr="00793817">
        <w:rPr>
          <w:sz w:val="20"/>
        </w:rPr>
        <w:tab/>
        <w:t>Dès réception d'un bloc d'information contenant le signal d'information de trafic «</w:t>
      </w:r>
      <w:bookmarkStart w:id="25" w:name="s01"/>
      <w:r w:rsidRPr="00793817">
        <w:rPr>
          <w:noProof/>
          <w:position w:val="-2"/>
          <w:sz w:val="20"/>
          <w:lang w:val="en-US" w:eastAsia="zh-CN"/>
        </w:rPr>
        <w:drawing>
          <wp:inline distT="0" distB="0" distL="0" distR="0" wp14:anchorId="6E613DB8" wp14:editId="23899B14">
            <wp:extent cx="109220" cy="1092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bookmarkEnd w:id="25"/>
      <w:r w:rsidRPr="00793817">
        <w:rPr>
          <w:sz w:val="20"/>
        </w:rPr>
        <w:t>» (combinaison N° 4) avec le sens du trafic dans la position inversion-chiffres, l'IRS:</w:t>
      </w:r>
    </w:p>
    <w:p w:rsidR="00201A04" w:rsidRPr="00793817" w:rsidRDefault="00201A04" w:rsidP="00201A04">
      <w:pPr>
        <w:pStyle w:val="enumlev1"/>
        <w:rPr>
          <w:sz w:val="20"/>
        </w:rPr>
      </w:pPr>
      <w:r w:rsidRPr="00793817">
        <w:rPr>
          <w:sz w:val="20"/>
        </w:rPr>
        <w:t>–</w:t>
      </w:r>
      <w:r w:rsidRPr="00793817">
        <w:rPr>
          <w:sz w:val="20"/>
        </w:rPr>
        <w:tab/>
        <w:t>modifie le sens du trafic comme indiqué au § 3.7.11;</w:t>
      </w:r>
    </w:p>
    <w:p w:rsidR="00201A04" w:rsidRPr="00793817" w:rsidRDefault="00201A04" w:rsidP="00201A04">
      <w:pPr>
        <w:pStyle w:val="enumlev1"/>
        <w:rPr>
          <w:sz w:val="20"/>
        </w:rPr>
      </w:pPr>
      <w:r w:rsidRPr="00793817">
        <w:rPr>
          <w:sz w:val="20"/>
        </w:rPr>
        <w:t>–</w:t>
      </w:r>
      <w:r w:rsidRPr="00793817">
        <w:rPr>
          <w:sz w:val="20"/>
        </w:rPr>
        <w:tab/>
        <w:t>émet les signaux d'information de trafic provenant du générateur d'indicatif du téléimprimeur;</w:t>
      </w:r>
    </w:p>
    <w:p w:rsidR="00201A04" w:rsidRPr="00793817" w:rsidRDefault="00201A04" w:rsidP="00201A04">
      <w:pPr>
        <w:pStyle w:val="enumlev1"/>
        <w:rPr>
          <w:sz w:val="20"/>
        </w:rPr>
      </w:pPr>
      <w:r w:rsidRPr="00793817">
        <w:rPr>
          <w:sz w:val="20"/>
        </w:rPr>
        <w:t>–</w:t>
      </w:r>
      <w:r w:rsidRPr="00793817">
        <w:rPr>
          <w:sz w:val="20"/>
        </w:rPr>
        <w:tab/>
        <w:t xml:space="preserve">après transmission de l'indicatif, ou en l'absence d'un indicatif, elle émet deux blocs d'information de trois «signaux d'inoccupation </w:t>
      </w:r>
      <w:r w:rsidRPr="00793817">
        <w:rPr>
          <w:rFonts w:ascii="Symbol" w:hAnsi="Symbol"/>
          <w:sz w:val="20"/>
        </w:rPr>
        <w:t></w:t>
      </w:r>
      <w:r w:rsidRPr="00793817">
        <w:rPr>
          <w:sz w:val="20"/>
        </w:rPr>
        <w:t>»;</w:t>
      </w:r>
    </w:p>
    <w:p w:rsidR="00201A04" w:rsidRPr="00793817" w:rsidRDefault="00201A04" w:rsidP="00201A04">
      <w:pPr>
        <w:pStyle w:val="enumlev1"/>
        <w:rPr>
          <w:sz w:val="20"/>
        </w:rPr>
      </w:pPr>
      <w:r w:rsidRPr="00793817">
        <w:rPr>
          <w:sz w:val="20"/>
        </w:rPr>
        <w:t>–</w:t>
      </w:r>
      <w:r w:rsidRPr="00793817">
        <w:rPr>
          <w:sz w:val="20"/>
        </w:rPr>
        <w:tab/>
        <w:t>modifie le sens du trafic comme indiqué au § 3.7.11 et revient à la position IRS.</w:t>
      </w:r>
    </w:p>
    <w:p w:rsidR="00201A04" w:rsidRPr="00793817" w:rsidRDefault="00201A04" w:rsidP="00201A04">
      <w:pPr>
        <w:pStyle w:val="Heading3"/>
        <w:rPr>
          <w:sz w:val="20"/>
        </w:rPr>
      </w:pPr>
      <w:r w:rsidRPr="00793817">
        <w:rPr>
          <w:sz w:val="20"/>
        </w:rPr>
        <w:t>3.7.14</w:t>
      </w:r>
      <w:r w:rsidRPr="00793817">
        <w:rPr>
          <w:sz w:val="20"/>
        </w:rPr>
        <w:tab/>
        <w:t>Procédure de fin de communication</w:t>
      </w:r>
    </w:p>
    <w:p w:rsidR="00201A04" w:rsidRPr="00793817" w:rsidRDefault="00201A04" w:rsidP="00201A04">
      <w:pPr>
        <w:rPr>
          <w:sz w:val="20"/>
        </w:rPr>
      </w:pPr>
      <w:r w:rsidRPr="00793817">
        <w:rPr>
          <w:b/>
          <w:sz w:val="20"/>
        </w:rPr>
        <w:t>3.7.14.1</w:t>
      </w:r>
      <w:r w:rsidRPr="00793817">
        <w:rPr>
          <w:sz w:val="20"/>
        </w:rPr>
        <w:tab/>
        <w:t xml:space="preserve">Si l'ISS doit rompre un circuit établi, elle émet le bloc «fin de communication» contenant trois signaux d'inoccupation </w:t>
      </w:r>
      <w:r w:rsidRPr="00793817">
        <w:rPr>
          <w:rFonts w:ascii="Symbol" w:hAnsi="Symbol"/>
          <w:sz w:val="20"/>
        </w:rPr>
        <w:t></w:t>
      </w:r>
      <w:r w:rsidRPr="00793817">
        <w:rPr>
          <w:sz w:val="20"/>
        </w:rPr>
        <w:t>, jusqu'à réception du signal de commande 1 ou du signal de commande 2 approprié; toutefois, le nombre de transmissions du bloc «fin de communication» est limité à quatre, à la suite de quoi l'ISS revient à la position d'attente.</w:t>
      </w:r>
    </w:p>
    <w:p w:rsidR="00201A04" w:rsidRPr="00793817" w:rsidRDefault="00201A04" w:rsidP="00201A04">
      <w:pPr>
        <w:rPr>
          <w:sz w:val="20"/>
        </w:rPr>
      </w:pPr>
      <w:r w:rsidRPr="00793817">
        <w:rPr>
          <w:b/>
          <w:sz w:val="20"/>
        </w:rPr>
        <w:t>3.7.14.2</w:t>
      </w:r>
      <w:r w:rsidRPr="00793817">
        <w:rPr>
          <w:sz w:val="20"/>
        </w:rPr>
        <w:tab/>
        <w:t>Dès réception du bloc «fin de communication», l'IRS émet le signal de commande approprié indiquant que ce bloc a été correctement reçu et revient à la position d'attente.</w:t>
      </w:r>
    </w:p>
    <w:p w:rsidR="00201A04" w:rsidRPr="00793817" w:rsidRDefault="00201A04" w:rsidP="00201A04">
      <w:pPr>
        <w:rPr>
          <w:sz w:val="20"/>
        </w:rPr>
      </w:pPr>
      <w:r w:rsidRPr="00793817">
        <w:rPr>
          <w:b/>
          <w:sz w:val="20"/>
        </w:rPr>
        <w:t>3.7.14.3</w:t>
      </w:r>
      <w:r w:rsidRPr="00793817">
        <w:rPr>
          <w:sz w:val="20"/>
        </w:rPr>
        <w:tab/>
        <w:t>Dès réception du signal de commande confirmant la réception sans mutilation du bloc «fin de communication», l'ISS revient à la position d'attente.</w:t>
      </w:r>
    </w:p>
    <w:p w:rsidR="00201A04" w:rsidRPr="00793817" w:rsidRDefault="00201A04" w:rsidP="00201A04">
      <w:pPr>
        <w:rPr>
          <w:sz w:val="20"/>
        </w:rPr>
      </w:pPr>
      <w:r w:rsidRPr="00793817">
        <w:rPr>
          <w:b/>
          <w:sz w:val="20"/>
        </w:rPr>
        <w:t>3.7.14.4</w:t>
      </w:r>
      <w:r w:rsidRPr="00793817">
        <w:rPr>
          <w:sz w:val="20"/>
        </w:rPr>
        <w:tab/>
        <w:t>Si l'IRS doit rompre le circuit établi, elle doit d'abord passer à la position ISS conformément au § 3.7.11 avant de procéder à cette opération.</w:t>
      </w:r>
    </w:p>
    <w:p w:rsidR="00201A04" w:rsidRPr="00793817" w:rsidRDefault="00201A04" w:rsidP="00201A04">
      <w:pPr>
        <w:pStyle w:val="Heading2"/>
        <w:rPr>
          <w:sz w:val="20"/>
        </w:rPr>
      </w:pPr>
      <w:bookmarkStart w:id="26" w:name="_Toc423524921"/>
      <w:r w:rsidRPr="00793817">
        <w:rPr>
          <w:sz w:val="20"/>
        </w:rPr>
        <w:t>3.8</w:t>
      </w:r>
      <w:r w:rsidRPr="00793817">
        <w:rPr>
          <w:sz w:val="20"/>
        </w:rPr>
        <w:tab/>
        <w:t>Procédure de remise en phase</w:t>
      </w:r>
      <w:bookmarkEnd w:id="26"/>
    </w:p>
    <w:p w:rsidR="00201A04" w:rsidRPr="00793817" w:rsidRDefault="00201A04" w:rsidP="00201A04">
      <w:pPr>
        <w:rPr>
          <w:sz w:val="20"/>
        </w:rPr>
      </w:pPr>
      <w:r w:rsidRPr="00793817">
        <w:rPr>
          <w:b/>
          <w:sz w:val="20"/>
        </w:rPr>
        <w:t>3.8.1</w:t>
      </w:r>
      <w:r w:rsidRPr="00793817">
        <w:rPr>
          <w:sz w:val="20"/>
        </w:rPr>
        <w:tab/>
        <w:t>Si, pendant l'écoulement du trafic, la réception de blocs d'information ou de signaux de commande est continuellement mutilée, les deux stations passent à la position «remise en phase» après 32 cycles de répétition continue. La remise en phase correspond au rétablissement automatique du circuit précédent, immédiatement après son interruption à la suite d'une répétition continue (voir le § 3.7.12).</w:t>
      </w:r>
    </w:p>
    <w:p w:rsidR="00201A04" w:rsidRPr="00793817" w:rsidRDefault="00201A04" w:rsidP="00201A04">
      <w:pPr>
        <w:pStyle w:val="Note"/>
        <w:rPr>
          <w:sz w:val="20"/>
        </w:rPr>
      </w:pPr>
      <w:r w:rsidRPr="00793817">
        <w:rPr>
          <w:sz w:val="20"/>
        </w:rPr>
        <w:t>NOTE 1 – Certaines stations côtières n'assurent pas la remise en phase. Il faut donc rendre possible la neutralisation de cette procédure.</w:t>
      </w:r>
    </w:p>
    <w:p w:rsidR="00201A04" w:rsidRPr="00793817" w:rsidRDefault="00201A04" w:rsidP="00201A04">
      <w:pPr>
        <w:rPr>
          <w:sz w:val="20"/>
        </w:rPr>
      </w:pPr>
      <w:r w:rsidRPr="00793817">
        <w:rPr>
          <w:b/>
          <w:sz w:val="20"/>
        </w:rPr>
        <w:br w:type="page"/>
      </w:r>
      <w:r w:rsidRPr="00793817">
        <w:rPr>
          <w:b/>
          <w:sz w:val="20"/>
        </w:rPr>
        <w:lastRenderedPageBreak/>
        <w:t>3.8.2</w:t>
      </w:r>
      <w:r w:rsidRPr="00793817">
        <w:rPr>
          <w:sz w:val="20"/>
        </w:rPr>
        <w:tab/>
        <w:t>Après le passage à la position de remise en phase, la station maîtresse déclenche immédiatement la procédure de remise en phase. Cette procédure est la même que la procédure de mise en phase, mais dans le cas d'une identité d'appel à 7 signaux, au lieu du signal de commande 4 la station asservie qui a recours à cette procédure émettra le signal de commande 5 après réception du signal d'appel approprié en provenance de la station maîtresse engagée dans une remise en phase.</w:t>
      </w:r>
    </w:p>
    <w:p w:rsidR="00201A04" w:rsidRPr="00793817" w:rsidRDefault="00201A04" w:rsidP="00201A04">
      <w:pPr>
        <w:rPr>
          <w:sz w:val="20"/>
        </w:rPr>
      </w:pPr>
      <w:r w:rsidRPr="00793817">
        <w:rPr>
          <w:b/>
          <w:sz w:val="20"/>
        </w:rPr>
        <w:t>3.8.3</w:t>
      </w:r>
      <w:r w:rsidRPr="00793817">
        <w:rPr>
          <w:sz w:val="20"/>
        </w:rPr>
        <w:tab/>
        <w:t>Lorsque le signal de commande 5 est reçu par la station maîtresse, l'identification automatique a lieu comme indiqué au § 3.6. Toutefois, dès réception du bloc fin d'identification contenant trois signaux de répétition:</w:t>
      </w:r>
    </w:p>
    <w:p w:rsidR="00201A04" w:rsidRPr="00793817" w:rsidRDefault="00201A04" w:rsidP="00201A04">
      <w:pPr>
        <w:rPr>
          <w:sz w:val="20"/>
        </w:rPr>
      </w:pPr>
      <w:r w:rsidRPr="00793817">
        <w:rPr>
          <w:b/>
          <w:sz w:val="20"/>
        </w:rPr>
        <w:t>3.8.3.1</w:t>
      </w:r>
      <w:r w:rsidRPr="00793817">
        <w:rPr>
          <w:sz w:val="20"/>
        </w:rPr>
        <w:tab/>
        <w:t>Si, au moment de l'interruption, la station asservie se trouve dans la position IRS, elle émet:</w:t>
      </w:r>
    </w:p>
    <w:p w:rsidR="00201A04" w:rsidRPr="00793817" w:rsidRDefault="00201A04" w:rsidP="00201A04">
      <w:pPr>
        <w:pStyle w:val="enumlev1"/>
        <w:rPr>
          <w:sz w:val="20"/>
        </w:rPr>
      </w:pPr>
      <w:r w:rsidRPr="00793817">
        <w:rPr>
          <w:sz w:val="20"/>
        </w:rPr>
        <w:t>–</w:t>
      </w:r>
      <w:r w:rsidRPr="00793817">
        <w:rPr>
          <w:sz w:val="20"/>
        </w:rPr>
        <w:tab/>
        <w:t>soit le signal de commande 1 si le dernier bloc correctement reçu avant l'interruption est un bloc d'information 2;</w:t>
      </w:r>
    </w:p>
    <w:p w:rsidR="00201A04" w:rsidRPr="00793817" w:rsidRDefault="00201A04" w:rsidP="00201A04">
      <w:pPr>
        <w:pStyle w:val="enumlev1"/>
        <w:rPr>
          <w:sz w:val="20"/>
        </w:rPr>
      </w:pPr>
      <w:r w:rsidRPr="00793817">
        <w:rPr>
          <w:sz w:val="20"/>
        </w:rPr>
        <w:t>–</w:t>
      </w:r>
      <w:r w:rsidRPr="00793817">
        <w:rPr>
          <w:sz w:val="20"/>
        </w:rPr>
        <w:tab/>
        <w:t>soit le signal de commande 2 si le dernier bloc correctement reçu avant l'interruption est un bloc d'information 1.</w:t>
      </w:r>
    </w:p>
    <w:p w:rsidR="00201A04" w:rsidRPr="00793817" w:rsidRDefault="00201A04" w:rsidP="00201A04">
      <w:pPr>
        <w:rPr>
          <w:sz w:val="20"/>
        </w:rPr>
      </w:pPr>
      <w:r w:rsidRPr="00793817">
        <w:rPr>
          <w:b/>
          <w:sz w:val="20"/>
        </w:rPr>
        <w:t>3.8.3.2</w:t>
      </w:r>
      <w:r w:rsidRPr="00793817">
        <w:rPr>
          <w:sz w:val="20"/>
        </w:rPr>
        <w:tab/>
        <w:t>Si, au moment de l'interruption, la station asservie se trouve dans la position ISS, elle émet le signal de commande 3 pour déclencher le passage à la position IRS. Lorsque le changement de position est terminé, c'est-à-dire dès réception correcte du bloc contenant trois «répétitions de signaux» par la station maîtresse, celle-ci émet:</w:t>
      </w:r>
    </w:p>
    <w:p w:rsidR="00201A04" w:rsidRPr="00793817" w:rsidRDefault="00201A04" w:rsidP="00201A04">
      <w:pPr>
        <w:pStyle w:val="enumlev1"/>
        <w:rPr>
          <w:sz w:val="20"/>
        </w:rPr>
      </w:pPr>
      <w:r w:rsidRPr="00793817">
        <w:rPr>
          <w:sz w:val="20"/>
        </w:rPr>
        <w:t>–</w:t>
      </w:r>
      <w:r w:rsidRPr="00793817">
        <w:rPr>
          <w:sz w:val="20"/>
        </w:rPr>
        <w:tab/>
        <w:t>soit le signal de commande 1 si le dernier bloc correctement reçu avant l'interruption est un bloc d'information 2,</w:t>
      </w:r>
    </w:p>
    <w:p w:rsidR="00201A04" w:rsidRPr="00793817" w:rsidRDefault="00201A04" w:rsidP="00201A04">
      <w:pPr>
        <w:pStyle w:val="enumlev1"/>
        <w:rPr>
          <w:sz w:val="20"/>
        </w:rPr>
      </w:pPr>
      <w:r w:rsidRPr="00793817">
        <w:rPr>
          <w:sz w:val="20"/>
        </w:rPr>
        <w:t>–</w:t>
      </w:r>
      <w:r w:rsidRPr="00793817">
        <w:rPr>
          <w:sz w:val="20"/>
        </w:rPr>
        <w:tab/>
        <w:t>soit le signal de commande 2 si le dernier bloc correctement reçu avant l'interruption est un bloc d'information 1.</w:t>
      </w:r>
    </w:p>
    <w:p w:rsidR="00201A04" w:rsidRPr="00793817" w:rsidRDefault="00201A04" w:rsidP="00201A04">
      <w:pPr>
        <w:rPr>
          <w:sz w:val="20"/>
        </w:rPr>
      </w:pPr>
      <w:r w:rsidRPr="00793817">
        <w:rPr>
          <w:b/>
          <w:sz w:val="20"/>
        </w:rPr>
        <w:t>3.8.4</w:t>
      </w:r>
      <w:r w:rsidRPr="00793817">
        <w:rPr>
          <w:sz w:val="20"/>
        </w:rPr>
        <w:tab/>
        <w:t xml:space="preserve">Dès réception du signal de commande 4 pendant la procédure de remise en phase, la station maîtresse émet un bloc fin de communication contenant trois signaux d'inoccupation </w:t>
      </w:r>
      <w:r w:rsidRPr="00793817">
        <w:rPr>
          <w:rFonts w:ascii="Symbol" w:hAnsi="Symbol"/>
          <w:sz w:val="20"/>
        </w:rPr>
        <w:t></w:t>
      </w:r>
      <w:r w:rsidRPr="00793817">
        <w:rPr>
          <w:sz w:val="20"/>
        </w:rPr>
        <w:t>, à la suite de quoi elle poursuit la tentative de remise en phase.</w:t>
      </w:r>
    </w:p>
    <w:p w:rsidR="00201A04" w:rsidRPr="00793817" w:rsidRDefault="00201A04" w:rsidP="00201A04">
      <w:pPr>
        <w:rPr>
          <w:sz w:val="20"/>
        </w:rPr>
      </w:pPr>
      <w:r w:rsidRPr="00793817">
        <w:rPr>
          <w:b/>
          <w:sz w:val="20"/>
        </w:rPr>
        <w:t>3.8.5</w:t>
      </w:r>
      <w:r w:rsidRPr="00793817">
        <w:rPr>
          <w:sz w:val="20"/>
        </w:rPr>
        <w:tab/>
        <w:t>Dès réception de chaque bloc d'identification, la station asservie compare les signaux d'identification reçus avec l'identité précédemment enregistrée de la station maîtresse et:</w:t>
      </w:r>
    </w:p>
    <w:p w:rsidR="00201A04" w:rsidRPr="00793817" w:rsidRDefault="00201A04" w:rsidP="00201A04">
      <w:pPr>
        <w:pStyle w:val="enumlev1"/>
        <w:rPr>
          <w:sz w:val="20"/>
        </w:rPr>
      </w:pPr>
      <w:r w:rsidRPr="00793817">
        <w:rPr>
          <w:sz w:val="20"/>
        </w:rPr>
        <w:t>–</w:t>
      </w:r>
      <w:r w:rsidRPr="00793817">
        <w:rPr>
          <w:sz w:val="20"/>
        </w:rPr>
        <w:tab/>
        <w:t>si les signaux sont identiques, la station asservie poursuit la procédure en émettant le signal de contrôle de somme approprié;</w:t>
      </w:r>
    </w:p>
    <w:p w:rsidR="00201A04" w:rsidRPr="00793817" w:rsidRDefault="00201A04" w:rsidP="00201A04">
      <w:pPr>
        <w:pStyle w:val="enumlev1"/>
        <w:rPr>
          <w:sz w:val="20"/>
        </w:rPr>
      </w:pPr>
      <w:r w:rsidRPr="00793817">
        <w:rPr>
          <w:sz w:val="20"/>
        </w:rPr>
        <w:t>–</w:t>
      </w:r>
      <w:r w:rsidRPr="00793817">
        <w:rPr>
          <w:sz w:val="20"/>
        </w:rPr>
        <w:tab/>
        <w:t>si les signaux ne sont pas identiques, la station asservie déclenche la procédure de fin de communication conformément au § 3.7.14 et reste dans la position de remise en phase.</w:t>
      </w:r>
    </w:p>
    <w:p w:rsidR="00201A04" w:rsidRPr="00793817" w:rsidRDefault="00201A04" w:rsidP="00201A04">
      <w:pPr>
        <w:rPr>
          <w:sz w:val="20"/>
        </w:rPr>
      </w:pPr>
      <w:r w:rsidRPr="00793817">
        <w:rPr>
          <w:b/>
          <w:sz w:val="20"/>
        </w:rPr>
        <w:t>3.8.6</w:t>
      </w:r>
      <w:r w:rsidRPr="00793817">
        <w:rPr>
          <w:sz w:val="20"/>
        </w:rPr>
        <w:tab/>
        <w:t xml:space="preserve">Dès réception d'un bloc contenant trois signaux d'inoccupation </w:t>
      </w:r>
      <w:r w:rsidRPr="00793817">
        <w:rPr>
          <w:rFonts w:ascii="Symbol" w:hAnsi="Symbol"/>
          <w:sz w:val="20"/>
        </w:rPr>
        <w:t></w:t>
      </w:r>
      <w:r w:rsidRPr="00793817">
        <w:rPr>
          <w:sz w:val="20"/>
        </w:rPr>
        <w:t>, la station asservie émet un signal de commande 1 et reste dans la position de remise en phase.</w:t>
      </w:r>
    </w:p>
    <w:p w:rsidR="00201A04" w:rsidRPr="00793817" w:rsidRDefault="00201A04" w:rsidP="00201A04">
      <w:pPr>
        <w:rPr>
          <w:sz w:val="20"/>
        </w:rPr>
      </w:pPr>
      <w:r w:rsidRPr="00793817">
        <w:rPr>
          <w:b/>
          <w:sz w:val="20"/>
        </w:rPr>
        <w:t>3.8.7</w:t>
      </w:r>
      <w:r w:rsidRPr="00793817">
        <w:rPr>
          <w:sz w:val="20"/>
        </w:rPr>
        <w:tab/>
        <w:t>Dans le cas d'une identité d'appel à 4 signaux, la station maîtresse qui assure la remise en phase:</w:t>
      </w:r>
    </w:p>
    <w:p w:rsidR="00201A04" w:rsidRPr="00793817" w:rsidRDefault="00201A04" w:rsidP="00201A04">
      <w:pPr>
        <w:pStyle w:val="enumlev1"/>
        <w:rPr>
          <w:sz w:val="20"/>
        </w:rPr>
      </w:pPr>
      <w:r w:rsidRPr="00793817">
        <w:rPr>
          <w:sz w:val="20"/>
        </w:rPr>
        <w:t>–</w:t>
      </w:r>
      <w:r w:rsidRPr="00793817">
        <w:rPr>
          <w:sz w:val="20"/>
        </w:rPr>
        <w:tab/>
        <w:t>poursuit directement, dès réception de deux signaux consécutifs «signal de commande 1» ou «signal de commande 2», la transmission de l'information, si la station asservie est dans la position IRS, ou elle commence la procédure de changement de position conformément au § 3.7.11.1 si la station asservie est dans la position ISS;</w:t>
      </w:r>
    </w:p>
    <w:p w:rsidR="00201A04" w:rsidRPr="00793817" w:rsidRDefault="00201A04" w:rsidP="00201A04">
      <w:pPr>
        <w:pStyle w:val="enumlev1"/>
        <w:rPr>
          <w:sz w:val="20"/>
        </w:rPr>
      </w:pPr>
      <w:r w:rsidRPr="00793817">
        <w:rPr>
          <w:sz w:val="20"/>
        </w:rPr>
        <w:t>–</w:t>
      </w:r>
      <w:r w:rsidRPr="00793817">
        <w:rPr>
          <w:sz w:val="20"/>
        </w:rPr>
        <w:tab/>
        <w:t>déclenche directement, dès réception de deux signaux consécutifs «signal de commande 3», la procédure de changement de position conformément au § 3.7.11.4 si la station asservie est dans la position ISS.</w:t>
      </w:r>
    </w:p>
    <w:p w:rsidR="00201A04" w:rsidRPr="00793817" w:rsidRDefault="00201A04" w:rsidP="00201A04">
      <w:pPr>
        <w:rPr>
          <w:sz w:val="20"/>
        </w:rPr>
      </w:pPr>
      <w:r w:rsidRPr="00793817">
        <w:rPr>
          <w:b/>
          <w:sz w:val="20"/>
        </w:rPr>
        <w:t>3.8.8</w:t>
      </w:r>
      <w:r w:rsidRPr="00793817">
        <w:rPr>
          <w:sz w:val="20"/>
        </w:rPr>
        <w:tab/>
        <w:t>Dans le cas d'une identité d'appel à 4 signaux, la station asservie, dès réception du signal d'appel approprié, émet:</w:t>
      </w:r>
    </w:p>
    <w:p w:rsidR="00201A04" w:rsidRPr="00793817" w:rsidRDefault="00201A04" w:rsidP="00201A04">
      <w:pPr>
        <w:pStyle w:val="enumlev1"/>
        <w:rPr>
          <w:sz w:val="20"/>
        </w:rPr>
      </w:pPr>
      <w:r w:rsidRPr="00793817">
        <w:rPr>
          <w:sz w:val="20"/>
        </w:rPr>
        <w:t>–</w:t>
      </w:r>
      <w:r w:rsidRPr="00793817">
        <w:rPr>
          <w:sz w:val="20"/>
        </w:rPr>
        <w:tab/>
        <w:t>si, au moment de l'interruption, elle est dans la position IRS:</w:t>
      </w:r>
    </w:p>
    <w:p w:rsidR="00201A04" w:rsidRPr="00793817" w:rsidRDefault="00201A04" w:rsidP="00201A04">
      <w:pPr>
        <w:pStyle w:val="enumlev2"/>
        <w:rPr>
          <w:sz w:val="20"/>
        </w:rPr>
      </w:pPr>
      <w:r w:rsidRPr="00793817">
        <w:rPr>
          <w:sz w:val="20"/>
        </w:rPr>
        <w:t>–</w:t>
      </w:r>
      <w:r w:rsidRPr="00793817">
        <w:rPr>
          <w:sz w:val="20"/>
        </w:rPr>
        <w:tab/>
        <w:t>soit le signal de commande 1 si elle a correctement reçu le bloc d'information 2 avant l'interruption;</w:t>
      </w:r>
    </w:p>
    <w:p w:rsidR="00201A04" w:rsidRPr="00793817" w:rsidRDefault="00201A04" w:rsidP="00201A04">
      <w:pPr>
        <w:pStyle w:val="enumlev2"/>
        <w:rPr>
          <w:sz w:val="20"/>
        </w:rPr>
      </w:pPr>
      <w:r w:rsidRPr="00793817">
        <w:rPr>
          <w:sz w:val="20"/>
        </w:rPr>
        <w:t>–</w:t>
      </w:r>
      <w:r w:rsidRPr="00793817">
        <w:rPr>
          <w:sz w:val="20"/>
        </w:rPr>
        <w:tab/>
        <w:t>soit le signal de commande 2 si elle a correctement reçu le bloc d'information 1 avant l'interruption;</w:t>
      </w:r>
    </w:p>
    <w:p w:rsidR="00201A04" w:rsidRPr="00793817" w:rsidRDefault="00201A04" w:rsidP="00201A04">
      <w:pPr>
        <w:pStyle w:val="enumlev1"/>
        <w:rPr>
          <w:sz w:val="20"/>
        </w:rPr>
      </w:pPr>
      <w:r w:rsidRPr="00793817">
        <w:rPr>
          <w:sz w:val="20"/>
        </w:rPr>
        <w:t>–</w:t>
      </w:r>
      <w:r w:rsidRPr="00793817">
        <w:rPr>
          <w:sz w:val="20"/>
        </w:rPr>
        <w:tab/>
        <w:t>si, au moment de l'interruption, elle est dans la position ISS, elle émet le signal de commande 3 pour déclencher le passage à la position ISS.</w:t>
      </w:r>
    </w:p>
    <w:p w:rsidR="00201A04" w:rsidRPr="00793817" w:rsidRDefault="00201A04" w:rsidP="00201A04">
      <w:pPr>
        <w:rPr>
          <w:sz w:val="20"/>
        </w:rPr>
      </w:pPr>
      <w:r w:rsidRPr="00793817">
        <w:rPr>
          <w:b/>
          <w:sz w:val="20"/>
        </w:rPr>
        <w:t>3.8.9</w:t>
      </w:r>
      <w:r w:rsidRPr="00793817">
        <w:rPr>
          <w:sz w:val="20"/>
        </w:rPr>
        <w:tab/>
        <w:t>Si la remise en phase n'a pas été effectuée pendant l'intervalle de temps de 32 cycles, les deux stations reviennent à la position d'attente et aucune nouvelle tentative de remise en phase n'est effectuée.</w:t>
      </w:r>
    </w:p>
    <w:p w:rsidR="00201A04" w:rsidRPr="00793817" w:rsidRDefault="00201A04" w:rsidP="00201A04">
      <w:pPr>
        <w:pStyle w:val="Heading2"/>
        <w:rPr>
          <w:sz w:val="20"/>
        </w:rPr>
      </w:pPr>
      <w:r w:rsidRPr="00793817">
        <w:rPr>
          <w:sz w:val="20"/>
        </w:rPr>
        <w:br w:type="page"/>
      </w:r>
      <w:bookmarkStart w:id="27" w:name="_Toc423524922"/>
      <w:r w:rsidRPr="00793817">
        <w:rPr>
          <w:sz w:val="20"/>
        </w:rPr>
        <w:lastRenderedPageBreak/>
        <w:t>3.9</w:t>
      </w:r>
      <w:r w:rsidRPr="00793817">
        <w:rPr>
          <w:sz w:val="20"/>
        </w:rPr>
        <w:tab/>
        <w:t>Résumé des blocs de service et des signaux de service</w:t>
      </w:r>
      <w:bookmarkEnd w:id="27"/>
    </w:p>
    <w:p w:rsidR="00201A04" w:rsidRPr="00793817" w:rsidRDefault="00201A04" w:rsidP="00201A04">
      <w:pPr>
        <w:pStyle w:val="Heading3"/>
        <w:rPr>
          <w:sz w:val="20"/>
        </w:rPr>
      </w:pPr>
      <w:r w:rsidRPr="00793817">
        <w:rPr>
          <w:sz w:val="20"/>
        </w:rPr>
        <w:t>3.9.1</w:t>
      </w:r>
      <w:r w:rsidRPr="00793817">
        <w:rPr>
          <w:sz w:val="20"/>
        </w:rPr>
        <w:tab/>
        <w:t>Blocs de service</w:t>
      </w:r>
    </w:p>
    <w:p w:rsidR="00201A04" w:rsidRPr="00793817" w:rsidRDefault="00201A04" w:rsidP="00201A04">
      <w:pPr>
        <w:pStyle w:val="enumlev1"/>
        <w:tabs>
          <w:tab w:val="left" w:pos="1418"/>
        </w:tabs>
        <w:ind w:left="1418" w:hanging="1418"/>
        <w:rPr>
          <w:sz w:val="20"/>
        </w:rPr>
      </w:pPr>
      <w:r w:rsidRPr="00793817">
        <w:rPr>
          <w:sz w:val="20"/>
        </w:rPr>
        <w:t>X</w:t>
      </w:r>
      <w:r w:rsidRPr="00793817">
        <w:rPr>
          <w:position w:val="-4"/>
          <w:sz w:val="20"/>
        </w:rPr>
        <w:t>1</w:t>
      </w:r>
      <w:r w:rsidRPr="00793817">
        <w:rPr>
          <w:sz w:val="20"/>
        </w:rPr>
        <w:t xml:space="preserve"> - RQ - X</w:t>
      </w:r>
      <w:r w:rsidRPr="00793817">
        <w:rPr>
          <w:position w:val="-4"/>
          <w:sz w:val="20"/>
        </w:rPr>
        <w:t>2</w:t>
      </w:r>
      <w:r w:rsidRPr="00793817">
        <w:rPr>
          <w:sz w:val="20"/>
        </w:rPr>
        <w:t xml:space="preserve"> :</w:t>
      </w:r>
      <w:r w:rsidRPr="00793817">
        <w:rPr>
          <w:sz w:val="20"/>
        </w:rPr>
        <w:tab/>
        <w:t>«Bloc d'appel 1» contenant les 1</w:t>
      </w:r>
      <w:r w:rsidRPr="00793817">
        <w:rPr>
          <w:position w:val="6"/>
          <w:sz w:val="20"/>
        </w:rPr>
        <w:t>er</w:t>
      </w:r>
      <w:r w:rsidRPr="00793817">
        <w:rPr>
          <w:sz w:val="20"/>
        </w:rPr>
        <w:t xml:space="preserve"> et 2</w:t>
      </w:r>
      <w:r w:rsidRPr="00793817">
        <w:rPr>
          <w:position w:val="6"/>
          <w:sz w:val="20"/>
        </w:rPr>
        <w:t>e</w:t>
      </w:r>
      <w:r w:rsidRPr="00793817">
        <w:rPr>
          <w:sz w:val="20"/>
        </w:rPr>
        <w:t xml:space="preserve"> signaux d'identification.</w:t>
      </w:r>
    </w:p>
    <w:p w:rsidR="00201A04" w:rsidRPr="00793817" w:rsidRDefault="00201A04" w:rsidP="00201A04">
      <w:pPr>
        <w:pStyle w:val="enumlev1"/>
        <w:tabs>
          <w:tab w:val="left" w:pos="1418"/>
        </w:tabs>
        <w:ind w:left="1418" w:hanging="1418"/>
        <w:rPr>
          <w:sz w:val="20"/>
        </w:rPr>
      </w:pPr>
      <w:r w:rsidRPr="00793817">
        <w:rPr>
          <w:sz w:val="20"/>
        </w:rPr>
        <w:t>X</w:t>
      </w:r>
      <w:r w:rsidRPr="00793817">
        <w:rPr>
          <w:position w:val="-4"/>
          <w:sz w:val="20"/>
        </w:rPr>
        <w:t>3</w:t>
      </w:r>
      <w:r w:rsidRPr="00793817">
        <w:rPr>
          <w:sz w:val="20"/>
        </w:rPr>
        <w:t xml:space="preserve"> - X</w:t>
      </w:r>
      <w:r w:rsidRPr="00793817">
        <w:rPr>
          <w:position w:val="-4"/>
          <w:sz w:val="20"/>
        </w:rPr>
        <w:t>4</w:t>
      </w:r>
      <w:r w:rsidRPr="00793817">
        <w:rPr>
          <w:sz w:val="20"/>
        </w:rPr>
        <w:t xml:space="preserve"> - RQ :</w:t>
      </w:r>
      <w:r w:rsidRPr="00793817">
        <w:rPr>
          <w:sz w:val="20"/>
        </w:rPr>
        <w:tab/>
        <w:t>«Bloc d'appel 2» pour une identité d'appel à 4 signaux contenant les 3</w:t>
      </w:r>
      <w:r w:rsidRPr="00793817">
        <w:rPr>
          <w:position w:val="6"/>
          <w:sz w:val="20"/>
        </w:rPr>
        <w:t>e</w:t>
      </w:r>
      <w:r w:rsidRPr="00793817">
        <w:rPr>
          <w:sz w:val="20"/>
        </w:rPr>
        <w:t xml:space="preserve"> et 4</w:t>
      </w:r>
      <w:r w:rsidRPr="00793817">
        <w:rPr>
          <w:position w:val="6"/>
          <w:sz w:val="20"/>
        </w:rPr>
        <w:t>e</w:t>
      </w:r>
      <w:r w:rsidRPr="00793817">
        <w:rPr>
          <w:sz w:val="20"/>
        </w:rPr>
        <w:t xml:space="preserve"> signaux d'identification.</w:t>
      </w:r>
    </w:p>
    <w:p w:rsidR="00201A04" w:rsidRPr="00793817" w:rsidRDefault="00201A04" w:rsidP="00201A04">
      <w:pPr>
        <w:pStyle w:val="enumlev1"/>
        <w:tabs>
          <w:tab w:val="left" w:pos="1418"/>
        </w:tabs>
        <w:ind w:left="1418" w:hanging="1418"/>
        <w:rPr>
          <w:sz w:val="20"/>
        </w:rPr>
      </w:pPr>
      <w:r w:rsidRPr="00793817">
        <w:rPr>
          <w:sz w:val="20"/>
        </w:rPr>
        <w:t>RQ - X</w:t>
      </w:r>
      <w:r w:rsidRPr="00793817">
        <w:rPr>
          <w:position w:val="-4"/>
          <w:sz w:val="20"/>
        </w:rPr>
        <w:t>3</w:t>
      </w:r>
      <w:r w:rsidRPr="00793817">
        <w:rPr>
          <w:sz w:val="20"/>
        </w:rPr>
        <w:t xml:space="preserve"> - X</w:t>
      </w:r>
      <w:r w:rsidRPr="00793817">
        <w:rPr>
          <w:position w:val="-4"/>
          <w:sz w:val="20"/>
        </w:rPr>
        <w:t>4</w:t>
      </w:r>
      <w:r w:rsidRPr="00793817">
        <w:rPr>
          <w:sz w:val="20"/>
        </w:rPr>
        <w:t xml:space="preserve"> :</w:t>
      </w:r>
      <w:r w:rsidRPr="00793817">
        <w:rPr>
          <w:sz w:val="20"/>
        </w:rPr>
        <w:tab/>
        <w:t>«Bloc d'appel 2» pour une identité d'appel à 7 signaux contenant les 3</w:t>
      </w:r>
      <w:r w:rsidRPr="00793817">
        <w:rPr>
          <w:position w:val="6"/>
          <w:sz w:val="20"/>
        </w:rPr>
        <w:t>e</w:t>
      </w:r>
      <w:r w:rsidRPr="00793817">
        <w:rPr>
          <w:sz w:val="20"/>
        </w:rPr>
        <w:t xml:space="preserve"> et 4</w:t>
      </w:r>
      <w:r w:rsidRPr="00793817">
        <w:rPr>
          <w:position w:val="6"/>
          <w:sz w:val="20"/>
        </w:rPr>
        <w:t>e</w:t>
      </w:r>
      <w:r w:rsidRPr="00793817">
        <w:rPr>
          <w:sz w:val="20"/>
        </w:rPr>
        <w:t xml:space="preserve"> signaux d'identification.</w:t>
      </w:r>
    </w:p>
    <w:p w:rsidR="00201A04" w:rsidRPr="00793817" w:rsidRDefault="00201A04" w:rsidP="00201A04">
      <w:pPr>
        <w:pStyle w:val="enumlev1"/>
        <w:tabs>
          <w:tab w:val="left" w:pos="1418"/>
        </w:tabs>
        <w:ind w:left="1418" w:hanging="1418"/>
        <w:rPr>
          <w:sz w:val="20"/>
        </w:rPr>
      </w:pPr>
      <w:r w:rsidRPr="00793817">
        <w:rPr>
          <w:sz w:val="20"/>
        </w:rPr>
        <w:t>X</w:t>
      </w:r>
      <w:r w:rsidRPr="00793817">
        <w:rPr>
          <w:position w:val="-4"/>
          <w:sz w:val="20"/>
        </w:rPr>
        <w:t>5</w:t>
      </w:r>
      <w:r w:rsidRPr="00793817">
        <w:rPr>
          <w:sz w:val="20"/>
        </w:rPr>
        <w:t xml:space="preserve"> - X</w:t>
      </w:r>
      <w:r w:rsidRPr="00793817">
        <w:rPr>
          <w:position w:val="-4"/>
          <w:sz w:val="20"/>
        </w:rPr>
        <w:t>6</w:t>
      </w:r>
      <w:r w:rsidRPr="00793817">
        <w:rPr>
          <w:sz w:val="20"/>
        </w:rPr>
        <w:t xml:space="preserve"> - X</w:t>
      </w:r>
      <w:r w:rsidRPr="00793817">
        <w:rPr>
          <w:position w:val="-4"/>
          <w:sz w:val="20"/>
        </w:rPr>
        <w:t>7</w:t>
      </w:r>
      <w:r w:rsidRPr="00793817">
        <w:rPr>
          <w:sz w:val="20"/>
        </w:rPr>
        <w:t xml:space="preserve"> :</w:t>
      </w:r>
      <w:r w:rsidRPr="00793817">
        <w:rPr>
          <w:sz w:val="20"/>
        </w:rPr>
        <w:tab/>
        <w:t>«Bloc d'appel 3» pour une identité d'appel à 7 signaux contenant les 5</w:t>
      </w:r>
      <w:r w:rsidRPr="00793817">
        <w:rPr>
          <w:position w:val="6"/>
          <w:sz w:val="20"/>
        </w:rPr>
        <w:t>e</w:t>
      </w:r>
      <w:r w:rsidRPr="00793817">
        <w:rPr>
          <w:sz w:val="20"/>
        </w:rPr>
        <w:t>, 6</w:t>
      </w:r>
      <w:r w:rsidRPr="00793817">
        <w:rPr>
          <w:position w:val="6"/>
          <w:sz w:val="20"/>
        </w:rPr>
        <w:t>e</w:t>
      </w:r>
      <w:r w:rsidRPr="00793817">
        <w:rPr>
          <w:sz w:val="20"/>
        </w:rPr>
        <w:t xml:space="preserve"> et 7</w:t>
      </w:r>
      <w:r w:rsidRPr="00793817">
        <w:rPr>
          <w:position w:val="6"/>
          <w:sz w:val="20"/>
        </w:rPr>
        <w:t>e</w:t>
      </w:r>
      <w:r w:rsidRPr="00793817">
        <w:rPr>
          <w:sz w:val="20"/>
        </w:rPr>
        <w:t xml:space="preserve"> signaux d'identification.</w:t>
      </w:r>
    </w:p>
    <w:p w:rsidR="00201A04" w:rsidRPr="00793817" w:rsidRDefault="00201A04" w:rsidP="00201A04">
      <w:pPr>
        <w:pStyle w:val="enumlev1"/>
        <w:tabs>
          <w:tab w:val="left" w:pos="1418"/>
        </w:tabs>
        <w:ind w:left="1418" w:hanging="1418"/>
        <w:rPr>
          <w:sz w:val="20"/>
        </w:rPr>
      </w:pPr>
      <w:r w:rsidRPr="00793817">
        <w:rPr>
          <w:sz w:val="20"/>
        </w:rPr>
        <w:t>Y</w:t>
      </w:r>
      <w:r w:rsidRPr="00793817">
        <w:rPr>
          <w:position w:val="-4"/>
          <w:sz w:val="20"/>
        </w:rPr>
        <w:t>1</w:t>
      </w:r>
      <w:r w:rsidRPr="00793817">
        <w:rPr>
          <w:sz w:val="20"/>
        </w:rPr>
        <w:t xml:space="preserve"> - </w:t>
      </w:r>
      <w:r w:rsidRPr="00793817">
        <w:rPr>
          <w:rFonts w:ascii="Symbol" w:hAnsi="Symbol"/>
          <w:sz w:val="20"/>
        </w:rPr>
        <w:t></w:t>
      </w:r>
      <w:r w:rsidRPr="00793817">
        <w:rPr>
          <w:sz w:val="20"/>
        </w:rPr>
        <w:t xml:space="preserve"> - Y</w:t>
      </w:r>
      <w:r w:rsidRPr="00793817">
        <w:rPr>
          <w:position w:val="-4"/>
          <w:sz w:val="20"/>
        </w:rPr>
        <w:t>2</w:t>
      </w:r>
      <w:r w:rsidRPr="00793817">
        <w:rPr>
          <w:sz w:val="20"/>
        </w:rPr>
        <w:t xml:space="preserve"> :</w:t>
      </w:r>
      <w:r w:rsidRPr="00793817">
        <w:rPr>
          <w:sz w:val="20"/>
        </w:rPr>
        <w:tab/>
        <w:t>«Bloc d'identification 1» contenant les signaux 1 et 2 d'auto-identification et la demande du premier signal de contrôle de somme.</w:t>
      </w:r>
    </w:p>
    <w:p w:rsidR="00201A04" w:rsidRPr="00793817" w:rsidRDefault="00201A04" w:rsidP="00201A04">
      <w:pPr>
        <w:pStyle w:val="enumlev1"/>
        <w:tabs>
          <w:tab w:val="left" w:pos="1418"/>
        </w:tabs>
        <w:ind w:left="1418" w:hanging="1418"/>
        <w:rPr>
          <w:sz w:val="20"/>
        </w:rPr>
      </w:pPr>
      <w:r w:rsidRPr="00793817">
        <w:rPr>
          <w:rFonts w:ascii="Symbol" w:hAnsi="Symbol"/>
          <w:sz w:val="20"/>
        </w:rPr>
        <w:t></w:t>
      </w:r>
      <w:r w:rsidRPr="00793817">
        <w:rPr>
          <w:sz w:val="20"/>
        </w:rPr>
        <w:t xml:space="preserve"> - Y</w:t>
      </w:r>
      <w:r w:rsidRPr="00793817">
        <w:rPr>
          <w:position w:val="-4"/>
          <w:sz w:val="20"/>
        </w:rPr>
        <w:t>3</w:t>
      </w:r>
      <w:r w:rsidRPr="00793817">
        <w:rPr>
          <w:sz w:val="20"/>
        </w:rPr>
        <w:t xml:space="preserve"> - Y</w:t>
      </w:r>
      <w:r w:rsidRPr="00793817">
        <w:rPr>
          <w:position w:val="-4"/>
          <w:sz w:val="20"/>
        </w:rPr>
        <w:t>4</w:t>
      </w:r>
      <w:r w:rsidRPr="00793817">
        <w:rPr>
          <w:sz w:val="20"/>
        </w:rPr>
        <w:t xml:space="preserve"> :</w:t>
      </w:r>
      <w:r w:rsidRPr="00793817">
        <w:rPr>
          <w:sz w:val="20"/>
        </w:rPr>
        <w:tab/>
        <w:t>«Bloc d'identification 2» contenant les signaux 3 et 4 d'auto-identification et la demande du 2</w:t>
      </w:r>
      <w:r w:rsidRPr="00793817">
        <w:rPr>
          <w:position w:val="6"/>
          <w:sz w:val="20"/>
        </w:rPr>
        <w:t>e</w:t>
      </w:r>
      <w:r w:rsidRPr="00793817">
        <w:rPr>
          <w:sz w:val="20"/>
        </w:rPr>
        <w:t xml:space="preserve"> signal de contrôle de somme.</w:t>
      </w:r>
    </w:p>
    <w:p w:rsidR="00201A04" w:rsidRPr="00793817" w:rsidRDefault="00201A04" w:rsidP="00201A04">
      <w:pPr>
        <w:pStyle w:val="enumlev1"/>
        <w:tabs>
          <w:tab w:val="left" w:pos="1418"/>
        </w:tabs>
        <w:ind w:left="1418" w:hanging="1418"/>
        <w:rPr>
          <w:sz w:val="20"/>
        </w:rPr>
      </w:pPr>
      <w:r w:rsidRPr="00793817">
        <w:rPr>
          <w:sz w:val="20"/>
        </w:rPr>
        <w:t>Y</w:t>
      </w:r>
      <w:r w:rsidRPr="00793817">
        <w:rPr>
          <w:position w:val="-4"/>
          <w:sz w:val="20"/>
        </w:rPr>
        <w:t>5</w:t>
      </w:r>
      <w:r w:rsidRPr="00793817">
        <w:rPr>
          <w:sz w:val="20"/>
        </w:rPr>
        <w:t xml:space="preserve"> - Y</w:t>
      </w:r>
      <w:r w:rsidRPr="00793817">
        <w:rPr>
          <w:position w:val="-4"/>
          <w:sz w:val="20"/>
        </w:rPr>
        <w:t>6</w:t>
      </w:r>
      <w:r w:rsidRPr="00793817">
        <w:rPr>
          <w:sz w:val="20"/>
        </w:rPr>
        <w:t xml:space="preserve"> - Y</w:t>
      </w:r>
      <w:r w:rsidRPr="00793817">
        <w:rPr>
          <w:position w:val="-4"/>
          <w:sz w:val="20"/>
        </w:rPr>
        <w:t>7</w:t>
      </w:r>
      <w:r w:rsidRPr="00793817">
        <w:rPr>
          <w:sz w:val="20"/>
        </w:rPr>
        <w:t xml:space="preserve"> :</w:t>
      </w:r>
      <w:r w:rsidRPr="00793817">
        <w:rPr>
          <w:sz w:val="20"/>
        </w:rPr>
        <w:tab/>
        <w:t>«Bloc d'identification 3» contenant les signaux 5, 6 et 7 d'auto-identification et la demande du 3</w:t>
      </w:r>
      <w:r w:rsidRPr="00793817">
        <w:rPr>
          <w:position w:val="6"/>
          <w:sz w:val="20"/>
        </w:rPr>
        <w:t>e</w:t>
      </w:r>
      <w:r w:rsidRPr="00793817">
        <w:rPr>
          <w:sz w:val="20"/>
        </w:rPr>
        <w:t xml:space="preserve"> signal de contrôle de somme.</w:t>
      </w:r>
    </w:p>
    <w:p w:rsidR="00201A04" w:rsidRPr="00793817" w:rsidRDefault="00201A04" w:rsidP="00201A04">
      <w:pPr>
        <w:pStyle w:val="enumlev1"/>
        <w:tabs>
          <w:tab w:val="left" w:pos="1418"/>
        </w:tabs>
        <w:ind w:left="1418" w:hanging="1418"/>
        <w:rPr>
          <w:sz w:val="20"/>
        </w:rPr>
      </w:pPr>
      <w:r w:rsidRPr="00793817">
        <w:rPr>
          <w:sz w:val="20"/>
        </w:rPr>
        <w:t>RQ - RQ - RQ :</w:t>
      </w:r>
      <w:r w:rsidRPr="00793817">
        <w:rPr>
          <w:sz w:val="20"/>
        </w:rPr>
        <w:tab/>
        <w:t>Si ce bloc se présente pendant la procédure d'identification automatique, il indique la fin de cette procédure et demande le signal de commande approprié.</w:t>
      </w:r>
    </w:p>
    <w:p w:rsidR="00201A04" w:rsidRPr="00793817" w:rsidRDefault="00201A04" w:rsidP="00201A04">
      <w:pPr>
        <w:pStyle w:val="enumlev1"/>
        <w:tabs>
          <w:tab w:val="left" w:pos="1418"/>
        </w:tabs>
        <w:ind w:left="1418" w:hanging="1418"/>
        <w:rPr>
          <w:sz w:val="20"/>
        </w:rPr>
      </w:pPr>
      <w:r w:rsidRPr="00793817">
        <w:rPr>
          <w:sz w:val="20"/>
        </w:rPr>
        <w:tab/>
      </w:r>
      <w:r w:rsidRPr="00793817">
        <w:rPr>
          <w:sz w:val="20"/>
        </w:rPr>
        <w:tab/>
        <w:t xml:space="preserve">Pendant l'écoulement du trafic, il indique la demande de répétition du dernier signal de commande ou, pendant la procédure de changement de position, il constitue la réponse à </w:t>
      </w:r>
      <w:r w:rsidRPr="00793817">
        <w:rPr>
          <w:rFonts w:ascii="Symbol" w:hAnsi="Symbol"/>
          <w:sz w:val="20"/>
        </w:rPr>
        <w:t></w:t>
      </w:r>
      <w:r w:rsidRPr="00793817">
        <w:rPr>
          <w:rFonts w:ascii="Symbol" w:hAnsi="Symbol"/>
          <w:sz w:val="20"/>
        </w:rPr>
        <w:t></w:t>
      </w:r>
      <w:r w:rsidRPr="00793817">
        <w:rPr>
          <w:sz w:val="20"/>
        </w:rPr>
        <w:t>- </w:t>
      </w:r>
      <w:r w:rsidRPr="00793817">
        <w:rPr>
          <w:rFonts w:ascii="Symbol" w:hAnsi="Symbol"/>
          <w:sz w:val="20"/>
        </w:rPr>
        <w:t></w:t>
      </w:r>
      <w:r w:rsidRPr="00793817">
        <w:rPr>
          <w:rFonts w:ascii="Symbol" w:hAnsi="Symbol"/>
          <w:sz w:val="20"/>
        </w:rPr>
        <w:t></w:t>
      </w:r>
      <w:r w:rsidRPr="00793817">
        <w:rPr>
          <w:sz w:val="20"/>
        </w:rPr>
        <w:t>-</w:t>
      </w:r>
      <w:r w:rsidRPr="00793817">
        <w:rPr>
          <w:rFonts w:ascii="Symbol" w:hAnsi="Symbol"/>
          <w:sz w:val="20"/>
        </w:rPr>
        <w:t></w:t>
      </w:r>
      <w:r w:rsidRPr="00793817">
        <w:rPr>
          <w:rFonts w:ascii="Symbol" w:hAnsi="Symbol"/>
          <w:sz w:val="20"/>
        </w:rPr>
        <w:t></w:t>
      </w:r>
      <w:r w:rsidRPr="00793817">
        <w:rPr>
          <w:sz w:val="20"/>
        </w:rPr>
        <w:t>.</w:t>
      </w:r>
    </w:p>
    <w:p w:rsidR="00201A04" w:rsidRPr="00793817" w:rsidRDefault="00201A04" w:rsidP="00201A04">
      <w:pPr>
        <w:pStyle w:val="enumlev1"/>
        <w:tabs>
          <w:tab w:val="left" w:pos="1418"/>
        </w:tabs>
        <w:ind w:left="1418" w:hanging="1418"/>
        <w:rPr>
          <w:sz w:val="20"/>
        </w:rPr>
      </w:pPr>
      <w:r w:rsidRPr="00793817">
        <w:rPr>
          <w:rFonts w:ascii="Symbol" w:hAnsi="Symbol"/>
          <w:sz w:val="20"/>
        </w:rPr>
        <w:t></w:t>
      </w:r>
      <w:r w:rsidRPr="00793817">
        <w:rPr>
          <w:sz w:val="20"/>
        </w:rPr>
        <w:t xml:space="preserve"> - </w:t>
      </w:r>
      <w:r w:rsidRPr="00793817">
        <w:rPr>
          <w:rFonts w:ascii="Symbol" w:hAnsi="Symbol"/>
          <w:sz w:val="20"/>
        </w:rPr>
        <w:t></w:t>
      </w:r>
      <w:r w:rsidRPr="00793817">
        <w:rPr>
          <w:sz w:val="20"/>
        </w:rPr>
        <w:t xml:space="preserve"> - </w:t>
      </w:r>
      <w:r w:rsidRPr="00793817">
        <w:rPr>
          <w:rFonts w:ascii="Symbol" w:hAnsi="Symbol"/>
          <w:sz w:val="20"/>
        </w:rPr>
        <w:t></w:t>
      </w:r>
      <w:r w:rsidRPr="00793817">
        <w:rPr>
          <w:sz w:val="20"/>
        </w:rPr>
        <w:t xml:space="preserve"> :</w:t>
      </w:r>
      <w:r w:rsidRPr="00793817">
        <w:rPr>
          <w:sz w:val="20"/>
        </w:rPr>
        <w:tab/>
        <w:t>Bloc de changement de sens du trafic.</w:t>
      </w:r>
    </w:p>
    <w:p w:rsidR="00201A04" w:rsidRPr="00793817" w:rsidRDefault="00201A04" w:rsidP="00201A04">
      <w:pPr>
        <w:pStyle w:val="enumlev1"/>
        <w:tabs>
          <w:tab w:val="left" w:pos="1418"/>
        </w:tabs>
        <w:ind w:left="1418" w:hanging="1418"/>
        <w:rPr>
          <w:sz w:val="20"/>
        </w:rPr>
      </w:pPr>
      <w:r w:rsidRPr="00793817">
        <w:rPr>
          <w:rFonts w:ascii="Symbol" w:hAnsi="Symbol"/>
          <w:sz w:val="20"/>
        </w:rPr>
        <w:t></w:t>
      </w:r>
      <w:r w:rsidRPr="00793817">
        <w:rPr>
          <w:sz w:val="20"/>
        </w:rPr>
        <w:t xml:space="preserve"> - </w:t>
      </w:r>
      <w:r w:rsidRPr="00793817">
        <w:rPr>
          <w:rFonts w:ascii="Symbol" w:hAnsi="Symbol"/>
          <w:sz w:val="20"/>
        </w:rPr>
        <w:t></w:t>
      </w:r>
      <w:r w:rsidRPr="00793817">
        <w:rPr>
          <w:sz w:val="20"/>
        </w:rPr>
        <w:t xml:space="preserve"> - </w:t>
      </w:r>
      <w:r w:rsidRPr="00793817">
        <w:rPr>
          <w:rFonts w:ascii="Symbol" w:hAnsi="Symbol"/>
          <w:sz w:val="20"/>
        </w:rPr>
        <w:t></w:t>
      </w:r>
      <w:r w:rsidRPr="00793817">
        <w:rPr>
          <w:sz w:val="20"/>
        </w:rPr>
        <w:t xml:space="preserve"> :</w:t>
      </w:r>
      <w:r w:rsidRPr="00793817">
        <w:rPr>
          <w:sz w:val="20"/>
        </w:rPr>
        <w:tab/>
        <w:t>Bloc déclenchant la procédure de fin de communication.</w:t>
      </w:r>
    </w:p>
    <w:p w:rsidR="00201A04" w:rsidRPr="00793817" w:rsidRDefault="00201A04" w:rsidP="00201A04">
      <w:pPr>
        <w:pStyle w:val="Heading3"/>
        <w:rPr>
          <w:sz w:val="20"/>
        </w:rPr>
      </w:pPr>
      <w:r w:rsidRPr="00793817">
        <w:rPr>
          <w:sz w:val="20"/>
        </w:rPr>
        <w:t>3.9.2</w:t>
      </w:r>
      <w:r w:rsidRPr="00793817">
        <w:rPr>
          <w:sz w:val="20"/>
        </w:rPr>
        <w:tab/>
        <w:t>Signaux de service</w:t>
      </w:r>
    </w:p>
    <w:p w:rsidR="00201A04" w:rsidRPr="00793817" w:rsidRDefault="00201A04" w:rsidP="00201A04">
      <w:pPr>
        <w:pStyle w:val="enumlev1"/>
        <w:tabs>
          <w:tab w:val="left" w:pos="851"/>
        </w:tabs>
        <w:ind w:left="851" w:hanging="851"/>
        <w:rPr>
          <w:sz w:val="20"/>
        </w:rPr>
      </w:pPr>
      <w:r w:rsidRPr="00793817">
        <w:rPr>
          <w:sz w:val="20"/>
        </w:rPr>
        <w:t>CS1 :</w:t>
      </w:r>
      <w:r w:rsidRPr="00793817">
        <w:rPr>
          <w:sz w:val="20"/>
        </w:rPr>
        <w:tab/>
        <w:t>Demande de «bloc d'information 1» ou de «signal d'appel» correctement reçu au cours de la mise en phase/remise en phase (dans le cas d'une identité d'appel à 4 signaux seulement).</w:t>
      </w:r>
    </w:p>
    <w:p w:rsidR="00201A04" w:rsidRPr="00793817" w:rsidRDefault="00201A04" w:rsidP="00201A04">
      <w:pPr>
        <w:pStyle w:val="enumlev1"/>
        <w:tabs>
          <w:tab w:val="left" w:pos="851"/>
        </w:tabs>
        <w:ind w:left="851" w:hanging="851"/>
        <w:rPr>
          <w:sz w:val="20"/>
        </w:rPr>
      </w:pPr>
      <w:r w:rsidRPr="00793817">
        <w:rPr>
          <w:sz w:val="20"/>
        </w:rPr>
        <w:t>CS2 :</w:t>
      </w:r>
      <w:r w:rsidRPr="00793817">
        <w:rPr>
          <w:sz w:val="20"/>
        </w:rPr>
        <w:tab/>
        <w:t>Demande de «bloc d'information 2».</w:t>
      </w:r>
    </w:p>
    <w:p w:rsidR="00201A04" w:rsidRPr="00793817" w:rsidRDefault="00201A04" w:rsidP="00201A04">
      <w:pPr>
        <w:pStyle w:val="enumlev1"/>
        <w:tabs>
          <w:tab w:val="left" w:pos="851"/>
        </w:tabs>
        <w:ind w:left="851" w:hanging="851"/>
        <w:rPr>
          <w:sz w:val="20"/>
        </w:rPr>
      </w:pPr>
      <w:r w:rsidRPr="00793817">
        <w:rPr>
          <w:sz w:val="20"/>
        </w:rPr>
        <w:t>CS3 :</w:t>
      </w:r>
      <w:r w:rsidRPr="00793817">
        <w:rPr>
          <w:sz w:val="20"/>
        </w:rPr>
        <w:tab/>
        <w:t>IRS demande le changement du sens du trafic.</w:t>
      </w:r>
    </w:p>
    <w:p w:rsidR="00201A04" w:rsidRPr="00793817" w:rsidRDefault="00201A04" w:rsidP="00201A04">
      <w:pPr>
        <w:pStyle w:val="enumlev1"/>
        <w:tabs>
          <w:tab w:val="left" w:pos="851"/>
        </w:tabs>
        <w:ind w:left="851" w:hanging="851"/>
        <w:rPr>
          <w:sz w:val="20"/>
        </w:rPr>
      </w:pPr>
      <w:r w:rsidRPr="00793817">
        <w:rPr>
          <w:sz w:val="20"/>
        </w:rPr>
        <w:t>CS4 :</w:t>
      </w:r>
      <w:r w:rsidRPr="00793817">
        <w:rPr>
          <w:sz w:val="20"/>
        </w:rPr>
        <w:tab/>
        <w:t>Le signal d'appel a été correctement reçu pendant la mise en phase.</w:t>
      </w:r>
    </w:p>
    <w:p w:rsidR="00201A04" w:rsidRPr="00793817" w:rsidRDefault="00201A04" w:rsidP="00201A04">
      <w:pPr>
        <w:pStyle w:val="enumlev1"/>
        <w:tabs>
          <w:tab w:val="left" w:pos="851"/>
        </w:tabs>
        <w:ind w:left="851" w:hanging="851"/>
        <w:rPr>
          <w:sz w:val="20"/>
        </w:rPr>
      </w:pPr>
      <w:r w:rsidRPr="00793817">
        <w:rPr>
          <w:sz w:val="20"/>
        </w:rPr>
        <w:t>CS5 :</w:t>
      </w:r>
      <w:r w:rsidRPr="00793817">
        <w:rPr>
          <w:sz w:val="20"/>
        </w:rPr>
        <w:tab/>
        <w:t>Le signal d'appel a été correctement reçu pendant la remise en phase.</w:t>
      </w:r>
    </w:p>
    <w:p w:rsidR="00201A04" w:rsidRPr="00793817" w:rsidRDefault="00201A04" w:rsidP="00201A04">
      <w:pPr>
        <w:pStyle w:val="enumlev1"/>
        <w:tabs>
          <w:tab w:val="left" w:pos="851"/>
        </w:tabs>
        <w:ind w:left="851" w:hanging="851"/>
        <w:rPr>
          <w:sz w:val="20"/>
        </w:rPr>
      </w:pPr>
      <w:r w:rsidRPr="00793817">
        <w:rPr>
          <w:sz w:val="20"/>
        </w:rPr>
        <w:t>RQ :</w:t>
      </w:r>
      <w:r w:rsidRPr="00793817">
        <w:rPr>
          <w:sz w:val="20"/>
        </w:rPr>
        <w:tab/>
      </w:r>
      <w:r w:rsidRPr="00793817">
        <w:rPr>
          <w:sz w:val="20"/>
        </w:rPr>
        <w:tab/>
        <w:t xml:space="preserve">Demande de retransmission du dernier bloc d'identification ou d'information ou, pendant la procédure de changement de position, réponse à </w:t>
      </w:r>
      <w:r w:rsidRPr="00793817">
        <w:rPr>
          <w:rFonts w:ascii="Symbol" w:hAnsi="Symbol"/>
          <w:sz w:val="20"/>
        </w:rPr>
        <w:t></w:t>
      </w:r>
      <w:r w:rsidRPr="00793817">
        <w:rPr>
          <w:rFonts w:ascii="Symbol" w:hAnsi="Symbol"/>
          <w:sz w:val="20"/>
        </w:rPr>
        <w:t></w:t>
      </w:r>
      <w:r w:rsidRPr="00793817">
        <w:rPr>
          <w:sz w:val="20"/>
        </w:rPr>
        <w:t>-</w:t>
      </w:r>
      <w:r w:rsidRPr="00793817">
        <w:rPr>
          <w:rFonts w:ascii="Symbol" w:hAnsi="Symbol"/>
          <w:sz w:val="20"/>
        </w:rPr>
        <w:t></w:t>
      </w:r>
      <w:r w:rsidRPr="00793817">
        <w:rPr>
          <w:rFonts w:ascii="Symbol" w:hAnsi="Symbol"/>
          <w:sz w:val="20"/>
        </w:rPr>
        <w:t></w:t>
      </w:r>
      <w:r w:rsidRPr="00793817">
        <w:rPr>
          <w:rFonts w:ascii="Symbol" w:hAnsi="Symbol"/>
          <w:sz w:val="20"/>
        </w:rPr>
        <w:t></w:t>
      </w:r>
      <w:r w:rsidRPr="00793817">
        <w:rPr>
          <w:sz w:val="20"/>
        </w:rPr>
        <w:t>-</w:t>
      </w:r>
      <w:r w:rsidRPr="00793817">
        <w:rPr>
          <w:rFonts w:ascii="Symbol" w:hAnsi="Symbol"/>
          <w:sz w:val="20"/>
        </w:rPr>
        <w:t></w:t>
      </w:r>
      <w:r w:rsidRPr="00793817">
        <w:rPr>
          <w:rFonts w:ascii="Symbol" w:hAnsi="Symbol"/>
          <w:sz w:val="20"/>
        </w:rPr>
        <w:t></w:t>
      </w:r>
      <w:r w:rsidRPr="00793817">
        <w:rPr>
          <w:sz w:val="20"/>
        </w:rPr>
        <w:t>.</w:t>
      </w:r>
    </w:p>
    <w:p w:rsidR="00201A04" w:rsidRPr="00793817" w:rsidRDefault="00201A04" w:rsidP="00201A04">
      <w:pPr>
        <w:pStyle w:val="Heading1"/>
        <w:rPr>
          <w:sz w:val="20"/>
        </w:rPr>
      </w:pPr>
      <w:bookmarkStart w:id="28" w:name="_Toc423524923"/>
      <w:r w:rsidRPr="00793817">
        <w:rPr>
          <w:sz w:val="20"/>
        </w:rPr>
        <w:t>4</w:t>
      </w:r>
      <w:r w:rsidRPr="00793817">
        <w:rPr>
          <w:sz w:val="20"/>
        </w:rPr>
        <w:tab/>
        <w:t>Caractéristiques, Mode B (CED)</w:t>
      </w:r>
      <w:bookmarkEnd w:id="28"/>
    </w:p>
    <w:p w:rsidR="00201A04" w:rsidRPr="00793817" w:rsidRDefault="00201A04" w:rsidP="00201A04">
      <w:pPr>
        <w:pStyle w:val="Heading2"/>
        <w:rPr>
          <w:sz w:val="20"/>
        </w:rPr>
      </w:pPr>
      <w:bookmarkStart w:id="29" w:name="_Toc423524924"/>
      <w:r w:rsidRPr="00793817">
        <w:rPr>
          <w:sz w:val="20"/>
        </w:rPr>
        <w:t>4.1</w:t>
      </w:r>
      <w:r w:rsidRPr="00793817">
        <w:rPr>
          <w:sz w:val="20"/>
        </w:rPr>
        <w:tab/>
        <w:t>Généralités</w:t>
      </w:r>
      <w:bookmarkEnd w:id="29"/>
    </w:p>
    <w:p w:rsidR="00201A04" w:rsidRPr="00793817" w:rsidRDefault="00201A04" w:rsidP="00201A04">
      <w:pPr>
        <w:rPr>
          <w:sz w:val="20"/>
        </w:rPr>
      </w:pPr>
      <w:r w:rsidRPr="00793817">
        <w:rPr>
          <w:sz w:val="20"/>
        </w:rPr>
        <w:t>Le système fonctionne dans un mode synchrone, transmettant un train ininterrompu de signaux d'une station émettrice en Mode B collectif (CBSS) vers plusieurs stations réceptrices en Mode B collectif (CBRS), ou d'une station émettrice en Mode B sélectif (SBSS) vers une ou plusieurs stations particulières recevant en Mode B sélectif (SBRS).</w:t>
      </w:r>
    </w:p>
    <w:p w:rsidR="00201A04" w:rsidRPr="00793817" w:rsidRDefault="00201A04" w:rsidP="00201A04">
      <w:pPr>
        <w:pStyle w:val="Heading2"/>
        <w:rPr>
          <w:sz w:val="20"/>
        </w:rPr>
      </w:pPr>
      <w:bookmarkStart w:id="30" w:name="_Toc423524925"/>
      <w:r w:rsidRPr="00793817">
        <w:rPr>
          <w:sz w:val="20"/>
        </w:rPr>
        <w:t>4.2</w:t>
      </w:r>
      <w:r w:rsidRPr="00793817">
        <w:rPr>
          <w:sz w:val="20"/>
        </w:rPr>
        <w:tab/>
        <w:t>Station émettrice (CBSS ou SBSS)</w:t>
      </w:r>
      <w:bookmarkEnd w:id="30"/>
    </w:p>
    <w:p w:rsidR="00201A04" w:rsidRPr="00793817" w:rsidRDefault="00201A04" w:rsidP="00201A04">
      <w:pPr>
        <w:rPr>
          <w:sz w:val="20"/>
        </w:rPr>
      </w:pPr>
      <w:r w:rsidRPr="00793817">
        <w:rPr>
          <w:sz w:val="20"/>
        </w:rPr>
        <w:t>La station émettrice, en Mode B collectif et en Mode B sélectif, émet chaque signal deux fois: la première émission (DX) d'un signal donné est suivie par l'émission de quatre autres signaux, après quoi a lieu la retransmision (RX) du premier signal, ce qui permet une réception en diversité dans le temps avec un intervalle de 280 ms (4 </w:t>
      </w:r>
      <w:r w:rsidRPr="00793817">
        <w:rPr>
          <w:rFonts w:ascii="Symbol" w:hAnsi="Symbol"/>
          <w:sz w:val="20"/>
        </w:rPr>
        <w:t></w:t>
      </w:r>
      <w:r w:rsidRPr="00793817">
        <w:rPr>
          <w:sz w:val="20"/>
        </w:rPr>
        <w:t> 70 ms) (voir la Fig. 2).</w:t>
      </w:r>
    </w:p>
    <w:p w:rsidR="00201A04" w:rsidRPr="00793817" w:rsidRDefault="00201A04" w:rsidP="00201A04">
      <w:pPr>
        <w:pStyle w:val="Fig"/>
      </w:pPr>
      <w:r w:rsidRPr="00793817">
        <w:rPr>
          <w:lang w:val="fr-FR"/>
        </w:rPr>
        <w:br w:type="page"/>
      </w:r>
      <w:r w:rsidRPr="00793817">
        <w:rPr>
          <w:noProof/>
        </w:rPr>
        <w:lastRenderedPageBreak/>
        <w:drawing>
          <wp:inline distT="0" distB="0" distL="0" distR="0" wp14:anchorId="710F2302" wp14:editId="6CBEEE46">
            <wp:extent cx="5338445" cy="16871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8445" cy="1687195"/>
                    </a:xfrm>
                    <a:prstGeom prst="rect">
                      <a:avLst/>
                    </a:prstGeom>
                    <a:noFill/>
                    <a:ln>
                      <a:noFill/>
                    </a:ln>
                  </pic:spPr>
                </pic:pic>
              </a:graphicData>
            </a:graphic>
          </wp:inline>
        </w:drawing>
      </w:r>
    </w:p>
    <w:p w:rsidR="00201A04" w:rsidRPr="00793817" w:rsidRDefault="00201A04" w:rsidP="00201A04">
      <w:pPr>
        <w:pStyle w:val="Fig0"/>
        <w:rPr>
          <w:lang w:val="fr-FR"/>
        </w:rPr>
      </w:pPr>
      <w:r w:rsidRPr="00793817">
        <w:rPr>
          <w:lang w:val="fr-FR"/>
        </w:rPr>
        <w:t xml:space="preserve">FIGURE 2/M.625-3...[D02] = 3 CM </w:t>
      </w:r>
    </w:p>
    <w:p w:rsidR="00201A04" w:rsidRPr="00793817" w:rsidRDefault="00201A04" w:rsidP="00201A04">
      <w:pPr>
        <w:rPr>
          <w:sz w:val="20"/>
        </w:rPr>
      </w:pPr>
    </w:p>
    <w:p w:rsidR="00201A04" w:rsidRPr="00793817" w:rsidRDefault="00201A04" w:rsidP="00201A04">
      <w:pPr>
        <w:pStyle w:val="Heading2"/>
        <w:rPr>
          <w:sz w:val="20"/>
        </w:rPr>
      </w:pPr>
      <w:bookmarkStart w:id="31" w:name="_Toc423524926"/>
      <w:r w:rsidRPr="00793817">
        <w:rPr>
          <w:sz w:val="20"/>
        </w:rPr>
        <w:t>4.3</w:t>
      </w:r>
      <w:r w:rsidRPr="00793817">
        <w:rPr>
          <w:sz w:val="20"/>
        </w:rPr>
        <w:tab/>
        <w:t>Station réceptrice (CBRS ou SBRS)</w:t>
      </w:r>
      <w:bookmarkEnd w:id="31"/>
    </w:p>
    <w:p w:rsidR="00201A04" w:rsidRPr="00793817" w:rsidRDefault="00201A04" w:rsidP="00201A04">
      <w:pPr>
        <w:rPr>
          <w:sz w:val="20"/>
        </w:rPr>
      </w:pPr>
      <w:r w:rsidRPr="00793817">
        <w:rPr>
          <w:sz w:val="20"/>
        </w:rPr>
        <w:t>La station réceptrice, dans le Mode B collectif et dans le Mode B sélectif, vérifie les deux signaux (DX et RX) et utilise celui qui est non mutilé. Lorsque les deux signaux paraissent non mutilés mais sont différents, ils doivent alors être considérés comme mutilés.</w:t>
      </w:r>
    </w:p>
    <w:p w:rsidR="00201A04" w:rsidRPr="00793817" w:rsidRDefault="00201A04" w:rsidP="00201A04">
      <w:pPr>
        <w:pStyle w:val="Heading2"/>
        <w:rPr>
          <w:sz w:val="20"/>
        </w:rPr>
      </w:pPr>
      <w:bookmarkStart w:id="32" w:name="_Toc423524927"/>
      <w:r w:rsidRPr="00793817">
        <w:rPr>
          <w:sz w:val="20"/>
        </w:rPr>
        <w:t>4.4</w:t>
      </w:r>
      <w:r w:rsidRPr="00793817">
        <w:rPr>
          <w:sz w:val="20"/>
        </w:rPr>
        <w:tab/>
        <w:t>Procédure de mise en phase</w:t>
      </w:r>
      <w:bookmarkEnd w:id="32"/>
    </w:p>
    <w:p w:rsidR="00201A04" w:rsidRPr="00793817" w:rsidRDefault="00201A04" w:rsidP="00201A04">
      <w:pPr>
        <w:rPr>
          <w:sz w:val="20"/>
        </w:rPr>
      </w:pPr>
      <w:r w:rsidRPr="00793817">
        <w:rPr>
          <w:b/>
          <w:sz w:val="20"/>
        </w:rPr>
        <w:t>4.4.1</w:t>
      </w:r>
      <w:r w:rsidRPr="00793817">
        <w:rPr>
          <w:sz w:val="20"/>
        </w:rPr>
        <w:tab/>
        <w:t>Quand aucun circuit n'est établi, les deux stations sont dans la position d'attente et aucune position d'émission ou de réception n'est attribuée à l'une ou à l'autre des stations.</w:t>
      </w:r>
    </w:p>
    <w:p w:rsidR="00201A04" w:rsidRPr="00793817" w:rsidRDefault="00201A04" w:rsidP="00201A04">
      <w:pPr>
        <w:rPr>
          <w:sz w:val="20"/>
        </w:rPr>
      </w:pPr>
      <w:r w:rsidRPr="00793817">
        <w:rPr>
          <w:b/>
          <w:sz w:val="20"/>
        </w:rPr>
        <w:t>4.4.2</w:t>
      </w:r>
      <w:r w:rsidRPr="00793817">
        <w:rPr>
          <w:sz w:val="20"/>
        </w:rPr>
        <w:tab/>
        <w:t>La station qui doit transmettre l'information devient la station émettrice et elle émet alternativement un signal de mise en phase 2 et un signal de mise en phase 1, le signal de mise en phase 2 étant transmis dans la position DX et le signal de mise en phase 1 dans la position RX. Au moins 16 de ces couples de signaux doivent être transmis.</w:t>
      </w:r>
    </w:p>
    <w:p w:rsidR="00201A04" w:rsidRPr="00793817" w:rsidRDefault="00201A04" w:rsidP="00201A04">
      <w:pPr>
        <w:rPr>
          <w:sz w:val="20"/>
        </w:rPr>
      </w:pPr>
      <w:r w:rsidRPr="00793817">
        <w:rPr>
          <w:b/>
          <w:sz w:val="20"/>
        </w:rPr>
        <w:t>4.4.3</w:t>
      </w:r>
      <w:r w:rsidRPr="00793817">
        <w:rPr>
          <w:sz w:val="20"/>
        </w:rPr>
        <w:tab/>
        <w:t>Dès réception de la séquence de signaux «signal de mise en phase 1»-«signal de mise en phase 2» ou de la séquence «signal de mise en phase 2»-«signal de mise en phase 1», dans laquelle le signal de mise en phase 2 détermine la position DX et le signal de mise en phase 1 détermine la position RX, et après réception d'au moins deux autres signaux de mise en phase dans la position appropriée, la station passe à la position CBRS et présente une polarité d'arrêt continue au terminal de sortie de ligne jusqu'à la réception du signal d'information «</w:t>
      </w:r>
      <w:r w:rsidRPr="00793817">
        <w:rPr>
          <w:rFonts w:ascii="Symbol" w:hAnsi="Symbol"/>
          <w:sz w:val="20"/>
        </w:rPr>
        <w:t></w:t>
      </w:r>
      <w:r w:rsidRPr="00793817">
        <w:rPr>
          <w:sz w:val="20"/>
        </w:rPr>
        <w:t>» (combinaison N° 27) ou «</w:t>
      </w:r>
      <w:r w:rsidRPr="00793817">
        <w:rPr>
          <w:rFonts w:ascii="Symbol" w:hAnsi="Symbol"/>
          <w:sz w:val="20"/>
        </w:rPr>
        <w:t></w:t>
      </w:r>
      <w:r w:rsidRPr="00793817">
        <w:rPr>
          <w:sz w:val="20"/>
        </w:rPr>
        <w:t>» (combinaison N° 28).</w:t>
      </w:r>
    </w:p>
    <w:p w:rsidR="00201A04" w:rsidRPr="00793817" w:rsidRDefault="00201A04" w:rsidP="00201A04">
      <w:pPr>
        <w:pStyle w:val="Heading2"/>
        <w:rPr>
          <w:sz w:val="20"/>
        </w:rPr>
      </w:pPr>
      <w:bookmarkStart w:id="33" w:name="_Toc423524928"/>
      <w:r w:rsidRPr="00793817">
        <w:rPr>
          <w:sz w:val="20"/>
        </w:rPr>
        <w:t>4.5</w:t>
      </w:r>
      <w:r w:rsidRPr="00793817">
        <w:rPr>
          <w:sz w:val="20"/>
        </w:rPr>
        <w:tab/>
        <w:t>Procédure d'appel sélectif (Mode B sélectif)</w:t>
      </w:r>
      <w:bookmarkEnd w:id="33"/>
    </w:p>
    <w:p w:rsidR="00201A04" w:rsidRPr="00793817" w:rsidRDefault="00201A04" w:rsidP="00201A04">
      <w:pPr>
        <w:rPr>
          <w:sz w:val="20"/>
        </w:rPr>
      </w:pPr>
      <w:r w:rsidRPr="00793817">
        <w:rPr>
          <w:b/>
          <w:sz w:val="20"/>
        </w:rPr>
        <w:t>4.5.1</w:t>
      </w:r>
      <w:r w:rsidRPr="00793817">
        <w:rPr>
          <w:sz w:val="20"/>
        </w:rPr>
        <w:tab/>
        <w:t xml:space="preserve">Après l'émission du nombre voulu de signaux de mise en phase, la SBSS émet le signal d'appel, qui consiste en six émissions d'une séquence, comprenant chacune les signaux d'identification de la station à choisir suivis d'un signal d'inoccupation </w:t>
      </w:r>
      <w:r w:rsidRPr="00793817">
        <w:rPr>
          <w:rFonts w:ascii="Symbol" w:hAnsi="Symbol"/>
          <w:sz w:val="20"/>
        </w:rPr>
        <w:t></w:t>
      </w:r>
      <w:r w:rsidRPr="00793817">
        <w:rPr>
          <w:sz w:val="20"/>
        </w:rPr>
        <w:t>. Cette émission s'effectue selon le mode de diversité dans le temps conformément au § 4.2.</w:t>
      </w:r>
    </w:p>
    <w:p w:rsidR="00201A04" w:rsidRPr="00793817" w:rsidRDefault="00201A04" w:rsidP="00201A04">
      <w:pPr>
        <w:rPr>
          <w:sz w:val="20"/>
        </w:rPr>
      </w:pPr>
      <w:r w:rsidRPr="00793817">
        <w:rPr>
          <w:b/>
          <w:sz w:val="20"/>
        </w:rPr>
        <w:t>4.5.2</w:t>
      </w:r>
      <w:r w:rsidRPr="00793817">
        <w:rPr>
          <w:sz w:val="20"/>
        </w:rPr>
        <w:tab/>
        <w:t>La SBSS émet le signal d'appel et tous les signaux d'information qui suivent dans un rapport de 3B/4Y, autrement dit inversés par rapport aux signaux d'information des Tableaux 1 et 2 ainsi que les signaux d'identification du Tableau 3a.</w:t>
      </w:r>
    </w:p>
    <w:p w:rsidR="00201A04" w:rsidRPr="00793817" w:rsidRDefault="00201A04" w:rsidP="00201A04">
      <w:pPr>
        <w:rPr>
          <w:sz w:val="20"/>
        </w:rPr>
      </w:pPr>
      <w:r w:rsidRPr="00793817">
        <w:rPr>
          <w:b/>
          <w:sz w:val="20"/>
        </w:rPr>
        <w:t>4.5.3</w:t>
      </w:r>
      <w:r w:rsidRPr="00793817">
        <w:rPr>
          <w:sz w:val="20"/>
        </w:rPr>
        <w:tab/>
        <w:t>Le signal d'appel contient soit quatre, soit sept signaux d'identification, selon le cas. Les signaux d'identification sont énumérés au Tableau 3a. La composition de ces signaux d'appel doit être conforme à la Recommandation UIT-R M.491.</w:t>
      </w:r>
    </w:p>
    <w:p w:rsidR="00201A04" w:rsidRPr="00793817" w:rsidRDefault="00201A04" w:rsidP="00201A04">
      <w:pPr>
        <w:rPr>
          <w:sz w:val="20"/>
        </w:rPr>
      </w:pPr>
      <w:r w:rsidRPr="00793817">
        <w:rPr>
          <w:b/>
          <w:sz w:val="20"/>
        </w:rPr>
        <w:t>4.5.4</w:t>
      </w:r>
      <w:r w:rsidRPr="00793817">
        <w:rPr>
          <w:sz w:val="20"/>
        </w:rPr>
        <w:tab/>
        <w:t>A la suite de la réception sans mutilation d'une séquence complète de signaux représentant les signaux d'identification inversés, la CBRS passe à la position SBRS et continue à présenter une polarité d'arrêt au terminal de sortie de ligne jusqu'à la réception du signal d'information «</w:t>
      </w:r>
      <w:r w:rsidRPr="00793817">
        <w:rPr>
          <w:rFonts w:ascii="Symbol" w:hAnsi="Symbol"/>
          <w:sz w:val="20"/>
        </w:rPr>
        <w:t></w:t>
      </w:r>
      <w:r w:rsidRPr="00793817">
        <w:rPr>
          <w:sz w:val="20"/>
        </w:rPr>
        <w:t>» (combinaison N° 27) ou «</w:t>
      </w:r>
      <w:r w:rsidRPr="00793817">
        <w:rPr>
          <w:rFonts w:ascii="Symbol" w:hAnsi="Symbol"/>
          <w:sz w:val="20"/>
        </w:rPr>
        <w:t></w:t>
      </w:r>
      <w:r w:rsidRPr="00793817">
        <w:rPr>
          <w:sz w:val="20"/>
        </w:rPr>
        <w:t>» (combinaison N° 28).</w:t>
      </w:r>
    </w:p>
    <w:p w:rsidR="00201A04" w:rsidRPr="00793817" w:rsidRDefault="00201A04" w:rsidP="00201A04">
      <w:pPr>
        <w:rPr>
          <w:sz w:val="20"/>
        </w:rPr>
      </w:pPr>
      <w:r w:rsidRPr="00793817">
        <w:rPr>
          <w:b/>
          <w:sz w:val="20"/>
        </w:rPr>
        <w:t>4.5.5</w:t>
      </w:r>
      <w:r w:rsidRPr="00793817">
        <w:rPr>
          <w:sz w:val="20"/>
        </w:rPr>
        <w:tab/>
        <w:t>La station se trouvant dans la position SBRS accepte les signaux d'information qui suivent dans un rapport de 3B/4Y, toutes les autres stations devant revenir à la position d'attente.</w:t>
      </w:r>
    </w:p>
    <w:p w:rsidR="00201A04" w:rsidRPr="00793817" w:rsidRDefault="00201A04" w:rsidP="00201A04">
      <w:pPr>
        <w:pStyle w:val="Heading2"/>
        <w:rPr>
          <w:sz w:val="20"/>
        </w:rPr>
      </w:pPr>
      <w:bookmarkStart w:id="34" w:name="_Toc423524929"/>
      <w:r w:rsidRPr="00793817">
        <w:rPr>
          <w:sz w:val="20"/>
        </w:rPr>
        <w:t>4.6</w:t>
      </w:r>
      <w:r w:rsidRPr="00793817">
        <w:rPr>
          <w:sz w:val="20"/>
        </w:rPr>
        <w:tab/>
        <w:t>Ecoulement du trafic</w:t>
      </w:r>
      <w:bookmarkEnd w:id="34"/>
    </w:p>
    <w:p w:rsidR="00201A04" w:rsidRPr="00793817" w:rsidRDefault="00201A04" w:rsidP="00201A04">
      <w:pPr>
        <w:rPr>
          <w:sz w:val="20"/>
        </w:rPr>
      </w:pPr>
      <w:r w:rsidRPr="00793817">
        <w:rPr>
          <w:b/>
          <w:sz w:val="20"/>
        </w:rPr>
        <w:t>4.6.1</w:t>
      </w:r>
      <w:r w:rsidRPr="00793817">
        <w:rPr>
          <w:sz w:val="20"/>
        </w:rPr>
        <w:tab/>
        <w:t>Immédiatement avant l'émission des premiers signaux de trafic, la station émettrice émet les signaux d'information «</w:t>
      </w:r>
      <w:r w:rsidRPr="00793817">
        <w:rPr>
          <w:rFonts w:ascii="Symbol" w:hAnsi="Symbol"/>
          <w:sz w:val="20"/>
        </w:rPr>
        <w:t></w:t>
      </w:r>
      <w:r w:rsidRPr="00793817">
        <w:rPr>
          <w:sz w:val="20"/>
        </w:rPr>
        <w:t>» (combinaison N° 27) et «</w:t>
      </w:r>
      <w:r w:rsidRPr="00793817">
        <w:rPr>
          <w:rFonts w:ascii="Symbol" w:hAnsi="Symbol"/>
          <w:sz w:val="20"/>
        </w:rPr>
        <w:t></w:t>
      </w:r>
      <w:r w:rsidRPr="00793817">
        <w:rPr>
          <w:sz w:val="20"/>
        </w:rPr>
        <w:t>» (combinaison N° 28) et commence l'émission du trafic.</w:t>
      </w:r>
    </w:p>
    <w:p w:rsidR="00201A04" w:rsidRPr="00793817" w:rsidRDefault="00201A04" w:rsidP="00201A04">
      <w:pPr>
        <w:rPr>
          <w:sz w:val="20"/>
        </w:rPr>
      </w:pPr>
      <w:r w:rsidRPr="00793817">
        <w:rPr>
          <w:b/>
          <w:sz w:val="20"/>
        </w:rPr>
        <w:br w:type="page"/>
      </w:r>
      <w:r w:rsidRPr="00793817">
        <w:rPr>
          <w:b/>
          <w:sz w:val="20"/>
        </w:rPr>
        <w:lastRenderedPageBreak/>
        <w:t>4.6.2</w:t>
      </w:r>
      <w:r w:rsidRPr="00793817">
        <w:rPr>
          <w:sz w:val="20"/>
        </w:rPr>
        <w:tab/>
        <w:t>Une CBSS émet durant les temps libres de l'écoulement de l'information des signaux de mise en phase 1 et des signaux de mise en phase 2 respectivement dans les positions RX et DX. Au moins une séquence de 4 couples de signaux de mise en phase consécutifs doit se produire tous les 100 signaux émis dans la position DX pendant l'écoulement du trafic.</w:t>
      </w:r>
    </w:p>
    <w:p w:rsidR="00201A04" w:rsidRPr="00793817" w:rsidRDefault="00201A04" w:rsidP="00201A04">
      <w:pPr>
        <w:rPr>
          <w:sz w:val="20"/>
        </w:rPr>
      </w:pPr>
      <w:r w:rsidRPr="00793817">
        <w:rPr>
          <w:b/>
          <w:sz w:val="20"/>
        </w:rPr>
        <w:t>4.6.3</w:t>
      </w:r>
      <w:r w:rsidRPr="00793817">
        <w:rPr>
          <w:sz w:val="20"/>
        </w:rPr>
        <w:tab/>
        <w:t xml:space="preserve">Durant les interruptions de l'écoulement de l'information, une SBSS émet des signaux d'inoccupation </w:t>
      </w:r>
      <w:r w:rsidRPr="00793817">
        <w:rPr>
          <w:rFonts w:ascii="Symbol" w:hAnsi="Symbol"/>
          <w:sz w:val="20"/>
        </w:rPr>
        <w:t></w:t>
      </w:r>
      <w:r w:rsidRPr="00793817">
        <w:rPr>
          <w:sz w:val="20"/>
        </w:rPr>
        <w:t>.</w:t>
      </w:r>
    </w:p>
    <w:p w:rsidR="00201A04" w:rsidRPr="00793817" w:rsidRDefault="00201A04" w:rsidP="00201A04">
      <w:pPr>
        <w:rPr>
          <w:sz w:val="20"/>
        </w:rPr>
      </w:pPr>
      <w:r w:rsidRPr="00793817">
        <w:rPr>
          <w:b/>
          <w:sz w:val="20"/>
        </w:rPr>
        <w:t>4.6.4</w:t>
      </w:r>
      <w:r w:rsidRPr="00793817">
        <w:rPr>
          <w:sz w:val="20"/>
        </w:rPr>
        <w:tab/>
        <w:t>Dès réception du signal d'information «</w:t>
      </w:r>
      <w:r w:rsidRPr="00793817">
        <w:rPr>
          <w:rFonts w:ascii="Symbol" w:hAnsi="Symbol"/>
          <w:sz w:val="20"/>
        </w:rPr>
        <w:t></w:t>
      </w:r>
      <w:r w:rsidRPr="00793817">
        <w:rPr>
          <w:sz w:val="20"/>
        </w:rPr>
        <w:t>» (combinaison N° 27) ou «</w:t>
      </w:r>
      <w:r w:rsidRPr="00793817">
        <w:rPr>
          <w:rFonts w:ascii="Symbol" w:hAnsi="Symbol"/>
          <w:sz w:val="20"/>
        </w:rPr>
        <w:t></w:t>
      </w:r>
      <w:r w:rsidRPr="00793817">
        <w:rPr>
          <w:sz w:val="20"/>
        </w:rPr>
        <w:t>» (combinaison N° 28), la station réceptrice commence l'impression des signaux d'information reçu</w:t>
      </w:r>
    </w:p>
    <w:p w:rsidR="00201A04" w:rsidRPr="00793817" w:rsidRDefault="00201A04" w:rsidP="00201A04">
      <w:pPr>
        <w:pStyle w:val="Note"/>
        <w:rPr>
          <w:sz w:val="20"/>
        </w:rPr>
      </w:pPr>
      <w:r w:rsidRPr="00793817">
        <w:rPr>
          <w:sz w:val="20"/>
        </w:rPr>
        <w:t>NOTE 1</w:t>
      </w:r>
      <w:r w:rsidRPr="00793817">
        <w:rPr>
          <w:i/>
          <w:sz w:val="20"/>
        </w:rPr>
        <w:t> – </w:t>
      </w:r>
      <w:r w:rsidRPr="00793817">
        <w:rPr>
          <w:sz w:val="20"/>
        </w:rPr>
        <w:t>Le terme «impression» est utilisé aux § 4.6.4 et 4.6.5 pour désigner le transfert des signaux de trafic vers les dispositifs de sortie.</w:t>
      </w:r>
    </w:p>
    <w:p w:rsidR="00201A04" w:rsidRPr="00793817" w:rsidRDefault="00201A04" w:rsidP="00201A04">
      <w:pPr>
        <w:rPr>
          <w:sz w:val="20"/>
        </w:rPr>
      </w:pPr>
      <w:r w:rsidRPr="00793817">
        <w:rPr>
          <w:b/>
          <w:sz w:val="20"/>
        </w:rPr>
        <w:t>4.6.5</w:t>
      </w:r>
      <w:r w:rsidRPr="00793817">
        <w:rPr>
          <w:sz w:val="20"/>
        </w:rPr>
        <w:tab/>
        <w:t>La station réceptrice vérifie les deux signaux reçus dans les positions DX et RX,</w:t>
      </w:r>
    </w:p>
    <w:p w:rsidR="00201A04" w:rsidRPr="00793817" w:rsidRDefault="00201A04" w:rsidP="00201A04">
      <w:pPr>
        <w:pStyle w:val="enumlev1"/>
        <w:rPr>
          <w:sz w:val="20"/>
        </w:rPr>
      </w:pPr>
      <w:r w:rsidRPr="00793817">
        <w:rPr>
          <w:sz w:val="20"/>
        </w:rPr>
        <w:t>–</w:t>
      </w:r>
      <w:r w:rsidRPr="00793817">
        <w:rPr>
          <w:sz w:val="20"/>
        </w:rPr>
        <w:tab/>
        <w:t>imprimant un signal DX ou RX non mutilé ou</w:t>
      </w:r>
    </w:p>
    <w:p w:rsidR="00201A04" w:rsidRPr="00793817" w:rsidRDefault="00201A04" w:rsidP="00201A04">
      <w:pPr>
        <w:pStyle w:val="enumlev1"/>
        <w:rPr>
          <w:sz w:val="20"/>
        </w:rPr>
      </w:pPr>
      <w:r w:rsidRPr="00793817">
        <w:rPr>
          <w:sz w:val="20"/>
        </w:rPr>
        <w:t>–</w:t>
      </w:r>
      <w:r w:rsidRPr="00793817">
        <w:rPr>
          <w:sz w:val="20"/>
        </w:rPr>
        <w:tab/>
        <w:t>imprimant un «</w:t>
      </w:r>
      <w:r w:rsidRPr="00793817">
        <w:rPr>
          <w:rFonts w:ascii="Symbol" w:hAnsi="Symbol"/>
          <w:sz w:val="20"/>
        </w:rPr>
        <w:t></w:t>
      </w:r>
      <w:r w:rsidRPr="00793817">
        <w:rPr>
          <w:sz w:val="20"/>
        </w:rPr>
        <w:t>» (combinaison N° 31) ou un caractère d'erreur (défini par l'utilisateur) si les deux signaux DX et RX sont mutilés ou paraissent non mutilés mais différents.</w:t>
      </w:r>
    </w:p>
    <w:p w:rsidR="00201A04" w:rsidRPr="00793817" w:rsidRDefault="00201A04" w:rsidP="00201A04">
      <w:pPr>
        <w:rPr>
          <w:sz w:val="20"/>
        </w:rPr>
      </w:pPr>
      <w:r w:rsidRPr="00793817">
        <w:rPr>
          <w:b/>
          <w:sz w:val="20"/>
        </w:rPr>
        <w:t>4.6.6</w:t>
      </w:r>
      <w:r w:rsidRPr="00793817">
        <w:rPr>
          <w:sz w:val="20"/>
        </w:rPr>
        <w:tab/>
        <w:t>Une station réceptrice revient à la position d'attente si, durant un intervalle de temps prédéterminé, le pourcentage des signaux reçus avec des mutilations dépasse une valeur fixée à l'avance.</w:t>
      </w:r>
    </w:p>
    <w:p w:rsidR="00201A04" w:rsidRPr="00793817" w:rsidRDefault="00201A04" w:rsidP="00201A04">
      <w:pPr>
        <w:pStyle w:val="Heading3"/>
        <w:rPr>
          <w:sz w:val="20"/>
        </w:rPr>
      </w:pPr>
      <w:r w:rsidRPr="00793817">
        <w:rPr>
          <w:sz w:val="20"/>
        </w:rPr>
        <w:t>4.6.7</w:t>
      </w:r>
      <w:r w:rsidRPr="00793817">
        <w:rPr>
          <w:sz w:val="20"/>
        </w:rPr>
        <w:tab/>
        <w:t>Fin d'émission</w:t>
      </w:r>
    </w:p>
    <w:p w:rsidR="00201A04" w:rsidRPr="00793817" w:rsidRDefault="00201A04" w:rsidP="00201A04">
      <w:pPr>
        <w:rPr>
          <w:sz w:val="20"/>
        </w:rPr>
      </w:pPr>
      <w:r w:rsidRPr="00793817">
        <w:rPr>
          <w:b/>
          <w:sz w:val="20"/>
        </w:rPr>
        <w:t>4.6.7.1</w:t>
      </w:r>
      <w:r w:rsidRPr="00793817">
        <w:rPr>
          <w:sz w:val="20"/>
        </w:rPr>
        <w:tab/>
        <w:t xml:space="preserve">Une station émettrice dans le Mode B (CBSS ou SBSS) doit mettre fin à l'émission en émettant pendant au moins 2 s des signaux d'inoccupation </w:t>
      </w:r>
      <w:r w:rsidRPr="00793817">
        <w:rPr>
          <w:rFonts w:ascii="Symbol" w:hAnsi="Symbol"/>
          <w:sz w:val="20"/>
        </w:rPr>
        <w:t></w:t>
      </w:r>
      <w:r w:rsidRPr="00793817">
        <w:rPr>
          <w:sz w:val="20"/>
        </w:rPr>
        <w:t xml:space="preserve"> consécutifs immédiatement après les derniers signaux d'information de trafic émis, à la suite de quoi elle revient à la position d'attente.</w:t>
      </w:r>
    </w:p>
    <w:p w:rsidR="00201A04" w:rsidRPr="00793817" w:rsidRDefault="00201A04" w:rsidP="00201A04">
      <w:pPr>
        <w:rPr>
          <w:sz w:val="20"/>
        </w:rPr>
      </w:pPr>
      <w:r w:rsidRPr="00793817">
        <w:rPr>
          <w:b/>
          <w:sz w:val="20"/>
        </w:rPr>
        <w:t>4.6.7.2</w:t>
      </w:r>
      <w:r w:rsidRPr="00793817">
        <w:rPr>
          <w:sz w:val="20"/>
        </w:rPr>
        <w:tab/>
        <w:t xml:space="preserve">La station réceptrice revient à la position d'attente au plus tard 210 ms après la réception d'au moins deux signaux d'inoccupation </w:t>
      </w:r>
      <w:r w:rsidRPr="00793817">
        <w:rPr>
          <w:rFonts w:ascii="Symbol" w:hAnsi="Symbol"/>
          <w:sz w:val="20"/>
        </w:rPr>
        <w:t></w:t>
      </w:r>
      <w:r w:rsidRPr="00793817">
        <w:rPr>
          <w:sz w:val="20"/>
        </w:rPr>
        <w:t xml:space="preserve"> consécutifs dans la position DX.</w:t>
      </w: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Pr="00793817" w:rsidRDefault="00201A04" w:rsidP="00201A04">
      <w:pPr>
        <w:rPr>
          <w:sz w:val="20"/>
        </w:rPr>
      </w:pPr>
    </w:p>
    <w:p w:rsidR="00201A04" w:rsidRDefault="00201A04" w:rsidP="00201A04">
      <w:r>
        <w:br w:type="page"/>
      </w:r>
    </w:p>
    <w:p w:rsidR="00201A04" w:rsidRDefault="00201A04" w:rsidP="00201A04">
      <w:pPr>
        <w:pStyle w:val="Fig"/>
      </w:pPr>
      <w:r>
        <w:rPr>
          <w:noProof/>
        </w:rPr>
        <w:lastRenderedPageBreak/>
        <w:drawing>
          <wp:inline distT="0" distB="0" distL="0" distR="0" wp14:anchorId="73C7D8A8" wp14:editId="54CF8E28">
            <wp:extent cx="5995035" cy="851916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5035" cy="85191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3/M.625-3...[D03]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398D6860" wp14:editId="00EA0E89">
            <wp:extent cx="6001385" cy="8519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1385" cy="85191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4/M.625-3...[D04]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2E3C4136" wp14:editId="589E8B3C">
            <wp:extent cx="4114800" cy="8615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861568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5/M.625-3...[D05]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5550613D" wp14:editId="07AF3AA1">
            <wp:extent cx="5215890" cy="8660765"/>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5890" cy="866076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6/M.625-3...[D06] = PLEINE PAGE </w:t>
      </w:r>
    </w:p>
    <w:p w:rsidR="00201A04" w:rsidRDefault="00201A04" w:rsidP="00201A04">
      <w:pPr>
        <w:pStyle w:val="Fig"/>
      </w:pPr>
      <w:r>
        <w:rPr>
          <w:noProof/>
        </w:rPr>
        <w:lastRenderedPageBreak/>
        <w:drawing>
          <wp:inline distT="0" distB="0" distL="0" distR="0" wp14:anchorId="6868E151" wp14:editId="1A98CE6C">
            <wp:extent cx="3715385" cy="75920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5385" cy="75920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7/M.625-3...[D07]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7333D195" wp14:editId="25FC44DB">
            <wp:extent cx="3515995" cy="6858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5995" cy="685800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8/M.625-3...[D08]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59EA459F" wp14:editId="0B7DCA38">
            <wp:extent cx="3425825" cy="8648065"/>
            <wp:effectExtent l="0" t="0" r="317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5825" cy="864806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9/M.625-3...[D09]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73C37792" wp14:editId="2CCF02D8">
            <wp:extent cx="4462780" cy="84937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2780" cy="84937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10/M.625-3...[D10]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1CACD40A" wp14:editId="2D4F469F">
            <wp:extent cx="4159885" cy="86480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9885" cy="864806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11/M.625-3...[D11] = PLEINE PAGE </w:t>
      </w:r>
    </w:p>
    <w:p w:rsidR="00201A04" w:rsidRDefault="00201A04" w:rsidP="00201A04">
      <w:r>
        <w:br w:type="page"/>
      </w:r>
    </w:p>
    <w:p w:rsidR="00201A04" w:rsidRDefault="00201A04" w:rsidP="00201A04">
      <w:pPr>
        <w:pStyle w:val="Fig"/>
      </w:pPr>
      <w:r>
        <w:rPr>
          <w:noProof/>
        </w:rPr>
        <w:lastRenderedPageBreak/>
        <w:drawing>
          <wp:inline distT="0" distB="0" distL="0" distR="0" wp14:anchorId="55550413" wp14:editId="398A1D3A">
            <wp:extent cx="4224020" cy="8493760"/>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4020" cy="84937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12/M.625-3...[D12] = PLEINE PAGE </w:t>
      </w:r>
    </w:p>
    <w:p w:rsidR="00311C3A" w:rsidRDefault="00201A04" w:rsidP="00201A04">
      <w:pPr>
        <w:pStyle w:val="Appendix"/>
        <w:rPr>
          <w:lang w:val="fr-FR"/>
        </w:rPr>
      </w:pPr>
      <w:r>
        <w:rPr>
          <w:lang w:val="fr-FR"/>
        </w:rPr>
        <w:br w:type="page"/>
      </w:r>
      <w:bookmarkStart w:id="35" w:name="_Toc423524930"/>
    </w:p>
    <w:p w:rsidR="00311C3A" w:rsidRPr="00DB25B4" w:rsidRDefault="00311C3A" w:rsidP="00DB25B4">
      <w:pPr>
        <w:pStyle w:val="StyleAppendixNoTitle12pt"/>
      </w:pPr>
      <w:r w:rsidRPr="00DB25B4">
        <w:lastRenderedPageBreak/>
        <w:t>APPENDICE 1</w:t>
      </w:r>
      <w:r w:rsidR="00DB25B4" w:rsidRPr="00DB25B4">
        <w:br/>
      </w:r>
      <w:r w:rsidR="00DB25B4" w:rsidRPr="00DB25B4">
        <w:br/>
      </w:r>
      <w:r w:rsidR="00DB25B4" w:rsidRPr="00DB25B4">
        <w:rPr>
          <w:lang w:val="fr-CH"/>
        </w:rPr>
        <w:t>Diagrammes LDS (Mode A)</w:t>
      </w:r>
    </w:p>
    <w:p w:rsidR="00201A04" w:rsidRDefault="00201A04" w:rsidP="00201A04">
      <w:pPr>
        <w:pStyle w:val="Heading1"/>
      </w:pPr>
      <w:bookmarkStart w:id="36" w:name="_Toc423524931"/>
      <w:bookmarkEnd w:id="35"/>
      <w:r>
        <w:t>1</w:t>
      </w:r>
      <w:r>
        <w:tab/>
        <w:t>Généralités</w:t>
      </w:r>
      <w:bookmarkEnd w:id="36"/>
    </w:p>
    <w:p w:rsidR="00201A04" w:rsidRDefault="00201A04" w:rsidP="00201A04">
      <w:r>
        <w:t>Le langage de spécification et de description (LDS) est décrit dans la Recommandation UIT-T Z.100.</w:t>
      </w:r>
    </w:p>
    <w:p w:rsidR="00201A04" w:rsidRDefault="00201A04" w:rsidP="00201A04">
      <w:r>
        <w:t>Les symboles graphiques suivants ont été utilisés</w:t>
      </w:r>
      <w:r>
        <w:rPr>
          <w:rStyle w:val="FootnoteReference"/>
        </w:rPr>
        <w:footnoteReference w:customMarkFollows="1" w:id="2"/>
        <w:t>*</w:t>
      </w:r>
      <w:r>
        <w:t>:</w:t>
      </w:r>
    </w:p>
    <w:p w:rsidR="00201A04" w:rsidRDefault="00201A04" w:rsidP="00201A04">
      <w:pPr>
        <w:pStyle w:val="Fig"/>
      </w:pPr>
      <w:r>
        <w:rPr>
          <w:noProof/>
        </w:rPr>
        <w:drawing>
          <wp:inline distT="0" distB="0" distL="0" distR="0" wp14:anchorId="02900920" wp14:editId="6ABAB5F0">
            <wp:extent cx="1127125" cy="5086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7125" cy="50863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13/M.625-3...[D13] = 3 CM </w:t>
      </w:r>
    </w:p>
    <w:p w:rsidR="00201A04" w:rsidRDefault="00201A04" w:rsidP="00201A04">
      <w:pPr>
        <w:pStyle w:val="enumlev1"/>
      </w:pPr>
      <w:r>
        <w:t>–</w:t>
      </w:r>
      <w:r>
        <w:tab/>
        <w:t>Un état est une condition dans laquelle l'action d'un processus est suspendue dans l'attente d'une entrée.</w:t>
      </w:r>
    </w:p>
    <w:p w:rsidR="00201A04" w:rsidRDefault="00201A04" w:rsidP="00201A04">
      <w:pPr>
        <w:pStyle w:val="Fig"/>
      </w:pPr>
      <w:r>
        <w:rPr>
          <w:noProof/>
        </w:rPr>
        <w:drawing>
          <wp:inline distT="0" distB="0" distL="0" distR="0" wp14:anchorId="17E2A391" wp14:editId="6CA9A0F4">
            <wp:extent cx="1629410" cy="1229995"/>
            <wp:effectExtent l="0" t="0" r="889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410" cy="122999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14/M.625-3...[D14] = 3 CM </w:t>
      </w:r>
    </w:p>
    <w:p w:rsidR="00201A04" w:rsidRDefault="00201A04" w:rsidP="00201A04">
      <w:pPr>
        <w:pStyle w:val="enumlev1"/>
      </w:pPr>
      <w:r>
        <w:t>–</w:t>
      </w:r>
      <w:r>
        <w:tab/>
        <w:t>Une entrée est un signal entrant reconnu par un processus.</w:t>
      </w:r>
    </w:p>
    <w:p w:rsidR="00201A04" w:rsidRDefault="00201A04" w:rsidP="00201A04">
      <w:pPr>
        <w:pStyle w:val="Fig"/>
      </w:pPr>
      <w:r>
        <w:rPr>
          <w:noProof/>
        </w:rPr>
        <w:drawing>
          <wp:inline distT="0" distB="0" distL="0" distR="0" wp14:anchorId="4290A215" wp14:editId="41A6D9C5">
            <wp:extent cx="1558290" cy="1229995"/>
            <wp:effectExtent l="0" t="0" r="381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8290" cy="122999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15/M.625-3...[D15] = 3 CM </w:t>
      </w:r>
    </w:p>
    <w:p w:rsidR="00201A04" w:rsidRDefault="00201A04" w:rsidP="00201A04">
      <w:pPr>
        <w:pStyle w:val="enumlev1"/>
      </w:pPr>
      <w:r>
        <w:t>–</w:t>
      </w:r>
      <w:r>
        <w:tab/>
        <w:t>Une sortie est une action qui engendre un signal agissant ailleurs comme une entrée.</w:t>
      </w:r>
    </w:p>
    <w:p w:rsidR="00201A04" w:rsidRDefault="00201A04" w:rsidP="00201A04">
      <w:pPr>
        <w:pStyle w:val="Fig"/>
      </w:pPr>
      <w:r>
        <w:rPr>
          <w:noProof/>
        </w:rPr>
        <w:drawing>
          <wp:inline distT="0" distB="0" distL="0" distR="0" wp14:anchorId="38FD21C0" wp14:editId="62048BA7">
            <wp:extent cx="1313815" cy="52133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3815" cy="521335"/>
                    </a:xfrm>
                    <a:prstGeom prst="rect">
                      <a:avLst/>
                    </a:prstGeom>
                    <a:noFill/>
                    <a:ln>
                      <a:noFill/>
                    </a:ln>
                  </pic:spPr>
                </pic:pic>
              </a:graphicData>
            </a:graphic>
          </wp:inline>
        </w:drawing>
      </w:r>
    </w:p>
    <w:p w:rsidR="00201A04" w:rsidRDefault="00201A04" w:rsidP="00201A04">
      <w:pPr>
        <w:pStyle w:val="Fig0"/>
        <w:spacing w:before="0"/>
        <w:rPr>
          <w:sz w:val="8"/>
          <w:lang w:val="fr-FR"/>
        </w:rPr>
      </w:pPr>
      <w:r>
        <w:rPr>
          <w:sz w:val="8"/>
          <w:lang w:val="fr-FR"/>
        </w:rPr>
        <w:t xml:space="preserve">FIGURE 16/M.625-3...[D16] = 3 CM </w:t>
      </w:r>
    </w:p>
    <w:p w:rsidR="00201A04" w:rsidRDefault="00201A04" w:rsidP="00201A04">
      <w:pPr>
        <w:pStyle w:val="enumlev1"/>
      </w:pPr>
      <w:r>
        <w:lastRenderedPageBreak/>
        <w:t>–</w:t>
      </w:r>
      <w:r>
        <w:tab/>
        <w:t>Une décision est une action qui correspond à une question dont la réponse peut être obtenue à ce moment et détermine le choix entre plusieurs trajets pour achever l'exécution de la séquence.</w:t>
      </w:r>
    </w:p>
    <w:p w:rsidR="00201A04" w:rsidRDefault="00201A04" w:rsidP="00201A04">
      <w:pPr>
        <w:pStyle w:val="Fig"/>
      </w:pPr>
      <w:r>
        <w:rPr>
          <w:noProof/>
        </w:rPr>
        <w:drawing>
          <wp:inline distT="0" distB="0" distL="0" distR="0" wp14:anchorId="636E7BC1" wp14:editId="208E7F25">
            <wp:extent cx="1203960"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50863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17/M.625-3...[D17] = 3 CM </w:t>
      </w:r>
    </w:p>
    <w:p w:rsidR="00201A04" w:rsidRDefault="00201A04" w:rsidP="00201A04">
      <w:pPr>
        <w:pStyle w:val="enumlev1"/>
      </w:pPr>
      <w:r>
        <w:t>–</w:t>
      </w:r>
      <w:r>
        <w:tab/>
        <w:t>Une tâche est une action qui n'est ni une décision ni une sortie.</w:t>
      </w:r>
    </w:p>
    <w:p w:rsidR="00201A04" w:rsidRDefault="00201A04" w:rsidP="00201A04">
      <w:pPr>
        <w:pStyle w:val="Heading1"/>
      </w:pPr>
      <w:bookmarkStart w:id="37" w:name="_Toc423524932"/>
      <w:r>
        <w:t>2</w:t>
      </w:r>
      <w:r>
        <w:tab/>
        <w:t>Procédure de mise en phase avec identification automatique dans le cas d'une identité d'appel à 7 signaux (station appelante)</w:t>
      </w:r>
      <w:bookmarkEnd w:id="37"/>
    </w:p>
    <w:p w:rsidR="00201A04" w:rsidRDefault="00201A04" w:rsidP="00201A04">
      <w:r>
        <w:rPr>
          <w:b/>
        </w:rPr>
        <w:t>2.1</w:t>
      </w:r>
      <w:r>
        <w:tab/>
        <w:t>Les diagrammes LDS figurent dans l'Appendice 2.</w:t>
      </w:r>
    </w:p>
    <w:p w:rsidR="00201A04" w:rsidRDefault="00201A04" w:rsidP="00201A04">
      <w:r>
        <w:rPr>
          <w:b/>
        </w:rPr>
        <w:t>2.2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15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15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0</w:t>
            </w:r>
          </w:p>
        </w:tc>
        <w:tc>
          <w:tcPr>
            <w:tcW w:w="2000" w:type="dxa"/>
          </w:tcPr>
          <w:p w:rsidR="00201A04" w:rsidRDefault="00201A04" w:rsidP="00F60EFA">
            <w:pPr>
              <w:ind w:right="510"/>
              <w:jc w:val="right"/>
            </w:pPr>
            <w:r>
              <w:t>128 cycles</w:t>
            </w:r>
          </w:p>
        </w:tc>
        <w:tc>
          <w:tcPr>
            <w:tcW w:w="1500" w:type="dxa"/>
          </w:tcPr>
          <w:p w:rsidR="00201A04" w:rsidRDefault="00201A04" w:rsidP="00F60EFA">
            <w:pPr>
              <w:ind w:left="113"/>
              <w:jc w:val="left"/>
            </w:pPr>
            <w:r>
              <w:t>02, 03, 04</w:t>
            </w:r>
          </w:p>
        </w:tc>
        <w:tc>
          <w:tcPr>
            <w:tcW w:w="1750" w:type="dxa"/>
          </w:tcPr>
          <w:p w:rsidR="00201A04" w:rsidRDefault="00201A04" w:rsidP="00F60EFA">
            <w:pPr>
              <w:ind w:left="624"/>
              <w:jc w:val="left"/>
            </w:pPr>
            <w:r>
              <w:t>1</w:t>
            </w:r>
          </w:p>
        </w:tc>
      </w:tr>
      <w:tr w:rsidR="00201A04" w:rsidTr="00F60EFA">
        <w:trPr>
          <w:cantSplit/>
          <w:jc w:val="center"/>
        </w:trPr>
        <w:tc>
          <w:tcPr>
            <w:tcW w:w="1500" w:type="dxa"/>
          </w:tcPr>
          <w:p w:rsidR="00201A04" w:rsidRDefault="00201A04" w:rsidP="00F60EFA">
            <w:pPr>
              <w:spacing w:before="80"/>
              <w:jc w:val="center"/>
            </w:pPr>
            <w:r>
              <w:t>n</w:t>
            </w:r>
            <w:r>
              <w:rPr>
                <w:position w:val="-4"/>
                <w:sz w:val="16"/>
              </w:rPr>
              <w:t>1</w:t>
            </w:r>
          </w:p>
        </w:tc>
        <w:tc>
          <w:tcPr>
            <w:tcW w:w="2000" w:type="dxa"/>
          </w:tcPr>
          <w:p w:rsidR="00201A04" w:rsidRDefault="00201A04" w:rsidP="00F60EFA">
            <w:pPr>
              <w:spacing w:before="80"/>
              <w:ind w:right="510"/>
              <w:jc w:val="right"/>
            </w:pPr>
            <w:r>
              <w:t>128 cycles</w:t>
            </w:r>
          </w:p>
        </w:tc>
        <w:tc>
          <w:tcPr>
            <w:tcW w:w="1500" w:type="dxa"/>
          </w:tcPr>
          <w:p w:rsidR="00201A04" w:rsidRDefault="00201A04" w:rsidP="00F60EFA">
            <w:pPr>
              <w:spacing w:before="80"/>
              <w:ind w:left="113"/>
              <w:jc w:val="left"/>
            </w:pPr>
            <w:r>
              <w:t>00</w:t>
            </w:r>
          </w:p>
        </w:tc>
        <w:tc>
          <w:tcPr>
            <w:tcW w:w="1750" w:type="dxa"/>
          </w:tcPr>
          <w:p w:rsidR="00201A04" w:rsidRDefault="00201A04" w:rsidP="00F60EFA">
            <w:pPr>
              <w:spacing w:before="80"/>
              <w:ind w:left="624"/>
              <w:jc w:val="left"/>
            </w:pPr>
            <w:r>
              <w:t>1</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2</w:t>
            </w:r>
          </w:p>
        </w:tc>
        <w:tc>
          <w:tcPr>
            <w:tcW w:w="2000" w:type="dxa"/>
          </w:tcPr>
          <w:p w:rsidR="00201A04" w:rsidRDefault="00201A04" w:rsidP="00F60EFA">
            <w:pPr>
              <w:spacing w:before="80" w:after="120"/>
              <w:ind w:right="510"/>
              <w:jc w:val="right"/>
            </w:pPr>
            <w:r>
              <w:t>32 cycles</w:t>
            </w:r>
          </w:p>
        </w:tc>
        <w:tc>
          <w:tcPr>
            <w:tcW w:w="1500" w:type="dxa"/>
          </w:tcPr>
          <w:p w:rsidR="00201A04" w:rsidRDefault="00201A04" w:rsidP="00F60EFA">
            <w:pPr>
              <w:spacing w:before="80" w:after="120"/>
              <w:ind w:left="113"/>
              <w:jc w:val="left"/>
            </w:pPr>
            <w:r>
              <w:t>05, 06, 07, 08</w:t>
            </w:r>
          </w:p>
        </w:tc>
        <w:tc>
          <w:tcPr>
            <w:tcW w:w="1750" w:type="dxa"/>
          </w:tcPr>
          <w:p w:rsidR="00201A04" w:rsidRDefault="00201A04" w:rsidP="00F60EFA">
            <w:pPr>
              <w:spacing w:before="80" w:after="120"/>
              <w:ind w:left="624"/>
              <w:jc w:val="left"/>
            </w:pPr>
            <w:r>
              <w:t>2, 3</w:t>
            </w:r>
          </w:p>
        </w:tc>
      </w:tr>
    </w:tbl>
    <w:p w:rsidR="00201A04" w:rsidRDefault="00201A04" w:rsidP="00201A04">
      <w:pPr>
        <w:pStyle w:val="Heading1"/>
      </w:pPr>
      <w:bookmarkStart w:id="38" w:name="_Toc423524933"/>
      <w:r>
        <w:t>3</w:t>
      </w:r>
      <w:r>
        <w:tab/>
        <w:t>Procédure de remise en phase avec identification automatique dans le cas d'une identité d'appel à 7 signaux (station appelante)</w:t>
      </w:r>
      <w:bookmarkEnd w:id="38"/>
    </w:p>
    <w:p w:rsidR="00201A04" w:rsidRDefault="00201A04" w:rsidP="00201A04">
      <w:r>
        <w:rPr>
          <w:b/>
        </w:rPr>
        <w:t>3.1</w:t>
      </w:r>
      <w:r>
        <w:tab/>
        <w:t>Les diagrammes LDS figurent dans l'Appendice 3.</w:t>
      </w:r>
    </w:p>
    <w:p w:rsidR="00201A04" w:rsidRDefault="00201A04" w:rsidP="00201A04">
      <w:r>
        <w:rPr>
          <w:b/>
        </w:rPr>
        <w:t>3.2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15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15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5</w:t>
            </w:r>
          </w:p>
        </w:tc>
        <w:tc>
          <w:tcPr>
            <w:tcW w:w="2000" w:type="dxa"/>
          </w:tcPr>
          <w:p w:rsidR="00201A04" w:rsidRDefault="00201A04" w:rsidP="00F60EFA">
            <w:pPr>
              <w:ind w:right="510"/>
              <w:jc w:val="right"/>
            </w:pPr>
            <w:r>
              <w:rPr>
                <w:color w:val="FFFFFF"/>
              </w:rPr>
              <w:t>1</w:t>
            </w:r>
            <w:r>
              <w:t>32 cycles</w:t>
            </w:r>
          </w:p>
        </w:tc>
        <w:tc>
          <w:tcPr>
            <w:tcW w:w="1500" w:type="dxa"/>
          </w:tcPr>
          <w:p w:rsidR="00201A04" w:rsidRDefault="00201A04" w:rsidP="00F60EFA">
            <w:pPr>
              <w:ind w:left="113"/>
              <w:jc w:val="left"/>
            </w:pPr>
            <w:r>
              <w:t>00, 02, 03, 04</w:t>
            </w:r>
          </w:p>
        </w:tc>
        <w:tc>
          <w:tcPr>
            <w:tcW w:w="1750" w:type="dxa"/>
          </w:tcPr>
          <w:p w:rsidR="00201A04" w:rsidRDefault="00201A04" w:rsidP="00F60EFA">
            <w:pPr>
              <w:ind w:left="624"/>
              <w:jc w:val="left"/>
            </w:pPr>
            <w:r>
              <w:t>1</w:t>
            </w:r>
          </w:p>
        </w:tc>
      </w:tr>
      <w:tr w:rsidR="00201A04" w:rsidTr="00F60EFA">
        <w:trPr>
          <w:cantSplit/>
          <w:jc w:val="center"/>
        </w:trPr>
        <w:tc>
          <w:tcPr>
            <w:tcW w:w="1500" w:type="dxa"/>
          </w:tcPr>
          <w:p w:rsidR="00201A04" w:rsidRDefault="00201A04" w:rsidP="00F60EFA">
            <w:pPr>
              <w:spacing w:before="80"/>
              <w:jc w:val="center"/>
            </w:pPr>
          </w:p>
        </w:tc>
        <w:tc>
          <w:tcPr>
            <w:tcW w:w="2000" w:type="dxa"/>
          </w:tcPr>
          <w:p w:rsidR="00201A04" w:rsidRDefault="00201A04" w:rsidP="00F60EFA">
            <w:pPr>
              <w:spacing w:before="80"/>
              <w:ind w:right="510"/>
              <w:jc w:val="right"/>
            </w:pPr>
          </w:p>
        </w:tc>
        <w:tc>
          <w:tcPr>
            <w:tcW w:w="1500" w:type="dxa"/>
          </w:tcPr>
          <w:p w:rsidR="00201A04" w:rsidRDefault="00201A04" w:rsidP="00F60EFA">
            <w:pPr>
              <w:spacing w:before="80"/>
              <w:ind w:left="113"/>
              <w:jc w:val="left"/>
            </w:pPr>
            <w:r>
              <w:t>05, 06, 07, 08</w:t>
            </w:r>
          </w:p>
        </w:tc>
        <w:tc>
          <w:tcPr>
            <w:tcW w:w="1750" w:type="dxa"/>
          </w:tcPr>
          <w:p w:rsidR="00201A04" w:rsidRDefault="00201A04" w:rsidP="00F60EFA">
            <w:pPr>
              <w:spacing w:before="80"/>
              <w:ind w:left="624"/>
              <w:jc w:val="left"/>
            </w:pPr>
            <w:r>
              <w:t>2, 3</w:t>
            </w:r>
          </w:p>
        </w:tc>
      </w:tr>
      <w:tr w:rsidR="00201A04" w:rsidTr="00F60EFA">
        <w:trPr>
          <w:cantSplit/>
          <w:jc w:val="center"/>
        </w:trPr>
        <w:tc>
          <w:tcPr>
            <w:tcW w:w="1500" w:type="dxa"/>
          </w:tcPr>
          <w:p w:rsidR="00201A04" w:rsidRDefault="00201A04" w:rsidP="00F60EFA">
            <w:pPr>
              <w:spacing w:before="80"/>
              <w:jc w:val="center"/>
            </w:pPr>
            <w:r>
              <w:t>n</w:t>
            </w:r>
            <w:r>
              <w:rPr>
                <w:position w:val="-4"/>
                <w:sz w:val="16"/>
              </w:rPr>
              <w:t>1</w:t>
            </w:r>
          </w:p>
        </w:tc>
        <w:tc>
          <w:tcPr>
            <w:tcW w:w="2000" w:type="dxa"/>
          </w:tcPr>
          <w:p w:rsidR="00201A04" w:rsidRDefault="00201A04" w:rsidP="00F60EFA">
            <w:pPr>
              <w:spacing w:before="80"/>
              <w:ind w:right="510"/>
              <w:jc w:val="right"/>
            </w:pPr>
            <w:r>
              <w:t>128 cycles</w:t>
            </w:r>
          </w:p>
        </w:tc>
        <w:tc>
          <w:tcPr>
            <w:tcW w:w="1500" w:type="dxa"/>
          </w:tcPr>
          <w:p w:rsidR="00201A04" w:rsidRDefault="00201A04" w:rsidP="00F60EFA">
            <w:pPr>
              <w:spacing w:before="80"/>
              <w:ind w:left="113"/>
              <w:jc w:val="left"/>
            </w:pPr>
          </w:p>
        </w:tc>
        <w:tc>
          <w:tcPr>
            <w:tcW w:w="1750" w:type="dxa"/>
          </w:tcPr>
          <w:p w:rsidR="00201A04" w:rsidRDefault="00201A04" w:rsidP="00F60EFA">
            <w:pPr>
              <w:spacing w:before="80"/>
              <w:ind w:left="624"/>
              <w:jc w:val="left"/>
            </w:pPr>
            <w:r>
              <w:t>1</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2</w:t>
            </w:r>
          </w:p>
        </w:tc>
        <w:tc>
          <w:tcPr>
            <w:tcW w:w="2000" w:type="dxa"/>
          </w:tcPr>
          <w:p w:rsidR="00201A04" w:rsidRDefault="00201A04" w:rsidP="00F60EFA">
            <w:pPr>
              <w:spacing w:before="80" w:after="120"/>
              <w:ind w:right="510"/>
              <w:jc w:val="right"/>
            </w:pPr>
            <w:r>
              <w:t>32 cycles</w:t>
            </w:r>
          </w:p>
        </w:tc>
        <w:tc>
          <w:tcPr>
            <w:tcW w:w="1500" w:type="dxa"/>
          </w:tcPr>
          <w:p w:rsidR="00201A04" w:rsidRDefault="00201A04" w:rsidP="00F60EFA">
            <w:pPr>
              <w:spacing w:before="80" w:after="120"/>
              <w:ind w:left="113"/>
              <w:jc w:val="left"/>
            </w:pPr>
            <w:r>
              <w:t>05, 06, 07, 08</w:t>
            </w:r>
          </w:p>
        </w:tc>
        <w:tc>
          <w:tcPr>
            <w:tcW w:w="1750" w:type="dxa"/>
          </w:tcPr>
          <w:p w:rsidR="00201A04" w:rsidRDefault="00201A04" w:rsidP="00F60EFA">
            <w:pPr>
              <w:spacing w:before="80" w:after="120"/>
              <w:ind w:left="624"/>
              <w:jc w:val="left"/>
            </w:pPr>
            <w:r>
              <w:t>2, 3</w:t>
            </w:r>
          </w:p>
        </w:tc>
      </w:tr>
    </w:tbl>
    <w:p w:rsidR="00201A04" w:rsidRDefault="00201A04" w:rsidP="00201A04">
      <w:pPr>
        <w:pStyle w:val="Heading1"/>
      </w:pPr>
      <w:bookmarkStart w:id="39" w:name="_Toc423524934"/>
      <w:r>
        <w:t>4</w:t>
      </w:r>
      <w:r>
        <w:tab/>
        <w:t>Procédure de mise en phase sans identification automatique dans le cas d'une identité d'appel à 4 signaux (station appelante)</w:t>
      </w:r>
      <w:bookmarkEnd w:id="39"/>
    </w:p>
    <w:p w:rsidR="00201A04" w:rsidRDefault="00201A04" w:rsidP="00201A04">
      <w:r>
        <w:rPr>
          <w:b/>
        </w:rPr>
        <w:t>4.1</w:t>
      </w:r>
      <w:r>
        <w:tab/>
        <w:t>Les diagrammes LDS figurent dans l'Appendice 4.</w:t>
      </w:r>
    </w:p>
    <w:p w:rsidR="00201A04" w:rsidRDefault="00201A04" w:rsidP="00201A04">
      <w:r>
        <w:rPr>
          <w:b/>
        </w:rPr>
        <w:t>4.2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1500"/>
        <w:gridCol w:w="1750"/>
      </w:tblGrid>
      <w:tr w:rsidR="00201A04" w:rsidTr="00F60EFA">
        <w:trPr>
          <w:cantSplit/>
          <w:jc w:val="center"/>
        </w:trPr>
        <w:tc>
          <w:tcPr>
            <w:tcW w:w="1500" w:type="dxa"/>
          </w:tcPr>
          <w:p w:rsidR="00201A04" w:rsidRDefault="00201A04" w:rsidP="00F60EFA">
            <w:pPr>
              <w:jc w:val="center"/>
            </w:pPr>
            <w:r>
              <w:lastRenderedPageBreak/>
              <w:t>Compteur</w:t>
            </w:r>
          </w:p>
        </w:tc>
        <w:tc>
          <w:tcPr>
            <w:tcW w:w="2000" w:type="dxa"/>
          </w:tcPr>
          <w:p w:rsidR="00201A04" w:rsidRDefault="00201A04" w:rsidP="00F60EFA">
            <w:pPr>
              <w:jc w:val="center"/>
            </w:pPr>
            <w:r>
              <w:t>Temporisation</w:t>
            </w:r>
          </w:p>
        </w:tc>
        <w:tc>
          <w:tcPr>
            <w:tcW w:w="15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0</w:t>
            </w:r>
          </w:p>
        </w:tc>
        <w:tc>
          <w:tcPr>
            <w:tcW w:w="2000" w:type="dxa"/>
          </w:tcPr>
          <w:p w:rsidR="00201A04" w:rsidRDefault="00201A04" w:rsidP="00F60EFA">
            <w:pPr>
              <w:jc w:val="center"/>
            </w:pPr>
            <w:r>
              <w:t>128 cycles</w:t>
            </w:r>
          </w:p>
        </w:tc>
        <w:tc>
          <w:tcPr>
            <w:tcW w:w="1500" w:type="dxa"/>
          </w:tcPr>
          <w:p w:rsidR="00201A04" w:rsidRDefault="00201A04" w:rsidP="00F60EFA">
            <w:pPr>
              <w:ind w:left="397"/>
              <w:jc w:val="left"/>
            </w:pPr>
            <w:r>
              <w:t>02, 03</w:t>
            </w:r>
          </w:p>
        </w:tc>
        <w:tc>
          <w:tcPr>
            <w:tcW w:w="1750" w:type="dxa"/>
          </w:tcPr>
          <w:p w:rsidR="00201A04" w:rsidRDefault="00201A04" w:rsidP="00F60EFA">
            <w:pPr>
              <w:jc w:val="center"/>
            </w:pPr>
            <w:r>
              <w:t>1</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1</w:t>
            </w:r>
          </w:p>
        </w:tc>
        <w:tc>
          <w:tcPr>
            <w:tcW w:w="2000" w:type="dxa"/>
          </w:tcPr>
          <w:p w:rsidR="00201A04" w:rsidRDefault="00201A04" w:rsidP="00F60EFA">
            <w:pPr>
              <w:spacing w:before="80" w:after="120"/>
              <w:jc w:val="center"/>
            </w:pPr>
            <w:r>
              <w:t>128 cycles</w:t>
            </w:r>
          </w:p>
        </w:tc>
        <w:tc>
          <w:tcPr>
            <w:tcW w:w="1500" w:type="dxa"/>
          </w:tcPr>
          <w:p w:rsidR="00201A04" w:rsidRDefault="00201A04" w:rsidP="00F60EFA">
            <w:pPr>
              <w:spacing w:before="80" w:after="120"/>
              <w:ind w:left="397"/>
              <w:jc w:val="left"/>
            </w:pPr>
            <w:r>
              <w:t>00</w:t>
            </w:r>
          </w:p>
        </w:tc>
        <w:tc>
          <w:tcPr>
            <w:tcW w:w="1750" w:type="dxa"/>
          </w:tcPr>
          <w:p w:rsidR="00201A04" w:rsidRDefault="00201A04" w:rsidP="00F60EFA">
            <w:pPr>
              <w:spacing w:before="80" w:after="120"/>
              <w:jc w:val="center"/>
            </w:pPr>
            <w:r>
              <w:t>1</w:t>
            </w:r>
          </w:p>
        </w:tc>
      </w:tr>
    </w:tbl>
    <w:p w:rsidR="00201A04" w:rsidRDefault="00201A04" w:rsidP="00201A04">
      <w:pPr>
        <w:pStyle w:val="Heading1"/>
      </w:pPr>
      <w:bookmarkStart w:id="40" w:name="_Toc423524935"/>
      <w:r>
        <w:t>5</w:t>
      </w:r>
      <w:r>
        <w:tab/>
        <w:t>Procédure de remise en phase sans identification automatique dans le cas d'une identité d'appel à 4 signaux (station appelante)</w:t>
      </w:r>
      <w:bookmarkEnd w:id="40"/>
    </w:p>
    <w:p w:rsidR="00201A04" w:rsidRDefault="00201A04" w:rsidP="00201A04">
      <w:r>
        <w:rPr>
          <w:b/>
        </w:rPr>
        <w:t>5.1</w:t>
      </w:r>
      <w:r>
        <w:tab/>
        <w:t>Les diagrammes LDS figurent dans l'Appendice 5.</w:t>
      </w:r>
    </w:p>
    <w:p w:rsidR="00201A04" w:rsidRDefault="00201A04" w:rsidP="00201A04">
      <w:r>
        <w:rPr>
          <w:b/>
        </w:rPr>
        <w:t>5.2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15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15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5</w:t>
            </w:r>
          </w:p>
        </w:tc>
        <w:tc>
          <w:tcPr>
            <w:tcW w:w="2000" w:type="dxa"/>
          </w:tcPr>
          <w:p w:rsidR="00201A04" w:rsidRDefault="00201A04" w:rsidP="00F60EFA">
            <w:pPr>
              <w:ind w:right="510"/>
              <w:jc w:val="right"/>
            </w:pPr>
            <w:r>
              <w:t>32 cycles</w:t>
            </w:r>
          </w:p>
        </w:tc>
        <w:tc>
          <w:tcPr>
            <w:tcW w:w="1500" w:type="dxa"/>
          </w:tcPr>
          <w:p w:rsidR="00201A04" w:rsidRDefault="00201A04" w:rsidP="00F60EFA">
            <w:pPr>
              <w:jc w:val="center"/>
            </w:pPr>
            <w:r>
              <w:t>00, 02, 03</w:t>
            </w:r>
          </w:p>
        </w:tc>
        <w:tc>
          <w:tcPr>
            <w:tcW w:w="1750" w:type="dxa"/>
          </w:tcPr>
          <w:p w:rsidR="00201A04" w:rsidRDefault="00201A04" w:rsidP="00F60EFA">
            <w:pPr>
              <w:jc w:val="center"/>
            </w:pPr>
            <w:r>
              <w:t>1</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1</w:t>
            </w:r>
          </w:p>
        </w:tc>
        <w:tc>
          <w:tcPr>
            <w:tcW w:w="2000" w:type="dxa"/>
          </w:tcPr>
          <w:p w:rsidR="00201A04" w:rsidRDefault="00201A04" w:rsidP="00F60EFA">
            <w:pPr>
              <w:spacing w:before="80" w:after="120"/>
              <w:ind w:right="510"/>
              <w:jc w:val="right"/>
            </w:pPr>
            <w:r>
              <w:t>128 cycles</w:t>
            </w:r>
          </w:p>
        </w:tc>
        <w:tc>
          <w:tcPr>
            <w:tcW w:w="1500" w:type="dxa"/>
          </w:tcPr>
          <w:p w:rsidR="00201A04" w:rsidRDefault="00201A04" w:rsidP="00F60EFA">
            <w:pPr>
              <w:spacing w:before="80" w:after="120"/>
              <w:jc w:val="center"/>
            </w:pPr>
          </w:p>
        </w:tc>
        <w:tc>
          <w:tcPr>
            <w:tcW w:w="1750" w:type="dxa"/>
          </w:tcPr>
          <w:p w:rsidR="00201A04" w:rsidRDefault="00201A04" w:rsidP="00F60EFA">
            <w:pPr>
              <w:spacing w:before="80" w:after="120"/>
              <w:jc w:val="center"/>
            </w:pPr>
            <w:r>
              <w:t>1</w:t>
            </w:r>
          </w:p>
        </w:tc>
      </w:tr>
    </w:tbl>
    <w:p w:rsidR="00201A04" w:rsidRDefault="00201A04" w:rsidP="00201A04">
      <w:pPr>
        <w:pStyle w:val="Heading1"/>
      </w:pPr>
      <w:bookmarkStart w:id="41" w:name="_Toc423524936"/>
      <w:r>
        <w:t>6</w:t>
      </w:r>
      <w:r>
        <w:tab/>
        <w:t>Procédure de mise en phase avec identification automatique dans le cas d'une identité d'appel à 7 signaux (station appelée)</w:t>
      </w:r>
      <w:bookmarkEnd w:id="41"/>
    </w:p>
    <w:p w:rsidR="00201A04" w:rsidRDefault="00201A04" w:rsidP="00201A04">
      <w:r>
        <w:rPr>
          <w:b/>
        </w:rPr>
        <w:t>6.1</w:t>
      </w:r>
      <w:r>
        <w:tab/>
        <w:t>Les diagrammes LDS figurent dans l'Appendice 6.</w:t>
      </w:r>
    </w:p>
    <w:p w:rsidR="00201A04" w:rsidRDefault="00201A04" w:rsidP="00201A04">
      <w:r>
        <w:rPr>
          <w:b/>
        </w:rPr>
        <w:t>6.2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15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15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spacing w:after="120"/>
              <w:jc w:val="center"/>
            </w:pPr>
            <w:r>
              <w:t>n</w:t>
            </w:r>
            <w:r>
              <w:rPr>
                <w:position w:val="-4"/>
                <w:sz w:val="16"/>
              </w:rPr>
              <w:t>2</w:t>
            </w:r>
          </w:p>
        </w:tc>
        <w:tc>
          <w:tcPr>
            <w:tcW w:w="2000" w:type="dxa"/>
          </w:tcPr>
          <w:p w:rsidR="00201A04" w:rsidRDefault="00201A04" w:rsidP="00F60EFA">
            <w:pPr>
              <w:spacing w:after="120"/>
              <w:jc w:val="center"/>
            </w:pPr>
            <w:r>
              <w:t>32 cycles</w:t>
            </w:r>
          </w:p>
        </w:tc>
        <w:tc>
          <w:tcPr>
            <w:tcW w:w="1500" w:type="dxa"/>
          </w:tcPr>
          <w:p w:rsidR="00201A04" w:rsidRDefault="00201A04" w:rsidP="00F60EFA">
            <w:pPr>
              <w:spacing w:after="120"/>
              <w:jc w:val="center"/>
            </w:pPr>
            <w:r>
              <w:t>05, 06, 07, 08</w:t>
            </w:r>
          </w:p>
        </w:tc>
        <w:tc>
          <w:tcPr>
            <w:tcW w:w="1750" w:type="dxa"/>
          </w:tcPr>
          <w:p w:rsidR="00201A04" w:rsidRDefault="00201A04" w:rsidP="00F60EFA">
            <w:pPr>
              <w:spacing w:after="120"/>
              <w:jc w:val="center"/>
            </w:pPr>
            <w:r>
              <w:t>2, 3</w:t>
            </w:r>
          </w:p>
        </w:tc>
      </w:tr>
    </w:tbl>
    <w:p w:rsidR="00201A04" w:rsidRDefault="00201A04" w:rsidP="00201A04">
      <w:pPr>
        <w:pStyle w:val="Heading1"/>
      </w:pPr>
      <w:bookmarkStart w:id="42" w:name="_Toc423524937"/>
      <w:r>
        <w:t>7</w:t>
      </w:r>
      <w:r>
        <w:tab/>
        <w:t>Procédure de remise en phase avec identification automatique dans le cas d'une identité d'appel à 7 signaux (station appelée)</w:t>
      </w:r>
      <w:bookmarkEnd w:id="42"/>
    </w:p>
    <w:p w:rsidR="00201A04" w:rsidRDefault="00201A04" w:rsidP="00201A04">
      <w:r>
        <w:rPr>
          <w:b/>
        </w:rPr>
        <w:t>7.1</w:t>
      </w:r>
      <w:r>
        <w:tab/>
        <w:t>Les diagrammes LDS figurent dans l'Appendice 7.</w:t>
      </w:r>
    </w:p>
    <w:p w:rsidR="00201A04" w:rsidRDefault="00201A04" w:rsidP="00201A04">
      <w:r>
        <w:rPr>
          <w:b/>
        </w:rPr>
        <w:t>7.2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20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20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5</w:t>
            </w:r>
          </w:p>
        </w:tc>
        <w:tc>
          <w:tcPr>
            <w:tcW w:w="2000" w:type="dxa"/>
          </w:tcPr>
          <w:p w:rsidR="00201A04" w:rsidRDefault="00201A04" w:rsidP="00F60EFA">
            <w:pPr>
              <w:jc w:val="center"/>
            </w:pPr>
            <w:r>
              <w:t>32 cycles</w:t>
            </w:r>
          </w:p>
        </w:tc>
        <w:tc>
          <w:tcPr>
            <w:tcW w:w="2000" w:type="dxa"/>
          </w:tcPr>
          <w:p w:rsidR="00201A04" w:rsidRDefault="00201A04" w:rsidP="00F60EFA">
            <w:pPr>
              <w:ind w:left="227"/>
              <w:jc w:val="left"/>
            </w:pPr>
            <w:r>
              <w:t>00, 01, 02, 03, 04</w:t>
            </w:r>
          </w:p>
        </w:tc>
        <w:tc>
          <w:tcPr>
            <w:tcW w:w="1750" w:type="dxa"/>
          </w:tcPr>
          <w:p w:rsidR="00201A04" w:rsidRDefault="00201A04" w:rsidP="00F60EFA">
            <w:pPr>
              <w:ind w:left="624"/>
              <w:jc w:val="left"/>
            </w:pPr>
            <w:r>
              <w:t>1</w:t>
            </w:r>
          </w:p>
        </w:tc>
      </w:tr>
      <w:tr w:rsidR="00201A04" w:rsidTr="00F60EFA">
        <w:trPr>
          <w:cantSplit/>
          <w:jc w:val="center"/>
        </w:trPr>
        <w:tc>
          <w:tcPr>
            <w:tcW w:w="1500" w:type="dxa"/>
          </w:tcPr>
          <w:p w:rsidR="00201A04" w:rsidRDefault="00201A04" w:rsidP="00F60EFA">
            <w:pPr>
              <w:spacing w:before="80"/>
              <w:jc w:val="center"/>
            </w:pPr>
          </w:p>
        </w:tc>
        <w:tc>
          <w:tcPr>
            <w:tcW w:w="2000" w:type="dxa"/>
          </w:tcPr>
          <w:p w:rsidR="00201A04" w:rsidRDefault="00201A04" w:rsidP="00F60EFA">
            <w:pPr>
              <w:spacing w:before="80"/>
              <w:jc w:val="center"/>
            </w:pPr>
          </w:p>
        </w:tc>
        <w:tc>
          <w:tcPr>
            <w:tcW w:w="2000" w:type="dxa"/>
          </w:tcPr>
          <w:p w:rsidR="00201A04" w:rsidRDefault="00201A04" w:rsidP="00F60EFA">
            <w:pPr>
              <w:spacing w:before="80"/>
              <w:ind w:left="227"/>
              <w:jc w:val="left"/>
            </w:pPr>
            <w:r>
              <w:t>05, 06, 07, 08</w:t>
            </w:r>
            <w:r>
              <w:rPr>
                <w:color w:val="FFFFFF"/>
              </w:rPr>
              <w:t>, 00</w:t>
            </w:r>
          </w:p>
        </w:tc>
        <w:tc>
          <w:tcPr>
            <w:tcW w:w="1750" w:type="dxa"/>
          </w:tcPr>
          <w:p w:rsidR="00201A04" w:rsidRDefault="00201A04" w:rsidP="00F60EFA">
            <w:pPr>
              <w:spacing w:before="80"/>
              <w:ind w:left="624"/>
              <w:jc w:val="left"/>
            </w:pPr>
            <w:r>
              <w:t>2, 3</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2</w:t>
            </w:r>
          </w:p>
        </w:tc>
        <w:tc>
          <w:tcPr>
            <w:tcW w:w="2000" w:type="dxa"/>
          </w:tcPr>
          <w:p w:rsidR="00201A04" w:rsidRDefault="00201A04" w:rsidP="00F60EFA">
            <w:pPr>
              <w:spacing w:before="80" w:after="120"/>
              <w:jc w:val="center"/>
            </w:pPr>
            <w:r>
              <w:t>32 cycles</w:t>
            </w:r>
          </w:p>
        </w:tc>
        <w:tc>
          <w:tcPr>
            <w:tcW w:w="2000" w:type="dxa"/>
          </w:tcPr>
          <w:p w:rsidR="00201A04" w:rsidRDefault="00201A04" w:rsidP="00F60EFA">
            <w:pPr>
              <w:spacing w:before="80" w:after="120"/>
              <w:ind w:left="227"/>
              <w:jc w:val="left"/>
            </w:pPr>
            <w:r>
              <w:t>05, 06, 07, 08</w:t>
            </w:r>
            <w:r>
              <w:rPr>
                <w:color w:val="FFFFFF"/>
              </w:rPr>
              <w:t>, 00</w:t>
            </w:r>
          </w:p>
        </w:tc>
        <w:tc>
          <w:tcPr>
            <w:tcW w:w="1750" w:type="dxa"/>
          </w:tcPr>
          <w:p w:rsidR="00201A04" w:rsidRDefault="00201A04" w:rsidP="00F60EFA">
            <w:pPr>
              <w:spacing w:before="80" w:after="120"/>
              <w:ind w:left="624"/>
              <w:jc w:val="left"/>
            </w:pPr>
            <w:r>
              <w:t>2, 3</w:t>
            </w:r>
          </w:p>
        </w:tc>
      </w:tr>
    </w:tbl>
    <w:p w:rsidR="00201A04" w:rsidRDefault="00201A04" w:rsidP="00201A04">
      <w:pPr>
        <w:pStyle w:val="Heading1"/>
      </w:pPr>
      <w:bookmarkStart w:id="43" w:name="_Toc423524938"/>
      <w:r>
        <w:lastRenderedPageBreak/>
        <w:t>8</w:t>
      </w:r>
      <w:r>
        <w:tab/>
        <w:t>Procédure de mise en phase sans identification automatique dans le cas d'une identité d'appel à 4 signaux (station appelée)</w:t>
      </w:r>
      <w:bookmarkEnd w:id="43"/>
    </w:p>
    <w:p w:rsidR="00201A04" w:rsidRDefault="00201A04" w:rsidP="00201A04">
      <w:r>
        <w:rPr>
          <w:b/>
        </w:rPr>
        <w:t>8.1</w:t>
      </w:r>
      <w:r>
        <w:tab/>
        <w:t>Les diagrammes LDS figurent dans l'Appendice 8.</w:t>
      </w:r>
    </w:p>
    <w:p w:rsidR="00201A04" w:rsidRDefault="00201A04" w:rsidP="00201A04">
      <w:pPr>
        <w:pStyle w:val="Heading1"/>
      </w:pPr>
      <w:bookmarkStart w:id="44" w:name="_Toc423524939"/>
      <w:r>
        <w:t>9</w:t>
      </w:r>
      <w:r>
        <w:tab/>
        <w:t>Procédure de remise en phase sans identification automatique dans le cas d'une identité d'appel à 4 signaux (station appelée)</w:t>
      </w:r>
      <w:bookmarkEnd w:id="44"/>
    </w:p>
    <w:p w:rsidR="00201A04" w:rsidRDefault="00201A04" w:rsidP="00201A04">
      <w:r>
        <w:rPr>
          <w:b/>
        </w:rPr>
        <w:t>9.1</w:t>
      </w:r>
      <w:r>
        <w:tab/>
        <w:t>Les diagrammes LDS figurent dans l'Appendice 9.</w:t>
      </w:r>
    </w:p>
    <w:p w:rsidR="00201A04" w:rsidRDefault="00201A04" w:rsidP="00201A04">
      <w:r>
        <w:rPr>
          <w:b/>
        </w:rPr>
        <w:t>9.2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20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20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spacing w:after="120"/>
              <w:jc w:val="center"/>
            </w:pPr>
            <w:r>
              <w:t>n</w:t>
            </w:r>
            <w:r>
              <w:rPr>
                <w:position w:val="-4"/>
                <w:sz w:val="16"/>
              </w:rPr>
              <w:t>5</w:t>
            </w:r>
          </w:p>
        </w:tc>
        <w:tc>
          <w:tcPr>
            <w:tcW w:w="2000" w:type="dxa"/>
          </w:tcPr>
          <w:p w:rsidR="00201A04" w:rsidRDefault="00201A04" w:rsidP="00F60EFA">
            <w:pPr>
              <w:spacing w:after="120"/>
              <w:jc w:val="center"/>
            </w:pPr>
            <w:r>
              <w:t>32 cycles</w:t>
            </w:r>
          </w:p>
        </w:tc>
        <w:tc>
          <w:tcPr>
            <w:tcW w:w="2000" w:type="dxa"/>
          </w:tcPr>
          <w:p w:rsidR="00201A04" w:rsidRDefault="00201A04" w:rsidP="00F60EFA">
            <w:pPr>
              <w:spacing w:after="120"/>
              <w:jc w:val="center"/>
            </w:pPr>
            <w:r>
              <w:t>00, 01, 03</w:t>
            </w:r>
          </w:p>
        </w:tc>
        <w:tc>
          <w:tcPr>
            <w:tcW w:w="1750" w:type="dxa"/>
          </w:tcPr>
          <w:p w:rsidR="00201A04" w:rsidRDefault="00201A04" w:rsidP="00F60EFA">
            <w:pPr>
              <w:spacing w:after="120"/>
              <w:jc w:val="center"/>
            </w:pPr>
            <w:r>
              <w:t>1</w:t>
            </w:r>
          </w:p>
        </w:tc>
      </w:tr>
    </w:tbl>
    <w:p w:rsidR="00201A04" w:rsidRDefault="00201A04" w:rsidP="00201A04">
      <w:pPr>
        <w:pStyle w:val="Heading1"/>
      </w:pPr>
      <w:bookmarkStart w:id="45" w:name="_Toc423524940"/>
      <w:r>
        <w:t>10</w:t>
      </w:r>
      <w:r>
        <w:tab/>
        <w:t>Circulation du trafic dans le cas d'une identité d'appel à 4 signaux et dans le cas d'une identité d'appel à 7 signaux (la station étant dans la position ISS)</w:t>
      </w:r>
      <w:bookmarkEnd w:id="45"/>
    </w:p>
    <w:p w:rsidR="00201A04" w:rsidRDefault="00201A04" w:rsidP="00201A04">
      <w:r>
        <w:rPr>
          <w:b/>
        </w:rPr>
        <w:t>10.1</w:t>
      </w:r>
      <w:r>
        <w:tab/>
        <w:t>Les diagrammes LDS figurent dans l'Appendice 10.</w:t>
      </w:r>
    </w:p>
    <w:p w:rsidR="00201A04" w:rsidRDefault="00201A04" w:rsidP="00201A04">
      <w:r>
        <w:rPr>
          <w:b/>
        </w:rPr>
        <w:t>10.2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20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20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3</w:t>
            </w:r>
          </w:p>
        </w:tc>
        <w:tc>
          <w:tcPr>
            <w:tcW w:w="2000" w:type="dxa"/>
          </w:tcPr>
          <w:p w:rsidR="00201A04" w:rsidRDefault="00201A04" w:rsidP="00F60EFA">
            <w:pPr>
              <w:ind w:right="567"/>
              <w:jc w:val="right"/>
            </w:pPr>
            <w:r>
              <w:rPr>
                <w:color w:val="FFFFFF"/>
              </w:rPr>
              <w:t>1</w:t>
            </w:r>
            <w:r>
              <w:t>32 cycles</w:t>
            </w:r>
          </w:p>
        </w:tc>
        <w:tc>
          <w:tcPr>
            <w:tcW w:w="2000" w:type="dxa"/>
          </w:tcPr>
          <w:p w:rsidR="00201A04" w:rsidRDefault="00201A04" w:rsidP="00F60EFA">
            <w:pPr>
              <w:ind w:left="510"/>
              <w:jc w:val="left"/>
            </w:pPr>
            <w:r>
              <w:t>09, 10, 13</w:t>
            </w:r>
          </w:p>
        </w:tc>
        <w:tc>
          <w:tcPr>
            <w:tcW w:w="1750" w:type="dxa"/>
          </w:tcPr>
          <w:p w:rsidR="00201A04" w:rsidRDefault="00201A04" w:rsidP="00F60EFA">
            <w:pPr>
              <w:ind w:left="624"/>
              <w:jc w:val="left"/>
            </w:pPr>
            <w:r>
              <w:t>1, 3</w:t>
            </w:r>
          </w:p>
        </w:tc>
      </w:tr>
      <w:tr w:rsidR="00201A04" w:rsidTr="00F60EFA">
        <w:trPr>
          <w:cantSplit/>
          <w:jc w:val="center"/>
        </w:trPr>
        <w:tc>
          <w:tcPr>
            <w:tcW w:w="1500" w:type="dxa"/>
          </w:tcPr>
          <w:p w:rsidR="00201A04" w:rsidRDefault="00201A04" w:rsidP="00F60EFA">
            <w:pPr>
              <w:spacing w:before="80"/>
              <w:jc w:val="center"/>
            </w:pPr>
            <w:r>
              <w:t>n</w:t>
            </w:r>
            <w:r>
              <w:rPr>
                <w:position w:val="-4"/>
                <w:sz w:val="16"/>
              </w:rPr>
              <w:t>4</w:t>
            </w:r>
          </w:p>
        </w:tc>
        <w:tc>
          <w:tcPr>
            <w:tcW w:w="2000" w:type="dxa"/>
          </w:tcPr>
          <w:p w:rsidR="00201A04" w:rsidRDefault="00201A04" w:rsidP="00F60EFA">
            <w:pPr>
              <w:spacing w:before="80"/>
              <w:ind w:right="567"/>
              <w:jc w:val="right"/>
            </w:pPr>
            <w:r>
              <w:rPr>
                <w:color w:val="FFFFFF"/>
              </w:rPr>
              <w:t>1</w:t>
            </w:r>
            <w:r>
              <w:t>4 cycles</w:t>
            </w:r>
          </w:p>
        </w:tc>
        <w:tc>
          <w:tcPr>
            <w:tcW w:w="2000" w:type="dxa"/>
          </w:tcPr>
          <w:p w:rsidR="00201A04" w:rsidRDefault="00201A04" w:rsidP="00F60EFA">
            <w:pPr>
              <w:spacing w:before="80"/>
              <w:ind w:left="510"/>
              <w:jc w:val="left"/>
            </w:pPr>
            <w:r>
              <w:t>11, 12</w:t>
            </w:r>
          </w:p>
        </w:tc>
        <w:tc>
          <w:tcPr>
            <w:tcW w:w="1750" w:type="dxa"/>
          </w:tcPr>
          <w:p w:rsidR="00201A04" w:rsidRDefault="00201A04" w:rsidP="00F60EFA">
            <w:pPr>
              <w:spacing w:before="80"/>
              <w:ind w:left="624"/>
              <w:jc w:val="left"/>
            </w:pPr>
            <w:r>
              <w:t>2</w:t>
            </w:r>
          </w:p>
        </w:tc>
      </w:tr>
      <w:tr w:rsidR="00201A04" w:rsidTr="00F60EFA">
        <w:trPr>
          <w:cantSplit/>
          <w:jc w:val="center"/>
        </w:trPr>
        <w:tc>
          <w:tcPr>
            <w:tcW w:w="1500" w:type="dxa"/>
          </w:tcPr>
          <w:p w:rsidR="00201A04" w:rsidRDefault="00201A04" w:rsidP="00F60EFA">
            <w:pPr>
              <w:spacing w:before="80"/>
              <w:jc w:val="center"/>
            </w:pPr>
            <w:r>
              <w:t>n</w:t>
            </w:r>
            <w:r>
              <w:rPr>
                <w:position w:val="-4"/>
                <w:sz w:val="16"/>
              </w:rPr>
              <w:t>1</w:t>
            </w:r>
          </w:p>
        </w:tc>
        <w:tc>
          <w:tcPr>
            <w:tcW w:w="2000" w:type="dxa"/>
          </w:tcPr>
          <w:p w:rsidR="00201A04" w:rsidRDefault="00201A04" w:rsidP="00F60EFA">
            <w:pPr>
              <w:spacing w:before="80"/>
              <w:ind w:right="567"/>
              <w:jc w:val="right"/>
            </w:pPr>
            <w:r>
              <w:t>128 cycles</w:t>
            </w:r>
          </w:p>
        </w:tc>
        <w:tc>
          <w:tcPr>
            <w:tcW w:w="2000" w:type="dxa"/>
          </w:tcPr>
          <w:p w:rsidR="00201A04" w:rsidRDefault="00201A04" w:rsidP="00F60EFA">
            <w:pPr>
              <w:spacing w:before="80"/>
              <w:ind w:left="510"/>
              <w:jc w:val="left"/>
            </w:pPr>
            <w:r>
              <w:t>12</w:t>
            </w:r>
          </w:p>
        </w:tc>
        <w:tc>
          <w:tcPr>
            <w:tcW w:w="1750" w:type="dxa"/>
          </w:tcPr>
          <w:p w:rsidR="00201A04" w:rsidRDefault="00201A04" w:rsidP="00F60EFA">
            <w:pPr>
              <w:spacing w:before="80"/>
              <w:ind w:left="624"/>
              <w:jc w:val="left"/>
            </w:pPr>
            <w:r>
              <w:t>2</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5</w:t>
            </w:r>
          </w:p>
        </w:tc>
        <w:tc>
          <w:tcPr>
            <w:tcW w:w="2000" w:type="dxa"/>
          </w:tcPr>
          <w:p w:rsidR="00201A04" w:rsidRDefault="00201A04" w:rsidP="00F60EFA">
            <w:pPr>
              <w:spacing w:before="80" w:after="120"/>
              <w:ind w:right="567"/>
              <w:jc w:val="right"/>
            </w:pPr>
            <w:r>
              <w:t>32 cycles</w:t>
            </w:r>
          </w:p>
        </w:tc>
        <w:tc>
          <w:tcPr>
            <w:tcW w:w="2000" w:type="dxa"/>
          </w:tcPr>
          <w:p w:rsidR="00201A04" w:rsidRDefault="00201A04" w:rsidP="00F60EFA">
            <w:pPr>
              <w:spacing w:before="80" w:after="120"/>
              <w:ind w:left="510"/>
              <w:jc w:val="left"/>
            </w:pPr>
            <w:r>
              <w:t>11, 12, 13, 14</w:t>
            </w:r>
          </w:p>
        </w:tc>
        <w:tc>
          <w:tcPr>
            <w:tcW w:w="1750" w:type="dxa"/>
          </w:tcPr>
          <w:p w:rsidR="00201A04" w:rsidRDefault="00201A04" w:rsidP="00F60EFA">
            <w:pPr>
              <w:spacing w:before="80" w:after="120"/>
              <w:ind w:left="624"/>
              <w:jc w:val="left"/>
            </w:pPr>
            <w:r>
              <w:t>2, 3</w:t>
            </w:r>
          </w:p>
        </w:tc>
      </w:tr>
    </w:tbl>
    <w:p w:rsidR="00201A04" w:rsidRDefault="00201A04" w:rsidP="00201A04">
      <w:pPr>
        <w:pStyle w:val="Heading1"/>
      </w:pPr>
      <w:bookmarkStart w:id="46" w:name="_Toc423524941"/>
      <w:r>
        <w:t>11</w:t>
      </w:r>
      <w:r>
        <w:tab/>
        <w:t>Circulation du trafic dans le cas d'une identité d'appel à 4 signaux et dans le cas d'une identité d'appel à 7 signaux (la station étant dans la position IRS)</w:t>
      </w:r>
      <w:bookmarkEnd w:id="46"/>
    </w:p>
    <w:p w:rsidR="00201A04" w:rsidRDefault="00201A04" w:rsidP="00201A04">
      <w:r>
        <w:rPr>
          <w:b/>
        </w:rPr>
        <w:t>11.1</w:t>
      </w:r>
      <w:r>
        <w:tab/>
        <w:t>Les diagrammes LDS figurent dans l'Appendice 11.</w:t>
      </w:r>
    </w:p>
    <w:p w:rsidR="00201A04" w:rsidRDefault="00201A04" w:rsidP="00201A04">
      <w:r>
        <w:rPr>
          <w:b/>
        </w:rPr>
        <w:t>11.2</w:t>
      </w:r>
      <w:r>
        <w:tab/>
        <w:t>Les compteurs de supervision suivants sont utilisés dans les diagrammes:</w:t>
      </w:r>
    </w:p>
    <w:p w:rsidR="00201A04" w:rsidRDefault="00201A04" w:rsidP="00201A04"/>
    <w:tbl>
      <w:tblPr>
        <w:tblW w:w="0" w:type="auto"/>
        <w:jc w:val="center"/>
        <w:tblLayout w:type="fixed"/>
        <w:tblLook w:val="0000" w:firstRow="0" w:lastRow="0" w:firstColumn="0" w:lastColumn="0" w:noHBand="0" w:noVBand="0"/>
      </w:tblPr>
      <w:tblGrid>
        <w:gridCol w:w="1500"/>
        <w:gridCol w:w="2000"/>
        <w:gridCol w:w="2000"/>
        <w:gridCol w:w="1750"/>
      </w:tblGrid>
      <w:tr w:rsidR="00201A04" w:rsidTr="00F60EFA">
        <w:trPr>
          <w:cantSplit/>
          <w:jc w:val="center"/>
        </w:trPr>
        <w:tc>
          <w:tcPr>
            <w:tcW w:w="1500" w:type="dxa"/>
          </w:tcPr>
          <w:p w:rsidR="00201A04" w:rsidRDefault="00201A04" w:rsidP="00F60EFA">
            <w:pPr>
              <w:jc w:val="center"/>
            </w:pPr>
            <w:r>
              <w:t>Compteur</w:t>
            </w:r>
          </w:p>
        </w:tc>
        <w:tc>
          <w:tcPr>
            <w:tcW w:w="2000" w:type="dxa"/>
          </w:tcPr>
          <w:p w:rsidR="00201A04" w:rsidRDefault="00201A04" w:rsidP="00F60EFA">
            <w:pPr>
              <w:jc w:val="center"/>
            </w:pPr>
            <w:r>
              <w:t>Temporisation</w:t>
            </w:r>
          </w:p>
        </w:tc>
        <w:tc>
          <w:tcPr>
            <w:tcW w:w="2000" w:type="dxa"/>
          </w:tcPr>
          <w:p w:rsidR="00201A04" w:rsidRDefault="00201A04" w:rsidP="00F60EFA">
            <w:pPr>
              <w:jc w:val="center"/>
            </w:pPr>
            <w:r>
              <w:t>Etat</w:t>
            </w:r>
          </w:p>
        </w:tc>
        <w:tc>
          <w:tcPr>
            <w:tcW w:w="1750" w:type="dxa"/>
          </w:tcPr>
          <w:p w:rsidR="00201A04" w:rsidRDefault="00201A04" w:rsidP="00F60EFA">
            <w:pPr>
              <w:jc w:val="center"/>
            </w:pPr>
            <w:r>
              <w:t>Feuille</w:t>
            </w:r>
          </w:p>
        </w:tc>
      </w:tr>
      <w:tr w:rsidR="00201A04" w:rsidTr="00F60EFA">
        <w:trPr>
          <w:cantSplit/>
          <w:jc w:val="center"/>
        </w:trPr>
        <w:tc>
          <w:tcPr>
            <w:tcW w:w="1500" w:type="dxa"/>
          </w:tcPr>
          <w:p w:rsidR="00201A04" w:rsidRDefault="00201A04" w:rsidP="00F60EFA">
            <w:pPr>
              <w:jc w:val="center"/>
            </w:pPr>
            <w:r>
              <w:t>n</w:t>
            </w:r>
            <w:r>
              <w:rPr>
                <w:position w:val="-4"/>
                <w:sz w:val="16"/>
              </w:rPr>
              <w:t>3</w:t>
            </w:r>
          </w:p>
        </w:tc>
        <w:tc>
          <w:tcPr>
            <w:tcW w:w="2000" w:type="dxa"/>
          </w:tcPr>
          <w:p w:rsidR="00201A04" w:rsidRDefault="00201A04" w:rsidP="00F60EFA">
            <w:pPr>
              <w:jc w:val="center"/>
            </w:pPr>
            <w:r>
              <w:t>32 cycles</w:t>
            </w:r>
          </w:p>
        </w:tc>
        <w:tc>
          <w:tcPr>
            <w:tcW w:w="2000" w:type="dxa"/>
          </w:tcPr>
          <w:p w:rsidR="00201A04" w:rsidRDefault="00201A04" w:rsidP="00F60EFA">
            <w:pPr>
              <w:ind w:left="454"/>
              <w:jc w:val="left"/>
            </w:pPr>
            <w:r>
              <w:t>09, 10, 11</w:t>
            </w:r>
          </w:p>
        </w:tc>
        <w:tc>
          <w:tcPr>
            <w:tcW w:w="1750" w:type="dxa"/>
          </w:tcPr>
          <w:p w:rsidR="00201A04" w:rsidRDefault="00201A04" w:rsidP="00F60EFA">
            <w:pPr>
              <w:jc w:val="center"/>
            </w:pPr>
            <w:r>
              <w:t>1, 2</w:t>
            </w:r>
          </w:p>
        </w:tc>
      </w:tr>
      <w:tr w:rsidR="00201A04" w:rsidTr="00F60EFA">
        <w:trPr>
          <w:cantSplit/>
          <w:jc w:val="center"/>
        </w:trPr>
        <w:tc>
          <w:tcPr>
            <w:tcW w:w="1500" w:type="dxa"/>
          </w:tcPr>
          <w:p w:rsidR="00201A04" w:rsidRDefault="00201A04" w:rsidP="00F60EFA">
            <w:pPr>
              <w:spacing w:before="80" w:after="120"/>
              <w:jc w:val="center"/>
            </w:pPr>
            <w:r>
              <w:t>n</w:t>
            </w:r>
            <w:r>
              <w:rPr>
                <w:position w:val="-4"/>
                <w:sz w:val="16"/>
              </w:rPr>
              <w:t>5</w:t>
            </w:r>
          </w:p>
        </w:tc>
        <w:tc>
          <w:tcPr>
            <w:tcW w:w="2000" w:type="dxa"/>
          </w:tcPr>
          <w:p w:rsidR="00201A04" w:rsidRDefault="00201A04" w:rsidP="00F60EFA">
            <w:pPr>
              <w:spacing w:before="80" w:after="120"/>
              <w:jc w:val="center"/>
            </w:pPr>
            <w:r>
              <w:t>32 cycles</w:t>
            </w:r>
          </w:p>
        </w:tc>
        <w:tc>
          <w:tcPr>
            <w:tcW w:w="2000" w:type="dxa"/>
          </w:tcPr>
          <w:p w:rsidR="00201A04" w:rsidRDefault="00201A04" w:rsidP="00F60EFA">
            <w:pPr>
              <w:spacing w:before="80" w:after="120"/>
              <w:ind w:left="454"/>
              <w:jc w:val="left"/>
            </w:pPr>
            <w:r>
              <w:t>09, 10, 11, 12</w:t>
            </w:r>
          </w:p>
        </w:tc>
        <w:tc>
          <w:tcPr>
            <w:tcW w:w="1750" w:type="dxa"/>
          </w:tcPr>
          <w:p w:rsidR="00201A04" w:rsidRDefault="00201A04" w:rsidP="00F60EFA">
            <w:pPr>
              <w:spacing w:before="80" w:after="120"/>
              <w:jc w:val="center"/>
            </w:pPr>
            <w:r>
              <w:t>1, 2</w:t>
            </w:r>
          </w:p>
        </w:tc>
      </w:tr>
    </w:tbl>
    <w:p w:rsidR="00201A04" w:rsidRDefault="00201A04" w:rsidP="00201A04"/>
    <w:p w:rsidR="00201A04" w:rsidRDefault="00201A04" w:rsidP="00201A04">
      <w:pPr>
        <w:pStyle w:val="Fig"/>
      </w:pPr>
      <w:r>
        <w:rPr>
          <w:noProof/>
        </w:rPr>
        <w:lastRenderedPageBreak/>
        <w:drawing>
          <wp:inline distT="0" distB="0" distL="0" distR="0">
            <wp:extent cx="5113020" cy="8487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3020" cy="848741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18/M.625-3...[D18]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834380" cy="8500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4380" cy="850011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19/M.625-3...[D19]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4912995" cy="365125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2995" cy="365125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20/M.625-3...[D20]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5125720" cy="7888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5720" cy="788860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21/M.625-3...[D21]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5911215" cy="85128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215" cy="851281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22/M.625-3...[D22] = PLEINE PAGE </w:t>
      </w:r>
    </w:p>
    <w:p w:rsidR="00201A04" w:rsidRDefault="00201A04" w:rsidP="00201A04">
      <w:r>
        <w:br w:type="page"/>
      </w:r>
    </w:p>
    <w:p w:rsidR="00201A04" w:rsidRDefault="00201A04" w:rsidP="00201A04"/>
    <w:p w:rsidR="00201A04" w:rsidRDefault="00201A04" w:rsidP="00201A04">
      <w:pPr>
        <w:pStyle w:val="Fig"/>
      </w:pPr>
      <w:r>
        <w:rPr>
          <w:noProof/>
        </w:rPr>
        <w:drawing>
          <wp:inline distT="0" distB="0" distL="0" distR="0">
            <wp:extent cx="5389880" cy="4088765"/>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9880" cy="408876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23/M.625-3...[D23]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6033770" cy="8487410"/>
            <wp:effectExtent l="0" t="0" r="508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3770" cy="848741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24/M.625-3...[D24]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943600" cy="7894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89495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25/M.625-3...[D25]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563870" cy="5408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3870" cy="540893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26/M.625-3...[D26]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4965065" cy="836485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5065" cy="836485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27/M.625-3...[D27]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4958080" cy="4288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8080" cy="4288790"/>
                    </a:xfrm>
                    <a:prstGeom prst="rect">
                      <a:avLst/>
                    </a:prstGeom>
                    <a:noFill/>
                    <a:ln>
                      <a:noFill/>
                    </a:ln>
                  </pic:spPr>
                </pic:pic>
              </a:graphicData>
            </a:graphic>
          </wp:inline>
        </w:drawing>
      </w:r>
    </w:p>
    <w:p w:rsidR="00201A04" w:rsidRDefault="00201A04" w:rsidP="00201A04">
      <w:pPr>
        <w:pStyle w:val="Fig0"/>
        <w:spacing w:before="0"/>
        <w:rPr>
          <w:sz w:val="8"/>
          <w:lang w:val="fr-FR"/>
        </w:rPr>
      </w:pPr>
      <w:r>
        <w:rPr>
          <w:sz w:val="8"/>
          <w:lang w:val="fr-FR"/>
        </w:rPr>
        <w:t xml:space="preserve">FIGURE 28/M.625-3...[D28]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5357495" cy="4514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7495" cy="4514215"/>
                    </a:xfrm>
                    <a:prstGeom prst="rect">
                      <a:avLst/>
                    </a:prstGeom>
                    <a:noFill/>
                    <a:ln>
                      <a:noFill/>
                    </a:ln>
                  </pic:spPr>
                </pic:pic>
              </a:graphicData>
            </a:graphic>
          </wp:inline>
        </w:drawing>
      </w:r>
    </w:p>
    <w:p w:rsidR="00201A04" w:rsidRDefault="00201A04" w:rsidP="00201A04">
      <w:pPr>
        <w:pStyle w:val="Fig0"/>
        <w:spacing w:before="0"/>
        <w:rPr>
          <w:sz w:val="8"/>
          <w:lang w:val="fr-FR"/>
        </w:rPr>
      </w:pPr>
      <w:r>
        <w:rPr>
          <w:sz w:val="8"/>
          <w:lang w:val="fr-FR"/>
        </w:rPr>
        <w:t xml:space="preserve">FIGURE 29/M.625-3...[D29] = PLEINE PAGE </w:t>
      </w:r>
    </w:p>
    <w:p w:rsidR="00201A04" w:rsidRDefault="00201A04" w:rsidP="00201A04">
      <w:pPr>
        <w:pStyle w:val="Fig"/>
        <w:rPr>
          <w:lang w:val="fr-FR"/>
        </w:rPr>
      </w:pPr>
      <w:r>
        <w:rPr>
          <w:lang w:val="fr-FR"/>
        </w:rPr>
        <w:br w:type="page"/>
      </w:r>
    </w:p>
    <w:p w:rsidR="00201A04" w:rsidRDefault="00201A04" w:rsidP="00201A04">
      <w:pPr>
        <w:pStyle w:val="Fig"/>
      </w:pPr>
      <w:r>
        <w:rPr>
          <w:noProof/>
        </w:rPr>
        <w:lastRenderedPageBreak/>
        <w:drawing>
          <wp:inline distT="0" distB="0" distL="0" distR="0">
            <wp:extent cx="5821045" cy="83972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1045" cy="839724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30/M.625-3...[D30]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4912995" cy="484251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12995" cy="4842510"/>
                    </a:xfrm>
                    <a:prstGeom prst="rect">
                      <a:avLst/>
                    </a:prstGeom>
                    <a:noFill/>
                    <a:ln>
                      <a:noFill/>
                    </a:ln>
                  </pic:spPr>
                </pic:pic>
              </a:graphicData>
            </a:graphic>
          </wp:inline>
        </w:drawing>
      </w:r>
    </w:p>
    <w:p w:rsidR="00201A04" w:rsidRDefault="00201A04" w:rsidP="00201A04">
      <w:pPr>
        <w:pStyle w:val="Fig0"/>
        <w:rPr>
          <w:sz w:val="8"/>
          <w:lang w:val="fr-FR"/>
        </w:rPr>
      </w:pPr>
      <w:r>
        <w:rPr>
          <w:sz w:val="8"/>
          <w:lang w:val="fr-FR"/>
        </w:rPr>
        <w:t xml:space="preserve">FIGURE 31/M.625-3...[D31]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570220" cy="3856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0220" cy="3856990"/>
                    </a:xfrm>
                    <a:prstGeom prst="rect">
                      <a:avLst/>
                    </a:prstGeom>
                    <a:noFill/>
                    <a:ln>
                      <a:noFill/>
                    </a:ln>
                  </pic:spPr>
                </pic:pic>
              </a:graphicData>
            </a:graphic>
          </wp:inline>
        </w:drawing>
      </w:r>
    </w:p>
    <w:p w:rsidR="00201A04" w:rsidRDefault="00201A04" w:rsidP="00201A04">
      <w:pPr>
        <w:pStyle w:val="Fig0"/>
        <w:spacing w:before="0"/>
        <w:rPr>
          <w:sz w:val="8"/>
          <w:lang w:val="fr-FR"/>
        </w:rPr>
      </w:pPr>
      <w:r>
        <w:rPr>
          <w:sz w:val="8"/>
          <w:lang w:val="fr-FR"/>
        </w:rPr>
        <w:t xml:space="preserve">FIGURE 32/M.625-3...[D32] = PLEINE PAGE </w:t>
      </w:r>
    </w:p>
    <w:p w:rsidR="00201A04" w:rsidRDefault="00201A04" w:rsidP="00201A04">
      <w:pPr>
        <w:jc w:val="center"/>
      </w:pPr>
      <w:r>
        <w:br w:type="page"/>
      </w:r>
    </w:p>
    <w:p w:rsidR="00201A04" w:rsidRDefault="00201A04" w:rsidP="00201A04">
      <w:pPr>
        <w:pStyle w:val="Fig"/>
      </w:pPr>
      <w:r>
        <w:rPr>
          <w:noProof/>
        </w:rPr>
        <w:lastRenderedPageBreak/>
        <w:drawing>
          <wp:inline distT="0" distB="0" distL="0" distR="0">
            <wp:extent cx="5351145" cy="555752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1145" cy="555752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33/M.625-3...[D33]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5956300" cy="84937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6300" cy="849376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34/M.625-3...[D34]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4095750" cy="8480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5750" cy="848042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35/M.625-3...[D35]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724525" cy="767588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767588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36/M.625-3...[D36] = PLEINE PAGE </w:t>
      </w:r>
    </w:p>
    <w:p w:rsidR="00201A04" w:rsidRDefault="00201A04" w:rsidP="00201A04"/>
    <w:p w:rsidR="00201A04" w:rsidRDefault="00201A04" w:rsidP="00201A04">
      <w:r>
        <w:br w:type="page"/>
      </w:r>
    </w:p>
    <w:p w:rsidR="00201A04" w:rsidRDefault="00201A04" w:rsidP="00201A04">
      <w:pPr>
        <w:pStyle w:val="Fig"/>
      </w:pPr>
      <w:r>
        <w:rPr>
          <w:noProof/>
        </w:rPr>
        <w:lastRenderedPageBreak/>
        <w:drawing>
          <wp:inline distT="0" distB="0" distL="0" distR="0">
            <wp:extent cx="6014720" cy="86353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14720" cy="863536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37/M.625-3...[D37]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724525" cy="66135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4525" cy="661352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38/M.625-3...[D38]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84486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0050" cy="844867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39/M.625-3...[D39]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84486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0050" cy="844867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40/M.625-3...[D40]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772731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0050" cy="772731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41/M.625-3...[D41]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772731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0050" cy="772731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42/M.625-3...[D42]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81070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0050" cy="810704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43/M.625-3...[D43]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80105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0050" cy="8010525"/>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44/M.625-3...[D44] = PLEINE PAGE </w:t>
      </w:r>
    </w:p>
    <w:p w:rsidR="00201A04" w:rsidRDefault="00201A04" w:rsidP="00201A04">
      <w:r>
        <w:br w:type="page"/>
      </w:r>
    </w:p>
    <w:p w:rsidR="00201A04" w:rsidRDefault="00201A04" w:rsidP="00201A04">
      <w:pPr>
        <w:pStyle w:val="Fig"/>
      </w:pPr>
      <w:r>
        <w:rPr>
          <w:noProof/>
        </w:rPr>
        <w:lastRenderedPageBreak/>
        <w:drawing>
          <wp:inline distT="0" distB="0" distL="0" distR="0">
            <wp:extent cx="5480050" cy="7327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0050" cy="7327900"/>
                    </a:xfrm>
                    <a:prstGeom prst="rect">
                      <a:avLst/>
                    </a:prstGeom>
                    <a:noFill/>
                    <a:ln>
                      <a:noFill/>
                    </a:ln>
                  </pic:spPr>
                </pic:pic>
              </a:graphicData>
            </a:graphic>
          </wp:inline>
        </w:drawing>
      </w:r>
    </w:p>
    <w:p w:rsidR="00201A04" w:rsidRDefault="00201A04" w:rsidP="00201A04">
      <w:pPr>
        <w:pStyle w:val="Fig0"/>
        <w:rPr>
          <w:lang w:val="fr-FR"/>
        </w:rPr>
      </w:pPr>
      <w:r>
        <w:rPr>
          <w:lang w:val="fr-FR"/>
        </w:rPr>
        <w:t xml:space="preserve">FIGURE 45/M.625-3...[D45] = PLEINE PAGE </w:t>
      </w:r>
    </w:p>
    <w:p w:rsidR="00201A04" w:rsidRDefault="00201A04" w:rsidP="00201A04">
      <w:pPr>
        <w:spacing w:before="240"/>
        <w:jc w:val="center"/>
      </w:pPr>
      <w:r>
        <w:br w:type="page"/>
      </w:r>
      <w:r>
        <w:rPr>
          <w:noProof/>
          <w:lang w:val="en-US" w:eastAsia="zh-CN"/>
        </w:rPr>
        <w:lastRenderedPageBreak/>
        <w:drawing>
          <wp:inline distT="0" distB="0" distL="0" distR="0">
            <wp:extent cx="5480050" cy="717359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0050" cy="7173595"/>
                    </a:xfrm>
                    <a:prstGeom prst="rect">
                      <a:avLst/>
                    </a:prstGeom>
                    <a:noFill/>
                    <a:ln>
                      <a:noFill/>
                    </a:ln>
                  </pic:spPr>
                </pic:pic>
              </a:graphicData>
            </a:graphic>
          </wp:inline>
        </w:drawing>
      </w:r>
    </w:p>
    <w:p w:rsidR="00A6617B" w:rsidRDefault="00A6617B" w:rsidP="00242AEE">
      <w:pPr>
        <w:pStyle w:val="HeadingSum"/>
      </w:pPr>
    </w:p>
    <w:p w:rsidR="000F4AF8" w:rsidRPr="000F4AF8" w:rsidRDefault="000F4AF8" w:rsidP="000F4AF8">
      <w:pPr>
        <w:rPr>
          <w:lang w:val="es-ES_tradnl"/>
        </w:rPr>
      </w:pPr>
    </w:p>
    <w:p w:rsidR="000F4AF8" w:rsidRPr="000F4AF8" w:rsidRDefault="000F4AF8" w:rsidP="000F4AF8">
      <w:pPr>
        <w:jc w:val="center"/>
        <w:rPr>
          <w:lang w:val="es-ES_tradnl"/>
        </w:rPr>
      </w:pPr>
      <w:r>
        <w:rPr>
          <w:lang w:val="es-ES_tradnl"/>
        </w:rPr>
        <w:t>______________</w:t>
      </w:r>
    </w:p>
    <w:sectPr w:rsidR="000F4AF8" w:rsidRPr="000F4AF8" w:rsidSect="00E92278">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EFA" w:rsidRDefault="00F60EFA">
      <w:r>
        <w:separator/>
      </w:r>
    </w:p>
  </w:endnote>
  <w:endnote w:type="continuationSeparator" w:id="0">
    <w:p w:rsidR="00F60EFA" w:rsidRDefault="00F60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EFA" w:rsidRDefault="00F60EFA">
      <w:r>
        <w:separator/>
      </w:r>
    </w:p>
  </w:footnote>
  <w:footnote w:type="continuationSeparator" w:id="0">
    <w:p w:rsidR="00F60EFA" w:rsidRDefault="00F60EFA">
      <w:r>
        <w:continuationSeparator/>
      </w:r>
    </w:p>
  </w:footnote>
  <w:footnote w:id="1">
    <w:p w:rsidR="00F60EFA" w:rsidRPr="003C5797" w:rsidRDefault="00F60EFA" w:rsidP="00716A30">
      <w:pPr>
        <w:pStyle w:val="FootnoteText"/>
        <w:ind w:left="313" w:hanging="313"/>
      </w:pPr>
      <w:r>
        <w:rPr>
          <w:rStyle w:val="FootnoteReference"/>
        </w:rPr>
        <w:t>*</w:t>
      </w:r>
      <w:r>
        <w:t xml:space="preserve"> </w:t>
      </w:r>
      <w:r>
        <w:tab/>
        <w:t>La présente Recommandation doit être portée à l'attention de l'Organisation maritime internationale (OMI) et du Secteur de la normalisation des télécommunications (UIT-T).</w:t>
      </w:r>
    </w:p>
  </w:footnote>
  <w:footnote w:id="2">
    <w:p w:rsidR="00F60EFA" w:rsidRDefault="00F60EFA" w:rsidP="00201A04">
      <w:pPr>
        <w:pStyle w:val="FootnoteText"/>
      </w:pPr>
      <w:r>
        <w:rPr>
          <w:rStyle w:val="FootnoteReference"/>
        </w:rPr>
        <w:t>*</w:t>
      </w:r>
      <w:r>
        <w:tab/>
      </w:r>
      <w:r>
        <w:rPr>
          <w:i/>
        </w:rPr>
        <w:t>Note du Secrétariat:</w:t>
      </w:r>
    </w:p>
    <w:p w:rsidR="00F60EFA" w:rsidRDefault="00F60EFA" w:rsidP="00201A04">
      <w:pPr>
        <w:pStyle w:val="FootnoteText"/>
      </w:pPr>
      <w:r>
        <w:tab/>
        <w:t>Un connecteur est représenté par le symbole graphique suivant:</w:t>
      </w:r>
    </w:p>
    <w:p w:rsidR="00F60EFA" w:rsidRDefault="00F60EFA" w:rsidP="00201A04">
      <w:pPr>
        <w:pStyle w:val="FootnoteText"/>
        <w:tabs>
          <w:tab w:val="left" w:pos="568"/>
        </w:tabs>
        <w:jc w:val="center"/>
        <w:rPr>
          <w:rFonts w:ascii="Tms Rmn" w:hAnsi="Tms Rmn"/>
          <w:position w:val="-4"/>
          <w:sz w:val="20"/>
        </w:rPr>
      </w:pPr>
      <w:r>
        <w:fldChar w:fldCharType="begin"/>
      </w:r>
      <w:r>
        <w:instrText>eq \o(</w:instrText>
      </w:r>
      <w:r>
        <w:rPr>
          <w:sz w:val="20"/>
        </w:rPr>
        <w:object w:dxaOrig="245" w:dyaOrig="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pt;height:12.7pt" o:ole="">
            <v:imagedata r:id="rId1" o:title=""/>
          </v:shape>
          <o:OLEObject Type="Embed" ProgID="Designer.Drawing.7" ShapeID="_x0000_i1026" DrawAspect="Content" ObjectID="_1497270910" r:id="rId2"/>
        </w:object>
      </w:r>
      <w:r>
        <w:instrText>)</w:instrText>
      </w:r>
      <w:r>
        <w:rPr>
          <w:position w:val="-4"/>
          <w:sz w:val="14"/>
        </w:rPr>
        <w:instrText>x-y</w:instrText>
      </w:r>
      <w:r>
        <w:rPr>
          <w:rFonts w:ascii="Tms Rmn" w:hAnsi="Tms Rmn"/>
          <w:position w:val="-4"/>
          <w:sz w:val="12"/>
        </w:rPr>
        <w:instrText> </w:instrText>
      </w:r>
      <w:r>
        <w:rPr>
          <w:position w:val="-4"/>
          <w:sz w:val="14"/>
        </w:rPr>
        <w:instrText>(z)</w:instrText>
      </w:r>
      <w:r>
        <w:fldChar w:fldCharType="end"/>
      </w:r>
    </w:p>
    <w:p w:rsidR="00F60EFA" w:rsidRDefault="00F60EFA" w:rsidP="00201A04">
      <w:pPr>
        <w:pStyle w:val="FootnoteText"/>
        <w:rPr>
          <w:position w:val="-4"/>
        </w:rPr>
      </w:pPr>
      <w:r>
        <w:rPr>
          <w:rFonts w:ascii="Tms Rmn" w:hAnsi="Tms Rmn"/>
          <w:position w:val="-4"/>
          <w:sz w:val="20"/>
        </w:rPr>
        <w:tab/>
      </w:r>
      <w:r>
        <w:rPr>
          <w:position w:val="-4"/>
        </w:rPr>
        <w:t>où:</w:t>
      </w:r>
    </w:p>
    <w:p w:rsidR="00F60EFA" w:rsidRPr="003C5797" w:rsidRDefault="00F60EFA" w:rsidP="00201A04">
      <w:pPr>
        <w:pStyle w:val="FootnoteText"/>
        <w:tabs>
          <w:tab w:val="left" w:pos="567"/>
          <w:tab w:val="left" w:pos="993"/>
        </w:tabs>
        <w:jc w:val="left"/>
      </w:pPr>
      <w:r>
        <w:rPr>
          <w:position w:val="-4"/>
        </w:rPr>
        <w:tab/>
        <w:t>n</w:t>
      </w:r>
      <w:r>
        <w:rPr>
          <w:rFonts w:ascii="Tms Rmn" w:hAnsi="Tms Rmn"/>
          <w:position w:val="-4"/>
          <w:sz w:val="12"/>
        </w:rPr>
        <w:t> </w:t>
      </w:r>
      <w:r>
        <w:rPr>
          <w:position w:val="-4"/>
        </w:rPr>
        <w:t>:</w:t>
      </w:r>
      <w:r>
        <w:rPr>
          <w:position w:val="-4"/>
        </w:rPr>
        <w:tab/>
        <w:t>numéro du connecteur</w:t>
      </w:r>
      <w:r>
        <w:rPr>
          <w:position w:val="-4"/>
        </w:rPr>
        <w:br/>
      </w:r>
      <w:r>
        <w:rPr>
          <w:position w:val="-4"/>
        </w:rPr>
        <w:tab/>
        <w:t>x</w:t>
      </w:r>
      <w:r>
        <w:rPr>
          <w:rFonts w:ascii="Tms Rmn" w:hAnsi="Tms Rmn"/>
          <w:position w:val="-4"/>
          <w:sz w:val="12"/>
        </w:rPr>
        <w:t> </w:t>
      </w:r>
      <w:r>
        <w:rPr>
          <w:position w:val="-4"/>
        </w:rPr>
        <w:t>:</w:t>
      </w:r>
      <w:r>
        <w:rPr>
          <w:position w:val="-4"/>
        </w:rPr>
        <w:tab/>
        <w:t>numéro de la feuille</w:t>
      </w:r>
      <w:r>
        <w:rPr>
          <w:position w:val="-4"/>
        </w:rPr>
        <w:br/>
      </w:r>
      <w:r>
        <w:rPr>
          <w:position w:val="-4"/>
        </w:rPr>
        <w:tab/>
        <w:t>y</w:t>
      </w:r>
      <w:r>
        <w:rPr>
          <w:rFonts w:ascii="Tms Rmn" w:hAnsi="Tms Rmn"/>
          <w:position w:val="-4"/>
          <w:sz w:val="12"/>
        </w:rPr>
        <w:t> </w:t>
      </w:r>
      <w:r>
        <w:rPr>
          <w:position w:val="-4"/>
        </w:rPr>
        <w:t>:</w:t>
      </w:r>
      <w:r>
        <w:rPr>
          <w:position w:val="-4"/>
        </w:rPr>
        <w:tab/>
        <w:t>numéro de l'Appendice (celui-ci n'est pas indiqué lorsqu'il s'agit du même Appendice)</w:t>
      </w:r>
      <w:r>
        <w:rPr>
          <w:position w:val="-4"/>
        </w:rPr>
        <w:br/>
      </w:r>
      <w:r>
        <w:rPr>
          <w:position w:val="-4"/>
        </w:rPr>
        <w:tab/>
        <w:t>z</w:t>
      </w:r>
      <w:r>
        <w:rPr>
          <w:rFonts w:ascii="Tms Rmn" w:hAnsi="Tms Rmn"/>
          <w:position w:val="-4"/>
          <w:sz w:val="12"/>
        </w:rPr>
        <w:t> </w:t>
      </w:r>
      <w:r>
        <w:rPr>
          <w:position w:val="-4"/>
        </w:rPr>
        <w:t>:</w:t>
      </w:r>
      <w:r>
        <w:rPr>
          <w:position w:val="-4"/>
        </w:rPr>
        <w:tab/>
        <w:t>nombre de 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Default="00F60EF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Default="00F60EFA" w:rsidP="00F60EFA">
    <w:pPr>
      <w:pStyle w:val="Header"/>
      <w:ind w:right="360" w:firstLine="360"/>
    </w:pPr>
    <w:r>
      <w:rPr>
        <w:noProof/>
        <w:lang w:val="en-US" w:eastAsia="zh-CN"/>
      </w:rPr>
      <w:drawing>
        <wp:anchor distT="0" distB="0" distL="114300" distR="114300" simplePos="0" relativeHeight="251660288" behindDoc="0" locked="0" layoutInCell="1" allowOverlap="1" wp14:anchorId="27DC10D4" wp14:editId="407E592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A2DFEBC" wp14:editId="6192518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Pr="00837CB5" w:rsidRDefault="00F60EF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06449">
      <w:rPr>
        <w:rStyle w:val="PageNumber"/>
        <w:b/>
        <w:bCs/>
        <w:noProof/>
      </w:rPr>
      <w:t>ii</w:t>
    </w:r>
    <w:r>
      <w:rPr>
        <w:rStyle w:val="PageNumber"/>
        <w:b/>
        <w:bCs/>
      </w:rPr>
      <w:fldChar w:fldCharType="end"/>
    </w:r>
    <w:r w:rsidRPr="00837CB5">
      <w:tab/>
    </w:r>
    <w:fldSimple w:instr=" DOCPROPERTY &quot;Header&quot; \* MERGEFORMAT ">
      <w:r w:rsidRPr="00F60E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06449">
      <w:rPr>
        <w:b/>
        <w:bCs/>
        <w:noProof/>
      </w:rPr>
      <w:t>UIT-R  M.625-4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Default="00F60EFA">
    <w:pPr>
      <w:pStyle w:val="Header"/>
    </w:pPr>
    <w:r>
      <w:tab/>
    </w:r>
    <w:fldSimple w:instr=" DOCPROPERTY &quot;Header&quot; \* MERGEFORMAT ">
      <w:r w:rsidRPr="00F60EF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Default="00F60E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6449">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60EF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06449">
      <w:rPr>
        <w:b/>
        <w:bCs/>
        <w:noProof/>
      </w:rPr>
      <w:t>UIT-R  M.625-4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A" w:rsidRDefault="00F60EFA">
    <w:pPr>
      <w:pStyle w:val="Header"/>
    </w:pPr>
    <w:r>
      <w:tab/>
    </w:r>
    <w:fldSimple w:instr=" DOCPROPERTY &quot;Header&quot; \* MERGEFORMAT ">
      <w:r w:rsidRPr="00F60E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6449">
      <w:rPr>
        <w:b/>
        <w:bCs/>
        <w:noProof/>
      </w:rPr>
      <w:t>UIT-R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6449">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A04"/>
    <w:rsid w:val="000F4AF8"/>
    <w:rsid w:val="001834F2"/>
    <w:rsid w:val="001A4B7C"/>
    <w:rsid w:val="00201A04"/>
    <w:rsid w:val="00217EBF"/>
    <w:rsid w:val="00242AEE"/>
    <w:rsid w:val="002C1765"/>
    <w:rsid w:val="002D76C4"/>
    <w:rsid w:val="00311C3A"/>
    <w:rsid w:val="003773BA"/>
    <w:rsid w:val="00390D58"/>
    <w:rsid w:val="00506449"/>
    <w:rsid w:val="0052529D"/>
    <w:rsid w:val="00607D68"/>
    <w:rsid w:val="00716A30"/>
    <w:rsid w:val="007468DA"/>
    <w:rsid w:val="00793817"/>
    <w:rsid w:val="0088498E"/>
    <w:rsid w:val="008F7DA6"/>
    <w:rsid w:val="009E00A8"/>
    <w:rsid w:val="00A605EB"/>
    <w:rsid w:val="00A6617B"/>
    <w:rsid w:val="00AB0DC8"/>
    <w:rsid w:val="00B44E24"/>
    <w:rsid w:val="00CB1669"/>
    <w:rsid w:val="00DB25B4"/>
    <w:rsid w:val="00DF4176"/>
    <w:rsid w:val="00E92278"/>
    <w:rsid w:val="00EC6E45"/>
    <w:rsid w:val="00F60E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0C75037B-CDC1-47F8-AE52-17BCDBCB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A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01A04"/>
    <w:rPr>
      <w:color w:val="0000FF"/>
      <w:u w:val="single"/>
    </w:rPr>
  </w:style>
  <w:style w:type="paragraph" w:customStyle="1" w:styleId="TableLegend0">
    <w:name w:val="Table_Legend"/>
    <w:basedOn w:val="Normal"/>
    <w:next w:val="Normal"/>
    <w:rsid w:val="00201A04"/>
    <w:pPr>
      <w:keepNext/>
      <w:spacing w:before="86" w:line="199" w:lineRule="exact"/>
      <w:ind w:left="-85" w:right="-85"/>
    </w:pPr>
    <w:rPr>
      <w:sz w:val="18"/>
      <w:szCs w:val="18"/>
      <w:lang w:val="en-GB" w:eastAsia="zh-CN"/>
    </w:rPr>
  </w:style>
  <w:style w:type="paragraph" w:customStyle="1" w:styleId="TableText0">
    <w:name w:val="Table_Text"/>
    <w:basedOn w:val="TableLegend0"/>
    <w:rsid w:val="00201A04"/>
    <w:pPr>
      <w:spacing w:before="100" w:after="100" w:line="190" w:lineRule="exact"/>
      <w:ind w:left="0" w:right="0"/>
    </w:pPr>
  </w:style>
  <w:style w:type="paragraph" w:customStyle="1" w:styleId="Table">
    <w:name w:val="Table_#"/>
    <w:basedOn w:val="Normal"/>
    <w:next w:val="Tabletitle"/>
    <w:rsid w:val="00201A04"/>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Annex">
    <w:name w:val="Annex_#"/>
    <w:basedOn w:val="Normal"/>
    <w:next w:val="Annexref"/>
    <w:rsid w:val="00201A04"/>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201A04"/>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Appendix">
    <w:name w:val="Appendix_#"/>
    <w:basedOn w:val="Annex"/>
    <w:next w:val="Appendixref"/>
    <w:rsid w:val="00201A04"/>
  </w:style>
  <w:style w:type="paragraph" w:customStyle="1" w:styleId="Rec">
    <w:name w:val="Rec_#"/>
    <w:basedOn w:val="Normal"/>
    <w:next w:val="RecTitle0"/>
    <w:rsid w:val="00201A04"/>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Normal"/>
    <w:rsid w:val="00201A04"/>
    <w:pPr>
      <w:spacing w:before="180"/>
    </w:pPr>
    <w:rPr>
      <w:b/>
      <w:bCs/>
    </w:rPr>
  </w:style>
  <w:style w:type="paragraph" w:customStyle="1" w:styleId="Normalaftertitle0">
    <w:name w:val="Normal after title"/>
    <w:basedOn w:val="Normal"/>
    <w:next w:val="Normal"/>
    <w:rsid w:val="00201A04"/>
    <w:pPr>
      <w:spacing w:before="480"/>
    </w:pPr>
    <w:rPr>
      <w:sz w:val="20"/>
      <w:lang w:val="en-GB" w:eastAsia="zh-CN"/>
    </w:rPr>
  </w:style>
  <w:style w:type="paragraph" w:customStyle="1" w:styleId="call0">
    <w:name w:val="call"/>
    <w:basedOn w:val="Normal"/>
    <w:next w:val="Normal"/>
    <w:rsid w:val="00201A04"/>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01A04"/>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01A04"/>
    <w:pPr>
      <w:tabs>
        <w:tab w:val="clear" w:pos="794"/>
        <w:tab w:val="clear" w:pos="1191"/>
        <w:tab w:val="clear" w:pos="1588"/>
        <w:tab w:val="clear" w:pos="1985"/>
      </w:tabs>
      <w:spacing w:before="0"/>
    </w:pPr>
    <w:rPr>
      <w:color w:val="FF0000"/>
      <w:sz w:val="8"/>
      <w:szCs w:val="8"/>
      <w:lang w:val="en-GB" w:eastAsia="zh-CN"/>
    </w:rPr>
  </w:style>
  <w:style w:type="paragraph" w:customStyle="1" w:styleId="Fig">
    <w:name w:val="Fig"/>
    <w:basedOn w:val="Figure"/>
    <w:next w:val="Fig0"/>
    <w:rsid w:val="00201A04"/>
    <w:pPr>
      <w:keepLines w:val="0"/>
      <w:spacing w:before="136" w:after="0"/>
    </w:pPr>
    <w:rPr>
      <w:caps w:val="0"/>
      <w:sz w:val="20"/>
      <w:lang w:val="en-US" w:eastAsia="zh-CN"/>
    </w:rPr>
  </w:style>
  <w:style w:type="paragraph" w:customStyle="1" w:styleId="Fig0">
    <w:name w:val="Fig_#"/>
    <w:basedOn w:val="Fig"/>
    <w:next w:val="Normal"/>
    <w:rsid w:val="00201A04"/>
    <w:pPr>
      <w:jc w:val="left"/>
    </w:pPr>
    <w:rPr>
      <w:color w:val="FFFFFF"/>
    </w:rPr>
  </w:style>
  <w:style w:type="paragraph" w:customStyle="1" w:styleId="StyleAppendixNoTitle12pt">
    <w:name w:val="Style Appendix_NoTitle + 12 pt"/>
    <w:basedOn w:val="AppendixNoTitle"/>
    <w:rsid w:val="00DB25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30.wmf"/><Relationship Id="rId21" Type="http://schemas.openxmlformats.org/officeDocument/2006/relationships/image" Target="media/image11.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wmf"/><Relationship Id="rId10" Type="http://schemas.openxmlformats.org/officeDocument/2006/relationships/hyperlink" Target="http://www.itu.int/publ/R-REC/fr" TargetMode="External"/><Relationship Id="rId19" Type="http://schemas.openxmlformats.org/officeDocument/2006/relationships/image" Target="media/image9.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42.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DBB2F-CB4A-442F-A195-50E8781E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121</TotalTime>
  <Pages>62</Pages>
  <Words>9109</Words>
  <Characters>48132</Characters>
  <Application>Microsoft Office Word</Application>
  <DocSecurity>0</DocSecurity>
  <Lines>1266</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18</cp:revision>
  <cp:lastPrinted>2015-07-01T13:00:00Z</cp:lastPrinted>
  <dcterms:created xsi:type="dcterms:W3CDTF">2015-07-01T09:27:00Z</dcterms:created>
  <dcterms:modified xsi:type="dcterms:W3CDTF">2015-07-01T13:44:00Z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