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FA37" w14:textId="77777777" w:rsidR="00FE79FE" w:rsidRDefault="00FE79FE"/>
    <w:p w14:paraId="449601DF" w14:textId="77777777" w:rsidR="00013002" w:rsidRDefault="00013002" w:rsidP="00DE5556">
      <w:pPr>
        <w:tabs>
          <w:tab w:val="clear" w:pos="794"/>
          <w:tab w:val="clear" w:pos="1191"/>
          <w:tab w:val="clear" w:pos="1588"/>
          <w:tab w:val="clear" w:pos="1985"/>
        </w:tabs>
      </w:pPr>
    </w:p>
    <w:p w14:paraId="49D2A572" w14:textId="24C822BB" w:rsidR="004A6FEB" w:rsidRPr="00171F59" w:rsidRDefault="004A6FEB" w:rsidP="0036627C">
      <w:pPr>
        <w:pStyle w:val="CoverNumber"/>
        <w:rPr>
          <w:lang w:val="en-GB"/>
        </w:rPr>
      </w:pPr>
      <w:r w:rsidRPr="00171F59">
        <w:rPr>
          <w:lang w:val="en-GB"/>
        </w:rPr>
        <w:t xml:space="preserve">Recommendation ITU-R </w:t>
      </w:r>
      <w:r w:rsidR="00B51DD9" w:rsidRPr="00171F59">
        <w:rPr>
          <w:lang w:val="en-GB"/>
        </w:rPr>
        <w:t>M</w:t>
      </w:r>
      <w:r w:rsidR="0036627C" w:rsidRPr="00171F59">
        <w:rPr>
          <w:lang w:val="en-GB"/>
        </w:rPr>
        <w:t>.</w:t>
      </w:r>
      <w:r w:rsidR="00D776C4">
        <w:rPr>
          <w:lang w:val="en-GB"/>
        </w:rPr>
        <w:t>585-1</w:t>
      </w:r>
      <w:r w:rsidR="003E6425" w:rsidRPr="00171F59">
        <w:rPr>
          <w:lang w:val="en-GB"/>
        </w:rPr>
        <w:t>0</w:t>
      </w:r>
    </w:p>
    <w:p w14:paraId="3121F3A9" w14:textId="2A8B8D8B" w:rsidR="004A6FEB" w:rsidRPr="00171F59" w:rsidRDefault="004A6FEB" w:rsidP="0036627C">
      <w:pPr>
        <w:pStyle w:val="CoverDate"/>
        <w:rPr>
          <w:lang w:val="en-GB"/>
        </w:rPr>
      </w:pPr>
      <w:r w:rsidRPr="00171F59">
        <w:rPr>
          <w:lang w:val="en-GB"/>
        </w:rPr>
        <w:t>(</w:t>
      </w:r>
      <w:r w:rsidR="003E6425" w:rsidRPr="00171F59">
        <w:rPr>
          <w:lang w:val="en-GB"/>
        </w:rPr>
        <w:t>0</w:t>
      </w:r>
      <w:r w:rsidR="00D776C4">
        <w:rPr>
          <w:lang w:val="en-GB"/>
        </w:rPr>
        <w:t>4</w:t>
      </w:r>
      <w:r w:rsidRPr="00171F59">
        <w:rPr>
          <w:lang w:val="en-GB"/>
        </w:rPr>
        <w:t>/</w:t>
      </w:r>
      <w:r w:rsidR="003E6425" w:rsidRPr="00171F59">
        <w:rPr>
          <w:lang w:val="en-GB"/>
        </w:rPr>
        <w:t>2026</w:t>
      </w:r>
      <w:r w:rsidRPr="00171F59">
        <w:rPr>
          <w:lang w:val="en-GB"/>
        </w:rPr>
        <w:t>)</w:t>
      </w:r>
    </w:p>
    <w:p w14:paraId="7E8D6DC9" w14:textId="77777777" w:rsidR="004A6FEB" w:rsidRPr="004A6FEB" w:rsidRDefault="00B51DD9" w:rsidP="0036627C">
      <w:pPr>
        <w:pStyle w:val="CoverSeries"/>
      </w:pPr>
      <w:r>
        <w:t>M</w:t>
      </w:r>
      <w:r w:rsidR="004A6FEB" w:rsidRPr="00A86DD2">
        <w:t xml:space="preserve"> </w:t>
      </w:r>
      <w:r w:rsidR="004A6FEB" w:rsidRPr="004A6FEB">
        <w:t>Series:</w:t>
      </w:r>
      <w:r w:rsidR="004A6FEB" w:rsidRPr="00A86DD2">
        <w:t xml:space="preserve"> </w:t>
      </w:r>
      <w:r w:rsidRPr="003E6425">
        <w:rPr>
          <w:lang w:val="en-GB"/>
        </w:rPr>
        <w:t>Mobile, radiodetermination, amateur</w:t>
      </w:r>
      <w:r w:rsidRPr="003E6425">
        <w:rPr>
          <w:lang w:val="en-GB"/>
        </w:rPr>
        <w:br/>
        <w:t>and related satellite services</w:t>
      </w:r>
    </w:p>
    <w:p w14:paraId="12B9BE98" w14:textId="49B8545C" w:rsidR="004A6FEB" w:rsidRPr="004A6FEB" w:rsidRDefault="0082453B" w:rsidP="0082453B">
      <w:pPr>
        <w:pStyle w:val="CoverTitle"/>
      </w:pPr>
      <w:r w:rsidRPr="0082453B">
        <w:rPr>
          <w:lang w:val="en-GB"/>
        </w:rPr>
        <w:t>Assignment and use of identities in the maritime mobile service</w:t>
      </w:r>
    </w:p>
    <w:p w14:paraId="7AD18962" w14:textId="77777777" w:rsidR="00FE79FE" w:rsidRPr="005373E0" w:rsidRDefault="00FE79FE" w:rsidP="005373E0">
      <w:pPr>
        <w:rPr>
          <w:lang w:val="en-US"/>
        </w:rPr>
      </w:pPr>
    </w:p>
    <w:p w14:paraId="53906F55" w14:textId="77777777" w:rsidR="00A71FE5" w:rsidRPr="005373E0" w:rsidRDefault="00A71FE5" w:rsidP="005373E0"/>
    <w:p w14:paraId="670BFE19" w14:textId="77777777" w:rsidR="00EE47C4" w:rsidRPr="005373E0" w:rsidRDefault="00EE47C4" w:rsidP="005373E0">
      <w:pPr>
        <w:sectPr w:rsidR="00EE47C4" w:rsidRPr="005373E0" w:rsidSect="0027411A">
          <w:headerReference w:type="even" r:id="rId8"/>
          <w:headerReference w:type="default" r:id="rId9"/>
          <w:footerReference w:type="even" r:id="rId10"/>
          <w:footerReference w:type="default" r:id="rId11"/>
          <w:headerReference w:type="first" r:id="rId12"/>
          <w:footerReference w:type="first" r:id="rId13"/>
          <w:pgSz w:w="11907" w:h="16840" w:code="9"/>
          <w:pgMar w:top="1089" w:right="1089" w:bottom="284" w:left="1089" w:header="737" w:footer="284" w:gutter="0"/>
          <w:pgNumType w:start="1"/>
          <w:cols w:space="720"/>
          <w:docGrid w:linePitch="326"/>
        </w:sectPr>
      </w:pPr>
    </w:p>
    <w:p w14:paraId="521FE657" w14:textId="77777777" w:rsidR="00586EF8" w:rsidRPr="00586EF8" w:rsidRDefault="00586EF8" w:rsidP="007565C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2CD4689B" w14:textId="77777777" w:rsidR="00586EF8" w:rsidRDefault="00586EF8" w:rsidP="00586EF8">
      <w:pPr>
        <w:spacing w:before="240"/>
        <w:rPr>
          <w:sz w:val="20"/>
          <w:lang w:val="en-US"/>
        </w:rPr>
      </w:pPr>
      <w:r>
        <w:rPr>
          <w:sz w:val="20"/>
          <w:lang w:val="en-US"/>
        </w:rPr>
        <w:t xml:space="preserve">The role of the Radiocommunication Sector is to ensure the rational, equitable, efficient and economical use of the radio-frequency spectrum by all radiocommunication services, including satellite services, and carry out studies without limit of frequency range </w:t>
      </w:r>
      <w:proofErr w:type="gramStart"/>
      <w:r>
        <w:rPr>
          <w:sz w:val="20"/>
          <w:lang w:val="en-US"/>
        </w:rPr>
        <w:t>on the basis of</w:t>
      </w:r>
      <w:proofErr w:type="gramEnd"/>
      <w:r>
        <w:rPr>
          <w:sz w:val="20"/>
          <w:lang w:val="en-US"/>
        </w:rPr>
        <w:t xml:space="preserve"> which Recommendations are adopted.</w:t>
      </w:r>
    </w:p>
    <w:p w14:paraId="6BBDC358" w14:textId="77777777" w:rsidR="00586EF8" w:rsidRDefault="00586EF8" w:rsidP="00586EF8">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69FBFA48" w14:textId="5BD60FFB" w:rsidR="00B714F3" w:rsidRPr="00B714F3" w:rsidRDefault="00447F23" w:rsidP="002F5199">
      <w:pPr>
        <w:pStyle w:val="Heading1"/>
        <w:spacing w:before="680"/>
        <w:jc w:val="center"/>
        <w:rPr>
          <w:szCs w:val="24"/>
          <w:lang w:val="en-US"/>
        </w:rPr>
      </w:pPr>
      <w:r w:rsidRPr="00B714F3">
        <w:rPr>
          <w:szCs w:val="24"/>
          <w:lang w:val="en-US"/>
        </w:rPr>
        <w:t>INTELLECTUAL PROPERTY RIGHT</w:t>
      </w:r>
      <w:r>
        <w:rPr>
          <w:szCs w:val="24"/>
          <w:lang w:val="en-US"/>
        </w:rPr>
        <w:t>S</w:t>
      </w:r>
    </w:p>
    <w:p w14:paraId="5A47B9C3" w14:textId="77777777" w:rsidR="00447F23" w:rsidRPr="00FE1B04" w:rsidRDefault="00447F23" w:rsidP="00447F23">
      <w:pPr>
        <w:rPr>
          <w:sz w:val="20"/>
          <w:lang w:val="en-US"/>
        </w:rPr>
      </w:pPr>
      <w:r w:rsidRPr="00FE1B04">
        <w:rPr>
          <w:sz w:val="20"/>
          <w:lang w:val="en-US"/>
        </w:rPr>
        <w:t>ITU draws attention to the possibility that the practice or implementation of this Recommendation may involve the use of a claimed Intellectual Property Right. ITU takes no position concerning the evidence, validity or applicability of claimed Intellectual Property Rights, whether asserted by ITU members or others outside of the Recommendation development process.</w:t>
      </w:r>
    </w:p>
    <w:p w14:paraId="7DF84679" w14:textId="0CAE5C4A" w:rsidR="00A971A1" w:rsidRDefault="00447F23" w:rsidP="00447F23">
      <w:pPr>
        <w:rPr>
          <w:sz w:val="20"/>
          <w:lang w:val="en-US"/>
        </w:rPr>
      </w:pPr>
      <w:r w:rsidRPr="00FE1B04">
        <w:rPr>
          <w:sz w:val="20"/>
          <w:lang w:val="en-US"/>
        </w:rPr>
        <w:t xml:space="preserve">As of the date of approval of this Recommendation, ITU had received notice of intellectual property, protected by patents, which may be required to implement this Recommendation. However, implementers are cautioned that this may not represent the latest information and are therefore strongly urged to consult the appropriate ITU-R patent information available at </w:t>
      </w:r>
      <w:hyperlink r:id="rId14" w:history="1">
        <w:r w:rsidRPr="00FE1B04">
          <w:rPr>
            <w:color w:val="0000FF"/>
            <w:sz w:val="20"/>
            <w:u w:val="single"/>
            <w:lang w:val="en-US"/>
          </w:rPr>
          <w:t>https://www.itu.int/en/ITU-R/study-groups/Pages/itu-r-patent-information.aspx</w:t>
        </w:r>
      </w:hyperlink>
      <w:r w:rsidRPr="00B714F3">
        <w:rPr>
          <w:sz w:val="20"/>
          <w:lang w:val="en-US"/>
        </w:rPr>
        <w:t>.</w:t>
      </w:r>
    </w:p>
    <w:p w14:paraId="7B295197" w14:textId="77777777" w:rsidR="00447F23" w:rsidRDefault="00447F23" w:rsidP="00447F23">
      <w:pP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036EE3" w:rsidRPr="00576D47" w14:paraId="6A08802F" w14:textId="77777777" w:rsidTr="003D6721">
        <w:tc>
          <w:tcPr>
            <w:tcW w:w="9360" w:type="dxa"/>
            <w:gridSpan w:val="2"/>
          </w:tcPr>
          <w:p w14:paraId="38B4915C" w14:textId="77777777" w:rsidR="00036EE3" w:rsidRPr="00036EE3" w:rsidRDefault="00036EE3" w:rsidP="00036EE3">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02394494" w14:textId="77777777" w:rsidR="00036EE3" w:rsidRPr="00036EE3" w:rsidRDefault="00036EE3" w:rsidP="00036EE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5" w:history="1">
              <w:r w:rsidR="00AF5326" w:rsidRPr="00590EE8">
                <w:rPr>
                  <w:rStyle w:val="Hyperlink"/>
                  <w:b w:val="0"/>
                  <w:sz w:val="18"/>
                  <w:szCs w:val="18"/>
                  <w:lang w:val="en-US"/>
                </w:rPr>
                <w:t>https://www.itu.int/publ/R-REC/en</w:t>
              </w:r>
            </w:hyperlink>
            <w:r w:rsidRPr="00CE0A43">
              <w:rPr>
                <w:b w:val="0"/>
                <w:sz w:val="18"/>
                <w:szCs w:val="18"/>
                <w:lang w:val="en-US"/>
              </w:rPr>
              <w:t>)</w:t>
            </w:r>
          </w:p>
        </w:tc>
      </w:tr>
      <w:tr w:rsidR="00A971A1" w:rsidRPr="00036EE3" w14:paraId="6BB90521" w14:textId="77777777" w:rsidTr="003D6721">
        <w:tc>
          <w:tcPr>
            <w:tcW w:w="1140" w:type="dxa"/>
            <w:tcBorders>
              <w:bottom w:val="nil"/>
            </w:tcBorders>
            <w:vAlign w:val="bottom"/>
          </w:tcPr>
          <w:p w14:paraId="632A8189" w14:textId="77777777" w:rsidR="00A971A1" w:rsidRPr="00036EE3" w:rsidRDefault="00A971A1" w:rsidP="0036528E">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70B85C47" w14:textId="77777777" w:rsidR="00A971A1" w:rsidRPr="00036EE3" w:rsidRDefault="00A971A1" w:rsidP="0036528E">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A31928" w:rsidRPr="00F92A40" w14:paraId="26CD09D5" w14:textId="77777777" w:rsidTr="003D6721">
        <w:tc>
          <w:tcPr>
            <w:tcW w:w="1140" w:type="dxa"/>
            <w:tcBorders>
              <w:top w:val="nil"/>
              <w:bottom w:val="nil"/>
            </w:tcBorders>
          </w:tcPr>
          <w:p w14:paraId="3406AE36" w14:textId="77777777" w:rsidR="00A31928" w:rsidRPr="00F92A40" w:rsidRDefault="00A31928" w:rsidP="006B1D2B">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tcPr>
          <w:p w14:paraId="7F5624C1" w14:textId="77777777" w:rsidR="00A31928" w:rsidRPr="00F92A40"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A31928" w:rsidRPr="00576D47" w14:paraId="4E9922B7" w14:textId="77777777" w:rsidTr="003D6721">
        <w:tc>
          <w:tcPr>
            <w:tcW w:w="1140" w:type="dxa"/>
            <w:tcBorders>
              <w:top w:val="nil"/>
            </w:tcBorders>
            <w:shd w:val="clear" w:color="auto" w:fill="FFFFFF" w:themeFill="background1"/>
          </w:tcPr>
          <w:p w14:paraId="22FF04D3" w14:textId="77777777" w:rsidR="00A31928" w:rsidRPr="00B51DD9" w:rsidRDefault="00A31928" w:rsidP="006B1D2B">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2C68E154" w14:textId="77777777" w:rsidR="00A31928" w:rsidRPr="00B51DD9"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A31928" w:rsidRPr="00036EE3" w14:paraId="5C46B995" w14:textId="77777777" w:rsidTr="003D6721">
        <w:tc>
          <w:tcPr>
            <w:tcW w:w="1140" w:type="dxa"/>
          </w:tcPr>
          <w:p w14:paraId="63D5A018" w14:textId="77777777" w:rsidR="00A31928" w:rsidRPr="00036EE3" w:rsidRDefault="00A31928" w:rsidP="006B1D2B">
            <w:pPr>
              <w:spacing w:before="30" w:after="30"/>
              <w:ind w:left="57"/>
              <w:jc w:val="left"/>
              <w:rPr>
                <w:b/>
                <w:bCs/>
                <w:sz w:val="20"/>
                <w:lang w:val="en-US"/>
              </w:rPr>
            </w:pPr>
            <w:r w:rsidRPr="00036EE3">
              <w:rPr>
                <w:b/>
                <w:bCs/>
                <w:sz w:val="20"/>
                <w:lang w:val="en-US"/>
              </w:rPr>
              <w:t>BS</w:t>
            </w:r>
          </w:p>
        </w:tc>
        <w:tc>
          <w:tcPr>
            <w:tcW w:w="8220" w:type="dxa"/>
          </w:tcPr>
          <w:p w14:paraId="156B9BDA" w14:textId="77777777" w:rsidR="00A31928" w:rsidRPr="00036EE3"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A31928" w:rsidRPr="00ED2695" w14:paraId="1C66D034" w14:textId="77777777" w:rsidTr="003D6721">
        <w:tc>
          <w:tcPr>
            <w:tcW w:w="1140" w:type="dxa"/>
          </w:tcPr>
          <w:p w14:paraId="204A7C98" w14:textId="77777777" w:rsidR="00A31928" w:rsidRPr="00ED2695" w:rsidRDefault="00A31928" w:rsidP="006B1D2B">
            <w:pPr>
              <w:spacing w:before="30" w:after="30"/>
              <w:ind w:left="57"/>
              <w:jc w:val="left"/>
              <w:rPr>
                <w:b/>
                <w:bCs/>
                <w:sz w:val="20"/>
                <w:lang w:val="en-US"/>
              </w:rPr>
            </w:pPr>
            <w:r w:rsidRPr="00ED2695">
              <w:rPr>
                <w:b/>
                <w:bCs/>
                <w:sz w:val="20"/>
                <w:lang w:val="en-US"/>
              </w:rPr>
              <w:t>BT</w:t>
            </w:r>
          </w:p>
        </w:tc>
        <w:tc>
          <w:tcPr>
            <w:tcW w:w="8220" w:type="dxa"/>
          </w:tcPr>
          <w:p w14:paraId="649AA989" w14:textId="77777777" w:rsidR="00A31928" w:rsidRPr="00ED2695"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A31928" w:rsidRPr="00036EE3" w14:paraId="5815169A" w14:textId="77777777" w:rsidTr="003D6721">
        <w:tc>
          <w:tcPr>
            <w:tcW w:w="1140" w:type="dxa"/>
          </w:tcPr>
          <w:p w14:paraId="2F4E0FCB" w14:textId="77777777" w:rsidR="00A31928" w:rsidRPr="00036EE3" w:rsidRDefault="00A31928" w:rsidP="006B1D2B">
            <w:pPr>
              <w:spacing w:before="30" w:after="30"/>
              <w:ind w:left="57"/>
              <w:jc w:val="left"/>
              <w:rPr>
                <w:b/>
                <w:bCs/>
                <w:sz w:val="20"/>
                <w:lang w:val="fr-CH"/>
              </w:rPr>
            </w:pPr>
            <w:r w:rsidRPr="00036EE3">
              <w:rPr>
                <w:b/>
                <w:bCs/>
                <w:sz w:val="20"/>
                <w:lang w:val="fr-CH"/>
              </w:rPr>
              <w:t>F</w:t>
            </w:r>
          </w:p>
        </w:tc>
        <w:tc>
          <w:tcPr>
            <w:tcW w:w="8220" w:type="dxa"/>
          </w:tcPr>
          <w:p w14:paraId="60C09B5D"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proofErr w:type="spellStart"/>
            <w:r w:rsidRPr="00036EE3">
              <w:rPr>
                <w:sz w:val="20"/>
                <w:lang w:val="fr-CH"/>
              </w:rPr>
              <w:t>Fixed</w:t>
            </w:r>
            <w:proofErr w:type="spellEnd"/>
            <w:r w:rsidRPr="00036EE3">
              <w:rPr>
                <w:sz w:val="20"/>
                <w:lang w:val="fr-CH"/>
              </w:rPr>
              <w:t xml:space="preserve"> service</w:t>
            </w:r>
          </w:p>
        </w:tc>
      </w:tr>
      <w:tr w:rsidR="00A31928" w:rsidRPr="00036EE3" w14:paraId="7CA7413F" w14:textId="77777777" w:rsidTr="003D6721">
        <w:tc>
          <w:tcPr>
            <w:tcW w:w="1140" w:type="dxa"/>
            <w:shd w:val="clear" w:color="auto" w:fill="F2F2F2" w:themeFill="background1" w:themeFillShade="F2"/>
          </w:tcPr>
          <w:p w14:paraId="3C10E74A" w14:textId="77777777" w:rsidR="00A31928" w:rsidRPr="00B51DD9" w:rsidRDefault="00A31928" w:rsidP="00B51D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w:t>
            </w:r>
          </w:p>
        </w:tc>
        <w:tc>
          <w:tcPr>
            <w:tcW w:w="8220" w:type="dxa"/>
            <w:shd w:val="clear" w:color="auto" w:fill="F2F2F2" w:themeFill="background1" w:themeFillShade="F2"/>
          </w:tcPr>
          <w:p w14:paraId="6F85D773" w14:textId="77777777" w:rsidR="00A31928" w:rsidRPr="00B51DD9" w:rsidRDefault="00A31928" w:rsidP="00B51D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Mobile, radiodetermination, amateur and related satellite services</w:t>
            </w:r>
          </w:p>
        </w:tc>
      </w:tr>
      <w:tr w:rsidR="00A31928" w:rsidRPr="00036EE3" w14:paraId="281D7577" w14:textId="77777777" w:rsidTr="003D6721">
        <w:tc>
          <w:tcPr>
            <w:tcW w:w="1140" w:type="dxa"/>
          </w:tcPr>
          <w:p w14:paraId="377F1270" w14:textId="77777777" w:rsidR="00A31928" w:rsidRPr="00036EE3" w:rsidRDefault="00A31928" w:rsidP="006B1D2B">
            <w:pPr>
              <w:spacing w:before="30" w:after="30"/>
              <w:ind w:left="57"/>
              <w:jc w:val="left"/>
              <w:rPr>
                <w:b/>
                <w:bCs/>
                <w:sz w:val="20"/>
                <w:lang w:val="fr-CH"/>
              </w:rPr>
            </w:pPr>
            <w:r w:rsidRPr="00036EE3">
              <w:rPr>
                <w:b/>
                <w:bCs/>
                <w:sz w:val="20"/>
                <w:lang w:val="fr-CH"/>
              </w:rPr>
              <w:t>P</w:t>
            </w:r>
          </w:p>
        </w:tc>
        <w:tc>
          <w:tcPr>
            <w:tcW w:w="8220" w:type="dxa"/>
          </w:tcPr>
          <w:p w14:paraId="20F3129B" w14:textId="5FA194C3" w:rsidR="00A31928" w:rsidRPr="00036EE3" w:rsidRDefault="00A31928" w:rsidP="006B1D2B">
            <w:pPr>
              <w:spacing w:before="30" w:after="30"/>
              <w:jc w:val="left"/>
              <w:rPr>
                <w:sz w:val="20"/>
                <w:lang w:val="fr-CH"/>
              </w:rPr>
            </w:pPr>
            <w:r w:rsidRPr="00036EE3">
              <w:rPr>
                <w:sz w:val="20"/>
                <w:lang w:val="fr-CH"/>
              </w:rPr>
              <w:t>Radio</w:t>
            </w:r>
            <w:r w:rsidR="0065642E">
              <w:rPr>
                <w:sz w:val="20"/>
                <w:lang w:val="fr-CH"/>
              </w:rPr>
              <w:t>-</w:t>
            </w:r>
            <w:proofErr w:type="spellStart"/>
            <w:r w:rsidRPr="00036EE3">
              <w:rPr>
                <w:sz w:val="20"/>
                <w:lang w:val="fr-CH"/>
              </w:rPr>
              <w:t>wave</w:t>
            </w:r>
            <w:proofErr w:type="spellEnd"/>
            <w:r w:rsidRPr="00036EE3">
              <w:rPr>
                <w:sz w:val="20"/>
                <w:lang w:val="fr-CH"/>
              </w:rPr>
              <w:t xml:space="preserve"> propagation</w:t>
            </w:r>
          </w:p>
        </w:tc>
      </w:tr>
      <w:tr w:rsidR="00A31928" w:rsidRPr="00036EE3" w14:paraId="64C2E43D" w14:textId="77777777" w:rsidTr="003D6721">
        <w:tc>
          <w:tcPr>
            <w:tcW w:w="1140" w:type="dxa"/>
          </w:tcPr>
          <w:p w14:paraId="0D300FB4" w14:textId="77777777" w:rsidR="00A31928" w:rsidRPr="00036EE3" w:rsidRDefault="00A31928" w:rsidP="006B1D2B">
            <w:pPr>
              <w:spacing w:before="30" w:after="30"/>
              <w:ind w:left="57"/>
              <w:jc w:val="left"/>
              <w:rPr>
                <w:b/>
                <w:bCs/>
                <w:sz w:val="20"/>
                <w:lang w:val="en-US"/>
              </w:rPr>
            </w:pPr>
            <w:r w:rsidRPr="00036EE3">
              <w:rPr>
                <w:b/>
                <w:bCs/>
                <w:sz w:val="20"/>
                <w:lang w:val="en-US"/>
              </w:rPr>
              <w:t>RA</w:t>
            </w:r>
          </w:p>
        </w:tc>
        <w:tc>
          <w:tcPr>
            <w:tcW w:w="8220" w:type="dxa"/>
          </w:tcPr>
          <w:p w14:paraId="07D72C15"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A31928" w:rsidRPr="00036EE3" w14:paraId="07F0C617" w14:textId="77777777" w:rsidTr="003D6721">
        <w:tc>
          <w:tcPr>
            <w:tcW w:w="1140" w:type="dxa"/>
          </w:tcPr>
          <w:p w14:paraId="23BAE45C" w14:textId="77777777" w:rsidR="00A31928" w:rsidRPr="00036EE3" w:rsidRDefault="00A31928" w:rsidP="006B1D2B">
            <w:pPr>
              <w:spacing w:before="30" w:after="30"/>
              <w:ind w:left="57"/>
              <w:jc w:val="left"/>
              <w:rPr>
                <w:b/>
                <w:bCs/>
                <w:sz w:val="20"/>
                <w:lang w:val="en-US"/>
              </w:rPr>
            </w:pPr>
            <w:r w:rsidRPr="00036EE3">
              <w:rPr>
                <w:b/>
                <w:bCs/>
                <w:sz w:val="20"/>
                <w:lang w:val="en-US"/>
              </w:rPr>
              <w:t>RS</w:t>
            </w:r>
          </w:p>
        </w:tc>
        <w:tc>
          <w:tcPr>
            <w:tcW w:w="8220" w:type="dxa"/>
          </w:tcPr>
          <w:p w14:paraId="53D75BFC"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A31928" w:rsidRPr="00036EE3" w14:paraId="29666716" w14:textId="77777777" w:rsidTr="003D6721">
        <w:tc>
          <w:tcPr>
            <w:tcW w:w="1140" w:type="dxa"/>
          </w:tcPr>
          <w:p w14:paraId="3AEC1747" w14:textId="77777777" w:rsidR="00A31928" w:rsidRPr="00036EE3" w:rsidRDefault="00A31928" w:rsidP="006B1D2B">
            <w:pPr>
              <w:spacing w:before="30" w:after="30"/>
              <w:ind w:left="57"/>
              <w:jc w:val="left"/>
              <w:rPr>
                <w:b/>
                <w:bCs/>
                <w:sz w:val="20"/>
                <w:lang w:val="en-US"/>
              </w:rPr>
            </w:pPr>
            <w:r w:rsidRPr="00036EE3">
              <w:rPr>
                <w:b/>
                <w:bCs/>
                <w:sz w:val="20"/>
                <w:lang w:val="en-US"/>
              </w:rPr>
              <w:t>S</w:t>
            </w:r>
          </w:p>
        </w:tc>
        <w:tc>
          <w:tcPr>
            <w:tcW w:w="8220" w:type="dxa"/>
          </w:tcPr>
          <w:p w14:paraId="0E45DE1B" w14:textId="77777777" w:rsidR="00A31928" w:rsidRPr="00036EE3" w:rsidRDefault="00A31928" w:rsidP="006B1D2B">
            <w:pPr>
              <w:spacing w:before="30" w:after="30"/>
              <w:jc w:val="left"/>
              <w:rPr>
                <w:sz w:val="20"/>
                <w:lang w:val="en-US"/>
              </w:rPr>
            </w:pPr>
            <w:r w:rsidRPr="00036EE3">
              <w:rPr>
                <w:sz w:val="20"/>
                <w:lang w:val="en-US"/>
              </w:rPr>
              <w:t>Fixed-satellite service</w:t>
            </w:r>
          </w:p>
        </w:tc>
      </w:tr>
      <w:tr w:rsidR="00A31928" w:rsidRPr="00036EE3" w14:paraId="5AA0C2E4" w14:textId="77777777" w:rsidTr="003D6721">
        <w:tc>
          <w:tcPr>
            <w:tcW w:w="1140" w:type="dxa"/>
          </w:tcPr>
          <w:p w14:paraId="588D7016" w14:textId="77777777" w:rsidR="00A31928" w:rsidRPr="00036EE3" w:rsidRDefault="00A31928" w:rsidP="006B1D2B">
            <w:pPr>
              <w:spacing w:before="30" w:after="30"/>
              <w:ind w:left="57"/>
              <w:jc w:val="left"/>
              <w:rPr>
                <w:b/>
                <w:bCs/>
                <w:sz w:val="20"/>
                <w:lang w:val="en-US"/>
              </w:rPr>
            </w:pPr>
            <w:r w:rsidRPr="00036EE3">
              <w:rPr>
                <w:b/>
                <w:bCs/>
                <w:sz w:val="20"/>
                <w:lang w:val="en-US"/>
              </w:rPr>
              <w:t>SA</w:t>
            </w:r>
          </w:p>
        </w:tc>
        <w:tc>
          <w:tcPr>
            <w:tcW w:w="8220" w:type="dxa"/>
          </w:tcPr>
          <w:p w14:paraId="4511E591" w14:textId="77777777" w:rsidR="00A31928" w:rsidRPr="00036EE3" w:rsidRDefault="00A31928" w:rsidP="006B1D2B">
            <w:pPr>
              <w:spacing w:before="30" w:after="30"/>
              <w:jc w:val="left"/>
              <w:rPr>
                <w:sz w:val="20"/>
                <w:lang w:val="en-US"/>
              </w:rPr>
            </w:pPr>
            <w:r w:rsidRPr="00036EE3">
              <w:rPr>
                <w:sz w:val="20"/>
                <w:lang w:val="en-US"/>
              </w:rPr>
              <w:t>Space applications and meteorology</w:t>
            </w:r>
          </w:p>
        </w:tc>
      </w:tr>
      <w:tr w:rsidR="00A31928" w:rsidRPr="00576D47" w14:paraId="3DFD4015" w14:textId="77777777" w:rsidTr="003D6721">
        <w:tc>
          <w:tcPr>
            <w:tcW w:w="1140" w:type="dxa"/>
            <w:tcBorders>
              <w:bottom w:val="nil"/>
            </w:tcBorders>
          </w:tcPr>
          <w:p w14:paraId="64618F26" w14:textId="77777777" w:rsidR="00A31928" w:rsidRPr="00036EE3" w:rsidRDefault="00A31928" w:rsidP="006B1D2B">
            <w:pPr>
              <w:spacing w:before="30" w:after="30"/>
              <w:ind w:left="57"/>
              <w:jc w:val="left"/>
              <w:rPr>
                <w:b/>
                <w:bCs/>
                <w:sz w:val="20"/>
                <w:lang w:val="en-US"/>
              </w:rPr>
            </w:pPr>
            <w:r w:rsidRPr="00036EE3">
              <w:rPr>
                <w:b/>
                <w:bCs/>
                <w:sz w:val="20"/>
                <w:lang w:val="en-US"/>
              </w:rPr>
              <w:t>SF</w:t>
            </w:r>
          </w:p>
        </w:tc>
        <w:tc>
          <w:tcPr>
            <w:tcW w:w="8220" w:type="dxa"/>
            <w:tcBorders>
              <w:bottom w:val="nil"/>
            </w:tcBorders>
          </w:tcPr>
          <w:p w14:paraId="0DBD9B58" w14:textId="77777777" w:rsidR="00A31928" w:rsidRPr="00036EE3" w:rsidRDefault="00A31928" w:rsidP="006B1D2B">
            <w:pPr>
              <w:spacing w:before="30" w:after="30"/>
              <w:jc w:val="left"/>
              <w:rPr>
                <w:sz w:val="20"/>
                <w:lang w:val="en-US"/>
              </w:rPr>
            </w:pPr>
            <w:r w:rsidRPr="00036EE3">
              <w:rPr>
                <w:sz w:val="20"/>
                <w:lang w:val="en-US"/>
              </w:rPr>
              <w:t>Frequency sharing and coordination between fixed-satellite and fixed service systems</w:t>
            </w:r>
          </w:p>
        </w:tc>
      </w:tr>
      <w:tr w:rsidR="00A31928" w:rsidRPr="00036EE3" w14:paraId="1FBF4CBC" w14:textId="77777777" w:rsidTr="003D6721">
        <w:tc>
          <w:tcPr>
            <w:tcW w:w="1140" w:type="dxa"/>
            <w:tcBorders>
              <w:top w:val="nil"/>
              <w:bottom w:val="nil"/>
            </w:tcBorders>
          </w:tcPr>
          <w:p w14:paraId="3790398D" w14:textId="77777777" w:rsidR="00A31928" w:rsidRPr="001B164E" w:rsidRDefault="00A31928" w:rsidP="006B1D2B">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tcPr>
          <w:p w14:paraId="32FC9A7C" w14:textId="77777777" w:rsidR="00A31928" w:rsidRPr="001B164E" w:rsidRDefault="00A31928" w:rsidP="006B1D2B">
            <w:pPr>
              <w:spacing w:before="30" w:after="30"/>
              <w:jc w:val="left"/>
              <w:rPr>
                <w:rFonts w:hAnsi="Times New Roman Bold"/>
                <w:sz w:val="20"/>
                <w:lang w:val="en-US"/>
              </w:rPr>
            </w:pPr>
            <w:r w:rsidRPr="001B164E">
              <w:rPr>
                <w:rFonts w:hAnsi="Times New Roman Bold"/>
                <w:sz w:val="20"/>
                <w:lang w:val="en-US"/>
              </w:rPr>
              <w:t>Spectrum management</w:t>
            </w:r>
          </w:p>
        </w:tc>
      </w:tr>
      <w:tr w:rsidR="00A31928" w:rsidRPr="00036EE3" w14:paraId="0084317E" w14:textId="77777777" w:rsidTr="003D6721">
        <w:tc>
          <w:tcPr>
            <w:tcW w:w="1140" w:type="dxa"/>
            <w:tcBorders>
              <w:top w:val="nil"/>
            </w:tcBorders>
          </w:tcPr>
          <w:p w14:paraId="08EF78EE" w14:textId="77777777" w:rsidR="00A31928" w:rsidRPr="00036EE3" w:rsidRDefault="00A31928" w:rsidP="006B1D2B">
            <w:pPr>
              <w:spacing w:before="30" w:after="30"/>
              <w:ind w:left="57"/>
              <w:jc w:val="left"/>
              <w:rPr>
                <w:b/>
                <w:bCs/>
                <w:sz w:val="20"/>
                <w:lang w:val="en-US"/>
              </w:rPr>
            </w:pPr>
            <w:r w:rsidRPr="00036EE3">
              <w:rPr>
                <w:b/>
                <w:bCs/>
                <w:sz w:val="20"/>
                <w:lang w:val="en-US"/>
              </w:rPr>
              <w:t>SNG</w:t>
            </w:r>
          </w:p>
        </w:tc>
        <w:tc>
          <w:tcPr>
            <w:tcW w:w="8220" w:type="dxa"/>
            <w:tcBorders>
              <w:top w:val="nil"/>
            </w:tcBorders>
          </w:tcPr>
          <w:p w14:paraId="65FEF184" w14:textId="77777777" w:rsidR="00A31928" w:rsidRPr="00036EE3" w:rsidRDefault="00A31928" w:rsidP="006B1D2B">
            <w:pPr>
              <w:spacing w:before="30" w:after="30"/>
              <w:jc w:val="left"/>
              <w:rPr>
                <w:sz w:val="20"/>
                <w:lang w:val="en-US"/>
              </w:rPr>
            </w:pPr>
            <w:r w:rsidRPr="00036EE3">
              <w:rPr>
                <w:sz w:val="20"/>
                <w:lang w:val="en-US"/>
              </w:rPr>
              <w:t>Satellite news gathering</w:t>
            </w:r>
          </w:p>
        </w:tc>
      </w:tr>
      <w:tr w:rsidR="00A31928" w:rsidRPr="00576D47" w14:paraId="295D1055" w14:textId="77777777" w:rsidTr="003D6721">
        <w:tc>
          <w:tcPr>
            <w:tcW w:w="1140" w:type="dxa"/>
          </w:tcPr>
          <w:p w14:paraId="6A6B6EC3" w14:textId="77777777" w:rsidR="00A31928" w:rsidRPr="00036EE3" w:rsidRDefault="00A31928" w:rsidP="006B1D2B">
            <w:pPr>
              <w:spacing w:before="30" w:after="30"/>
              <w:ind w:left="57"/>
              <w:jc w:val="left"/>
              <w:rPr>
                <w:b/>
                <w:bCs/>
                <w:sz w:val="20"/>
                <w:lang w:val="en-US"/>
              </w:rPr>
            </w:pPr>
            <w:r w:rsidRPr="00036EE3">
              <w:rPr>
                <w:b/>
                <w:bCs/>
                <w:sz w:val="20"/>
                <w:lang w:val="en-US"/>
              </w:rPr>
              <w:t>TF</w:t>
            </w:r>
          </w:p>
        </w:tc>
        <w:tc>
          <w:tcPr>
            <w:tcW w:w="8220" w:type="dxa"/>
          </w:tcPr>
          <w:p w14:paraId="36850D54" w14:textId="77777777" w:rsidR="00A31928" w:rsidRPr="00036EE3" w:rsidRDefault="00A31928" w:rsidP="006B1D2B">
            <w:pPr>
              <w:spacing w:before="30" w:after="30"/>
              <w:jc w:val="left"/>
              <w:rPr>
                <w:sz w:val="20"/>
                <w:lang w:val="en-US"/>
              </w:rPr>
            </w:pPr>
            <w:r w:rsidRPr="00036EE3">
              <w:rPr>
                <w:sz w:val="20"/>
                <w:lang w:val="en-US"/>
              </w:rPr>
              <w:t>Time signals and frequency standards emissions</w:t>
            </w:r>
          </w:p>
        </w:tc>
      </w:tr>
      <w:tr w:rsidR="00A31928" w:rsidRPr="00036EE3" w14:paraId="79BE7EBA" w14:textId="77777777" w:rsidTr="003D6721">
        <w:tc>
          <w:tcPr>
            <w:tcW w:w="1140" w:type="dxa"/>
          </w:tcPr>
          <w:p w14:paraId="724844EC" w14:textId="77777777" w:rsidR="00A31928" w:rsidRPr="00036EE3" w:rsidRDefault="00A31928" w:rsidP="006B1D2B">
            <w:pPr>
              <w:spacing w:before="30" w:after="30"/>
              <w:ind w:left="57"/>
              <w:jc w:val="left"/>
              <w:rPr>
                <w:b/>
                <w:bCs/>
                <w:sz w:val="20"/>
                <w:lang w:val="en-US"/>
              </w:rPr>
            </w:pPr>
            <w:r w:rsidRPr="00036EE3">
              <w:rPr>
                <w:b/>
                <w:bCs/>
                <w:sz w:val="20"/>
                <w:lang w:val="en-US"/>
              </w:rPr>
              <w:t>V</w:t>
            </w:r>
          </w:p>
        </w:tc>
        <w:tc>
          <w:tcPr>
            <w:tcW w:w="8220" w:type="dxa"/>
          </w:tcPr>
          <w:p w14:paraId="59890CD7" w14:textId="77777777" w:rsidR="00A31928" w:rsidRPr="00036EE3" w:rsidRDefault="00A31928" w:rsidP="00906589">
            <w:pPr>
              <w:spacing w:before="30" w:after="180"/>
              <w:jc w:val="left"/>
              <w:rPr>
                <w:sz w:val="20"/>
                <w:lang w:val="en-US"/>
              </w:rPr>
            </w:pPr>
            <w:r w:rsidRPr="00036EE3">
              <w:rPr>
                <w:sz w:val="20"/>
                <w:lang w:val="en-US"/>
              </w:rPr>
              <w:t>Vocabulary and related subjects</w:t>
            </w:r>
          </w:p>
        </w:tc>
      </w:tr>
    </w:tbl>
    <w:p w14:paraId="3391B5B5" w14:textId="77777777" w:rsidR="00036EE3" w:rsidRPr="00036EE3" w:rsidRDefault="00036EE3" w:rsidP="007B1357">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036EE3" w:rsidRPr="00576D47" w14:paraId="7EE43636" w14:textId="77777777" w:rsidTr="00AA0D99">
        <w:tc>
          <w:tcPr>
            <w:tcW w:w="9360" w:type="dxa"/>
          </w:tcPr>
          <w:p w14:paraId="77F4A17D" w14:textId="77777777" w:rsidR="00036EE3" w:rsidRPr="002F5199" w:rsidRDefault="00036EE3" w:rsidP="00B51DD9">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7A298C96" w14:textId="77777777" w:rsidR="00B714F3" w:rsidRDefault="00B714F3" w:rsidP="002F5199">
      <w:pPr>
        <w:spacing w:before="0"/>
        <w:jc w:val="center"/>
        <w:rPr>
          <w:sz w:val="22"/>
          <w:lang w:val="en-US"/>
        </w:rPr>
      </w:pPr>
    </w:p>
    <w:p w14:paraId="270341F1" w14:textId="77777777" w:rsidR="00470E28" w:rsidRPr="002F5199" w:rsidRDefault="002F5199" w:rsidP="007B1357">
      <w:pPr>
        <w:spacing w:before="0"/>
        <w:jc w:val="right"/>
        <w:rPr>
          <w:i/>
          <w:iCs/>
          <w:sz w:val="20"/>
          <w:lang w:val="en-US"/>
        </w:rPr>
      </w:pPr>
      <w:r w:rsidRPr="002F5199">
        <w:rPr>
          <w:i/>
          <w:iCs/>
          <w:sz w:val="20"/>
          <w:lang w:val="en-US"/>
        </w:rPr>
        <w:t>Electronic Publication</w:t>
      </w:r>
    </w:p>
    <w:p w14:paraId="4305804F" w14:textId="18618D01" w:rsidR="002F5199" w:rsidRPr="002F5199" w:rsidRDefault="002F5199" w:rsidP="000B1B2B">
      <w:pPr>
        <w:spacing w:before="0"/>
        <w:jc w:val="right"/>
        <w:rPr>
          <w:sz w:val="20"/>
          <w:lang w:val="en-US"/>
        </w:rPr>
      </w:pPr>
      <w:smartTag w:uri="urn:schemas-microsoft-com:office:smarttags" w:element="place">
        <w:smartTag w:uri="urn:schemas-microsoft-com:office:smarttags" w:element="City">
          <w:r w:rsidRPr="002F5199">
            <w:rPr>
              <w:sz w:val="20"/>
              <w:lang w:val="en-US"/>
            </w:rPr>
            <w:t>Geneva</w:t>
          </w:r>
        </w:smartTag>
      </w:smartTag>
      <w:r w:rsidRPr="002F5199">
        <w:rPr>
          <w:sz w:val="20"/>
          <w:lang w:val="en-US"/>
        </w:rPr>
        <w:t>, 20</w:t>
      </w:r>
      <w:r w:rsidR="005E69F0">
        <w:rPr>
          <w:sz w:val="20"/>
          <w:lang w:val="en-US"/>
        </w:rPr>
        <w:t>2</w:t>
      </w:r>
      <w:r w:rsidR="00447F23">
        <w:rPr>
          <w:sz w:val="20"/>
          <w:lang w:val="en-US"/>
        </w:rPr>
        <w:t>6</w:t>
      </w:r>
    </w:p>
    <w:p w14:paraId="4CA908B1" w14:textId="65759309" w:rsidR="00586EF8" w:rsidRPr="00470E28" w:rsidRDefault="00586EF8" w:rsidP="00877E6E">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sidR="0074147D">
        <w:rPr>
          <w:sz w:val="20"/>
          <w:lang w:val="en-US"/>
        </w:rPr>
        <w:t>2</w:t>
      </w:r>
      <w:r w:rsidR="00447F23">
        <w:rPr>
          <w:sz w:val="20"/>
          <w:lang w:val="en-US"/>
        </w:rPr>
        <w:t>6</w:t>
      </w:r>
    </w:p>
    <w:p w14:paraId="0BBF4B37" w14:textId="77777777" w:rsidR="00586EF8" w:rsidRPr="00470E28" w:rsidRDefault="00586EF8" w:rsidP="00470E28">
      <w:pPr>
        <w:rPr>
          <w:sz w:val="18"/>
          <w:szCs w:val="18"/>
          <w:lang w:val="en-US"/>
        </w:rPr>
      </w:pPr>
      <w:r w:rsidRPr="00470E28">
        <w:rPr>
          <w:sz w:val="18"/>
          <w:szCs w:val="18"/>
          <w:lang w:val="en-US"/>
        </w:rPr>
        <w:t>All rights reserved. No part of thi</w:t>
      </w:r>
      <w:r w:rsidR="00470E28">
        <w:rPr>
          <w:sz w:val="18"/>
          <w:szCs w:val="18"/>
          <w:lang w:val="en-US"/>
        </w:rPr>
        <w:t xml:space="preserve">s publication may be reproduced, </w:t>
      </w:r>
      <w:r w:rsidRPr="00470E28">
        <w:rPr>
          <w:sz w:val="18"/>
          <w:szCs w:val="18"/>
          <w:lang w:val="en-US"/>
        </w:rPr>
        <w:t xml:space="preserve">by any means </w:t>
      </w:r>
      <w:r w:rsidR="00470E28">
        <w:rPr>
          <w:sz w:val="18"/>
          <w:szCs w:val="18"/>
          <w:lang w:val="en-US"/>
        </w:rPr>
        <w:t xml:space="preserve">whatsoever, </w:t>
      </w:r>
      <w:r w:rsidRPr="00470E28">
        <w:rPr>
          <w:sz w:val="18"/>
          <w:szCs w:val="18"/>
          <w:lang w:val="en-US"/>
        </w:rPr>
        <w:t xml:space="preserve">without written permission </w:t>
      </w:r>
      <w:r w:rsidR="00470E28">
        <w:rPr>
          <w:sz w:val="18"/>
          <w:szCs w:val="18"/>
          <w:lang w:val="en-US"/>
        </w:rPr>
        <w:t>of</w:t>
      </w:r>
      <w:r w:rsidRPr="00470E28">
        <w:rPr>
          <w:sz w:val="18"/>
          <w:szCs w:val="18"/>
          <w:lang w:val="en-US"/>
        </w:rPr>
        <w:t xml:space="preserve"> ITU.</w:t>
      </w:r>
    </w:p>
    <w:p w14:paraId="44B53973" w14:textId="77777777" w:rsidR="007565CC" w:rsidRDefault="007565CC" w:rsidP="00A971A1">
      <w:pPr>
        <w:spacing w:before="160"/>
        <w:rPr>
          <w:i/>
          <w:sz w:val="20"/>
          <w:lang w:val="en-US"/>
        </w:rPr>
        <w:sectPr w:rsidR="007565CC" w:rsidSect="002058CE">
          <w:headerReference w:type="even" r:id="rId16"/>
          <w:headerReference w:type="default" r:id="rId17"/>
          <w:pgSz w:w="11907" w:h="16834" w:code="9"/>
          <w:pgMar w:top="1418" w:right="1134" w:bottom="1134" w:left="1134" w:header="720" w:footer="482" w:gutter="0"/>
          <w:paperSrc w:first="15" w:other="15"/>
          <w:pgNumType w:fmt="lowerRoman" w:start="2"/>
          <w:cols w:space="720"/>
        </w:sectPr>
      </w:pPr>
    </w:p>
    <w:p w14:paraId="7769BAA7" w14:textId="53C0D507" w:rsidR="00B874C6" w:rsidRPr="00B874C6" w:rsidRDefault="00B874C6" w:rsidP="000C1CF8">
      <w:pPr>
        <w:pStyle w:val="RecNo"/>
        <w:rPr>
          <w:lang w:val="en-US"/>
        </w:rPr>
      </w:pPr>
      <w:bookmarkStart w:id="2" w:name="irecnoe"/>
      <w:bookmarkEnd w:id="2"/>
      <w:proofErr w:type="gramStart"/>
      <w:r w:rsidRPr="000C1CF8">
        <w:lastRenderedPageBreak/>
        <w:t>RECOMMENDATION</w:t>
      </w:r>
      <w:r w:rsidRPr="00BF487A">
        <w:t xml:space="preserve">  </w:t>
      </w:r>
      <w:r w:rsidRPr="00BF487A">
        <w:rPr>
          <w:rStyle w:val="href"/>
          <w:lang w:val="en-US"/>
        </w:rPr>
        <w:t>ITU</w:t>
      </w:r>
      <w:proofErr w:type="gramEnd"/>
      <w:r w:rsidRPr="00BF487A">
        <w:rPr>
          <w:rStyle w:val="href"/>
          <w:lang w:val="en-US"/>
        </w:rPr>
        <w:t>-</w:t>
      </w:r>
      <w:proofErr w:type="gramStart"/>
      <w:r w:rsidRPr="00BF487A">
        <w:rPr>
          <w:rStyle w:val="href"/>
          <w:lang w:val="en-US"/>
        </w:rPr>
        <w:t xml:space="preserve">R  </w:t>
      </w:r>
      <w:r w:rsidR="00B51DD9">
        <w:rPr>
          <w:rStyle w:val="href"/>
          <w:lang w:val="en-US"/>
        </w:rPr>
        <w:t>M</w:t>
      </w:r>
      <w:r w:rsidRPr="00BF487A">
        <w:rPr>
          <w:rStyle w:val="href"/>
          <w:lang w:val="en-US"/>
        </w:rPr>
        <w:t>.</w:t>
      </w:r>
      <w:r w:rsidR="0082453B">
        <w:rPr>
          <w:rStyle w:val="href"/>
          <w:lang w:val="en-US"/>
        </w:rPr>
        <w:t>585</w:t>
      </w:r>
      <w:proofErr w:type="gramEnd"/>
      <w:r w:rsidR="003E6425">
        <w:rPr>
          <w:rStyle w:val="href"/>
          <w:lang w:val="en-US"/>
        </w:rPr>
        <w:t>-</w:t>
      </w:r>
      <w:r w:rsidR="0082453B">
        <w:rPr>
          <w:rStyle w:val="href"/>
          <w:lang w:val="en-US"/>
        </w:rPr>
        <w:t>1</w:t>
      </w:r>
      <w:r w:rsidR="003E6425">
        <w:rPr>
          <w:rStyle w:val="href"/>
          <w:lang w:val="en-US"/>
        </w:rPr>
        <w:t>0</w:t>
      </w:r>
    </w:p>
    <w:p w14:paraId="171BB844" w14:textId="4A053BCE" w:rsidR="003E6425" w:rsidRDefault="0082453B" w:rsidP="0082453B">
      <w:pPr>
        <w:pStyle w:val="Rectitle"/>
      </w:pPr>
      <w:r w:rsidRPr="0082453B">
        <w:t>Assignment and use of identities in the maritime mobile service</w:t>
      </w:r>
    </w:p>
    <w:p w14:paraId="1D78C2DA" w14:textId="7533D8CB" w:rsidR="003E6425" w:rsidRDefault="006627A7" w:rsidP="00171F59">
      <w:pPr>
        <w:pStyle w:val="Recdate"/>
      </w:pPr>
      <w:r w:rsidRPr="00E07014">
        <w:t>(1982-1986-1990-2003-2007-2009-2012-2015-2019-2022</w:t>
      </w:r>
      <w:r>
        <w:t>-</w:t>
      </w:r>
      <w:r w:rsidR="003E6425" w:rsidRPr="001B05D7">
        <w:rPr>
          <w:lang w:eastAsia="zh-CN"/>
        </w:rPr>
        <w:t>202</w:t>
      </w:r>
      <w:r w:rsidR="003E6425">
        <w:rPr>
          <w:lang w:eastAsia="zh-CN"/>
        </w:rPr>
        <w:t>6</w:t>
      </w:r>
      <w:r w:rsidR="003E6425" w:rsidRPr="001B05D7">
        <w:rPr>
          <w:lang w:eastAsia="zh-CN"/>
        </w:rPr>
        <w:t>)</w:t>
      </w:r>
    </w:p>
    <w:p w14:paraId="3CD7D6E0" w14:textId="77777777" w:rsidR="003E6425" w:rsidRPr="00AA41A1" w:rsidRDefault="003E6425" w:rsidP="000630AC">
      <w:pPr>
        <w:pStyle w:val="HeadingSum"/>
        <w:rPr>
          <w:lang w:val="en-GB"/>
        </w:rPr>
      </w:pPr>
      <w:r w:rsidRPr="00AA41A1">
        <w:rPr>
          <w:lang w:val="en-GB"/>
        </w:rPr>
        <w:t>Scope</w:t>
      </w:r>
    </w:p>
    <w:p w14:paraId="6E2506E3" w14:textId="77777777" w:rsidR="007F1D50" w:rsidRDefault="007F1D50" w:rsidP="00AE4D10">
      <w:pPr>
        <w:pStyle w:val="Summary"/>
      </w:pPr>
      <w:r w:rsidRPr="007F1D50">
        <w:t>This Recommendation provides guidance to administrations for the assignment and conservation of identity resources for the maritime mobile service. The limitations which constrain assignments for ships which utilize the satellite services of the global maritime distress and safety system (GMDSS) are described in this Recommendation</w:t>
      </w:r>
      <w:r>
        <w:t>.</w:t>
      </w:r>
    </w:p>
    <w:p w14:paraId="3F5B1343" w14:textId="245EFFCC" w:rsidR="003E6425" w:rsidRPr="00983EF6" w:rsidRDefault="00EB588E" w:rsidP="00AE4D10">
      <w:pPr>
        <w:pStyle w:val="Summary"/>
      </w:pPr>
      <w:r w:rsidRPr="00EB588E">
        <w:t>Annex 1 describes formats for maritime mobile service identities (MMSI) of ship stations, coast stations, aircraft participating in search and rescue operations and other safety-related communications, automatic identification system (AIS) aids to navigation, and craft associated with a parent ship</w:t>
      </w:r>
      <w:r w:rsidR="003E6425" w:rsidRPr="00983EF6">
        <w:t>.</w:t>
      </w:r>
    </w:p>
    <w:p w14:paraId="70C1AE42" w14:textId="77777777" w:rsidR="00083E70" w:rsidRDefault="00083E70" w:rsidP="00AE4D10">
      <w:pPr>
        <w:pStyle w:val="Summary"/>
      </w:pPr>
      <w:r w:rsidRPr="00083E70">
        <w:t>Annex 2 describes formats for identification of other maritime devices, such as handheld VHF transceivers with digital selective calling (DSC) and integral global navigation satellite system (GNSS) receiver, AIS</w:t>
      </w:r>
      <w:r w:rsidRPr="00083E70">
        <w:noBreakHyphen/>
        <w:t>search and rescue transmitter (AIS-SART), man overboard (MOB) and emergency position-indicating radio beacon (EPIRB)</w:t>
      </w:r>
      <w:r w:rsidRPr="00083E70">
        <w:rPr>
          <w:rFonts w:hint="eastAsia"/>
        </w:rPr>
        <w:t xml:space="preserve"> with</w:t>
      </w:r>
      <w:r w:rsidRPr="00083E70">
        <w:t xml:space="preserve"> AIS</w:t>
      </w:r>
      <w:r w:rsidRPr="00083E70">
        <w:rPr>
          <w:rFonts w:hint="eastAsia"/>
        </w:rPr>
        <w:t xml:space="preserve"> (EPIRB-AIS)</w:t>
      </w:r>
      <w:r w:rsidRPr="00083E70">
        <w:t xml:space="preserve"> and autonomous maritime radio devices (AMRD)</w:t>
      </w:r>
      <w:r>
        <w:t>.</w:t>
      </w:r>
    </w:p>
    <w:p w14:paraId="23FEBA8C" w14:textId="7853E8CC" w:rsidR="003E6425" w:rsidRPr="00983EF6" w:rsidRDefault="001462B1" w:rsidP="00AE4D10">
      <w:pPr>
        <w:pStyle w:val="Summary"/>
      </w:pPr>
      <w:r w:rsidRPr="001462B1">
        <w:t xml:space="preserve">Annex 3 provides specific guidance to administrations for the assignment, management and conservation of identity resources for the maritime mobile service. This guidance further instructs administrations on methods for the reuse of MMSI assignments, and devices using a freeform </w:t>
      </w:r>
      <w:r w:rsidRPr="001462B1">
        <w:rPr>
          <w:rFonts w:hint="eastAsia"/>
        </w:rPr>
        <w:t>maritime</w:t>
      </w:r>
      <w:r w:rsidRPr="001462B1">
        <w:t xml:space="preserve"> identity</w:t>
      </w:r>
      <w:r w:rsidR="003E6425" w:rsidRPr="00983EF6">
        <w:t>.</w:t>
      </w:r>
    </w:p>
    <w:p w14:paraId="18184B4C" w14:textId="77777777" w:rsidR="0067155D" w:rsidRPr="00235AB5" w:rsidRDefault="0067155D" w:rsidP="0067155D">
      <w:pPr>
        <w:pStyle w:val="Headingb"/>
      </w:pPr>
      <w:r w:rsidRPr="00235AB5">
        <w:t>Keywords</w:t>
      </w:r>
    </w:p>
    <w:p w14:paraId="770D690A" w14:textId="77777777" w:rsidR="0067155D" w:rsidRPr="00235AB5" w:rsidRDefault="0067155D" w:rsidP="0067155D">
      <w:r w:rsidRPr="00235AB5">
        <w:t>MMSI, identities, maritime mobile service</w:t>
      </w:r>
    </w:p>
    <w:p w14:paraId="58839AF2" w14:textId="77777777" w:rsidR="0067155D" w:rsidRPr="00E07014" w:rsidRDefault="0067155D" w:rsidP="0067155D">
      <w:pPr>
        <w:pStyle w:val="Headingb"/>
      </w:pPr>
      <w:r w:rsidRPr="00E07014">
        <w:t>List of Abbreviations/Glossary</w:t>
      </w:r>
    </w:p>
    <w:p w14:paraId="4BDC088F" w14:textId="4B04D24E" w:rsidR="0067155D" w:rsidRPr="00E07014" w:rsidRDefault="0067155D" w:rsidP="00AF4048">
      <w:pPr>
        <w:tabs>
          <w:tab w:val="clear" w:pos="794"/>
          <w:tab w:val="clear" w:pos="1191"/>
        </w:tabs>
      </w:pPr>
      <w:r w:rsidRPr="00E07014">
        <w:t>AIS</w:t>
      </w:r>
      <w:r w:rsidRPr="00E07014">
        <w:tab/>
        <w:t>Automatic identification system</w:t>
      </w:r>
    </w:p>
    <w:p w14:paraId="53413D33" w14:textId="0F8B2508" w:rsidR="0067155D" w:rsidRPr="00E07014" w:rsidRDefault="0067155D" w:rsidP="00AF4048">
      <w:pPr>
        <w:tabs>
          <w:tab w:val="clear" w:pos="794"/>
          <w:tab w:val="clear" w:pos="1191"/>
        </w:tabs>
        <w:rPr>
          <w:rFonts w:ascii="Times" w:hAnsi="Times"/>
          <w:b/>
        </w:rPr>
      </w:pPr>
      <w:r w:rsidRPr="00E07014">
        <w:t>AIS-SART</w:t>
      </w:r>
      <w:r>
        <w:tab/>
      </w:r>
      <w:r w:rsidRPr="00E07014">
        <w:t>AIS search and rescue transmitter</w:t>
      </w:r>
    </w:p>
    <w:p w14:paraId="08D5B2E9" w14:textId="01DB0A7B" w:rsidR="0067155D" w:rsidRPr="00E07014" w:rsidRDefault="0067155D" w:rsidP="00AF4048">
      <w:pPr>
        <w:tabs>
          <w:tab w:val="clear" w:pos="794"/>
          <w:tab w:val="clear" w:pos="1191"/>
        </w:tabs>
      </w:pPr>
      <w:r w:rsidRPr="00E07014">
        <w:t>AMRD</w:t>
      </w:r>
      <w:r w:rsidRPr="00E07014">
        <w:tab/>
        <w:t>Autonomous maritime radio devices</w:t>
      </w:r>
    </w:p>
    <w:p w14:paraId="093D3EE8" w14:textId="1B908669" w:rsidR="0067155D" w:rsidRPr="00E07014" w:rsidRDefault="0067155D" w:rsidP="00AF4048">
      <w:pPr>
        <w:tabs>
          <w:tab w:val="clear" w:pos="794"/>
          <w:tab w:val="clear" w:pos="1191"/>
        </w:tabs>
      </w:pPr>
      <w:proofErr w:type="spellStart"/>
      <w:r w:rsidRPr="00E07014">
        <w:t>AtoN</w:t>
      </w:r>
      <w:proofErr w:type="spellEnd"/>
      <w:r w:rsidRPr="00E07014">
        <w:tab/>
        <w:t>Aids to navigation</w:t>
      </w:r>
    </w:p>
    <w:p w14:paraId="0DA30ED8" w14:textId="246E68EC" w:rsidR="0067155D" w:rsidRPr="00E07014" w:rsidRDefault="0067155D" w:rsidP="00AF4048">
      <w:pPr>
        <w:tabs>
          <w:tab w:val="clear" w:pos="794"/>
          <w:tab w:val="clear" w:pos="1191"/>
        </w:tabs>
      </w:pPr>
      <w:r w:rsidRPr="00E07014">
        <w:t>DSC</w:t>
      </w:r>
      <w:r w:rsidRPr="00E07014">
        <w:tab/>
        <w:t>Digital selective calling</w:t>
      </w:r>
    </w:p>
    <w:p w14:paraId="437D2FAA" w14:textId="58D51DF5" w:rsidR="0067155D" w:rsidRPr="00E07014" w:rsidRDefault="0067155D" w:rsidP="00AF4048">
      <w:pPr>
        <w:tabs>
          <w:tab w:val="clear" w:pos="794"/>
          <w:tab w:val="clear" w:pos="1191"/>
        </w:tabs>
      </w:pPr>
      <w:r w:rsidRPr="00E07014">
        <w:t>EPIRB</w:t>
      </w:r>
      <w:r w:rsidRPr="00E07014">
        <w:tab/>
        <w:t>Emergency position-indicating radio beacon</w:t>
      </w:r>
    </w:p>
    <w:p w14:paraId="349A5344" w14:textId="6B51FDDC" w:rsidR="0067155D" w:rsidRDefault="0067155D" w:rsidP="00AF4048">
      <w:pPr>
        <w:tabs>
          <w:tab w:val="clear" w:pos="794"/>
          <w:tab w:val="clear" w:pos="1191"/>
        </w:tabs>
        <w:rPr>
          <w:lang w:eastAsia="zh-CN"/>
        </w:rPr>
      </w:pPr>
      <w:r>
        <w:rPr>
          <w:rFonts w:hint="eastAsia"/>
          <w:lang w:eastAsia="zh-CN"/>
        </w:rPr>
        <w:t>EPIRB-AIS</w:t>
      </w:r>
      <w:r>
        <w:rPr>
          <w:lang w:eastAsia="zh-CN"/>
        </w:rPr>
        <w:tab/>
      </w:r>
      <w:r>
        <w:rPr>
          <w:rFonts w:hint="eastAsia"/>
          <w:lang w:eastAsia="zh-CN"/>
        </w:rPr>
        <w:t>EPIRB with AIS</w:t>
      </w:r>
    </w:p>
    <w:p w14:paraId="1F792E9F" w14:textId="6074ABCB" w:rsidR="0067155D" w:rsidRPr="00E07014" w:rsidRDefault="0067155D" w:rsidP="00AF4048">
      <w:pPr>
        <w:tabs>
          <w:tab w:val="clear" w:pos="794"/>
          <w:tab w:val="clear" w:pos="1191"/>
        </w:tabs>
      </w:pPr>
      <w:r w:rsidRPr="00E07014">
        <w:t>GMDS</w:t>
      </w:r>
      <w:r w:rsidRPr="00E07014">
        <w:tab/>
        <w:t>Global maritime distress and safety system</w:t>
      </w:r>
    </w:p>
    <w:p w14:paraId="06FE5837" w14:textId="1176EAE7" w:rsidR="0067155D" w:rsidRPr="00E07014" w:rsidRDefault="0067155D" w:rsidP="00AF4048">
      <w:pPr>
        <w:tabs>
          <w:tab w:val="clear" w:pos="794"/>
          <w:tab w:val="clear" w:pos="1191"/>
        </w:tabs>
      </w:pPr>
      <w:r w:rsidRPr="00E07014">
        <w:t>GNSS</w:t>
      </w:r>
      <w:r w:rsidRPr="00E07014">
        <w:tab/>
        <w:t xml:space="preserve">Global navigation satellite system </w:t>
      </w:r>
    </w:p>
    <w:p w14:paraId="668AF046" w14:textId="0B660446" w:rsidR="0067155D" w:rsidRPr="00E07014" w:rsidRDefault="0067155D" w:rsidP="00AF4048">
      <w:pPr>
        <w:tabs>
          <w:tab w:val="clear" w:pos="794"/>
          <w:tab w:val="clear" w:pos="1191"/>
        </w:tabs>
      </w:pPr>
      <w:r w:rsidRPr="00E07014">
        <w:t>IALA</w:t>
      </w:r>
      <w:r w:rsidRPr="00E07014">
        <w:tab/>
      </w:r>
      <w:r w:rsidRPr="00E07014">
        <w:rPr>
          <w:rFonts w:eastAsia="SimSun"/>
        </w:rPr>
        <w:t xml:space="preserve">International </w:t>
      </w:r>
      <w:r>
        <w:rPr>
          <w:rFonts w:eastAsia="SimSun" w:hint="eastAsia"/>
          <w:lang w:eastAsia="zh-CN"/>
        </w:rPr>
        <w:t>Organization for</w:t>
      </w:r>
      <w:r w:rsidRPr="00E07014">
        <w:rPr>
          <w:rFonts w:eastAsia="SimSun"/>
        </w:rPr>
        <w:t xml:space="preserve"> Marine Aids to Navigation</w:t>
      </w:r>
    </w:p>
    <w:p w14:paraId="7B309367" w14:textId="66600FAB" w:rsidR="0067155D" w:rsidRPr="00235AB5" w:rsidRDefault="0067155D" w:rsidP="00AF4048">
      <w:pPr>
        <w:tabs>
          <w:tab w:val="clear" w:pos="794"/>
          <w:tab w:val="clear" w:pos="1191"/>
        </w:tabs>
      </w:pPr>
      <w:r w:rsidRPr="00235AB5">
        <w:t>MARS</w:t>
      </w:r>
      <w:r w:rsidRPr="00235AB5">
        <w:tab/>
        <w:t>Maritime mobile Access and Retrieval System</w:t>
      </w:r>
    </w:p>
    <w:p w14:paraId="1193DECA" w14:textId="1F4828B5" w:rsidR="0067155D" w:rsidRPr="00235AB5" w:rsidRDefault="0067155D" w:rsidP="00AF4048">
      <w:pPr>
        <w:tabs>
          <w:tab w:val="clear" w:pos="794"/>
          <w:tab w:val="clear" w:pos="1191"/>
        </w:tabs>
      </w:pPr>
      <w:r w:rsidRPr="00235AB5">
        <w:t>MID</w:t>
      </w:r>
      <w:r w:rsidRPr="00235AB5">
        <w:tab/>
        <w:t>Maritime identification digit</w:t>
      </w:r>
    </w:p>
    <w:p w14:paraId="70D6B556" w14:textId="0947E2D1" w:rsidR="0067155D" w:rsidRPr="00235AB5" w:rsidRDefault="0067155D" w:rsidP="00AF4048">
      <w:pPr>
        <w:tabs>
          <w:tab w:val="clear" w:pos="794"/>
          <w:tab w:val="clear" w:pos="1191"/>
        </w:tabs>
      </w:pPr>
      <w:r w:rsidRPr="00235AB5">
        <w:t>MMS</w:t>
      </w:r>
      <w:r w:rsidRPr="00235AB5">
        <w:tab/>
        <w:t>Maritime mobile service</w:t>
      </w:r>
    </w:p>
    <w:p w14:paraId="77F788CB" w14:textId="54CAD261" w:rsidR="0067155D" w:rsidRPr="00235AB5" w:rsidRDefault="0067155D" w:rsidP="00AF4048">
      <w:pPr>
        <w:tabs>
          <w:tab w:val="clear" w:pos="794"/>
          <w:tab w:val="clear" w:pos="1191"/>
        </w:tabs>
      </w:pPr>
      <w:r w:rsidRPr="00235AB5">
        <w:t>MMSI</w:t>
      </w:r>
      <w:r w:rsidRPr="00235AB5">
        <w:tab/>
        <w:t>Maritime mobile service identity</w:t>
      </w:r>
    </w:p>
    <w:p w14:paraId="6E47CAF4" w14:textId="345BC0C9" w:rsidR="0067155D" w:rsidRPr="00E07014" w:rsidRDefault="0067155D" w:rsidP="00AF4048">
      <w:pPr>
        <w:tabs>
          <w:tab w:val="clear" w:pos="794"/>
          <w:tab w:val="clear" w:pos="1191"/>
        </w:tabs>
      </w:pPr>
      <w:r w:rsidRPr="00E07014">
        <w:t>MO</w:t>
      </w:r>
      <w:r w:rsidR="00AA41A1">
        <w:t>B</w:t>
      </w:r>
      <w:r w:rsidRPr="00E07014">
        <w:tab/>
        <w:t>Man overboard</w:t>
      </w:r>
    </w:p>
    <w:p w14:paraId="5341F28B" w14:textId="253A1FB6" w:rsidR="0067155D" w:rsidRPr="00E07014" w:rsidRDefault="0067155D" w:rsidP="00AF4048">
      <w:pPr>
        <w:tabs>
          <w:tab w:val="clear" w:pos="794"/>
          <w:tab w:val="clear" w:pos="1191"/>
        </w:tabs>
      </w:pPr>
      <w:r w:rsidRPr="00E07014">
        <w:t>RCC</w:t>
      </w:r>
      <w:r w:rsidRPr="00E07014">
        <w:tab/>
        <w:t>Rescue coordination centre</w:t>
      </w:r>
    </w:p>
    <w:p w14:paraId="24029ABC" w14:textId="721FE24B" w:rsidR="0067155D" w:rsidRPr="00E07014" w:rsidRDefault="0067155D" w:rsidP="00AF4048">
      <w:pPr>
        <w:tabs>
          <w:tab w:val="clear" w:pos="794"/>
          <w:tab w:val="clear" w:pos="1191"/>
        </w:tabs>
      </w:pPr>
      <w:r w:rsidRPr="00E07014">
        <w:t>SAR</w:t>
      </w:r>
      <w:r w:rsidRPr="00E07014">
        <w:tab/>
        <w:t>Search and rescue</w:t>
      </w:r>
    </w:p>
    <w:p w14:paraId="12F6E8C7" w14:textId="05AB36D5" w:rsidR="0067155D" w:rsidRPr="00E07014" w:rsidRDefault="0067155D" w:rsidP="00AF4048">
      <w:pPr>
        <w:tabs>
          <w:tab w:val="clear" w:pos="794"/>
          <w:tab w:val="clear" w:pos="1191"/>
        </w:tabs>
        <w:rPr>
          <w:rFonts w:ascii="Times" w:hAnsi="Times"/>
          <w:bCs/>
        </w:rPr>
      </w:pPr>
      <w:r w:rsidRPr="00E07014">
        <w:rPr>
          <w:rFonts w:ascii="Times" w:hAnsi="Times"/>
          <w:bCs/>
        </w:rPr>
        <w:lastRenderedPageBreak/>
        <w:t>VDL</w:t>
      </w:r>
      <w:r w:rsidRPr="00E07014">
        <w:rPr>
          <w:rFonts w:ascii="Times" w:hAnsi="Times"/>
          <w:bCs/>
        </w:rPr>
        <w:tab/>
        <w:t>VHF data link</w:t>
      </w:r>
    </w:p>
    <w:p w14:paraId="254CE2E7" w14:textId="77777777" w:rsidR="0067155D" w:rsidRPr="00E07014" w:rsidRDefault="0067155D" w:rsidP="0067155D">
      <w:pPr>
        <w:pStyle w:val="Headingb"/>
      </w:pPr>
      <w:r w:rsidRPr="00E07014">
        <w:t>Related ITU Resolutions, Recommendations and Reports</w:t>
      </w:r>
    </w:p>
    <w:p w14:paraId="2B9832B8" w14:textId="561EBA0A" w:rsidR="0067155D" w:rsidRPr="00E07014" w:rsidRDefault="0067155D" w:rsidP="008C33A9">
      <w:pPr>
        <w:pStyle w:val="Reftext"/>
      </w:pPr>
      <w:r w:rsidRPr="00D01920">
        <w:t>Resolution</w:t>
      </w:r>
      <w:r w:rsidR="00D01920">
        <w:t xml:space="preserve"> </w:t>
      </w:r>
      <w:r w:rsidRPr="00E07014">
        <w:rPr>
          <w:b/>
        </w:rPr>
        <w:t>344 (Rev.WRC-19</w:t>
      </w:r>
      <w:r w:rsidRPr="00E31B2D">
        <w:rPr>
          <w:b/>
          <w:bCs/>
        </w:rPr>
        <w:t>)</w:t>
      </w:r>
      <w:r w:rsidRPr="00CB37C6">
        <w:t xml:space="preserve"> </w:t>
      </w:r>
      <w:r w:rsidRPr="001266C0">
        <w:t>–</w:t>
      </w:r>
      <w:r>
        <w:t xml:space="preserve"> </w:t>
      </w:r>
      <w:r w:rsidRPr="00E07014">
        <w:t>Management of the maritime identity numbering resource</w:t>
      </w:r>
    </w:p>
    <w:p w14:paraId="5B1FCD96" w14:textId="113C56EC" w:rsidR="0067155D" w:rsidRPr="004E38CC" w:rsidRDefault="00BC0998" w:rsidP="008C33A9">
      <w:pPr>
        <w:pStyle w:val="Reftext"/>
        <w:rPr>
          <w:bCs/>
          <w:szCs w:val="24"/>
        </w:rPr>
      </w:pPr>
      <w:r w:rsidRPr="004E38CC">
        <w:t xml:space="preserve">Recommendation </w:t>
      </w:r>
      <w:hyperlink r:id="rId18" w:history="1">
        <w:r w:rsidR="0067155D" w:rsidRPr="004E38CC">
          <w:rPr>
            <w:rStyle w:val="Hyperlink"/>
            <w:color w:val="auto"/>
            <w:u w:val="none"/>
          </w:rPr>
          <w:t>ITU-R M.493</w:t>
        </w:r>
      </w:hyperlink>
      <w:r w:rsidR="0067155D" w:rsidRPr="004E38CC">
        <w:rPr>
          <w:rStyle w:val="Hyperlink"/>
          <w:color w:val="auto"/>
          <w:u w:val="none"/>
        </w:rPr>
        <w:t xml:space="preserve"> </w:t>
      </w:r>
      <w:r w:rsidR="0067155D" w:rsidRPr="004E38CC">
        <w:t>– Digital selective-calling system for use in the maritime mobile service</w:t>
      </w:r>
    </w:p>
    <w:p w14:paraId="6E1ED3FF" w14:textId="1E353439" w:rsidR="0067155D" w:rsidRPr="004E38CC" w:rsidRDefault="00BC0998" w:rsidP="008C33A9">
      <w:pPr>
        <w:pStyle w:val="Reftext"/>
        <w:rPr>
          <w:bCs/>
          <w:szCs w:val="24"/>
        </w:rPr>
      </w:pPr>
      <w:r w:rsidRPr="004E38CC">
        <w:t xml:space="preserve">Recommendation </w:t>
      </w:r>
      <w:hyperlink r:id="rId19" w:history="1">
        <w:r w:rsidR="0067155D" w:rsidRPr="004E38CC">
          <w:rPr>
            <w:rStyle w:val="Hyperlink"/>
            <w:color w:val="auto"/>
            <w:u w:val="none"/>
          </w:rPr>
          <w:t>ITU-R M.1080</w:t>
        </w:r>
      </w:hyperlink>
      <w:r w:rsidR="0067155D" w:rsidRPr="004E38CC">
        <w:rPr>
          <w:rStyle w:val="Hyperlink"/>
          <w:color w:val="auto"/>
          <w:u w:val="none"/>
        </w:rPr>
        <w:t xml:space="preserve"> </w:t>
      </w:r>
      <w:r w:rsidR="0067155D" w:rsidRPr="004E38CC">
        <w:t>– Digital selective calling system enhancement for multiple equipment installations</w:t>
      </w:r>
    </w:p>
    <w:p w14:paraId="2FB7DC0B" w14:textId="4E2849F7" w:rsidR="0067155D" w:rsidRPr="004E38CC" w:rsidRDefault="00BC0998" w:rsidP="008C33A9">
      <w:pPr>
        <w:pStyle w:val="Reftext"/>
      </w:pPr>
      <w:r w:rsidRPr="004E38CC">
        <w:t xml:space="preserve">Recommendation </w:t>
      </w:r>
      <w:hyperlink r:id="rId20" w:history="1">
        <w:r w:rsidR="0067155D" w:rsidRPr="004E38CC">
          <w:rPr>
            <w:rStyle w:val="Hyperlink"/>
            <w:color w:val="auto"/>
            <w:u w:val="none"/>
          </w:rPr>
          <w:t>ITU-R M.1371</w:t>
        </w:r>
      </w:hyperlink>
      <w:r w:rsidR="0067155D" w:rsidRPr="004E38CC">
        <w:rPr>
          <w:rStyle w:val="Hyperlink"/>
          <w:color w:val="auto"/>
          <w:u w:val="none"/>
        </w:rPr>
        <w:t xml:space="preserve"> </w:t>
      </w:r>
      <w:r w:rsidR="0067155D" w:rsidRPr="004E38CC">
        <w:t>– Technical characteristics for an automatic identification system using time division multiple access in the VHF maritime mobile frequency band</w:t>
      </w:r>
    </w:p>
    <w:p w14:paraId="3B8155F5" w14:textId="02D9C048" w:rsidR="0067155D" w:rsidRPr="004E38CC" w:rsidRDefault="00BC0998" w:rsidP="008C33A9">
      <w:pPr>
        <w:pStyle w:val="Reftext"/>
      </w:pPr>
      <w:r w:rsidRPr="004E38CC">
        <w:t xml:space="preserve">Recommendation </w:t>
      </w:r>
      <w:hyperlink r:id="rId21" w:history="1">
        <w:r w:rsidR="0067155D" w:rsidRPr="004E38CC">
          <w:rPr>
            <w:rStyle w:val="Hyperlink"/>
            <w:color w:val="auto"/>
            <w:u w:val="none"/>
          </w:rPr>
          <w:t>ITU-R M.2135</w:t>
        </w:r>
      </w:hyperlink>
      <w:r w:rsidR="0067155D" w:rsidRPr="004E38CC">
        <w:rPr>
          <w:rStyle w:val="Hyperlink"/>
          <w:color w:val="auto"/>
          <w:u w:val="none"/>
        </w:rPr>
        <w:t xml:space="preserve"> </w:t>
      </w:r>
      <w:r w:rsidR="0067155D" w:rsidRPr="004E38CC">
        <w:t>– Technical characteristics of autonomous maritime radio devices operating in the frequency band 156-162.05 MHz</w:t>
      </w:r>
    </w:p>
    <w:p w14:paraId="75686DD2" w14:textId="67B67FA4" w:rsidR="0067155D" w:rsidRPr="004E38CC" w:rsidRDefault="00BC0998" w:rsidP="008C33A9">
      <w:pPr>
        <w:pStyle w:val="Reftext"/>
      </w:pPr>
      <w:r w:rsidRPr="004E38CC">
        <w:t xml:space="preserve">Report </w:t>
      </w:r>
      <w:hyperlink r:id="rId22" w:history="1">
        <w:r w:rsidR="0067155D" w:rsidRPr="004E38CC">
          <w:rPr>
            <w:rStyle w:val="Hyperlink"/>
            <w:color w:val="auto"/>
            <w:u w:val="none"/>
          </w:rPr>
          <w:t>ITU-R M.2285</w:t>
        </w:r>
      </w:hyperlink>
      <w:r w:rsidR="0067155D" w:rsidRPr="004E38CC">
        <w:rPr>
          <w:rStyle w:val="Hyperlink"/>
          <w:color w:val="auto"/>
          <w:u w:val="none"/>
        </w:rPr>
        <w:t xml:space="preserve"> </w:t>
      </w:r>
      <w:r w:rsidR="0067155D" w:rsidRPr="004E38CC">
        <w:t>– Maritime survivor locating systems and devices (man overboard systems) – An overview of systems and their mode of operation</w:t>
      </w:r>
    </w:p>
    <w:p w14:paraId="2DADAA9C" w14:textId="2B032188" w:rsidR="0067155D" w:rsidRPr="00235AB5" w:rsidRDefault="004E38CC" w:rsidP="008C33A9">
      <w:pPr>
        <w:pStyle w:val="Reftext"/>
        <w:rPr>
          <w:bCs/>
          <w:szCs w:val="24"/>
          <w:lang w:val="fr-CH"/>
        </w:rPr>
      </w:pPr>
      <w:proofErr w:type="spellStart"/>
      <w:r w:rsidRPr="00235AB5">
        <w:rPr>
          <w:lang w:val="fr-CH"/>
        </w:rPr>
        <w:t>Recommendation</w:t>
      </w:r>
      <w:proofErr w:type="spellEnd"/>
      <w:r w:rsidRPr="00235AB5">
        <w:rPr>
          <w:lang w:val="fr-CH"/>
        </w:rPr>
        <w:t xml:space="preserve"> </w:t>
      </w:r>
      <w:hyperlink r:id="rId23" w:history="1">
        <w:r w:rsidR="0067155D" w:rsidRPr="00235AB5">
          <w:rPr>
            <w:rStyle w:val="Hyperlink"/>
            <w:color w:val="auto"/>
            <w:u w:val="none"/>
            <w:lang w:val="fr-CH"/>
          </w:rPr>
          <w:t>ITU-T E.217</w:t>
        </w:r>
      </w:hyperlink>
      <w:r w:rsidR="0067155D" w:rsidRPr="00235AB5">
        <w:rPr>
          <w:lang w:val="fr-CH"/>
        </w:rPr>
        <w:t xml:space="preserve"> (02/19)</w:t>
      </w:r>
      <w:r w:rsidR="00F8661F" w:rsidRPr="00235AB5">
        <w:rPr>
          <w:rStyle w:val="Hyperlink"/>
          <w:color w:val="auto"/>
          <w:u w:val="none"/>
          <w:lang w:val="fr-CH"/>
        </w:rPr>
        <w:t xml:space="preserve"> </w:t>
      </w:r>
      <w:r w:rsidR="00F8661F" w:rsidRPr="00235AB5">
        <w:rPr>
          <w:lang w:val="fr-CH"/>
        </w:rPr>
        <w:t xml:space="preserve">– </w:t>
      </w:r>
      <w:r w:rsidR="0067155D" w:rsidRPr="00235AB5">
        <w:rPr>
          <w:szCs w:val="24"/>
          <w:lang w:val="fr-CH"/>
        </w:rPr>
        <w:t xml:space="preserve">Maritime communications – Ship station </w:t>
      </w:r>
      <w:proofErr w:type="spellStart"/>
      <w:r w:rsidR="0067155D" w:rsidRPr="00235AB5">
        <w:rPr>
          <w:szCs w:val="24"/>
          <w:lang w:val="fr-CH"/>
        </w:rPr>
        <w:t>identity</w:t>
      </w:r>
      <w:proofErr w:type="spellEnd"/>
    </w:p>
    <w:p w14:paraId="7A76EB33" w14:textId="77777777" w:rsidR="0067155D" w:rsidRPr="001266C0" w:rsidRDefault="0067155D" w:rsidP="0067155D">
      <w:pPr>
        <w:pStyle w:val="Normalaftertitle"/>
      </w:pPr>
      <w:r w:rsidRPr="001266C0">
        <w:t>The ITU Radiocommunication Assembly,</w:t>
      </w:r>
    </w:p>
    <w:p w14:paraId="3F29FD23" w14:textId="77777777" w:rsidR="0067155D" w:rsidRPr="00E07014" w:rsidRDefault="0067155D" w:rsidP="0067155D">
      <w:pPr>
        <w:pStyle w:val="Call"/>
      </w:pPr>
      <w:r w:rsidRPr="00E07014">
        <w:t>considering</w:t>
      </w:r>
    </w:p>
    <w:p w14:paraId="48E0FA10" w14:textId="77777777" w:rsidR="0067155D" w:rsidRPr="00E07014" w:rsidRDefault="0067155D" w:rsidP="0067155D">
      <w:r w:rsidRPr="00E07014">
        <w:rPr>
          <w:i/>
        </w:rPr>
        <w:t>a)</w:t>
      </w:r>
      <w:r w:rsidRPr="00E07014">
        <w:tab/>
        <w:t>the need for structured identities for safety and telecommunication purposes in the maritime mobile service (MMS</w:t>
      </w:r>
      <w:proofErr w:type="gramStart"/>
      <w:r w:rsidRPr="00E07014">
        <w:t>);</w:t>
      </w:r>
      <w:proofErr w:type="gramEnd"/>
    </w:p>
    <w:p w14:paraId="79E60330" w14:textId="77777777" w:rsidR="0067155D" w:rsidRPr="00E07014" w:rsidRDefault="0067155D" w:rsidP="0067155D">
      <w:r w:rsidRPr="00E07014">
        <w:rPr>
          <w:i/>
          <w:iCs/>
        </w:rPr>
        <w:t>b)</w:t>
      </w:r>
      <w:r w:rsidRPr="00E07014">
        <w:tab/>
        <w:t xml:space="preserve">that the maritime identifier in the MMS is based on a 9-digit </w:t>
      </w:r>
      <w:proofErr w:type="gramStart"/>
      <w:r w:rsidRPr="00E07014">
        <w:t>structure;</w:t>
      </w:r>
      <w:proofErr w:type="gramEnd"/>
    </w:p>
    <w:p w14:paraId="08153E4E" w14:textId="77777777" w:rsidR="0067155D" w:rsidRPr="00E07014" w:rsidRDefault="0067155D" w:rsidP="0067155D">
      <w:r w:rsidRPr="00E07014">
        <w:rPr>
          <w:i/>
          <w:iCs/>
        </w:rPr>
        <w:t>c)</w:t>
      </w:r>
      <w:r w:rsidRPr="00E07014">
        <w:tab/>
        <w:t xml:space="preserve">that the maritime mobile service identity (MMSI) is one type of 9-digit </w:t>
      </w:r>
      <w:proofErr w:type="gramStart"/>
      <w:r w:rsidRPr="00E07014">
        <w:t>identifier;</w:t>
      </w:r>
      <w:proofErr w:type="gramEnd"/>
      <w:r w:rsidRPr="00E07014">
        <w:t xml:space="preserve"> </w:t>
      </w:r>
    </w:p>
    <w:p w14:paraId="3203DF2C" w14:textId="77777777" w:rsidR="0067155D" w:rsidRPr="00E07014" w:rsidRDefault="0067155D" w:rsidP="0067155D">
      <w:r w:rsidRPr="00E07014">
        <w:rPr>
          <w:i/>
          <w:iCs/>
        </w:rPr>
        <w:t>d)</w:t>
      </w:r>
      <w:r w:rsidRPr="00E07014">
        <w:tab/>
        <w:t>that the identities designated for devices for special purposes consist of a second type of 9</w:t>
      </w:r>
      <w:r w:rsidRPr="00E07014">
        <w:noBreakHyphen/>
        <w:t>digit identifier</w:t>
      </w:r>
      <w:r>
        <w:rPr>
          <w:rStyle w:val="FootnoteReference"/>
        </w:rPr>
        <w:footnoteReference w:id="1"/>
      </w:r>
      <w:r w:rsidRPr="00E07014">
        <w:t>;</w:t>
      </w:r>
    </w:p>
    <w:p w14:paraId="59957499" w14:textId="77777777" w:rsidR="0067155D" w:rsidRPr="00E07014" w:rsidRDefault="0067155D" w:rsidP="0067155D">
      <w:r w:rsidRPr="00E07014">
        <w:rPr>
          <w:i/>
        </w:rPr>
        <w:t>e)</w:t>
      </w:r>
      <w:r w:rsidRPr="00E07014">
        <w:tab/>
        <w:t xml:space="preserve">that the unique identity assigned to stations indicated in Annex 1 to this Recommendation should be the </w:t>
      </w:r>
      <w:proofErr w:type="gramStart"/>
      <w:r w:rsidRPr="00E07014">
        <w:t>MMSI;</w:t>
      </w:r>
      <w:proofErr w:type="gramEnd"/>
    </w:p>
    <w:p w14:paraId="55A6F4B6" w14:textId="77777777" w:rsidR="0067155D" w:rsidRPr="00E07014" w:rsidRDefault="0067155D" w:rsidP="0067155D">
      <w:r w:rsidRPr="00E07014">
        <w:rPr>
          <w:i/>
          <w:iCs/>
        </w:rPr>
        <w:t>f)</w:t>
      </w:r>
      <w:r w:rsidRPr="00E07014">
        <w:tab/>
        <w:t xml:space="preserve">that the identities used for other maritime devices for special purposes indicated in Annex 2 to this Recommendation are not necessarily unique and are not MMSI </w:t>
      </w:r>
      <w:proofErr w:type="gramStart"/>
      <w:r w:rsidRPr="00E07014">
        <w:t>assignments;</w:t>
      </w:r>
      <w:proofErr w:type="gramEnd"/>
    </w:p>
    <w:p w14:paraId="0106CFE0" w14:textId="77777777" w:rsidR="0067155D" w:rsidRPr="00E07014" w:rsidRDefault="0067155D" w:rsidP="0067155D">
      <w:r w:rsidRPr="00E07014">
        <w:rPr>
          <w:i/>
        </w:rPr>
        <w:t>g)</w:t>
      </w:r>
      <w:r w:rsidRPr="00E07014">
        <w:tab/>
        <w:t xml:space="preserve">the need for all maritime identities to be usable with automated radiocommunication </w:t>
      </w:r>
      <w:proofErr w:type="gramStart"/>
      <w:r w:rsidRPr="00E07014">
        <w:t>systems;</w:t>
      </w:r>
      <w:proofErr w:type="gramEnd"/>
    </w:p>
    <w:p w14:paraId="7D616B1C" w14:textId="77777777" w:rsidR="0067155D" w:rsidRPr="00E07014" w:rsidRDefault="0067155D" w:rsidP="0067155D">
      <w:r w:rsidRPr="00E07014">
        <w:rPr>
          <w:i/>
        </w:rPr>
        <w:t>h)</w:t>
      </w:r>
      <w:r w:rsidRPr="00E07014">
        <w:tab/>
        <w:t xml:space="preserve">that the identities assigned to ship stations, coast stations, aircraft participating in search and rescue operations and other safety-related communications, aids to navigation, craft associated with a parent ship, and used for establishing group calls should be of a similar </w:t>
      </w:r>
      <w:proofErr w:type="gramStart"/>
      <w:r w:rsidRPr="00E07014">
        <w:t>nature;</w:t>
      </w:r>
      <w:proofErr w:type="gramEnd"/>
    </w:p>
    <w:p w14:paraId="1D570DDB" w14:textId="77777777" w:rsidR="0067155D" w:rsidRPr="00E07014" w:rsidRDefault="0067155D" w:rsidP="0067155D">
      <w:proofErr w:type="spellStart"/>
      <w:r w:rsidRPr="00E07014">
        <w:rPr>
          <w:i/>
        </w:rPr>
        <w:t>i</w:t>
      </w:r>
      <w:proofErr w:type="spellEnd"/>
      <w:r w:rsidRPr="00E07014">
        <w:rPr>
          <w:i/>
        </w:rPr>
        <w:t>)</w:t>
      </w:r>
      <w:r w:rsidRPr="00E07014">
        <w:tab/>
        <w:t xml:space="preserve">that it is possible to use the MMSI to establish a telephone call to a ship after routing through the public switched networks to an appropriate coast </w:t>
      </w:r>
      <w:proofErr w:type="gramStart"/>
      <w:r w:rsidRPr="00E07014">
        <w:t>station;</w:t>
      </w:r>
      <w:proofErr w:type="gramEnd"/>
    </w:p>
    <w:p w14:paraId="2FBB532A" w14:textId="77777777" w:rsidR="0067155D" w:rsidRPr="00E07014" w:rsidRDefault="0067155D" w:rsidP="0067155D">
      <w:r w:rsidRPr="00E07014">
        <w:rPr>
          <w:i/>
        </w:rPr>
        <w:t>j)</w:t>
      </w:r>
      <w:r w:rsidRPr="00E07014">
        <w:tab/>
        <w:t xml:space="preserve">that mobile-satellite systems enable the maritime community to participate in or interwork with international public correspondence telecommunication systems on a fully automatic basis, utilizing the identities, naming and addressing </w:t>
      </w:r>
      <w:proofErr w:type="gramStart"/>
      <w:r w:rsidRPr="00E07014">
        <w:t>scheme;</w:t>
      </w:r>
      <w:proofErr w:type="gramEnd"/>
    </w:p>
    <w:p w14:paraId="40724C79" w14:textId="77777777" w:rsidR="0067155D" w:rsidRPr="00E07014" w:rsidRDefault="0067155D" w:rsidP="0067155D">
      <w:r w:rsidRPr="00E07014">
        <w:rPr>
          <w:i/>
        </w:rPr>
        <w:t>k)</w:t>
      </w:r>
      <w:r w:rsidRPr="00E07014">
        <w:tab/>
        <w:t>that the numbering scheme specified for existing generations of mobile-satellite systems participating in the global maritime distress and safety system (GMDSS) is compatible with the international public correspondence service,</w:t>
      </w:r>
    </w:p>
    <w:p w14:paraId="7BEC8C1B" w14:textId="77777777" w:rsidR="0067155D" w:rsidRPr="00E07014" w:rsidRDefault="0067155D" w:rsidP="0067155D">
      <w:pPr>
        <w:pStyle w:val="Call"/>
      </w:pPr>
      <w:bookmarkStart w:id="3" w:name="_Hlk95817433"/>
      <w:r w:rsidRPr="00E07014">
        <w:lastRenderedPageBreak/>
        <w:t>recommends</w:t>
      </w:r>
    </w:p>
    <w:p w14:paraId="3CC7D2F5" w14:textId="77777777" w:rsidR="0067155D" w:rsidRPr="00E07014" w:rsidRDefault="0067155D" w:rsidP="0067155D">
      <w:r w:rsidRPr="00F0755E">
        <w:t>1</w:t>
      </w:r>
      <w:r w:rsidRPr="00E07014">
        <w:tab/>
        <w:t xml:space="preserve">that ships complying with the International Convention for the Safety of Life at Sea, 1974, as amended, and other ships equipped with automated radiocommunication systems, including automatic identification system (AIS), digital selective calling (DSC), and/or carrying alerting devices of the GMDSS should be assigned maritime mobile service identities in accordance with Annex </w:t>
      </w:r>
      <w:r w:rsidRPr="00E07014">
        <w:rPr>
          <w:bCs/>
        </w:rPr>
        <w:t>1</w:t>
      </w:r>
      <w:r w:rsidRPr="00E07014">
        <w:t xml:space="preserve"> to this Recommendation;</w:t>
      </w:r>
    </w:p>
    <w:p w14:paraId="58F4D140" w14:textId="77777777" w:rsidR="0067155D" w:rsidRPr="00E07014" w:rsidRDefault="0067155D" w:rsidP="0067155D">
      <w:r w:rsidRPr="00F0755E">
        <w:t>2</w:t>
      </w:r>
      <w:r w:rsidRPr="00E07014">
        <w:tab/>
        <w:t>that maritime identities used for other maritime devices for special purposes should be assigned as specified in Annex </w:t>
      </w:r>
      <w:proofErr w:type="gramStart"/>
      <w:r w:rsidRPr="00E07014">
        <w:t>2;</w:t>
      </w:r>
      <w:proofErr w:type="gramEnd"/>
    </w:p>
    <w:bookmarkEnd w:id="3"/>
    <w:p w14:paraId="430C72B2" w14:textId="0CBE303A" w:rsidR="0067155D" w:rsidRPr="00E07014" w:rsidRDefault="0067155D" w:rsidP="0067155D">
      <w:r w:rsidRPr="00F0755E">
        <w:rPr>
          <w:bCs/>
        </w:rPr>
        <w:t>3</w:t>
      </w:r>
      <w:r w:rsidRPr="00E07014">
        <w:tab/>
        <w:t xml:space="preserve">that ship stations, including handheld VHF transceivers with DSC and integral global navigation satellite system (GNSS) receiver, coast stations, and aircraft participating in search and rescue operations using digital selective calling equipment in accordance with Recommendation </w:t>
      </w:r>
      <w:r w:rsidR="00543E92">
        <w:br/>
      </w:r>
      <w:hyperlink r:id="rId24" w:history="1">
        <w:r w:rsidR="00543E92" w:rsidRPr="004E38CC">
          <w:rPr>
            <w:rStyle w:val="Hyperlink"/>
            <w:color w:val="auto"/>
            <w:u w:val="none"/>
          </w:rPr>
          <w:t>ITU-R M.493</w:t>
        </w:r>
      </w:hyperlink>
      <w:r w:rsidRPr="00E07014">
        <w:t xml:space="preserve"> should use their 9-digit numerical identities transmitted as a 10-digit address/self-identity, normally with a digit 0 added at the end of the identity (see also Recommendation </w:t>
      </w:r>
      <w:hyperlink r:id="rId25" w:history="1">
        <w:r w:rsidR="00543E92" w:rsidRPr="004E38CC">
          <w:rPr>
            <w:rStyle w:val="Hyperlink"/>
            <w:color w:val="auto"/>
            <w:u w:val="none"/>
          </w:rPr>
          <w:t>ITU-R M.1080</w:t>
        </w:r>
      </w:hyperlink>
      <w:r w:rsidRPr="00E07014">
        <w:t>);</w:t>
      </w:r>
    </w:p>
    <w:p w14:paraId="4F98E676" w14:textId="126E684A" w:rsidR="0067155D" w:rsidRPr="00E07014" w:rsidRDefault="0067155D" w:rsidP="0067155D">
      <w:r w:rsidRPr="00F0755E">
        <w:rPr>
          <w:bCs/>
        </w:rPr>
        <w:t>4</w:t>
      </w:r>
      <w:r w:rsidRPr="00F0755E">
        <w:rPr>
          <w:b/>
          <w:bCs/>
        </w:rPr>
        <w:tab/>
      </w:r>
      <w:r w:rsidRPr="00E07014">
        <w:t xml:space="preserve">that ship stations, coast stations, and non-shipborne stations using AIS equipment should use their 9-digit numerical </w:t>
      </w:r>
      <w:r w:rsidRPr="00A77446">
        <w:rPr>
          <w:lang w:eastAsia="zh-CN"/>
        </w:rPr>
        <w:t>and 12-character</w:t>
      </w:r>
      <w:r>
        <w:rPr>
          <w:rFonts w:hint="eastAsia"/>
          <w:lang w:eastAsia="zh-CN"/>
        </w:rPr>
        <w:t xml:space="preserve"> </w:t>
      </w:r>
      <w:r w:rsidRPr="00E07014">
        <w:t xml:space="preserve">identities in accordance with Recommendation </w:t>
      </w:r>
      <w:hyperlink r:id="rId26" w:history="1">
        <w:r w:rsidR="00543E92" w:rsidRPr="004E38CC">
          <w:rPr>
            <w:rStyle w:val="Hyperlink"/>
            <w:color w:val="auto"/>
            <w:u w:val="none"/>
          </w:rPr>
          <w:t>ITU-R M.1371</w:t>
        </w:r>
      </w:hyperlink>
      <w:r w:rsidRPr="00E07014">
        <w:t>;</w:t>
      </w:r>
    </w:p>
    <w:p w14:paraId="37CE27DE" w14:textId="77777777" w:rsidR="0067155D" w:rsidRPr="00E07014" w:rsidRDefault="0067155D" w:rsidP="0067155D">
      <w:bookmarkStart w:id="4" w:name="_Hlk89268255"/>
      <w:r w:rsidRPr="00F0755E">
        <w:rPr>
          <w:bCs/>
        </w:rPr>
        <w:t>5</w:t>
      </w:r>
      <w:r w:rsidRPr="00E07014">
        <w:tab/>
        <w:t xml:space="preserve">for the purpose of ensuring compatibility with the GMDSS, the numbers, names and addresses of ship earth stations participating in international telecommunication services should be made readily available to all authorized entities by the telecommunication service providers </w:t>
      </w:r>
      <w:proofErr w:type="gramStart"/>
      <w:r w:rsidRPr="00E07014">
        <w:t>concerned;</w:t>
      </w:r>
      <w:proofErr w:type="gramEnd"/>
    </w:p>
    <w:bookmarkEnd w:id="4"/>
    <w:p w14:paraId="7ADC31CF" w14:textId="77777777" w:rsidR="0067155D" w:rsidRPr="00E07014" w:rsidRDefault="0067155D" w:rsidP="0067155D">
      <w:r w:rsidRPr="00F0755E">
        <w:rPr>
          <w:bCs/>
        </w:rPr>
        <w:t>6</w:t>
      </w:r>
      <w:r w:rsidRPr="00E07014">
        <w:rPr>
          <w:b/>
        </w:rPr>
        <w:tab/>
      </w:r>
      <w:r w:rsidRPr="00E07014">
        <w:t xml:space="preserve">that the guidance given in Annex </w:t>
      </w:r>
      <w:r w:rsidRPr="00E07014">
        <w:rPr>
          <w:bCs/>
        </w:rPr>
        <w:t xml:space="preserve">3 </w:t>
      </w:r>
      <w:r w:rsidRPr="00E07014">
        <w:t>to this Recommendation should be consulted for the assignment, management and conservation of identities in the maritime mobile service.</w:t>
      </w:r>
    </w:p>
    <w:p w14:paraId="31BE12C9" w14:textId="77777777" w:rsidR="0067155D" w:rsidRPr="00E07014" w:rsidRDefault="0067155D" w:rsidP="00387ADA">
      <w:pPr>
        <w:rPr>
          <w:sz w:val="28"/>
        </w:rPr>
      </w:pPr>
      <w:r w:rsidRPr="00E07014">
        <w:br w:type="page"/>
      </w:r>
    </w:p>
    <w:p w14:paraId="63E373CC" w14:textId="77777777" w:rsidR="0067155D" w:rsidRPr="00E90ACE" w:rsidRDefault="0067155D" w:rsidP="0067155D">
      <w:pPr>
        <w:pStyle w:val="AnnexNoTitle"/>
        <w:rPr>
          <w:lang w:val="en-US"/>
        </w:rPr>
      </w:pPr>
      <w:r w:rsidRPr="00E90ACE">
        <w:rPr>
          <w:lang w:val="en-US"/>
        </w:rPr>
        <w:lastRenderedPageBreak/>
        <w:t>Annex 1</w:t>
      </w:r>
      <w:r w:rsidRPr="00E90ACE">
        <w:rPr>
          <w:lang w:val="en-US"/>
        </w:rPr>
        <w:br/>
      </w:r>
      <w:r w:rsidRPr="00E90ACE">
        <w:rPr>
          <w:lang w:val="en-US"/>
        </w:rPr>
        <w:br/>
        <w:t>Maritime mobile service identities</w:t>
      </w:r>
    </w:p>
    <w:p w14:paraId="27DE3D97" w14:textId="77777777" w:rsidR="0067155D" w:rsidRPr="003D02C4" w:rsidRDefault="0067155D" w:rsidP="0067155D">
      <w:pPr>
        <w:pStyle w:val="Section1"/>
      </w:pPr>
      <w:r w:rsidRPr="003D02C4">
        <w:t>Section 1</w:t>
      </w:r>
      <w:r w:rsidRPr="003D02C4">
        <w:br/>
      </w:r>
      <w:r w:rsidRPr="003D02C4">
        <w:br/>
        <w:t xml:space="preserve">Assignment of identification to ship station </w:t>
      </w:r>
    </w:p>
    <w:p w14:paraId="13ED9397" w14:textId="77777777" w:rsidR="0067155D" w:rsidRPr="00E07014" w:rsidRDefault="0067155D" w:rsidP="0067155D">
      <w:pPr>
        <w:pStyle w:val="Normalaftertitle"/>
      </w:pPr>
      <w:r w:rsidRPr="00E07014">
        <w:rPr>
          <w:b/>
          <w:bCs/>
        </w:rPr>
        <w:t>1</w:t>
      </w:r>
      <w:r w:rsidRPr="00E07014">
        <w:tab/>
        <w:t>Ships participating in the maritime radio services mentioned in recommends 1 should be assigned a 9-digit unique ship station identity in the format M</w:t>
      </w:r>
      <w:r w:rsidRPr="00E07014">
        <w:rPr>
          <w:vertAlign w:val="subscript"/>
        </w:rPr>
        <w:t>1</w:t>
      </w:r>
      <w:r w:rsidRPr="00E07014">
        <w:t>I</w:t>
      </w:r>
      <w:r w:rsidRPr="00E07014">
        <w:rPr>
          <w:vertAlign w:val="subscript"/>
        </w:rPr>
        <w:t>2</w:t>
      </w:r>
      <w:r w:rsidRPr="00E07014">
        <w:t>D</w:t>
      </w:r>
      <w:r w:rsidRPr="00E07014">
        <w:rPr>
          <w:vertAlign w:val="subscript"/>
        </w:rPr>
        <w:t>3</w:t>
      </w:r>
      <w:r w:rsidRPr="00E07014">
        <w:t>X</w:t>
      </w:r>
      <w:r w:rsidRPr="00E07014">
        <w:rPr>
          <w:vertAlign w:val="subscript"/>
        </w:rPr>
        <w:t>4</w:t>
      </w:r>
      <w:r w:rsidRPr="00E07014">
        <w:t>X</w:t>
      </w:r>
      <w:r w:rsidRPr="00E07014">
        <w:rPr>
          <w:vertAlign w:val="subscript"/>
        </w:rPr>
        <w:t>5</w:t>
      </w:r>
      <w:r w:rsidRPr="00E07014">
        <w:t>X</w:t>
      </w:r>
      <w:r w:rsidRPr="00E07014">
        <w:rPr>
          <w:vertAlign w:val="subscript"/>
        </w:rPr>
        <w:t>6</w:t>
      </w:r>
      <w:r w:rsidRPr="00E07014">
        <w:t>X</w:t>
      </w:r>
      <w:r w:rsidRPr="00E07014">
        <w:rPr>
          <w:vertAlign w:val="subscript"/>
        </w:rPr>
        <w:t>7</w:t>
      </w:r>
      <w:r w:rsidRPr="00E07014">
        <w:t>X</w:t>
      </w:r>
      <w:r w:rsidRPr="00E07014">
        <w:rPr>
          <w:vertAlign w:val="subscript"/>
        </w:rPr>
        <w:t>8</w:t>
      </w:r>
      <w:r w:rsidRPr="00E07014">
        <w:t>X</w:t>
      </w:r>
      <w:r w:rsidRPr="00E07014">
        <w:rPr>
          <w:vertAlign w:val="subscript"/>
        </w:rPr>
        <w:t>9</w:t>
      </w:r>
      <w:r w:rsidRPr="00E07014">
        <w:t xml:space="preserve"> where in the first three digits represent the maritime identification digits (MID) and X is any figure from 0 to 9. The MID </w:t>
      </w:r>
      <w:r w:rsidRPr="00E07014">
        <w:rPr>
          <w:rFonts w:eastAsia="Batang"/>
        </w:rPr>
        <w:t>denotes the administration having jurisdiction over the ship station so identified</w:t>
      </w:r>
      <w:r w:rsidRPr="00E07014">
        <w:t>.</w:t>
      </w:r>
    </w:p>
    <w:p w14:paraId="1C43B125" w14:textId="77777777" w:rsidR="0067155D" w:rsidRPr="00E07014" w:rsidRDefault="0067155D" w:rsidP="0067155D">
      <w:r w:rsidRPr="00E07014">
        <w:rPr>
          <w:b/>
        </w:rPr>
        <w:t>2</w:t>
      </w:r>
      <w:r w:rsidRPr="00E07014">
        <w:tab/>
        <w:t>Restrictions may apply with respect to the maximum number of digits, which can be transmitted on some national telex and/or telephone networks for the purpose of ship station identification.</w:t>
      </w:r>
    </w:p>
    <w:p w14:paraId="6BEF8F23" w14:textId="77777777" w:rsidR="0067155D" w:rsidRPr="00E07014" w:rsidRDefault="0067155D" w:rsidP="0067155D">
      <w:pPr>
        <w:keepNext/>
        <w:keepLines/>
        <w:tabs>
          <w:tab w:val="left" w:pos="1843"/>
        </w:tabs>
      </w:pPr>
      <w:r w:rsidRPr="00E07014">
        <w:rPr>
          <w:b/>
        </w:rPr>
        <w:t>3</w:t>
      </w:r>
      <w:r w:rsidRPr="00E07014">
        <w:tab/>
        <w:t xml:space="preserve">The maximum number of digits that could be transmitted over the national networks of many countries for the purpose of determining ship station identity was six. The digits carried on the network to represent the ship station identity are referred to as the «ship station number» in this text and in the relevant ITU-R Recommendations. </w:t>
      </w:r>
    </w:p>
    <w:p w14:paraId="6053227B" w14:textId="77777777" w:rsidR="0067155D" w:rsidRPr="00E07014" w:rsidRDefault="0067155D" w:rsidP="0067155D">
      <w:pPr>
        <w:keepNext/>
        <w:keepLines/>
        <w:tabs>
          <w:tab w:val="left" w:pos="1843"/>
        </w:tabs>
      </w:pPr>
      <w:r w:rsidRPr="00E07014">
        <w:rPr>
          <w:b/>
        </w:rPr>
        <w:t>4</w:t>
      </w:r>
      <w:r w:rsidRPr="00E07014">
        <w:tab/>
        <w:t>Group ship station call identities for calling simultaneously more than one ship are formed as follows:</w:t>
      </w:r>
    </w:p>
    <w:p w14:paraId="705EB0C2" w14:textId="3FBEDD07" w:rsidR="0067155D" w:rsidRPr="00E07014" w:rsidRDefault="00D07FDA" w:rsidP="00D07FDA">
      <w:pPr>
        <w:pStyle w:val="Equation"/>
        <w:rPr>
          <w:color w:val="000000"/>
        </w:rPr>
      </w:pPr>
      <w:r>
        <w:tab/>
      </w:r>
      <w:r>
        <w:tab/>
      </w:r>
      <w:r w:rsidR="0067155D" w:rsidRPr="00E07014">
        <w:t>0</w:t>
      </w:r>
      <w:r w:rsidR="0067155D" w:rsidRPr="00E07014">
        <w:rPr>
          <w:vertAlign w:val="subscript"/>
        </w:rPr>
        <w:t>1</w:t>
      </w:r>
      <w:r w:rsidR="0067155D" w:rsidRPr="00E07014">
        <w:t>M</w:t>
      </w:r>
      <w:r w:rsidR="0067155D" w:rsidRPr="00E07014">
        <w:rPr>
          <w:vertAlign w:val="subscript"/>
        </w:rPr>
        <w:t>2</w:t>
      </w:r>
      <w:r w:rsidR="0067155D" w:rsidRPr="00E07014">
        <w:t>I</w:t>
      </w:r>
      <w:r w:rsidR="0067155D" w:rsidRPr="00E07014">
        <w:rPr>
          <w:vertAlign w:val="subscript"/>
        </w:rPr>
        <w:t>3</w:t>
      </w:r>
      <w:r w:rsidR="0067155D" w:rsidRPr="00E07014">
        <w:t>D</w:t>
      </w:r>
      <w:r w:rsidR="0067155D" w:rsidRPr="00E07014">
        <w:rPr>
          <w:vertAlign w:val="subscript"/>
        </w:rPr>
        <w:t>4</w:t>
      </w:r>
      <w:r w:rsidR="0067155D" w:rsidRPr="00E07014">
        <w:t>X</w:t>
      </w:r>
      <w:r w:rsidR="0067155D" w:rsidRPr="00E07014">
        <w:rPr>
          <w:vertAlign w:val="subscript"/>
        </w:rPr>
        <w:t>5</w:t>
      </w:r>
      <w:r w:rsidR="0067155D" w:rsidRPr="00E07014">
        <w:t>X</w:t>
      </w:r>
      <w:r w:rsidR="0067155D" w:rsidRPr="00E07014">
        <w:rPr>
          <w:vertAlign w:val="subscript"/>
        </w:rPr>
        <w:t>6</w:t>
      </w:r>
      <w:r w:rsidR="0067155D" w:rsidRPr="00E07014">
        <w:t>X</w:t>
      </w:r>
      <w:r w:rsidR="0067155D" w:rsidRPr="00E07014">
        <w:rPr>
          <w:vertAlign w:val="subscript"/>
        </w:rPr>
        <w:t>7</w:t>
      </w:r>
      <w:r w:rsidR="0067155D" w:rsidRPr="00E07014">
        <w:t>X</w:t>
      </w:r>
      <w:r w:rsidR="0067155D" w:rsidRPr="00E07014">
        <w:rPr>
          <w:vertAlign w:val="subscript"/>
        </w:rPr>
        <w:t>8</w:t>
      </w:r>
      <w:r w:rsidR="0067155D" w:rsidRPr="00E07014">
        <w:t>X</w:t>
      </w:r>
      <w:r w:rsidR="0067155D" w:rsidRPr="00E07014">
        <w:rPr>
          <w:vertAlign w:val="subscript"/>
        </w:rPr>
        <w:t>9</w:t>
      </w:r>
    </w:p>
    <w:p w14:paraId="7BAFE7C7" w14:textId="77777777" w:rsidR="0067155D" w:rsidRPr="00E07014" w:rsidRDefault="0067155D" w:rsidP="0067155D">
      <w:r w:rsidRPr="00E07014">
        <w:t>where the first figure is zero and X is any figure from 0 to 9. The MID represents only the territory or geographical area of the administration assigning the group ship station call identity and does not therefore prevent group calls to fleets containing more than one ship nationality.</w:t>
      </w:r>
    </w:p>
    <w:p w14:paraId="265BAD50" w14:textId="77777777" w:rsidR="0067155D" w:rsidRPr="00E07014" w:rsidRDefault="0067155D" w:rsidP="0067155D">
      <w:pPr>
        <w:tabs>
          <w:tab w:val="left" w:pos="1843"/>
        </w:tabs>
      </w:pPr>
      <w:r w:rsidRPr="00E07014">
        <w:rPr>
          <w:b/>
        </w:rPr>
        <w:t>5</w:t>
      </w:r>
      <w:r w:rsidRPr="00E07014">
        <w:tab/>
        <w:t xml:space="preserve">With the evolution of global mobile-satellite systems, ships' earth stations </w:t>
      </w:r>
      <w:proofErr w:type="gramStart"/>
      <w:r w:rsidRPr="00E07014">
        <w:t>are able to</w:t>
      </w:r>
      <w:proofErr w:type="gramEnd"/>
      <w:r w:rsidRPr="00E07014">
        <w:t xml:space="preserve"> participate in international public correspondence telecommunication services. Ship earth stations having this functionality may be assigned international telecommunication numbers that have no direct correspondence with the ship station MMSI. Those authorized to assign the numbers, names and addresses associated with such ship earth stations should maintain a record of the cross-reference relationships with the MMSI, for example in an appropriate database. For the purposes of GMDSS the details of these relationships should be made available to authorized entities such as but not limited to the rescue coordination centres (RCCs). Such availability should be on an automatic basis, 24 hours per day 365 days per year.</w:t>
      </w:r>
    </w:p>
    <w:p w14:paraId="001DA015" w14:textId="77777777" w:rsidR="0067155D" w:rsidRPr="00E07014" w:rsidRDefault="0067155D" w:rsidP="00313D41">
      <w:r w:rsidRPr="00E07014">
        <w:br w:type="page"/>
      </w:r>
    </w:p>
    <w:p w14:paraId="0B92E52D" w14:textId="77777777" w:rsidR="0067155D" w:rsidRPr="003D02C4" w:rsidRDefault="0067155D" w:rsidP="0067155D">
      <w:pPr>
        <w:pStyle w:val="Section1"/>
      </w:pPr>
      <w:r w:rsidRPr="003D02C4">
        <w:lastRenderedPageBreak/>
        <w:t>Section 2</w:t>
      </w:r>
      <w:r w:rsidRPr="003D02C4">
        <w:br/>
      </w:r>
      <w:r w:rsidRPr="003D02C4">
        <w:br/>
        <w:t>Assignment of identification to coast station</w:t>
      </w:r>
    </w:p>
    <w:p w14:paraId="1D6EB4E3" w14:textId="77777777" w:rsidR="0067155D" w:rsidRPr="00E07014" w:rsidRDefault="0067155D" w:rsidP="0067155D">
      <w:pPr>
        <w:pStyle w:val="Normalaftertitle"/>
      </w:pPr>
      <w:r w:rsidRPr="00E07014">
        <w:rPr>
          <w:b/>
          <w:bCs/>
        </w:rPr>
        <w:t>1</w:t>
      </w:r>
      <w:r w:rsidRPr="00E07014">
        <w:tab/>
        <w:t xml:space="preserve">Coast stations and other stations on land participating in the maritime radio services mentioned in </w:t>
      </w:r>
      <w:r w:rsidRPr="00E07014">
        <w:rPr>
          <w:i/>
          <w:iCs/>
        </w:rPr>
        <w:t>recommends</w:t>
      </w:r>
      <w:r w:rsidRPr="00E07014">
        <w:t xml:space="preserve"> 3 should be assigned a 9-digit unique coast station identity in the format 0</w:t>
      </w:r>
      <w:r w:rsidRPr="00E07014">
        <w:rPr>
          <w:vertAlign w:val="subscript"/>
        </w:rPr>
        <w:t>1</w:t>
      </w:r>
      <w:r w:rsidRPr="00E07014">
        <w:t>0</w:t>
      </w:r>
      <w:r w:rsidRPr="00E07014">
        <w:rPr>
          <w:vertAlign w:val="subscript"/>
        </w:rPr>
        <w:t>2</w:t>
      </w:r>
      <w:r w:rsidRPr="00E07014">
        <w:t>M</w:t>
      </w:r>
      <w:r w:rsidRPr="00E07014">
        <w:rPr>
          <w:vertAlign w:val="subscript"/>
        </w:rPr>
        <w:t>3</w:t>
      </w:r>
      <w:r w:rsidRPr="00E07014">
        <w:t>I</w:t>
      </w:r>
      <w:r w:rsidRPr="00E07014">
        <w:rPr>
          <w:vertAlign w:val="subscript"/>
        </w:rPr>
        <w:t>4</w:t>
      </w:r>
      <w:r w:rsidRPr="00E07014">
        <w:t>D</w:t>
      </w:r>
      <w:r w:rsidRPr="00E07014">
        <w:rPr>
          <w:vertAlign w:val="subscript"/>
        </w:rPr>
        <w:t>5</w:t>
      </w:r>
      <w:r w:rsidRPr="00E07014">
        <w:t>X</w:t>
      </w:r>
      <w:r w:rsidRPr="00E07014">
        <w:rPr>
          <w:vertAlign w:val="subscript"/>
        </w:rPr>
        <w:t>6</w:t>
      </w:r>
      <w:r w:rsidRPr="00E07014">
        <w:t>X</w:t>
      </w:r>
      <w:r w:rsidRPr="00E07014">
        <w:rPr>
          <w:vertAlign w:val="subscript"/>
        </w:rPr>
        <w:t>7</w:t>
      </w:r>
      <w:r w:rsidRPr="00E07014">
        <w:t>X</w:t>
      </w:r>
      <w:r w:rsidRPr="00E07014">
        <w:rPr>
          <w:vertAlign w:val="subscript"/>
        </w:rPr>
        <w:t>8</w:t>
      </w:r>
      <w:r w:rsidRPr="00E07014">
        <w:t>X</w:t>
      </w:r>
      <w:r w:rsidRPr="00E07014">
        <w:rPr>
          <w:vertAlign w:val="subscript"/>
        </w:rPr>
        <w:t>9</w:t>
      </w:r>
      <w:r w:rsidRPr="00E07014">
        <w:t xml:space="preserve"> where the digits 3, 4 and 5 represent the MID and X is any figure from 0 to 9. </w:t>
      </w:r>
      <w:r w:rsidRPr="00E07014">
        <w:rPr>
          <w:color w:val="000000"/>
        </w:rPr>
        <w:t>The MID reflects the administration having jurisdiction over the coast station or coast earth station</w:t>
      </w:r>
      <w:r w:rsidRPr="00E07014">
        <w:t>.</w:t>
      </w:r>
    </w:p>
    <w:p w14:paraId="3B1E1989" w14:textId="77777777" w:rsidR="0067155D" w:rsidRPr="00E07014" w:rsidRDefault="0067155D" w:rsidP="0067155D">
      <w:r w:rsidRPr="00E07014">
        <w:rPr>
          <w:b/>
          <w:bCs/>
        </w:rPr>
        <w:t>2</w:t>
      </w:r>
      <w:r w:rsidRPr="00E07014">
        <w:tab/>
        <w:t xml:space="preserve">As the number of coast stations decreases in many countries, an administration may wish to assign MMSI of the format above to harbour radio stations, pilot stations, system identities and other stations participating in the maritime radio services. The stations concerned should be located on land or on an island </w:t>
      </w:r>
      <w:proofErr w:type="gramStart"/>
      <w:r w:rsidRPr="00E07014">
        <w:t>in order to</w:t>
      </w:r>
      <w:proofErr w:type="gramEnd"/>
      <w:r w:rsidRPr="00E07014">
        <w:t xml:space="preserve"> use the 00MIDXXXX format.</w:t>
      </w:r>
    </w:p>
    <w:p w14:paraId="0CC66664" w14:textId="77777777" w:rsidR="0067155D" w:rsidRPr="00E07014" w:rsidRDefault="0067155D" w:rsidP="0067155D">
      <w:r w:rsidRPr="00E07014">
        <w:rPr>
          <w:b/>
        </w:rPr>
        <w:t>3</w:t>
      </w:r>
      <w:r w:rsidRPr="00E07014">
        <w:tab/>
        <w:t xml:space="preserve">The administration may use the sixth digit to further differentiate between certain specific uses of this class of MMSI, as shown in the example applications below: </w:t>
      </w:r>
    </w:p>
    <w:p w14:paraId="3252BC62" w14:textId="77777777" w:rsidR="0067155D" w:rsidRPr="00E07014" w:rsidRDefault="0067155D" w:rsidP="0067155D">
      <w:pPr>
        <w:pStyle w:val="enumlev1"/>
      </w:pPr>
      <w:r w:rsidRPr="00E07014">
        <w:t>a)</w:t>
      </w:r>
      <w:r w:rsidRPr="00E07014">
        <w:tab/>
        <w:t>00MID1XXX</w:t>
      </w:r>
      <w:r w:rsidRPr="00E07014">
        <w:tab/>
      </w:r>
      <w:r w:rsidRPr="00E07014">
        <w:tab/>
        <w:t>Coast stations</w:t>
      </w:r>
    </w:p>
    <w:p w14:paraId="2B11BBF7" w14:textId="77777777" w:rsidR="0067155D" w:rsidRPr="00E07014" w:rsidRDefault="0067155D" w:rsidP="0067155D">
      <w:pPr>
        <w:pStyle w:val="enumlev1"/>
      </w:pPr>
      <w:r w:rsidRPr="00E07014">
        <w:t>b)</w:t>
      </w:r>
      <w:r w:rsidRPr="00E07014">
        <w:tab/>
        <w:t>00MID2XXX</w:t>
      </w:r>
      <w:r w:rsidRPr="00E07014">
        <w:tab/>
      </w:r>
      <w:r w:rsidRPr="00E07014">
        <w:tab/>
        <w:t>Port stations (harbour radio stations)</w:t>
      </w:r>
    </w:p>
    <w:p w14:paraId="6264CDB1" w14:textId="77777777" w:rsidR="0067155D" w:rsidRPr="00E07014" w:rsidRDefault="0067155D" w:rsidP="0067155D">
      <w:pPr>
        <w:pStyle w:val="enumlev1"/>
      </w:pPr>
      <w:r w:rsidRPr="00E07014">
        <w:t>c)</w:t>
      </w:r>
      <w:r w:rsidRPr="00E07014">
        <w:tab/>
        <w:t>00MID3XXX</w:t>
      </w:r>
      <w:r w:rsidRPr="00E07014">
        <w:tab/>
      </w:r>
      <w:r w:rsidRPr="00E07014">
        <w:tab/>
        <w:t xml:space="preserve">Pilot stations </w:t>
      </w:r>
    </w:p>
    <w:p w14:paraId="5033ECC5" w14:textId="77777777" w:rsidR="0067155D" w:rsidRPr="00E07014" w:rsidRDefault="0067155D" w:rsidP="0067155D">
      <w:pPr>
        <w:pStyle w:val="enumlev1"/>
      </w:pPr>
      <w:r w:rsidRPr="00E07014">
        <w:t>d)</w:t>
      </w:r>
      <w:r w:rsidRPr="00E07014">
        <w:tab/>
        <w:t>00MID4XXX</w:t>
      </w:r>
      <w:r w:rsidRPr="00E07014">
        <w:tab/>
      </w:r>
      <w:r w:rsidRPr="00E07014">
        <w:tab/>
        <w:t>AIS repeater stations</w:t>
      </w:r>
    </w:p>
    <w:p w14:paraId="730F29DD" w14:textId="77777777" w:rsidR="0067155D" w:rsidRPr="00E07014" w:rsidRDefault="0067155D" w:rsidP="0067155D">
      <w:pPr>
        <w:pStyle w:val="enumlev1"/>
      </w:pPr>
      <w:r w:rsidRPr="00E07014">
        <w:t>e)</w:t>
      </w:r>
      <w:r w:rsidRPr="00E07014">
        <w:tab/>
        <w:t>00MID5XXX</w:t>
      </w:r>
      <w:r w:rsidRPr="00E07014">
        <w:tab/>
      </w:r>
      <w:r w:rsidRPr="00E07014">
        <w:tab/>
        <w:t>AIS base stations (VDL controlling stations)</w:t>
      </w:r>
    </w:p>
    <w:p w14:paraId="27C5FD7F" w14:textId="77777777" w:rsidR="0067155D" w:rsidRPr="00E07014" w:rsidRDefault="0067155D" w:rsidP="0067155D">
      <w:r w:rsidRPr="00E07014">
        <w:rPr>
          <w:b/>
          <w:bCs/>
        </w:rPr>
        <w:t>4</w:t>
      </w:r>
      <w:r w:rsidRPr="00E07014">
        <w:tab/>
        <w:t>This format scheme creates blocks of 999 numbers for each category of station, however the method is optional and should be used only as a guidance. Many other possibilities exist if the administration concerned wishes to augment the scheme.</w:t>
      </w:r>
    </w:p>
    <w:p w14:paraId="719AAE80" w14:textId="77777777" w:rsidR="0067155D" w:rsidRPr="00E07014" w:rsidRDefault="0067155D" w:rsidP="0067155D">
      <w:pPr>
        <w:rPr>
          <w:color w:val="000000"/>
        </w:rPr>
      </w:pPr>
      <w:r w:rsidRPr="00E07014">
        <w:rPr>
          <w:b/>
          <w:bCs/>
        </w:rPr>
        <w:t>5</w:t>
      </w:r>
      <w:r w:rsidRPr="00E07014">
        <w:tab/>
      </w:r>
      <w:r w:rsidRPr="00E07014">
        <w:rPr>
          <w:color w:val="000000"/>
        </w:rPr>
        <w:t>Group coast station call identities for calling simultaneously more than one coast station are formed as a subset of coast station identities, as follows:</w:t>
      </w:r>
    </w:p>
    <w:p w14:paraId="56255BA3" w14:textId="6A7E5788" w:rsidR="0067155D" w:rsidRPr="00E07014" w:rsidRDefault="00313D41" w:rsidP="00313D41">
      <w:pPr>
        <w:pStyle w:val="Equation"/>
        <w:rPr>
          <w:color w:val="000000"/>
        </w:rPr>
      </w:pPr>
      <w:r>
        <w:tab/>
      </w:r>
      <w:r>
        <w:tab/>
      </w:r>
      <w:r w:rsidR="0067155D" w:rsidRPr="00E07014">
        <w:t>0</w:t>
      </w:r>
      <w:r w:rsidR="0067155D" w:rsidRPr="00E07014">
        <w:rPr>
          <w:vertAlign w:val="subscript"/>
        </w:rPr>
        <w:t>1</w:t>
      </w:r>
      <w:r w:rsidR="0067155D" w:rsidRPr="00E07014">
        <w:t>0</w:t>
      </w:r>
      <w:r w:rsidR="0067155D" w:rsidRPr="00E07014">
        <w:rPr>
          <w:vertAlign w:val="subscript"/>
        </w:rPr>
        <w:t>2</w:t>
      </w:r>
      <w:r w:rsidR="0067155D" w:rsidRPr="00E07014">
        <w:t>M</w:t>
      </w:r>
      <w:r w:rsidR="0067155D" w:rsidRPr="00E07014">
        <w:rPr>
          <w:vertAlign w:val="subscript"/>
        </w:rPr>
        <w:t>3</w:t>
      </w:r>
      <w:r w:rsidR="0067155D" w:rsidRPr="00E07014">
        <w:t>I</w:t>
      </w:r>
      <w:r w:rsidR="0067155D" w:rsidRPr="00E07014">
        <w:rPr>
          <w:vertAlign w:val="subscript"/>
        </w:rPr>
        <w:t>4</w:t>
      </w:r>
      <w:r w:rsidR="0067155D" w:rsidRPr="00E07014">
        <w:t>D</w:t>
      </w:r>
      <w:r w:rsidR="0067155D" w:rsidRPr="00E07014">
        <w:rPr>
          <w:vertAlign w:val="subscript"/>
        </w:rPr>
        <w:t>5</w:t>
      </w:r>
      <w:r w:rsidR="0067155D" w:rsidRPr="00E07014">
        <w:t>X</w:t>
      </w:r>
      <w:r w:rsidR="0067155D" w:rsidRPr="00E07014">
        <w:rPr>
          <w:vertAlign w:val="subscript"/>
        </w:rPr>
        <w:t>6</w:t>
      </w:r>
      <w:r w:rsidR="0067155D" w:rsidRPr="00E07014">
        <w:t>X</w:t>
      </w:r>
      <w:r w:rsidR="0067155D" w:rsidRPr="00E07014">
        <w:rPr>
          <w:vertAlign w:val="subscript"/>
        </w:rPr>
        <w:t>7</w:t>
      </w:r>
      <w:r w:rsidR="0067155D" w:rsidRPr="00E07014">
        <w:t>X</w:t>
      </w:r>
      <w:r w:rsidR="0067155D" w:rsidRPr="00E07014">
        <w:rPr>
          <w:vertAlign w:val="subscript"/>
        </w:rPr>
        <w:t>8</w:t>
      </w:r>
      <w:r w:rsidR="0067155D" w:rsidRPr="00E07014">
        <w:t>X</w:t>
      </w:r>
      <w:r w:rsidR="0067155D" w:rsidRPr="00E07014">
        <w:rPr>
          <w:vertAlign w:val="subscript"/>
        </w:rPr>
        <w:t>9</w:t>
      </w:r>
    </w:p>
    <w:p w14:paraId="72394EDC" w14:textId="77777777" w:rsidR="0067155D" w:rsidRPr="00E07014" w:rsidRDefault="0067155D" w:rsidP="0067155D">
      <w:r w:rsidRPr="00E07014">
        <w:rPr>
          <w:color w:val="000000"/>
        </w:rPr>
        <w:t xml:space="preserve">where the first two figures are zeroes and X is any figure from 0 to 9. The MID represents only the territory or geographical area of the administration assigning the group coast station call identity. The identity may be assigned to stations of one administration which </w:t>
      </w:r>
      <w:proofErr w:type="gramStart"/>
      <w:r w:rsidRPr="00E07014">
        <w:rPr>
          <w:color w:val="000000"/>
        </w:rPr>
        <w:t>are located in</w:t>
      </w:r>
      <w:proofErr w:type="gramEnd"/>
      <w:r w:rsidRPr="00E07014">
        <w:rPr>
          <w:color w:val="000000"/>
        </w:rPr>
        <w:t xml:space="preserve"> only one geographical region as indicated in the relevant ITU</w:t>
      </w:r>
      <w:r w:rsidRPr="00E07014">
        <w:rPr>
          <w:color w:val="000000"/>
        </w:rPr>
        <w:noBreakHyphen/>
        <w:t>T Recommendations.</w:t>
      </w:r>
    </w:p>
    <w:p w14:paraId="1B93352D" w14:textId="3D1A86F7" w:rsidR="0067155D" w:rsidRPr="00E07014" w:rsidRDefault="0067155D" w:rsidP="0067155D">
      <w:r w:rsidRPr="00E07014">
        <w:rPr>
          <w:b/>
          <w:bCs/>
        </w:rPr>
        <w:t>6</w:t>
      </w:r>
      <w:r w:rsidRPr="00E07014">
        <w:tab/>
        <w:t>The combination 0</w:t>
      </w:r>
      <w:r w:rsidRPr="00E07014">
        <w:rPr>
          <w:vertAlign w:val="subscript"/>
        </w:rPr>
        <w:t>1</w:t>
      </w:r>
      <w:r w:rsidRPr="00E07014">
        <w:t>0</w:t>
      </w:r>
      <w:r w:rsidRPr="00E07014">
        <w:rPr>
          <w:vertAlign w:val="subscript"/>
        </w:rPr>
        <w:t>2</w:t>
      </w:r>
      <w:r w:rsidRPr="00E07014">
        <w:t>M</w:t>
      </w:r>
      <w:r w:rsidRPr="00E07014">
        <w:rPr>
          <w:vertAlign w:val="subscript"/>
        </w:rPr>
        <w:t>3</w:t>
      </w:r>
      <w:r w:rsidRPr="00E07014">
        <w:t>I</w:t>
      </w:r>
      <w:r w:rsidRPr="00E07014">
        <w:rPr>
          <w:vertAlign w:val="subscript"/>
        </w:rPr>
        <w:t>4</w:t>
      </w:r>
      <w:r w:rsidRPr="00E07014">
        <w:t>D</w:t>
      </w:r>
      <w:r w:rsidRPr="00E07014">
        <w:rPr>
          <w:vertAlign w:val="subscript"/>
        </w:rPr>
        <w:t>5</w:t>
      </w:r>
      <w:r w:rsidRPr="00E07014">
        <w:t>0</w:t>
      </w:r>
      <w:r w:rsidRPr="00E07014">
        <w:rPr>
          <w:vertAlign w:val="subscript"/>
        </w:rPr>
        <w:t>6</w:t>
      </w:r>
      <w:r w:rsidRPr="00E07014">
        <w:t>0</w:t>
      </w:r>
      <w:r w:rsidRPr="00E07014">
        <w:rPr>
          <w:vertAlign w:val="subscript"/>
        </w:rPr>
        <w:t>7</w:t>
      </w:r>
      <w:r w:rsidRPr="00E07014">
        <w:t>0</w:t>
      </w:r>
      <w:r w:rsidRPr="00E07014">
        <w:rPr>
          <w:vertAlign w:val="subscript"/>
        </w:rPr>
        <w:t>8</w:t>
      </w:r>
      <w:r w:rsidRPr="00E07014">
        <w:t>0</w:t>
      </w:r>
      <w:r w:rsidRPr="00E07014">
        <w:rPr>
          <w:vertAlign w:val="subscript"/>
        </w:rPr>
        <w:t>9</w:t>
      </w:r>
      <w:r w:rsidRPr="00E07014">
        <w:t xml:space="preserve"> should be reserved for a Group Coast Station Identity and should address all 00MIDXXXX stations within the administration. The administration may further augment this use with additional group call identities, i.e. 00MID1111.</w:t>
      </w:r>
    </w:p>
    <w:p w14:paraId="796BBE82" w14:textId="77777777" w:rsidR="0067155D" w:rsidRPr="00E07014" w:rsidRDefault="0067155D" w:rsidP="0067155D">
      <w:r w:rsidRPr="00E07014">
        <w:rPr>
          <w:b/>
          <w:bCs/>
        </w:rPr>
        <w:t>7</w:t>
      </w:r>
      <w:r w:rsidRPr="00E07014">
        <w:tab/>
        <w:t>For the purpose of the GMDSS the details of these MMSI assignments should be made available to authorized entities such as, but not limited to, RCC. Such availability should be on an automatic basis, 24 hours per day 365 days per year.</w:t>
      </w:r>
    </w:p>
    <w:p w14:paraId="35788626" w14:textId="77777777" w:rsidR="0067155D" w:rsidRPr="00E07014" w:rsidRDefault="0067155D" w:rsidP="0067155D">
      <w:r w:rsidRPr="00E07014">
        <w:rPr>
          <w:b/>
          <w:bCs/>
        </w:rPr>
        <w:t>8</w:t>
      </w:r>
      <w:r w:rsidRPr="00E07014">
        <w:tab/>
        <w:t>The combination 0</w:t>
      </w:r>
      <w:r w:rsidRPr="00E07014">
        <w:rPr>
          <w:vertAlign w:val="subscript"/>
        </w:rPr>
        <w:t>1</w:t>
      </w:r>
      <w:r w:rsidRPr="00E07014">
        <w:t>0</w:t>
      </w:r>
      <w:r w:rsidRPr="00E07014">
        <w:rPr>
          <w:vertAlign w:val="subscript"/>
        </w:rPr>
        <w:t>2</w:t>
      </w:r>
      <w:r w:rsidRPr="00E07014">
        <w:t>9</w:t>
      </w:r>
      <w:r w:rsidRPr="00E07014">
        <w:rPr>
          <w:vertAlign w:val="subscript"/>
        </w:rPr>
        <w:t>3</w:t>
      </w:r>
      <w:r w:rsidRPr="00E07014">
        <w:t>9</w:t>
      </w:r>
      <w:r w:rsidRPr="00E07014">
        <w:rPr>
          <w:vertAlign w:val="subscript"/>
        </w:rPr>
        <w:t>4</w:t>
      </w:r>
      <w:r w:rsidRPr="00E07014">
        <w:t>9</w:t>
      </w:r>
      <w:r w:rsidRPr="00E07014">
        <w:rPr>
          <w:vertAlign w:val="subscript"/>
        </w:rPr>
        <w:t>5</w:t>
      </w:r>
      <w:r w:rsidRPr="00E07014">
        <w:t>0</w:t>
      </w:r>
      <w:r w:rsidRPr="00E07014">
        <w:rPr>
          <w:vertAlign w:val="subscript"/>
        </w:rPr>
        <w:t>6</w:t>
      </w:r>
      <w:r w:rsidRPr="00E07014">
        <w:t>0</w:t>
      </w:r>
      <w:r w:rsidRPr="00E07014">
        <w:rPr>
          <w:vertAlign w:val="subscript"/>
        </w:rPr>
        <w:t>7</w:t>
      </w:r>
      <w:r w:rsidRPr="00E07014">
        <w:t>0</w:t>
      </w:r>
      <w:r w:rsidRPr="00E07014">
        <w:rPr>
          <w:vertAlign w:val="subscript"/>
        </w:rPr>
        <w:t>8</w:t>
      </w:r>
      <w:r w:rsidRPr="00E07014">
        <w:t>0</w:t>
      </w:r>
      <w:r w:rsidRPr="00E07014">
        <w:rPr>
          <w:vertAlign w:val="subscript"/>
        </w:rPr>
        <w:t>9</w:t>
      </w:r>
      <w:r w:rsidRPr="00E07014">
        <w:t xml:space="preserve"> is reserved for the all-coast stations identity and should address all VHF 00XXXXXXX stations. It is not applicable to MF or HF coast stations.</w:t>
      </w:r>
    </w:p>
    <w:p w14:paraId="08A44375" w14:textId="77777777" w:rsidR="0067155D" w:rsidRPr="00E07014" w:rsidRDefault="0067155D" w:rsidP="00856747">
      <w:r w:rsidRPr="00E07014">
        <w:br w:type="page"/>
      </w:r>
    </w:p>
    <w:p w14:paraId="20BC9BE6" w14:textId="77777777" w:rsidR="0067155D" w:rsidRPr="003D02C4" w:rsidRDefault="0067155D" w:rsidP="0067155D">
      <w:pPr>
        <w:pStyle w:val="Section1"/>
      </w:pPr>
      <w:r w:rsidRPr="003D02C4">
        <w:lastRenderedPageBreak/>
        <w:t>Section 3</w:t>
      </w:r>
      <w:r w:rsidRPr="003D02C4">
        <w:br/>
      </w:r>
      <w:r w:rsidRPr="003D02C4">
        <w:br/>
        <w:t>Assignment of identification to aircraft</w:t>
      </w:r>
    </w:p>
    <w:p w14:paraId="7EB58976" w14:textId="77777777" w:rsidR="0067155D" w:rsidRPr="00E07014" w:rsidRDefault="0067155D" w:rsidP="0067155D">
      <w:pPr>
        <w:pStyle w:val="Normalaftertitle"/>
      </w:pPr>
      <w:r w:rsidRPr="00E07014">
        <w:rPr>
          <w:b/>
        </w:rPr>
        <w:t>1</w:t>
      </w:r>
      <w:r w:rsidRPr="00E07014">
        <w:tab/>
        <w:t>When an aircraft is required to use maritime mobile service identities for the purposes of search and rescue operations and other safety-related communications with stations in the maritime mobile service, the responsible administration should assign a 9-digit unique aircraft identity, in the format 1</w:t>
      </w:r>
      <w:r w:rsidRPr="00E07014">
        <w:rPr>
          <w:vertAlign w:val="subscript"/>
        </w:rPr>
        <w:t>1</w:t>
      </w:r>
      <w:r w:rsidRPr="00E07014">
        <w:t>1</w:t>
      </w:r>
      <w:r w:rsidRPr="00E07014">
        <w:rPr>
          <w:vertAlign w:val="subscript"/>
        </w:rPr>
        <w:t>2</w:t>
      </w:r>
      <w:r w:rsidRPr="00E07014">
        <w:t>1</w:t>
      </w:r>
      <w:r w:rsidRPr="00E07014">
        <w:rPr>
          <w:vertAlign w:val="subscript"/>
        </w:rPr>
        <w:t>3</w:t>
      </w:r>
      <w:r w:rsidRPr="00E07014">
        <w:t>M</w:t>
      </w:r>
      <w:r w:rsidRPr="00E07014">
        <w:rPr>
          <w:vertAlign w:val="subscript"/>
        </w:rPr>
        <w:t>4</w:t>
      </w:r>
      <w:r w:rsidRPr="00E07014">
        <w:t>I</w:t>
      </w:r>
      <w:r w:rsidRPr="00E07014">
        <w:rPr>
          <w:vertAlign w:val="subscript"/>
        </w:rPr>
        <w:t>5</w:t>
      </w:r>
      <w:r w:rsidRPr="00E07014">
        <w:t>D</w:t>
      </w:r>
      <w:r w:rsidRPr="00E07014">
        <w:rPr>
          <w:vertAlign w:val="subscript"/>
        </w:rPr>
        <w:t>6</w:t>
      </w:r>
      <w:r w:rsidRPr="00E07014">
        <w:t>X</w:t>
      </w:r>
      <w:r w:rsidRPr="00E07014">
        <w:rPr>
          <w:vertAlign w:val="subscript"/>
        </w:rPr>
        <w:t>7</w:t>
      </w:r>
      <w:r w:rsidRPr="00E07014">
        <w:t>X</w:t>
      </w:r>
      <w:r w:rsidRPr="00E07014">
        <w:rPr>
          <w:vertAlign w:val="subscript"/>
        </w:rPr>
        <w:t>8</w:t>
      </w:r>
      <w:r w:rsidRPr="00E07014">
        <w:t>X</w:t>
      </w:r>
      <w:r w:rsidRPr="00E07014">
        <w:rPr>
          <w:vertAlign w:val="subscript"/>
        </w:rPr>
        <w:t>9</w:t>
      </w:r>
      <w:r w:rsidRPr="00E07014">
        <w:t xml:space="preserve"> where the digits 4, 5 and 6 represent the MID and X is any figure from 0 to 9. The MID represents the administration having jurisdiction over the aircraft call identity.</w:t>
      </w:r>
    </w:p>
    <w:p w14:paraId="15677BF1" w14:textId="77777777" w:rsidR="0067155D" w:rsidRPr="00E07014" w:rsidRDefault="0067155D" w:rsidP="0067155D">
      <w:r w:rsidRPr="00E07014">
        <w:rPr>
          <w:b/>
          <w:bCs/>
        </w:rPr>
        <w:t>2</w:t>
      </w:r>
      <w:r w:rsidRPr="00E07014">
        <w:tab/>
        <w:t>The format shown above will accommodate 999 aircraft per MID. If the administration concerned has more search and rescue (SAR) aircraft than 999 they may use an additional country code (MID) if it is already assigned by the ITU.</w:t>
      </w:r>
    </w:p>
    <w:p w14:paraId="3E0A7AA2" w14:textId="77777777" w:rsidR="0067155D" w:rsidRPr="00E07014" w:rsidRDefault="0067155D" w:rsidP="0067155D">
      <w:r w:rsidRPr="00E07014">
        <w:rPr>
          <w:b/>
          <w:bCs/>
        </w:rPr>
        <w:t>3</w:t>
      </w:r>
      <w:r w:rsidRPr="00E07014">
        <w:tab/>
        <w:t>The administration may use the seventh digit to differentiate between certain specific uses of this class of MMSI, as shown in the example applications below:</w:t>
      </w:r>
    </w:p>
    <w:p w14:paraId="330F6787" w14:textId="77777777" w:rsidR="0067155D" w:rsidRPr="00E07014" w:rsidRDefault="0067155D" w:rsidP="00856747">
      <w:pPr>
        <w:pStyle w:val="enumlev1"/>
      </w:pPr>
      <w:r w:rsidRPr="00E07014">
        <w:t>a)</w:t>
      </w:r>
      <w:r w:rsidRPr="00E07014">
        <w:tab/>
        <w:t>111MID1XX</w:t>
      </w:r>
      <w:r w:rsidRPr="00E07014">
        <w:tab/>
      </w:r>
      <w:r w:rsidRPr="00E07014">
        <w:tab/>
        <w:t>Fixed-wing aircraft</w:t>
      </w:r>
    </w:p>
    <w:p w14:paraId="7103753D" w14:textId="77777777" w:rsidR="0067155D" w:rsidRPr="00E07014" w:rsidRDefault="0067155D" w:rsidP="00856747">
      <w:pPr>
        <w:pStyle w:val="enumlev1"/>
      </w:pPr>
      <w:r w:rsidRPr="00E07014">
        <w:t>b)</w:t>
      </w:r>
      <w:r w:rsidRPr="00E07014">
        <w:tab/>
        <w:t>111MID5XX</w:t>
      </w:r>
      <w:r w:rsidRPr="00E07014">
        <w:tab/>
      </w:r>
      <w:r w:rsidRPr="00E07014">
        <w:tab/>
        <w:t>Helicopters</w:t>
      </w:r>
    </w:p>
    <w:p w14:paraId="2CB5A524" w14:textId="77777777" w:rsidR="0067155D" w:rsidRPr="00E07014" w:rsidRDefault="0067155D" w:rsidP="0067155D">
      <w:r w:rsidRPr="00E07014">
        <w:rPr>
          <w:b/>
          <w:bCs/>
        </w:rPr>
        <w:t>4</w:t>
      </w:r>
      <w:r w:rsidRPr="00E07014">
        <w:tab/>
        <w:t>This format scheme creates blocks of 99 numbers for each of the category of stations, however, the method shown here is optional.</w:t>
      </w:r>
    </w:p>
    <w:p w14:paraId="4F8D12D8" w14:textId="455ECD9D" w:rsidR="0067155D" w:rsidRPr="00E07014" w:rsidRDefault="0067155D" w:rsidP="0067155D">
      <w:r w:rsidRPr="00E07014">
        <w:rPr>
          <w:b/>
          <w:bCs/>
        </w:rPr>
        <w:t>5</w:t>
      </w:r>
      <w:r w:rsidRPr="00E07014">
        <w:tab/>
        <w:t>The combination 1</w:t>
      </w:r>
      <w:r w:rsidRPr="00E07014">
        <w:rPr>
          <w:vertAlign w:val="subscript"/>
        </w:rPr>
        <w:t>1</w:t>
      </w:r>
      <w:r w:rsidRPr="00E07014">
        <w:t>1</w:t>
      </w:r>
      <w:r w:rsidRPr="00E07014">
        <w:rPr>
          <w:vertAlign w:val="subscript"/>
        </w:rPr>
        <w:t>2</w:t>
      </w:r>
      <w:r w:rsidRPr="00E07014">
        <w:t>1</w:t>
      </w:r>
      <w:r w:rsidRPr="00E07014">
        <w:rPr>
          <w:vertAlign w:val="subscript"/>
        </w:rPr>
        <w:t>3</w:t>
      </w:r>
      <w:r w:rsidRPr="00E07014">
        <w:t>M</w:t>
      </w:r>
      <w:r w:rsidRPr="00E07014">
        <w:rPr>
          <w:vertAlign w:val="subscript"/>
        </w:rPr>
        <w:t>4</w:t>
      </w:r>
      <w:r w:rsidRPr="00E07014">
        <w:t>I</w:t>
      </w:r>
      <w:r w:rsidRPr="00E07014">
        <w:rPr>
          <w:vertAlign w:val="subscript"/>
        </w:rPr>
        <w:t>5</w:t>
      </w:r>
      <w:r w:rsidRPr="00E07014">
        <w:t>D</w:t>
      </w:r>
      <w:r w:rsidRPr="00E07014">
        <w:rPr>
          <w:vertAlign w:val="subscript"/>
        </w:rPr>
        <w:t>6</w:t>
      </w:r>
      <w:r w:rsidRPr="00E07014">
        <w:t>0</w:t>
      </w:r>
      <w:r w:rsidRPr="00E07014">
        <w:rPr>
          <w:vertAlign w:val="subscript"/>
        </w:rPr>
        <w:t>7</w:t>
      </w:r>
      <w:r w:rsidRPr="00E07014">
        <w:t>0</w:t>
      </w:r>
      <w:r w:rsidRPr="00E07014">
        <w:rPr>
          <w:vertAlign w:val="subscript"/>
        </w:rPr>
        <w:t>8</w:t>
      </w:r>
      <w:r w:rsidRPr="00E07014">
        <w:t>0</w:t>
      </w:r>
      <w:r w:rsidRPr="00E07014">
        <w:rPr>
          <w:vertAlign w:val="subscript"/>
        </w:rPr>
        <w:t>9</w:t>
      </w:r>
      <w:r w:rsidRPr="00E07014">
        <w:t xml:space="preserve"> should be reserved for a Group Aircraft Identity and should address all 111MIDXXX stations within the administration. The administration may further augment this with additional Group Call identities, i.e. 111MID111.</w:t>
      </w:r>
    </w:p>
    <w:p w14:paraId="7218CE38" w14:textId="77777777" w:rsidR="0067155D" w:rsidRPr="00E07014" w:rsidRDefault="0067155D" w:rsidP="0067155D">
      <w:r w:rsidRPr="00E07014">
        <w:rPr>
          <w:b/>
          <w:bCs/>
        </w:rPr>
        <w:t>6</w:t>
      </w:r>
      <w:r w:rsidRPr="00E07014">
        <w:tab/>
        <w:t>For the purpose of search and rescue the details of these MMSI assignments should be made available to authorized entities such as, but not limited to, RCC. Such availability should be on an automatic basis, 24 hours per day 365 days per year.</w:t>
      </w:r>
    </w:p>
    <w:p w14:paraId="3CAC2DCF" w14:textId="77777777" w:rsidR="0067155D" w:rsidRPr="00E07014" w:rsidRDefault="0067155D" w:rsidP="0067155D">
      <w:r w:rsidRPr="00E07014">
        <w:rPr>
          <w:b/>
          <w:bCs/>
        </w:rPr>
        <w:t>7</w:t>
      </w:r>
      <w:r w:rsidRPr="00E07014">
        <w:tab/>
        <w:t xml:space="preserve">The MMSI assigned to aircraft should also be available from the ITU Maritime mobile Access and Retrieval System (MARS) database (see RR No. </w:t>
      </w:r>
      <w:r w:rsidRPr="00E07014">
        <w:rPr>
          <w:b/>
          <w:bCs/>
        </w:rPr>
        <w:t>20.16</w:t>
      </w:r>
      <w:r w:rsidRPr="00E07014">
        <w:t>).</w:t>
      </w:r>
    </w:p>
    <w:p w14:paraId="34663498" w14:textId="77777777" w:rsidR="0067155D" w:rsidRDefault="0067155D" w:rsidP="0067155D"/>
    <w:p w14:paraId="4FFC6F41" w14:textId="77777777" w:rsidR="0067155D" w:rsidRPr="00E07014" w:rsidRDefault="0067155D" w:rsidP="0067155D"/>
    <w:p w14:paraId="2244E7C2" w14:textId="77777777" w:rsidR="0067155D" w:rsidRPr="003D02C4" w:rsidRDefault="0067155D" w:rsidP="0067155D">
      <w:pPr>
        <w:pStyle w:val="Section1"/>
        <w:rPr>
          <w:bCs/>
        </w:rPr>
      </w:pPr>
      <w:r w:rsidRPr="003D02C4">
        <w:t>Section 4</w:t>
      </w:r>
      <w:r w:rsidRPr="003D02C4">
        <w:br/>
      </w:r>
      <w:r w:rsidRPr="003D02C4">
        <w:br/>
        <w:t xml:space="preserve">Assignment of identification to automatic identification </w:t>
      </w:r>
      <w:r w:rsidRPr="003D02C4">
        <w:br/>
        <w:t xml:space="preserve">systems </w:t>
      </w:r>
      <w:proofErr w:type="gramStart"/>
      <w:r w:rsidRPr="003D02C4">
        <w:t>aids</w:t>
      </w:r>
      <w:proofErr w:type="gramEnd"/>
      <w:r w:rsidRPr="003D02C4">
        <w:t xml:space="preserve"> to navigation</w:t>
      </w:r>
    </w:p>
    <w:p w14:paraId="487BBA78" w14:textId="77777777" w:rsidR="0067155D" w:rsidRPr="00E07014" w:rsidRDefault="0067155D" w:rsidP="0067155D">
      <w:pPr>
        <w:pStyle w:val="Normalaftertitle"/>
      </w:pPr>
      <w:r w:rsidRPr="00E07014">
        <w:rPr>
          <w:b/>
        </w:rPr>
        <w:t>1</w:t>
      </w:r>
      <w:r w:rsidRPr="00E07014">
        <w:tab/>
        <w:t>When a means of automatic identification is required for a station aiding navigation at sea, the responsible administration should assign a 9-digit unique number in the format 9</w:t>
      </w:r>
      <w:r w:rsidRPr="00E07014">
        <w:rPr>
          <w:vertAlign w:val="subscript"/>
        </w:rPr>
        <w:t>1</w:t>
      </w:r>
      <w:r w:rsidRPr="00E07014">
        <w:t>9</w:t>
      </w:r>
      <w:r w:rsidRPr="00E07014">
        <w:rPr>
          <w:vertAlign w:val="subscript"/>
        </w:rPr>
        <w:t>2</w:t>
      </w:r>
      <w:r w:rsidRPr="00E07014">
        <w:t>M</w:t>
      </w:r>
      <w:r w:rsidRPr="00E07014">
        <w:rPr>
          <w:vertAlign w:val="subscript"/>
        </w:rPr>
        <w:t>3</w:t>
      </w:r>
      <w:r w:rsidRPr="00E07014">
        <w:t>I</w:t>
      </w:r>
      <w:r w:rsidRPr="00E07014">
        <w:rPr>
          <w:vertAlign w:val="subscript"/>
        </w:rPr>
        <w:t>4</w:t>
      </w:r>
      <w:r w:rsidRPr="00E07014">
        <w:t>D</w:t>
      </w:r>
      <w:r w:rsidRPr="00E07014">
        <w:rPr>
          <w:vertAlign w:val="subscript"/>
        </w:rPr>
        <w:t>5</w:t>
      </w:r>
      <w:r w:rsidRPr="00E07014">
        <w:t>X</w:t>
      </w:r>
      <w:r w:rsidRPr="00E07014">
        <w:rPr>
          <w:vertAlign w:val="subscript"/>
        </w:rPr>
        <w:t>6</w:t>
      </w:r>
      <w:r w:rsidRPr="00E07014">
        <w:t>X</w:t>
      </w:r>
      <w:r w:rsidRPr="00E07014">
        <w:rPr>
          <w:vertAlign w:val="subscript"/>
        </w:rPr>
        <w:t>7</w:t>
      </w:r>
      <w:r w:rsidRPr="00E07014">
        <w:t>X</w:t>
      </w:r>
      <w:r w:rsidRPr="00E07014">
        <w:rPr>
          <w:vertAlign w:val="subscript"/>
        </w:rPr>
        <w:t>8</w:t>
      </w:r>
      <w:r w:rsidRPr="00E07014">
        <w:t>X</w:t>
      </w:r>
      <w:r w:rsidRPr="00E07014">
        <w:rPr>
          <w:vertAlign w:val="subscript"/>
        </w:rPr>
        <w:t>9</w:t>
      </w:r>
      <w:r w:rsidRPr="00E07014">
        <w:t xml:space="preserve"> where the digits 3, 4 and 5 represent the MID and X is any figure from 0 to 9. The MID represents the administration having jurisdiction over the call identity for the navigational aid.</w:t>
      </w:r>
    </w:p>
    <w:p w14:paraId="4DAD61E3" w14:textId="2FC7F76B" w:rsidR="0067155D" w:rsidRPr="00E07014" w:rsidRDefault="0067155D" w:rsidP="0067155D">
      <w:r w:rsidRPr="00E07014">
        <w:rPr>
          <w:b/>
          <w:bCs/>
        </w:rPr>
        <w:t>2</w:t>
      </w:r>
      <w:r w:rsidRPr="00E07014">
        <w:tab/>
        <w:t>The format shown above applies to all types of aid to navigation (</w:t>
      </w:r>
      <w:proofErr w:type="spellStart"/>
      <w:r w:rsidRPr="00E07014">
        <w:t>AtoN</w:t>
      </w:r>
      <w:proofErr w:type="spellEnd"/>
      <w:r w:rsidRPr="00E07014">
        <w:t xml:space="preserve">) as listed in the most recent version of Recommendation </w:t>
      </w:r>
      <w:hyperlink r:id="rId27" w:history="1">
        <w:r w:rsidR="00543E92" w:rsidRPr="004E38CC">
          <w:rPr>
            <w:rStyle w:val="Hyperlink"/>
            <w:color w:val="auto"/>
            <w:u w:val="none"/>
          </w:rPr>
          <w:t>ITU-R M.1371</w:t>
        </w:r>
      </w:hyperlink>
      <w:r w:rsidRPr="00E07014">
        <w:t xml:space="preserve">, see AIS Message 21 parameter “Type of aids to navigation” and the associated table for this parameter. This format is used for all AIS stations for the transmission of messages that relate to </w:t>
      </w:r>
      <w:proofErr w:type="spellStart"/>
      <w:r w:rsidRPr="00E07014">
        <w:t>AtoN</w:t>
      </w:r>
      <w:proofErr w:type="spellEnd"/>
      <w:r w:rsidRPr="00E07014">
        <w:t xml:space="preserve">. In the case where an AIS base station is collocated with an AIS </w:t>
      </w:r>
      <w:proofErr w:type="spellStart"/>
      <w:r w:rsidRPr="00E07014">
        <w:t>AtoN</w:t>
      </w:r>
      <w:proofErr w:type="spellEnd"/>
      <w:r w:rsidRPr="00E07014">
        <w:t xml:space="preserve"> station the messages related to the base station operation should be assigned an identification number in the format given in Annex 2.</w:t>
      </w:r>
    </w:p>
    <w:p w14:paraId="0F912892" w14:textId="77777777" w:rsidR="0067155D" w:rsidRDefault="0067155D" w:rsidP="0067155D">
      <w:r w:rsidRPr="00E07014">
        <w:rPr>
          <w:b/>
          <w:bCs/>
        </w:rPr>
        <w:lastRenderedPageBreak/>
        <w:t>3</w:t>
      </w:r>
      <w:r w:rsidRPr="00E07014">
        <w:tab/>
        <w:t xml:space="preserve">The format scheme shown above will accommodate 10 000 </w:t>
      </w:r>
      <w:proofErr w:type="spellStart"/>
      <w:r w:rsidRPr="00E07014">
        <w:t>AtoN</w:t>
      </w:r>
      <w:proofErr w:type="spellEnd"/>
      <w:r w:rsidRPr="00E07014">
        <w:t xml:space="preserve"> per MID. If the administration concerned has more than 10 000, they may use an additional country code (MID) if it is already assigned by the ITU giving a further 10 000 identities.</w:t>
      </w:r>
    </w:p>
    <w:p w14:paraId="4ECE1A1E" w14:textId="77777777" w:rsidR="0067155D" w:rsidRPr="008D4E3C" w:rsidRDefault="0067155D" w:rsidP="0067155D">
      <w:pPr>
        <w:rPr>
          <w:b/>
          <w:bCs/>
          <w:lang w:val="en-US" w:eastAsia="zh-CN"/>
        </w:rPr>
      </w:pPr>
      <w:r w:rsidRPr="008D4E3C">
        <w:rPr>
          <w:rFonts w:hint="eastAsia"/>
          <w:b/>
          <w:bCs/>
          <w:lang w:eastAsia="zh-CN"/>
        </w:rPr>
        <w:t>4</w:t>
      </w:r>
      <w:r w:rsidRPr="008D4E3C">
        <w:rPr>
          <w:b/>
          <w:bCs/>
          <w:lang w:eastAsia="zh-CN"/>
        </w:rPr>
        <w:tab/>
      </w:r>
      <w:r w:rsidRPr="008D4E3C">
        <w:rPr>
          <w:rFonts w:hint="eastAsia"/>
          <w:lang w:eastAsia="zh-CN"/>
        </w:rPr>
        <w:t>The types</w:t>
      </w:r>
      <w:r w:rsidRPr="008D4E3C">
        <w:rPr>
          <w:lang w:val="en-US"/>
        </w:rPr>
        <w:t xml:space="preserve"> of AIS </w:t>
      </w:r>
      <w:proofErr w:type="spellStart"/>
      <w:r w:rsidRPr="008D4E3C">
        <w:rPr>
          <w:lang w:val="en-US"/>
        </w:rPr>
        <w:t>AtoNs</w:t>
      </w:r>
      <w:proofErr w:type="spellEnd"/>
      <w:r w:rsidRPr="008D4E3C">
        <w:rPr>
          <w:lang w:val="en-US"/>
        </w:rPr>
        <w:t xml:space="preserve"> are identified by the information provided by the AIS Message 21 Aids-to-Navigation Report and AIS Message 28 Aids-to-Navigation Report (Single-slot message).</w:t>
      </w:r>
    </w:p>
    <w:p w14:paraId="53CCC9C3" w14:textId="77777777" w:rsidR="0067155D" w:rsidRPr="00E07014" w:rsidRDefault="0067155D" w:rsidP="0067155D">
      <w:r>
        <w:rPr>
          <w:rFonts w:hint="eastAsia"/>
          <w:b/>
          <w:bCs/>
          <w:lang w:eastAsia="zh-CN"/>
        </w:rPr>
        <w:t>5</w:t>
      </w:r>
      <w:r w:rsidRPr="00E07014">
        <w:tab/>
      </w:r>
      <w:r>
        <w:rPr>
          <w:rFonts w:hint="eastAsia"/>
          <w:lang w:eastAsia="zh-CN"/>
        </w:rPr>
        <w:t>A</w:t>
      </w:r>
      <w:r w:rsidRPr="00E07014">
        <w:t>dministration</w:t>
      </w:r>
      <w:r w:rsidRPr="000A4744">
        <w:rPr>
          <w:rFonts w:hint="eastAsia"/>
          <w:lang w:eastAsia="zh-CN"/>
        </w:rPr>
        <w:t>s</w:t>
      </w:r>
      <w:r w:rsidRPr="00E07014">
        <w:t xml:space="preserve"> may </w:t>
      </w:r>
      <w:r>
        <w:rPr>
          <w:rFonts w:hint="eastAsia"/>
          <w:lang w:eastAsia="zh-CN"/>
        </w:rPr>
        <w:t xml:space="preserve">optionally </w:t>
      </w:r>
      <w:r w:rsidRPr="00E07014">
        <w:t>use the sixth digit to differentiate between certain specific uses of the MMSI, as shown in the example applications below:</w:t>
      </w:r>
    </w:p>
    <w:p w14:paraId="72652803" w14:textId="77777777" w:rsidR="0067155D" w:rsidRPr="00E07014" w:rsidRDefault="0067155D" w:rsidP="001A0EBB">
      <w:pPr>
        <w:pStyle w:val="enumlev1"/>
      </w:pPr>
      <w:r w:rsidRPr="00E07014">
        <w:t>a)</w:t>
      </w:r>
      <w:r w:rsidRPr="00E07014">
        <w:tab/>
        <w:t>99MID1XXX</w:t>
      </w:r>
      <w:r w:rsidRPr="00E07014">
        <w:tab/>
      </w:r>
      <w:r w:rsidRPr="00E07014">
        <w:tab/>
        <w:t xml:space="preserve">Physical AIS </w:t>
      </w:r>
      <w:proofErr w:type="spellStart"/>
      <w:r w:rsidRPr="00E07014">
        <w:t>AtoN</w:t>
      </w:r>
      <w:proofErr w:type="spellEnd"/>
    </w:p>
    <w:p w14:paraId="2DBCE3B1" w14:textId="77777777" w:rsidR="0067155D" w:rsidRPr="00E07014" w:rsidRDefault="0067155D" w:rsidP="001A0EBB">
      <w:pPr>
        <w:pStyle w:val="enumlev1"/>
      </w:pPr>
      <w:r w:rsidRPr="00E07014">
        <w:t>b)</w:t>
      </w:r>
      <w:r w:rsidRPr="00E07014">
        <w:tab/>
        <w:t>99MID6XXX</w:t>
      </w:r>
      <w:r w:rsidRPr="00E07014">
        <w:tab/>
      </w:r>
      <w:r w:rsidRPr="00E07014">
        <w:tab/>
        <w:t xml:space="preserve">Virtual AIS </w:t>
      </w:r>
      <w:proofErr w:type="spellStart"/>
      <w:r w:rsidRPr="00E07014">
        <w:t>AtoN</w:t>
      </w:r>
      <w:proofErr w:type="spellEnd"/>
    </w:p>
    <w:p w14:paraId="4277C6A8" w14:textId="77777777" w:rsidR="0067155D" w:rsidRPr="00E07014" w:rsidRDefault="0067155D" w:rsidP="001A0EBB">
      <w:pPr>
        <w:pStyle w:val="enumlev1"/>
      </w:pPr>
      <w:r w:rsidRPr="00E07014">
        <w:t>c)</w:t>
      </w:r>
      <w:r w:rsidRPr="00E07014">
        <w:tab/>
        <w:t>99MID8XXX</w:t>
      </w:r>
      <w:r w:rsidRPr="00E07014">
        <w:tab/>
      </w:r>
      <w:r w:rsidRPr="00E07014">
        <w:tab/>
        <w:t xml:space="preserve">Mobile </w:t>
      </w:r>
      <w:proofErr w:type="spellStart"/>
      <w:r w:rsidRPr="00E07014">
        <w:t>AtoN</w:t>
      </w:r>
      <w:proofErr w:type="spellEnd"/>
    </w:p>
    <w:p w14:paraId="080CEE35" w14:textId="77777777" w:rsidR="0067155D" w:rsidRPr="00E07014" w:rsidRDefault="0067155D" w:rsidP="0067155D">
      <w:r>
        <w:rPr>
          <w:b/>
          <w:bCs/>
        </w:rPr>
        <w:t>6</w:t>
      </w:r>
      <w:r w:rsidRPr="00E07014">
        <w:tab/>
        <w:t>This format scheme creates blocks of 999 numbers for each category of station, however the method shown here is optional and should be used only as a guidance.</w:t>
      </w:r>
    </w:p>
    <w:p w14:paraId="731B0C31" w14:textId="77777777" w:rsidR="0067155D" w:rsidRPr="00E07014" w:rsidRDefault="0067155D" w:rsidP="0067155D">
      <w:r>
        <w:rPr>
          <w:b/>
          <w:bCs/>
        </w:rPr>
        <w:t>7</w:t>
      </w:r>
      <w:r w:rsidRPr="00E07014">
        <w:tab/>
        <w:t xml:space="preserve">In addition to the use of the sixth digit to differentiate between specific navigational aids as explained above, the seventh digit may be used for national purposes, to define areas where the AIS </w:t>
      </w:r>
      <w:proofErr w:type="spellStart"/>
      <w:r w:rsidRPr="00E07014">
        <w:t>AtoN</w:t>
      </w:r>
      <w:proofErr w:type="spellEnd"/>
      <w:r w:rsidRPr="00E07014">
        <w:t xml:space="preserve"> are located or types of AIS </w:t>
      </w:r>
      <w:proofErr w:type="spellStart"/>
      <w:r w:rsidRPr="00E07014">
        <w:t>AtoN</w:t>
      </w:r>
      <w:proofErr w:type="spellEnd"/>
      <w:r w:rsidRPr="00E07014">
        <w:t xml:space="preserve"> to the discretion of the administration concerned.</w:t>
      </w:r>
    </w:p>
    <w:p w14:paraId="6FAFA2B1" w14:textId="77777777" w:rsidR="0067155D" w:rsidRPr="00E07014" w:rsidRDefault="0067155D" w:rsidP="0067155D">
      <w:r>
        <w:rPr>
          <w:b/>
          <w:bCs/>
        </w:rPr>
        <w:t>8</w:t>
      </w:r>
      <w:r w:rsidRPr="00E07014">
        <w:tab/>
        <w:t xml:space="preserve">The details of these MMSI assignments should be made available but not limited to the International </w:t>
      </w:r>
      <w:r>
        <w:rPr>
          <w:rFonts w:hint="eastAsia"/>
          <w:lang w:eastAsia="zh-CN"/>
        </w:rPr>
        <w:t>Organization for</w:t>
      </w:r>
      <w:r w:rsidRPr="00E07014">
        <w:t xml:space="preserve"> Marine Aids to Navigation (IALA) and appropriate national authorities.</w:t>
      </w:r>
    </w:p>
    <w:p w14:paraId="400159E9" w14:textId="77777777" w:rsidR="0067155D" w:rsidRPr="00E07014" w:rsidRDefault="0067155D" w:rsidP="0067155D">
      <w:r>
        <w:rPr>
          <w:b/>
        </w:rPr>
        <w:t>9</w:t>
      </w:r>
      <w:r w:rsidRPr="00E07014">
        <w:tab/>
        <w:t xml:space="preserve">The assigned MMSI to aids of navigation should also be available from the ITU MARS database (see RR No. </w:t>
      </w:r>
      <w:r w:rsidRPr="00E07014">
        <w:rPr>
          <w:b/>
          <w:bCs/>
        </w:rPr>
        <w:t>20.16</w:t>
      </w:r>
      <w:r w:rsidRPr="00E07014">
        <w:t>).</w:t>
      </w:r>
    </w:p>
    <w:p w14:paraId="0EE311FE" w14:textId="77777777" w:rsidR="0067155D" w:rsidRDefault="0067155D" w:rsidP="0067155D"/>
    <w:p w14:paraId="383608A7" w14:textId="77777777" w:rsidR="0067155D" w:rsidRPr="00E07014" w:rsidRDefault="0067155D" w:rsidP="0067155D"/>
    <w:p w14:paraId="0BF6BE2C" w14:textId="77777777" w:rsidR="0067155D" w:rsidRPr="003D02C4" w:rsidRDefault="0067155D" w:rsidP="0067155D">
      <w:pPr>
        <w:pStyle w:val="Section1"/>
      </w:pPr>
      <w:r w:rsidRPr="003D02C4">
        <w:t>Section 5</w:t>
      </w:r>
      <w:r w:rsidRPr="003D02C4">
        <w:br/>
      </w:r>
      <w:r w:rsidRPr="003D02C4">
        <w:br/>
        <w:t xml:space="preserve">Assignment of identification to craft associated with a parent ship </w:t>
      </w:r>
    </w:p>
    <w:p w14:paraId="13EA46C0" w14:textId="77777777" w:rsidR="0067155D" w:rsidRPr="00E07014" w:rsidRDefault="0067155D" w:rsidP="0067155D">
      <w:pPr>
        <w:pStyle w:val="Normalaftertitle"/>
      </w:pPr>
      <w:r w:rsidRPr="00E07014">
        <w:rPr>
          <w:b/>
          <w:bCs/>
        </w:rPr>
        <w:t>1</w:t>
      </w:r>
      <w:r w:rsidRPr="00E07014">
        <w:tab/>
        <w:t>Craft associated with a parent ship, need unique identification. These craft which participate in the maritime mobile service should be assigned a 9-digit unique number in the format 9</w:t>
      </w:r>
      <w:r w:rsidRPr="00E07014">
        <w:rPr>
          <w:vertAlign w:val="subscript"/>
        </w:rPr>
        <w:t>1</w:t>
      </w:r>
      <w:r w:rsidRPr="00E07014">
        <w:t>8</w:t>
      </w:r>
      <w:r w:rsidRPr="00E07014">
        <w:rPr>
          <w:vertAlign w:val="subscript"/>
        </w:rPr>
        <w:t>2</w:t>
      </w:r>
      <w:r w:rsidRPr="00E07014">
        <w:t>M</w:t>
      </w:r>
      <w:r w:rsidRPr="00E07014">
        <w:rPr>
          <w:vertAlign w:val="subscript"/>
        </w:rPr>
        <w:t>3</w:t>
      </w:r>
      <w:r w:rsidRPr="00E07014">
        <w:t>I</w:t>
      </w:r>
      <w:r w:rsidRPr="00E07014">
        <w:rPr>
          <w:vertAlign w:val="subscript"/>
        </w:rPr>
        <w:t>4</w:t>
      </w:r>
      <w:r w:rsidRPr="00E07014">
        <w:t>D</w:t>
      </w:r>
      <w:r w:rsidRPr="00E07014">
        <w:rPr>
          <w:vertAlign w:val="subscript"/>
        </w:rPr>
        <w:t>5</w:t>
      </w:r>
      <w:r w:rsidRPr="00E07014">
        <w:t>X</w:t>
      </w:r>
      <w:r w:rsidRPr="00E07014">
        <w:rPr>
          <w:vertAlign w:val="subscript"/>
        </w:rPr>
        <w:t>6</w:t>
      </w:r>
      <w:r w:rsidRPr="00E07014">
        <w:t>X</w:t>
      </w:r>
      <w:r w:rsidRPr="00E07014">
        <w:rPr>
          <w:vertAlign w:val="subscript"/>
        </w:rPr>
        <w:t>7</w:t>
      </w:r>
      <w:r w:rsidRPr="00E07014">
        <w:t>X</w:t>
      </w:r>
      <w:r w:rsidRPr="00E07014">
        <w:rPr>
          <w:vertAlign w:val="subscript"/>
        </w:rPr>
        <w:t>8</w:t>
      </w:r>
      <w:r w:rsidRPr="00E07014">
        <w:t>X</w:t>
      </w:r>
      <w:r w:rsidRPr="00E07014">
        <w:rPr>
          <w:vertAlign w:val="subscript"/>
        </w:rPr>
        <w:t>9</w:t>
      </w:r>
      <w:r w:rsidRPr="00E07014">
        <w:t xml:space="preserve"> where the digits 3, 4 and 5 represent the MID and X is any figure from 0 to 9. The MID represents the administration having jurisdiction over the identity for the craft associated with a parent ship.</w:t>
      </w:r>
    </w:p>
    <w:p w14:paraId="1DA8E009" w14:textId="77777777" w:rsidR="0067155D" w:rsidRPr="00E07014" w:rsidRDefault="0067155D" w:rsidP="0067155D">
      <w:pPr>
        <w:rPr>
          <w:lang w:eastAsia="zh-CN"/>
        </w:rPr>
      </w:pPr>
      <w:r w:rsidRPr="00E07014">
        <w:rPr>
          <w:b/>
          <w:bCs/>
        </w:rPr>
        <w:t>2</w:t>
      </w:r>
      <w:r w:rsidRPr="00E07014">
        <w:tab/>
        <w:t>This numbering format is only valid for devices on board craft associated with a parent ship</w:t>
      </w:r>
      <w:r>
        <w:rPr>
          <w:rFonts w:hint="eastAsia"/>
          <w:lang w:eastAsia="zh-CN"/>
        </w:rPr>
        <w:t>, including the first- and second-generation emergency position-indicating radio beacons (EPIRB)</w:t>
      </w:r>
      <w:r>
        <w:rPr>
          <w:rStyle w:val="FootnoteReference"/>
          <w:lang w:eastAsia="zh-CN"/>
        </w:rPr>
        <w:footnoteReference w:id="2"/>
      </w:r>
      <w:r w:rsidRPr="00E07014">
        <w:t xml:space="preserve">. A craft may </w:t>
      </w:r>
      <w:bookmarkStart w:id="5" w:name="_Hlk89269061"/>
      <w:r w:rsidRPr="00E07014">
        <w:t xml:space="preserve">carry multiple devices which would be identified by the MMSI assigned to the craft. These devices may </w:t>
      </w:r>
      <w:proofErr w:type="gramStart"/>
      <w:r w:rsidRPr="00E07014">
        <w:t>be located in</w:t>
      </w:r>
      <w:proofErr w:type="gramEnd"/>
      <w:r w:rsidRPr="00E07014">
        <w:t xml:space="preserve"> lifeboats, life-rafts, rescue-boats or other craft belonging to a parent ship</w:t>
      </w:r>
      <w:bookmarkStart w:id="6" w:name="_Hlk89268982"/>
      <w:bookmarkEnd w:id="5"/>
      <w:r w:rsidRPr="00E07014">
        <w:t>.</w:t>
      </w:r>
      <w:bookmarkEnd w:id="6"/>
      <w:r>
        <w:rPr>
          <w:rFonts w:hint="eastAsia"/>
          <w:lang w:eastAsia="zh-CN"/>
        </w:rPr>
        <w:t xml:space="preserve"> T</w:t>
      </w:r>
      <w:r>
        <w:rPr>
          <w:lang w:eastAsia="zh-CN"/>
        </w:rPr>
        <w:t>h</w:t>
      </w:r>
      <w:r>
        <w:rPr>
          <w:rFonts w:hint="eastAsia"/>
          <w:lang w:eastAsia="zh-CN"/>
        </w:rPr>
        <w:t>is numbering format should not apply to AIS-SART.</w:t>
      </w:r>
    </w:p>
    <w:p w14:paraId="72A77A28" w14:textId="77777777" w:rsidR="0067155D" w:rsidRPr="00E07014" w:rsidRDefault="0067155D" w:rsidP="0067155D">
      <w:r w:rsidRPr="00E07014">
        <w:rPr>
          <w:b/>
          <w:bCs/>
        </w:rPr>
        <w:t>3</w:t>
      </w:r>
      <w:r w:rsidRPr="00E07014">
        <w:tab/>
        <w:t xml:space="preserve">A unique MMSI should be assigned for each craft associated with a parent ship and </w:t>
      </w:r>
      <w:r w:rsidRPr="00515955">
        <w:rPr>
          <w:lang w:eastAsia="zh-CN"/>
        </w:rPr>
        <w:t>should</w:t>
      </w:r>
      <w:r w:rsidRPr="00E07014">
        <w:t xml:space="preserve"> be separately registered </w:t>
      </w:r>
      <w:r w:rsidRPr="00515955">
        <w:t>link</w:t>
      </w:r>
      <w:r w:rsidRPr="00515955">
        <w:rPr>
          <w:lang w:eastAsia="zh-CN"/>
        </w:rPr>
        <w:t>ing it</w:t>
      </w:r>
      <w:r w:rsidRPr="00E07014">
        <w:t xml:space="preserve"> to the MMSI of the parent ship.</w:t>
      </w:r>
    </w:p>
    <w:p w14:paraId="1E0635E9" w14:textId="77777777" w:rsidR="0067155D" w:rsidRPr="00E07014" w:rsidRDefault="0067155D" w:rsidP="0067155D">
      <w:r w:rsidRPr="00E07014">
        <w:rPr>
          <w:b/>
          <w:bCs/>
        </w:rPr>
        <w:lastRenderedPageBreak/>
        <w:t>4</w:t>
      </w:r>
      <w:r w:rsidRPr="00E07014">
        <w:tab/>
        <w:t>The format scheme shown above will accommodate 10 000 craft associated with parent ships per MID. If the administration concerned has more than 10 000, they may use an additional country code (MID) if it is already assigned by the ITU giving a further 10 000 identities.</w:t>
      </w:r>
    </w:p>
    <w:p w14:paraId="6F4EFC57" w14:textId="77777777" w:rsidR="0067155D" w:rsidRPr="00E07014" w:rsidRDefault="0067155D" w:rsidP="0067155D">
      <w:r w:rsidRPr="00E07014">
        <w:rPr>
          <w:b/>
          <w:bCs/>
        </w:rPr>
        <w:t>5</w:t>
      </w:r>
      <w:r w:rsidRPr="00E07014">
        <w:tab/>
        <w:t xml:space="preserve">The assigned MMSI to craft associated with a parent ship should also be available from the ITU MARS database (see RR No. </w:t>
      </w:r>
      <w:r w:rsidRPr="00E07014">
        <w:rPr>
          <w:b/>
          <w:bCs/>
        </w:rPr>
        <w:t>20.16</w:t>
      </w:r>
      <w:r w:rsidRPr="00E07014">
        <w:t xml:space="preserve">). </w:t>
      </w:r>
    </w:p>
    <w:p w14:paraId="1284666E" w14:textId="77777777" w:rsidR="0067155D" w:rsidRDefault="0067155D" w:rsidP="0067155D">
      <w:pPr>
        <w:overflowPunct/>
        <w:autoSpaceDE/>
        <w:autoSpaceDN/>
        <w:adjustRightInd/>
        <w:spacing w:before="0"/>
        <w:textAlignment w:val="auto"/>
      </w:pPr>
    </w:p>
    <w:p w14:paraId="37B478D3" w14:textId="77777777" w:rsidR="0067155D" w:rsidRDefault="0067155D" w:rsidP="0067155D">
      <w:pPr>
        <w:overflowPunct/>
        <w:autoSpaceDE/>
        <w:autoSpaceDN/>
        <w:adjustRightInd/>
        <w:spacing w:before="0"/>
        <w:textAlignment w:val="auto"/>
      </w:pPr>
    </w:p>
    <w:p w14:paraId="07E1F093" w14:textId="77777777" w:rsidR="0067155D" w:rsidRPr="003D02C4" w:rsidRDefault="0067155D" w:rsidP="0067155D">
      <w:pPr>
        <w:pStyle w:val="AnnexNoTitle"/>
      </w:pPr>
      <w:r w:rsidRPr="003D02C4">
        <w:t>Annex 2</w:t>
      </w:r>
      <w:r w:rsidRPr="003D02C4">
        <w:br/>
      </w:r>
      <w:r w:rsidRPr="003D02C4">
        <w:br/>
        <w:t>Maritime identities used for other maritime devices for special purposes</w:t>
      </w:r>
    </w:p>
    <w:p w14:paraId="01D6FE4A" w14:textId="77777777" w:rsidR="0067155D" w:rsidRPr="00E07014" w:rsidRDefault="0067155D" w:rsidP="0067155D">
      <w:pPr>
        <w:spacing w:before="360"/>
      </w:pPr>
      <w:r w:rsidRPr="00E07014">
        <w:t>These identities use MID numbering resources, but have special uses defined in each of the sections below.</w:t>
      </w:r>
    </w:p>
    <w:p w14:paraId="2FE609EB" w14:textId="77777777" w:rsidR="0067155D" w:rsidRPr="003D02C4" w:rsidRDefault="0067155D" w:rsidP="0067155D">
      <w:pPr>
        <w:pStyle w:val="Section1"/>
      </w:pPr>
      <w:r w:rsidRPr="003D02C4">
        <w:t>Section 1</w:t>
      </w:r>
      <w:r w:rsidRPr="003D02C4">
        <w:br/>
      </w:r>
      <w:r w:rsidRPr="003D02C4">
        <w:br/>
        <w:t>Assignment of identities for handheld VHF transceivers with digital selective calling and integral global navigation satellite system receiver</w:t>
      </w:r>
    </w:p>
    <w:p w14:paraId="27173638" w14:textId="77777777" w:rsidR="0067155D" w:rsidRPr="00E07014" w:rsidRDefault="0067155D" w:rsidP="0067155D">
      <w:pPr>
        <w:pStyle w:val="Normalaftertitle"/>
      </w:pPr>
      <w:r w:rsidRPr="00E07014">
        <w:rPr>
          <w:b/>
          <w:bCs/>
        </w:rPr>
        <w:t>1</w:t>
      </w:r>
      <w:r w:rsidRPr="00E07014">
        <w:tab/>
        <w:t>A handheld VHF transceiver with DSC and integral GNSS receiver may require a unique identification showing that this device has restricted battery capacity and restricted coverage area. This may give additional information in an emergency case.</w:t>
      </w:r>
    </w:p>
    <w:p w14:paraId="4087D584" w14:textId="77777777" w:rsidR="0067155D" w:rsidRPr="00E07014" w:rsidRDefault="0067155D" w:rsidP="0067155D">
      <w:pPr>
        <w:spacing w:after="120"/>
        <w:rPr>
          <w:szCs w:val="24"/>
        </w:rPr>
      </w:pPr>
      <w:r w:rsidRPr="00E07014">
        <w:rPr>
          <w:b/>
          <w:szCs w:val="24"/>
        </w:rPr>
        <w:t>2</w:t>
      </w:r>
      <w:r w:rsidRPr="00E07014">
        <w:rPr>
          <w:szCs w:val="24"/>
        </w:rPr>
        <w:tab/>
        <w:t>The handheld VHF transceiver with DSC and integral GNSS receiver should be used exclusively in the maritime mobile service.</w:t>
      </w:r>
    </w:p>
    <w:p w14:paraId="3616F442" w14:textId="77777777" w:rsidR="0067155D" w:rsidRPr="00E07014" w:rsidRDefault="0067155D" w:rsidP="0067155D">
      <w:pPr>
        <w:overflowPunct/>
        <w:autoSpaceDE/>
        <w:autoSpaceDN/>
        <w:adjustRightInd/>
        <w:spacing w:before="0"/>
        <w:textAlignment w:val="auto"/>
        <w:rPr>
          <w:szCs w:val="24"/>
        </w:rPr>
      </w:pPr>
      <w:r w:rsidRPr="00E07014">
        <w:rPr>
          <w:b/>
          <w:bCs/>
          <w:szCs w:val="24"/>
        </w:rPr>
        <w:t>3</w:t>
      </w:r>
      <w:r w:rsidRPr="00E07014">
        <w:rPr>
          <w:szCs w:val="24"/>
        </w:rPr>
        <w:tab/>
        <w:t>Handheld VHF transceiver with DSC and integral GNSS receiver participating in the maritime mobile service should be assigned a unique 9-digit number in the format 8</w:t>
      </w:r>
      <w:r w:rsidRPr="00E07014">
        <w:rPr>
          <w:szCs w:val="24"/>
          <w:vertAlign w:val="subscript"/>
        </w:rPr>
        <w:t>1</w:t>
      </w:r>
      <w:r w:rsidRPr="00E07014">
        <w:rPr>
          <w:szCs w:val="24"/>
        </w:rPr>
        <w:t>M</w:t>
      </w:r>
      <w:r w:rsidRPr="00E07014">
        <w:rPr>
          <w:szCs w:val="24"/>
          <w:vertAlign w:val="subscript"/>
        </w:rPr>
        <w:t>2</w:t>
      </w:r>
      <w:r w:rsidRPr="00E07014">
        <w:rPr>
          <w:szCs w:val="24"/>
        </w:rPr>
        <w:t>I</w:t>
      </w:r>
      <w:r w:rsidRPr="00E07014">
        <w:rPr>
          <w:szCs w:val="24"/>
          <w:vertAlign w:val="subscript"/>
        </w:rPr>
        <w:t>3</w:t>
      </w:r>
      <w:r w:rsidRPr="00E07014">
        <w:rPr>
          <w:szCs w:val="24"/>
        </w:rPr>
        <w:t>D</w:t>
      </w:r>
      <w:r w:rsidRPr="00E07014">
        <w:rPr>
          <w:szCs w:val="24"/>
          <w:vertAlign w:val="subscript"/>
        </w:rPr>
        <w:t>4</w:t>
      </w:r>
      <w:r w:rsidRPr="00E07014">
        <w:rPr>
          <w:szCs w:val="24"/>
        </w:rPr>
        <w:t>X</w:t>
      </w:r>
      <w:r w:rsidRPr="00E07014">
        <w:rPr>
          <w:szCs w:val="24"/>
          <w:vertAlign w:val="subscript"/>
        </w:rPr>
        <w:t>5</w:t>
      </w:r>
      <w:r w:rsidRPr="00E07014">
        <w:rPr>
          <w:szCs w:val="24"/>
        </w:rPr>
        <w:t>X</w:t>
      </w:r>
      <w:r w:rsidRPr="00E07014">
        <w:rPr>
          <w:szCs w:val="24"/>
          <w:vertAlign w:val="subscript"/>
        </w:rPr>
        <w:t>6</w:t>
      </w:r>
      <w:r w:rsidRPr="00E07014">
        <w:rPr>
          <w:szCs w:val="24"/>
        </w:rPr>
        <w:t>X</w:t>
      </w:r>
      <w:r w:rsidRPr="00E07014">
        <w:rPr>
          <w:szCs w:val="24"/>
          <w:vertAlign w:val="subscript"/>
        </w:rPr>
        <w:t>7</w:t>
      </w:r>
      <w:r w:rsidRPr="00E07014">
        <w:rPr>
          <w:szCs w:val="24"/>
        </w:rPr>
        <w:t>X</w:t>
      </w:r>
      <w:r w:rsidRPr="00E07014">
        <w:rPr>
          <w:szCs w:val="24"/>
          <w:vertAlign w:val="subscript"/>
        </w:rPr>
        <w:t>8</w:t>
      </w:r>
      <w:r w:rsidRPr="00E07014">
        <w:rPr>
          <w:szCs w:val="24"/>
        </w:rPr>
        <w:t>X</w:t>
      </w:r>
      <w:r w:rsidRPr="00E07014">
        <w:rPr>
          <w:szCs w:val="24"/>
          <w:vertAlign w:val="subscript"/>
        </w:rPr>
        <w:t>9</w:t>
      </w:r>
      <w:r w:rsidRPr="00E07014">
        <w:rPr>
          <w:szCs w:val="24"/>
        </w:rPr>
        <w:t xml:space="preserve"> where digits 2, 3 and 4 represents the MID and X is any figure from 0 to 9. </w:t>
      </w:r>
      <w:r w:rsidRPr="00E07014">
        <w:t>The MID represents the administration assigning the identity to the handheld transceiver.</w:t>
      </w:r>
    </w:p>
    <w:p w14:paraId="29A55082" w14:textId="77777777" w:rsidR="0067155D" w:rsidRPr="00E07014" w:rsidRDefault="0067155D" w:rsidP="0067155D">
      <w:pPr>
        <w:pStyle w:val="Equation"/>
      </w:pPr>
      <w:r w:rsidRPr="00E07014">
        <w:tab/>
      </w:r>
      <w:r w:rsidRPr="00E07014">
        <w:tab/>
        <w:t>8</w:t>
      </w:r>
      <w:r w:rsidRPr="00E07014">
        <w:rPr>
          <w:rFonts w:ascii="Times New Roman Bold" w:hAnsi="Times New Roman Bold"/>
          <w:vertAlign w:val="subscript"/>
        </w:rPr>
        <w:t>1</w:t>
      </w:r>
      <w:r w:rsidRPr="00E07014">
        <w:t>M</w:t>
      </w:r>
      <w:r w:rsidRPr="00E07014">
        <w:rPr>
          <w:rFonts w:ascii="Times New Roman Bold" w:hAnsi="Times New Roman Bold"/>
          <w:vertAlign w:val="subscript"/>
        </w:rPr>
        <w:t>2</w:t>
      </w:r>
      <w:r w:rsidRPr="00E07014">
        <w:t>I</w:t>
      </w:r>
      <w:r w:rsidRPr="00E07014">
        <w:rPr>
          <w:rFonts w:ascii="Times New Roman Bold" w:hAnsi="Times New Roman Bold"/>
          <w:vertAlign w:val="subscript"/>
        </w:rPr>
        <w:t>3</w:t>
      </w:r>
      <w:r w:rsidRPr="00E07014">
        <w:t>D</w:t>
      </w:r>
      <w:r w:rsidRPr="00E07014">
        <w:rPr>
          <w:rFonts w:ascii="Times New Roman Bold" w:hAnsi="Times New Roman Bold"/>
          <w:vertAlign w:val="subscript"/>
        </w:rPr>
        <w:t>4</w:t>
      </w:r>
      <w:r w:rsidRPr="00E07014">
        <w:t>X</w:t>
      </w:r>
      <w:r w:rsidRPr="00E07014">
        <w:rPr>
          <w:rFonts w:ascii="Times New Roman Bold" w:hAnsi="Times New Roman Bold"/>
          <w:vertAlign w:val="subscript"/>
        </w:rPr>
        <w:t>5</w:t>
      </w:r>
      <w:r w:rsidRPr="00E07014">
        <w:t>X</w:t>
      </w:r>
      <w:r w:rsidRPr="00E07014">
        <w:rPr>
          <w:rFonts w:ascii="Times New Roman Bold" w:hAnsi="Times New Roman Bold"/>
          <w:vertAlign w:val="subscript"/>
        </w:rPr>
        <w:t>6</w:t>
      </w:r>
      <w:r w:rsidRPr="00E07014">
        <w:t>X</w:t>
      </w:r>
      <w:r w:rsidRPr="00E07014">
        <w:rPr>
          <w:rFonts w:ascii="Times New Roman Bold" w:hAnsi="Times New Roman Bold"/>
          <w:vertAlign w:val="subscript"/>
        </w:rPr>
        <w:t>7</w:t>
      </w:r>
      <w:r w:rsidRPr="00E07014">
        <w:t>X</w:t>
      </w:r>
      <w:r w:rsidRPr="00E07014">
        <w:rPr>
          <w:rFonts w:ascii="Times New Roman Bold" w:hAnsi="Times New Roman Bold"/>
          <w:vertAlign w:val="subscript"/>
        </w:rPr>
        <w:t>8</w:t>
      </w:r>
      <w:r w:rsidRPr="00E07014">
        <w:t>X</w:t>
      </w:r>
      <w:r w:rsidRPr="00E07014">
        <w:rPr>
          <w:rFonts w:ascii="Times New Roman Bold" w:hAnsi="Times New Roman Bold"/>
          <w:vertAlign w:val="subscript"/>
        </w:rPr>
        <w:t>9</w:t>
      </w:r>
    </w:p>
    <w:p w14:paraId="460E5E79" w14:textId="77777777" w:rsidR="0067155D" w:rsidRPr="00E07014" w:rsidRDefault="0067155D" w:rsidP="0067155D">
      <w:pPr>
        <w:rPr>
          <w:szCs w:val="24"/>
        </w:rPr>
      </w:pPr>
      <w:r w:rsidRPr="00E07014">
        <w:rPr>
          <w:b/>
          <w:bCs/>
          <w:szCs w:val="24"/>
        </w:rPr>
        <w:t>4</w:t>
      </w:r>
      <w:r w:rsidRPr="00E07014">
        <w:rPr>
          <w:szCs w:val="24"/>
        </w:rPr>
        <w:tab/>
        <w:t>The procedure and criteria for assignment and registration of these identities should be left to the administration concerned.</w:t>
      </w:r>
    </w:p>
    <w:p w14:paraId="304B1A3B" w14:textId="77777777" w:rsidR="0067155D" w:rsidRPr="00E07014" w:rsidRDefault="0067155D" w:rsidP="0067155D">
      <w:pPr>
        <w:rPr>
          <w:szCs w:val="24"/>
        </w:rPr>
      </w:pPr>
      <w:r w:rsidRPr="00E07014">
        <w:rPr>
          <w:b/>
          <w:bCs/>
          <w:szCs w:val="24"/>
        </w:rPr>
        <w:t>5</w:t>
      </w:r>
      <w:r w:rsidRPr="00E07014">
        <w:rPr>
          <w:szCs w:val="24"/>
        </w:rPr>
        <w:tab/>
        <w:t>Some minimum of procedures for registration of this identity should be observed:</w:t>
      </w:r>
    </w:p>
    <w:p w14:paraId="4C3A0DD8" w14:textId="77777777" w:rsidR="0067155D" w:rsidRPr="00E07014" w:rsidRDefault="0067155D" w:rsidP="0067155D">
      <w:pPr>
        <w:pStyle w:val="enumlev1"/>
      </w:pPr>
      <w:r w:rsidRPr="00E07014">
        <w:t>a)</w:t>
      </w:r>
      <w:r w:rsidRPr="00E07014">
        <w:tab/>
        <w:t xml:space="preserve">all identities in this category should be registered by the national authority concerned, and the local RCC or MRCC should be able to access the data on a 24 hour-per-day, 7 days-per-week basis. In systems that have automatic distress priority, this information should be automatically forwarded to an </w:t>
      </w:r>
      <w:proofErr w:type="gramStart"/>
      <w:r w:rsidRPr="00E07014">
        <w:t>RCC;</w:t>
      </w:r>
      <w:proofErr w:type="gramEnd"/>
    </w:p>
    <w:p w14:paraId="6A31EB16" w14:textId="77777777" w:rsidR="0067155D" w:rsidRPr="00E07014" w:rsidRDefault="0067155D" w:rsidP="0067155D">
      <w:pPr>
        <w:pStyle w:val="enumlev1"/>
      </w:pPr>
      <w:r w:rsidRPr="00E07014">
        <w:t>b)</w:t>
      </w:r>
      <w:r w:rsidRPr="00E07014">
        <w:tab/>
        <w:t>the reuse of this identity should follow the guidance of Annex 3 of this Recommendation.</w:t>
      </w:r>
    </w:p>
    <w:p w14:paraId="1814A01C" w14:textId="77777777" w:rsidR="0067155D" w:rsidRPr="00E07014" w:rsidRDefault="0067155D" w:rsidP="0067155D">
      <w:pPr>
        <w:rPr>
          <w:szCs w:val="24"/>
        </w:rPr>
      </w:pPr>
      <w:r w:rsidRPr="00E07014">
        <w:rPr>
          <w:b/>
          <w:bCs/>
          <w:szCs w:val="24"/>
        </w:rPr>
        <w:t>6</w:t>
      </w:r>
      <w:r w:rsidRPr="00E07014">
        <w:rPr>
          <w:szCs w:val="24"/>
        </w:rPr>
        <w:tab/>
        <w:t>The administration may use the 5th digit to differentiate between certain specific uses/users of the maritime identity. However, this method is optional and for national use only.</w:t>
      </w:r>
    </w:p>
    <w:p w14:paraId="6A4F01F9" w14:textId="77777777" w:rsidR="0067155D" w:rsidRDefault="0067155D" w:rsidP="0067155D">
      <w:pPr>
        <w:rPr>
          <w:szCs w:val="24"/>
        </w:rPr>
      </w:pPr>
    </w:p>
    <w:p w14:paraId="740BA950" w14:textId="77777777" w:rsidR="0067155D" w:rsidRPr="00E07014" w:rsidRDefault="0067155D" w:rsidP="0067155D">
      <w:pPr>
        <w:rPr>
          <w:szCs w:val="24"/>
        </w:rPr>
      </w:pPr>
    </w:p>
    <w:p w14:paraId="7E6B4590" w14:textId="77777777" w:rsidR="0067155D" w:rsidRPr="003D02C4" w:rsidRDefault="0067155D" w:rsidP="0067155D">
      <w:pPr>
        <w:pStyle w:val="Section1"/>
        <w:rPr>
          <w:u w:val="single"/>
        </w:rPr>
      </w:pPr>
      <w:r w:rsidRPr="003D02C4">
        <w:lastRenderedPageBreak/>
        <w:t>Section 2</w:t>
      </w:r>
      <w:r w:rsidRPr="003D02C4">
        <w:br/>
      </w:r>
      <w:r w:rsidRPr="003D02C4">
        <w:br/>
        <w:t xml:space="preserve">Devices using a freeform </w:t>
      </w:r>
      <w:r>
        <w:rPr>
          <w:rFonts w:hint="eastAsia"/>
          <w:lang w:eastAsia="zh-CN"/>
        </w:rPr>
        <w:t>maritime</w:t>
      </w:r>
      <w:r w:rsidRPr="003D02C4">
        <w:t xml:space="preserve"> identity</w:t>
      </w:r>
    </w:p>
    <w:p w14:paraId="09147C38" w14:textId="77777777" w:rsidR="0067155D" w:rsidRPr="0018592E" w:rsidRDefault="0067155D" w:rsidP="0067155D">
      <w:pPr>
        <w:pStyle w:val="Normalaftertitle"/>
        <w:rPr>
          <w:lang w:val="en-US" w:eastAsia="zh-CN"/>
        </w:rPr>
      </w:pPr>
      <w:r w:rsidRPr="0018592E">
        <w:rPr>
          <w:lang w:val="en-US" w:eastAsia="zh-CN"/>
        </w:rPr>
        <w:t>Such devices should use 9-digit identities with the 3-digit prefixes: 970 to indicate AIS SART,</w:t>
      </w:r>
      <w:r>
        <w:rPr>
          <w:lang w:val="en-US" w:eastAsia="zh-CN"/>
        </w:rPr>
        <w:t xml:space="preserve"> </w:t>
      </w:r>
      <w:r w:rsidRPr="0018592E">
        <w:rPr>
          <w:lang w:val="en-US" w:eastAsia="zh-CN"/>
        </w:rPr>
        <w:t>972</w:t>
      </w:r>
      <w:r>
        <w:rPr>
          <w:lang w:val="en-US" w:eastAsia="zh-CN"/>
        </w:rPr>
        <w:t> </w:t>
      </w:r>
      <w:r w:rsidRPr="0018592E">
        <w:rPr>
          <w:lang w:val="en-US" w:eastAsia="zh-CN"/>
        </w:rPr>
        <w:t>to indicate man overboard device (MOB), 974 to indicate EPIRB-AIS, and 979 for AMRD Group B devices.</w:t>
      </w:r>
    </w:p>
    <w:p w14:paraId="71EE2936" w14:textId="77777777" w:rsidR="0067155D" w:rsidRPr="0018592E" w:rsidRDefault="0067155D" w:rsidP="0067155D">
      <w:pPr>
        <w:rPr>
          <w:lang w:val="en-US" w:eastAsia="zh-CN"/>
        </w:rPr>
      </w:pPr>
      <w:r w:rsidRPr="0018592E">
        <w:rPr>
          <w:lang w:val="en-IE" w:eastAsia="zh-CN"/>
        </w:rPr>
        <w:t>These devices</w:t>
      </w:r>
      <w:r>
        <w:rPr>
          <w:rFonts w:hint="eastAsia"/>
          <w:lang w:val="en-IE" w:eastAsia="zh-CN"/>
        </w:rPr>
        <w:t>,</w:t>
      </w:r>
      <w:r w:rsidRPr="0018592E">
        <w:rPr>
          <w:lang w:val="en-IE" w:eastAsia="zh-CN"/>
        </w:rPr>
        <w:t xml:space="preserve"> </w:t>
      </w:r>
      <w:r w:rsidRPr="00A77446">
        <w:rPr>
          <w:lang w:val="en-IE" w:eastAsia="zh-CN"/>
        </w:rPr>
        <w:t>except AMRD Group B devices</w:t>
      </w:r>
      <w:r>
        <w:rPr>
          <w:rFonts w:hint="eastAsia"/>
          <w:lang w:val="en-IE" w:eastAsia="zh-CN"/>
        </w:rPr>
        <w:t>,</w:t>
      </w:r>
      <w:r w:rsidRPr="00A77446">
        <w:rPr>
          <w:lang w:val="en-IE" w:eastAsia="zh-CN"/>
        </w:rPr>
        <w:t xml:space="preserve"> </w:t>
      </w:r>
      <w:r w:rsidRPr="0018592E">
        <w:rPr>
          <w:lang w:val="en-IE" w:eastAsia="zh-CN"/>
        </w:rPr>
        <w:t>should also use the supplemental device ID information</w:t>
      </w:r>
      <w:r w:rsidRPr="00A77446">
        <w:rPr>
          <w:lang w:val="en-IE" w:eastAsia="zh-CN"/>
        </w:rPr>
        <w:t xml:space="preserve"> MPP</w:t>
      </w:r>
      <w:r w:rsidRPr="0018592E">
        <w:rPr>
          <w:lang w:val="en-IE" w:eastAsia="zh-CN"/>
        </w:rPr>
        <w:t xml:space="preserve"> to create the 12-character identity as described in Section 2 paragraph 4.</w:t>
      </w:r>
    </w:p>
    <w:p w14:paraId="58AFF7A6" w14:textId="53C77D9D" w:rsidR="0067155D" w:rsidRPr="00A77446" w:rsidRDefault="0067155D" w:rsidP="0067155D">
      <w:pPr>
        <w:rPr>
          <w:lang w:val="en-IE" w:eastAsia="zh-CN"/>
        </w:rPr>
      </w:pPr>
      <w:r w:rsidRPr="0018592E">
        <w:rPr>
          <w:lang w:val="en-IE" w:eastAsia="zh-CN"/>
        </w:rPr>
        <w:t xml:space="preserve">Both the 9-digit and the MPP should be transmitted in accordance with Recommendation </w:t>
      </w:r>
      <w:hyperlink r:id="rId28" w:history="1">
        <w:r w:rsidR="00543E92" w:rsidRPr="004E38CC">
          <w:rPr>
            <w:rStyle w:val="Hyperlink"/>
            <w:color w:val="auto"/>
            <w:u w:val="none"/>
          </w:rPr>
          <w:t>ITU-R M.1371</w:t>
        </w:r>
      </w:hyperlink>
      <w:r w:rsidRPr="0018592E">
        <w:rPr>
          <w:lang w:val="en-IE" w:eastAsia="zh-CN"/>
        </w:rPr>
        <w:t>.</w:t>
      </w:r>
    </w:p>
    <w:p w14:paraId="71BC7F08" w14:textId="77777777" w:rsidR="0067155D" w:rsidRPr="00CD3698" w:rsidRDefault="0067155D" w:rsidP="0067155D">
      <w:pPr>
        <w:pStyle w:val="Heading1"/>
        <w:rPr>
          <w:szCs w:val="24"/>
        </w:rPr>
      </w:pPr>
      <w:r w:rsidRPr="00CD3698">
        <w:rPr>
          <w:szCs w:val="24"/>
        </w:rPr>
        <w:t>1</w:t>
      </w:r>
      <w:r w:rsidRPr="00CD3698">
        <w:rPr>
          <w:szCs w:val="24"/>
        </w:rPr>
        <w:tab/>
        <w:t>Automatic identification system-search and rescue transmitter</w:t>
      </w:r>
      <w:r w:rsidRPr="00CD3698">
        <w:rPr>
          <w:rStyle w:val="FootnoteReference"/>
          <w:szCs w:val="24"/>
        </w:rPr>
        <w:footnoteReference w:id="3"/>
      </w:r>
    </w:p>
    <w:p w14:paraId="67624D0A" w14:textId="77777777" w:rsidR="0067155D" w:rsidRPr="00E07014" w:rsidRDefault="0067155D" w:rsidP="0067155D">
      <w:r w:rsidRPr="00E07014">
        <w:t>The AIS-SART s</w:t>
      </w:r>
      <w:r w:rsidRPr="00E07014">
        <w:rPr>
          <w:lang w:eastAsia="ja-JP"/>
        </w:rPr>
        <w:t xml:space="preserve">hould </w:t>
      </w:r>
      <w:r w:rsidRPr="00E07014">
        <w:t>use an identity:</w:t>
      </w:r>
    </w:p>
    <w:p w14:paraId="413271A4" w14:textId="04E3274A" w:rsidR="0067155D" w:rsidRPr="00E07014" w:rsidRDefault="00250D4C" w:rsidP="00250D4C">
      <w:pPr>
        <w:pStyle w:val="Equation"/>
        <w:rPr>
          <w:vertAlign w:val="subscript"/>
        </w:rPr>
      </w:pPr>
      <w:r>
        <w:tab/>
      </w:r>
      <w:r>
        <w:tab/>
      </w:r>
      <w:r w:rsidR="0067155D" w:rsidRPr="00E07014">
        <w:t>9</w:t>
      </w:r>
      <w:r w:rsidR="0067155D" w:rsidRPr="00E07014">
        <w:rPr>
          <w:vertAlign w:val="subscript"/>
        </w:rPr>
        <w:t>1</w:t>
      </w:r>
      <w:r w:rsidR="0067155D" w:rsidRPr="00E07014">
        <w:t>7</w:t>
      </w:r>
      <w:r w:rsidR="0067155D" w:rsidRPr="00E07014">
        <w:rPr>
          <w:vertAlign w:val="subscript"/>
        </w:rPr>
        <w:t>2</w:t>
      </w:r>
      <w:r w:rsidR="0067155D" w:rsidRPr="00E07014">
        <w:t>0</w:t>
      </w:r>
      <w:r w:rsidR="0067155D" w:rsidRPr="00E07014">
        <w:rPr>
          <w:vertAlign w:val="subscript"/>
        </w:rPr>
        <w:t>3</w:t>
      </w:r>
      <w:r w:rsidR="0067155D" w:rsidRPr="00E07014">
        <w:t>X</w:t>
      </w:r>
      <w:r w:rsidR="0067155D" w:rsidRPr="00E07014">
        <w:rPr>
          <w:vertAlign w:val="subscript"/>
        </w:rPr>
        <w:t>4</w:t>
      </w:r>
      <w:r w:rsidR="0067155D" w:rsidRPr="00E07014">
        <w:t>X</w:t>
      </w:r>
      <w:r w:rsidR="0067155D" w:rsidRPr="00E07014">
        <w:rPr>
          <w:vertAlign w:val="subscript"/>
        </w:rPr>
        <w:t>5</w:t>
      </w:r>
      <w:r w:rsidR="0067155D" w:rsidRPr="00E07014">
        <w:t>Y</w:t>
      </w:r>
      <w:r w:rsidR="0067155D" w:rsidRPr="00E07014">
        <w:rPr>
          <w:vertAlign w:val="subscript"/>
        </w:rPr>
        <w:t>6</w:t>
      </w:r>
      <w:r w:rsidR="0067155D" w:rsidRPr="00E07014">
        <w:t>Y</w:t>
      </w:r>
      <w:r w:rsidR="0067155D" w:rsidRPr="00E07014">
        <w:rPr>
          <w:vertAlign w:val="subscript"/>
        </w:rPr>
        <w:t>7</w:t>
      </w:r>
      <w:r w:rsidR="0067155D" w:rsidRPr="00E07014">
        <w:t>Y</w:t>
      </w:r>
      <w:r w:rsidR="0067155D" w:rsidRPr="00E07014">
        <w:rPr>
          <w:vertAlign w:val="subscript"/>
        </w:rPr>
        <w:t>8</w:t>
      </w:r>
      <w:r w:rsidR="0067155D" w:rsidRPr="00E07014">
        <w:t>Y</w:t>
      </w:r>
      <w:r w:rsidR="0067155D" w:rsidRPr="00E07014">
        <w:rPr>
          <w:vertAlign w:val="subscript"/>
        </w:rPr>
        <w:t>9</w:t>
      </w:r>
    </w:p>
    <w:p w14:paraId="473E87D4" w14:textId="77777777" w:rsidR="0067155D" w:rsidRPr="00A11434" w:rsidRDefault="0067155D" w:rsidP="00250D4C">
      <w:r w:rsidRPr="00E07014">
        <w:rPr>
          <w:lang w:eastAsia="ja-JP"/>
        </w:rPr>
        <w:t>(</w:t>
      </w:r>
      <w:proofErr w:type="gramStart"/>
      <w:r w:rsidRPr="00E07014">
        <w:rPr>
          <w:lang w:eastAsia="ja-JP"/>
        </w:rPr>
        <w:t>where</w:t>
      </w:r>
      <w:proofErr w:type="gramEnd"/>
      <w:r w:rsidRPr="00E07014">
        <w:rPr>
          <w:lang w:eastAsia="ja-JP"/>
        </w:rPr>
        <w:t xml:space="preserve"> </w:t>
      </w:r>
      <w:r w:rsidRPr="00E07014">
        <w:rPr>
          <w:bCs/>
        </w:rPr>
        <w:t>X</w:t>
      </w:r>
      <w:r w:rsidRPr="00E07014">
        <w:rPr>
          <w:rFonts w:ascii="Times New Roman Bold" w:hAnsi="Times New Roman Bold"/>
          <w:bCs/>
          <w:vertAlign w:val="subscript"/>
        </w:rPr>
        <w:t>4</w:t>
      </w:r>
      <w:r w:rsidRPr="00E07014">
        <w:rPr>
          <w:bCs/>
        </w:rPr>
        <w:t>X</w:t>
      </w:r>
      <w:r w:rsidRPr="00E07014">
        <w:rPr>
          <w:rFonts w:ascii="Times New Roman Bold" w:hAnsi="Times New Roman Bold"/>
          <w:bCs/>
          <w:vertAlign w:val="subscript"/>
        </w:rPr>
        <w:t>5</w:t>
      </w:r>
      <w:r w:rsidRPr="00E07014">
        <w:rPr>
          <w:lang w:eastAsia="ja-JP"/>
        </w:rPr>
        <w:t xml:space="preserve"> = manufacturer ID 01 to 99; </w:t>
      </w:r>
      <w:r w:rsidRPr="00E07014">
        <w:rPr>
          <w:bCs/>
        </w:rPr>
        <w:t>Y</w:t>
      </w:r>
      <w:r w:rsidRPr="00E07014">
        <w:rPr>
          <w:rFonts w:ascii="Times New Roman Bold" w:hAnsi="Times New Roman Bold"/>
          <w:bCs/>
          <w:vertAlign w:val="subscript"/>
        </w:rPr>
        <w:t>6</w:t>
      </w:r>
      <w:r w:rsidRPr="00E07014">
        <w:rPr>
          <w:bCs/>
        </w:rPr>
        <w:t>Y</w:t>
      </w:r>
      <w:r w:rsidRPr="00E07014">
        <w:rPr>
          <w:rFonts w:ascii="Times New Roman Bold" w:hAnsi="Times New Roman Bold"/>
          <w:bCs/>
          <w:vertAlign w:val="subscript"/>
        </w:rPr>
        <w:t>7</w:t>
      </w:r>
      <w:r w:rsidRPr="00E07014">
        <w:rPr>
          <w:bCs/>
        </w:rPr>
        <w:t>Y</w:t>
      </w:r>
      <w:r w:rsidRPr="00E07014">
        <w:rPr>
          <w:rFonts w:ascii="Times New Roman Bold" w:hAnsi="Times New Roman Bold"/>
          <w:bCs/>
          <w:vertAlign w:val="subscript"/>
        </w:rPr>
        <w:t>8</w:t>
      </w:r>
      <w:r w:rsidRPr="00E07014">
        <w:rPr>
          <w:bCs/>
        </w:rPr>
        <w:t>Y</w:t>
      </w:r>
      <w:r w:rsidRPr="00E07014">
        <w:rPr>
          <w:rFonts w:ascii="Times New Roman Bold" w:hAnsi="Times New Roman Bold"/>
          <w:bCs/>
          <w:vertAlign w:val="subscript"/>
        </w:rPr>
        <w:t>9</w:t>
      </w:r>
      <w:r w:rsidRPr="00E07014">
        <w:rPr>
          <w:lang w:eastAsia="ja-JP"/>
        </w:rPr>
        <w:t xml:space="preserve"> = the sequence number 0000 to 9999. When </w:t>
      </w:r>
      <w:r w:rsidRPr="00A11434">
        <w:rPr>
          <w:lang w:eastAsia="ja-JP"/>
        </w:rPr>
        <w:t xml:space="preserve">reaching 9999 the manufacturer should restart the sequence numbering at 0000. </w:t>
      </w:r>
      <w:r w:rsidRPr="00A11434">
        <w:rPr>
          <w:lang w:eastAsia="zh-CN"/>
        </w:rPr>
        <w:t>Manufacturer ID ‘00’ is used for testing purposes.</w:t>
      </w:r>
      <w:r w:rsidRPr="00A11434">
        <w:rPr>
          <w:lang w:eastAsia="ja-JP"/>
        </w:rPr>
        <w:t>)</w:t>
      </w:r>
    </w:p>
    <w:p w14:paraId="44EDB565" w14:textId="77777777" w:rsidR="0067155D" w:rsidRPr="00CD3698" w:rsidRDefault="0067155D" w:rsidP="0067155D">
      <w:pPr>
        <w:pStyle w:val="Heading1"/>
        <w:rPr>
          <w:szCs w:val="24"/>
        </w:rPr>
      </w:pPr>
      <w:r w:rsidRPr="00CD3698">
        <w:rPr>
          <w:szCs w:val="24"/>
        </w:rPr>
        <w:t>2</w:t>
      </w:r>
      <w:r w:rsidRPr="00CD3698">
        <w:rPr>
          <w:szCs w:val="24"/>
        </w:rPr>
        <w:tab/>
        <w:t>Man overboard</w:t>
      </w:r>
    </w:p>
    <w:p w14:paraId="6E54B450" w14:textId="621ED29A" w:rsidR="0067155D" w:rsidRPr="00E07014" w:rsidRDefault="0067155D" w:rsidP="0067155D">
      <w:pPr>
        <w:rPr>
          <w:szCs w:val="24"/>
        </w:rPr>
      </w:pPr>
      <w:r w:rsidRPr="00E07014">
        <w:rPr>
          <w:szCs w:val="24"/>
        </w:rPr>
        <w:t xml:space="preserve">The MOB device </w:t>
      </w:r>
      <w:r w:rsidRPr="00E07014">
        <w:rPr>
          <w:rFonts w:eastAsia="Batang"/>
          <w:szCs w:val="24"/>
        </w:rPr>
        <w:t xml:space="preserve">which is classified as AMRD Group A according to the most recent version of Recommendation </w:t>
      </w:r>
      <w:hyperlink r:id="rId29" w:history="1">
        <w:r w:rsidR="00543E92" w:rsidRPr="004E38CC">
          <w:rPr>
            <w:rStyle w:val="Hyperlink"/>
            <w:color w:val="auto"/>
            <w:u w:val="none"/>
          </w:rPr>
          <w:t>ITU-R M.2135</w:t>
        </w:r>
      </w:hyperlink>
      <w:r w:rsidRPr="00E07014">
        <w:rPr>
          <w:szCs w:val="24"/>
        </w:rPr>
        <w:t xml:space="preserve"> s</w:t>
      </w:r>
      <w:r w:rsidRPr="00E07014">
        <w:rPr>
          <w:szCs w:val="24"/>
          <w:lang w:eastAsia="ja-JP"/>
        </w:rPr>
        <w:t xml:space="preserve">hould </w:t>
      </w:r>
      <w:r w:rsidRPr="00E07014">
        <w:rPr>
          <w:szCs w:val="24"/>
        </w:rPr>
        <w:t>use an identity</w:t>
      </w:r>
      <w:r w:rsidRPr="00E07014">
        <w:t>:</w:t>
      </w:r>
    </w:p>
    <w:p w14:paraId="42964BFC" w14:textId="43D64824" w:rsidR="0067155D" w:rsidRPr="00E07014" w:rsidRDefault="00250D4C" w:rsidP="00250D4C">
      <w:pPr>
        <w:pStyle w:val="Equation"/>
      </w:pPr>
      <w:r>
        <w:tab/>
      </w:r>
      <w:r>
        <w:tab/>
      </w:r>
      <w:r w:rsidR="0067155D" w:rsidRPr="00E07014">
        <w:t>9</w:t>
      </w:r>
      <w:r w:rsidR="0067155D" w:rsidRPr="00E07014">
        <w:rPr>
          <w:rFonts w:ascii="Times New Roman Bold" w:hAnsi="Times New Roman Bold"/>
          <w:vertAlign w:val="subscript"/>
        </w:rPr>
        <w:t>1</w:t>
      </w:r>
      <w:r w:rsidR="0067155D" w:rsidRPr="00E07014">
        <w:t>7</w:t>
      </w:r>
      <w:r w:rsidR="0067155D" w:rsidRPr="00E07014">
        <w:rPr>
          <w:rFonts w:ascii="Times New Roman Bold" w:hAnsi="Times New Roman Bold"/>
          <w:vertAlign w:val="subscript"/>
        </w:rPr>
        <w:t>2</w:t>
      </w:r>
      <w:r w:rsidR="0067155D" w:rsidRPr="00E07014">
        <w:t>2</w:t>
      </w:r>
      <w:r w:rsidR="0067155D" w:rsidRPr="00E07014">
        <w:rPr>
          <w:rFonts w:ascii="Times New Roman Bold" w:hAnsi="Times New Roman Bold"/>
          <w:vertAlign w:val="subscript"/>
        </w:rPr>
        <w:t>3</w:t>
      </w:r>
      <w:r w:rsidR="0067155D" w:rsidRPr="00E07014">
        <w:t>X</w:t>
      </w:r>
      <w:r w:rsidR="0067155D" w:rsidRPr="00E07014">
        <w:rPr>
          <w:rFonts w:ascii="Times New Roman Bold" w:hAnsi="Times New Roman Bold"/>
          <w:vertAlign w:val="subscript"/>
        </w:rPr>
        <w:t>4</w:t>
      </w:r>
      <w:r w:rsidR="0067155D" w:rsidRPr="00E07014">
        <w:t>X</w:t>
      </w:r>
      <w:r w:rsidR="0067155D" w:rsidRPr="00E07014">
        <w:rPr>
          <w:rFonts w:ascii="Times New Roman Bold" w:hAnsi="Times New Roman Bold"/>
          <w:vertAlign w:val="subscript"/>
        </w:rPr>
        <w:t>5</w:t>
      </w:r>
      <w:r w:rsidR="0067155D" w:rsidRPr="00E07014">
        <w:t>Y</w:t>
      </w:r>
      <w:r w:rsidR="0067155D" w:rsidRPr="00E07014">
        <w:rPr>
          <w:rFonts w:ascii="Times New Roman Bold" w:hAnsi="Times New Roman Bold"/>
          <w:vertAlign w:val="subscript"/>
        </w:rPr>
        <w:t>6</w:t>
      </w:r>
      <w:r w:rsidR="0067155D" w:rsidRPr="00E07014">
        <w:t>Y</w:t>
      </w:r>
      <w:r w:rsidR="0067155D" w:rsidRPr="00E07014">
        <w:rPr>
          <w:rFonts w:ascii="Times New Roman Bold" w:hAnsi="Times New Roman Bold"/>
          <w:vertAlign w:val="subscript"/>
        </w:rPr>
        <w:t>7</w:t>
      </w:r>
      <w:r w:rsidR="0067155D" w:rsidRPr="00E07014">
        <w:t>Y</w:t>
      </w:r>
      <w:r w:rsidR="0067155D" w:rsidRPr="00E07014">
        <w:rPr>
          <w:rFonts w:ascii="Times New Roman Bold" w:hAnsi="Times New Roman Bold"/>
          <w:vertAlign w:val="subscript"/>
        </w:rPr>
        <w:t>8</w:t>
      </w:r>
      <w:r w:rsidR="0067155D" w:rsidRPr="00E07014">
        <w:t>Y</w:t>
      </w:r>
      <w:r w:rsidR="0067155D" w:rsidRPr="00E07014">
        <w:rPr>
          <w:rFonts w:ascii="Times New Roman Bold" w:hAnsi="Times New Roman Bold"/>
          <w:vertAlign w:val="subscript"/>
        </w:rPr>
        <w:t>9</w:t>
      </w:r>
    </w:p>
    <w:p w14:paraId="1AEDE42E" w14:textId="77777777" w:rsidR="0067155D" w:rsidRPr="00E07014" w:rsidRDefault="0067155D" w:rsidP="0067155D">
      <w:pPr>
        <w:spacing w:before="240"/>
        <w:rPr>
          <w:lang w:eastAsia="ja-JP"/>
        </w:rPr>
      </w:pPr>
      <w:r w:rsidRPr="00E07014">
        <w:rPr>
          <w:lang w:eastAsia="ja-JP"/>
        </w:rPr>
        <w:t>(</w:t>
      </w:r>
      <w:proofErr w:type="gramStart"/>
      <w:r w:rsidRPr="00E07014">
        <w:rPr>
          <w:lang w:eastAsia="ja-JP"/>
        </w:rPr>
        <w:t>where</w:t>
      </w:r>
      <w:proofErr w:type="gramEnd"/>
      <w:r w:rsidRPr="00E07014">
        <w:rPr>
          <w:lang w:eastAsia="ja-JP"/>
        </w:rPr>
        <w:t xml:space="preserve"> </w:t>
      </w:r>
      <w:r w:rsidRPr="00E07014">
        <w:rPr>
          <w:bCs/>
        </w:rPr>
        <w:t>X</w:t>
      </w:r>
      <w:r w:rsidRPr="00E07014">
        <w:rPr>
          <w:rFonts w:ascii="Times New Roman Bold" w:hAnsi="Times New Roman Bold"/>
          <w:bCs/>
          <w:vertAlign w:val="subscript"/>
        </w:rPr>
        <w:t>4</w:t>
      </w:r>
      <w:r w:rsidRPr="00E07014">
        <w:rPr>
          <w:bCs/>
        </w:rPr>
        <w:t>X</w:t>
      </w:r>
      <w:r w:rsidRPr="00E07014">
        <w:rPr>
          <w:rFonts w:ascii="Times New Roman Bold" w:hAnsi="Times New Roman Bold"/>
          <w:bCs/>
          <w:vertAlign w:val="subscript"/>
        </w:rPr>
        <w:t>5</w:t>
      </w:r>
      <w:r w:rsidRPr="00E07014">
        <w:rPr>
          <w:lang w:eastAsia="ja-JP"/>
        </w:rPr>
        <w:t xml:space="preserve"> = manufacturer ID 01 to 99; </w:t>
      </w:r>
      <w:r w:rsidRPr="00E07014">
        <w:rPr>
          <w:bCs/>
        </w:rPr>
        <w:t>Y</w:t>
      </w:r>
      <w:r w:rsidRPr="00E07014">
        <w:rPr>
          <w:rFonts w:ascii="Times New Roman Bold" w:hAnsi="Times New Roman Bold"/>
          <w:bCs/>
          <w:vertAlign w:val="subscript"/>
        </w:rPr>
        <w:t>6</w:t>
      </w:r>
      <w:r w:rsidRPr="00E07014">
        <w:rPr>
          <w:bCs/>
        </w:rPr>
        <w:t>Y</w:t>
      </w:r>
      <w:r w:rsidRPr="00E07014">
        <w:rPr>
          <w:rFonts w:ascii="Times New Roman Bold" w:hAnsi="Times New Roman Bold"/>
          <w:bCs/>
          <w:vertAlign w:val="subscript"/>
        </w:rPr>
        <w:t>7</w:t>
      </w:r>
      <w:r w:rsidRPr="00E07014">
        <w:rPr>
          <w:bCs/>
        </w:rPr>
        <w:t>Y</w:t>
      </w:r>
      <w:r w:rsidRPr="00E07014">
        <w:rPr>
          <w:rFonts w:ascii="Times New Roman Bold" w:hAnsi="Times New Roman Bold"/>
          <w:bCs/>
          <w:vertAlign w:val="subscript"/>
        </w:rPr>
        <w:t>8</w:t>
      </w:r>
      <w:r w:rsidRPr="00E07014">
        <w:rPr>
          <w:bCs/>
        </w:rPr>
        <w:t>Y</w:t>
      </w:r>
      <w:r w:rsidRPr="00E07014">
        <w:rPr>
          <w:rFonts w:ascii="Times New Roman Bold" w:hAnsi="Times New Roman Bold"/>
          <w:bCs/>
          <w:vertAlign w:val="subscript"/>
        </w:rPr>
        <w:t>9</w:t>
      </w:r>
      <w:r w:rsidRPr="00E07014">
        <w:rPr>
          <w:lang w:eastAsia="ja-JP"/>
        </w:rPr>
        <w:t xml:space="preserve"> = the sequence number 0000 to 9999. When reaching 9999 the manufacturer should restart the sequence numbering at 0000. </w:t>
      </w:r>
      <w:r w:rsidRPr="00E07014">
        <w:rPr>
          <w:lang w:eastAsia="zh-CN"/>
        </w:rPr>
        <w:t>Manufacturer ID ‘00’ is used for testing purposes.</w:t>
      </w:r>
      <w:r w:rsidRPr="00E07014">
        <w:rPr>
          <w:lang w:eastAsia="ja-JP"/>
        </w:rPr>
        <w:t>)</w:t>
      </w:r>
    </w:p>
    <w:p w14:paraId="33578630" w14:textId="77777777" w:rsidR="0067155D" w:rsidRPr="00CD3698" w:rsidRDefault="0067155D" w:rsidP="0067155D">
      <w:pPr>
        <w:pStyle w:val="Heading1"/>
        <w:rPr>
          <w:szCs w:val="24"/>
        </w:rPr>
      </w:pPr>
      <w:r w:rsidRPr="00CD3698">
        <w:rPr>
          <w:szCs w:val="24"/>
        </w:rPr>
        <w:t>3</w:t>
      </w:r>
      <w:r w:rsidRPr="00CD3698">
        <w:rPr>
          <w:szCs w:val="24"/>
        </w:rPr>
        <w:tab/>
        <w:t>Emergency position-indicating radio beacon</w:t>
      </w:r>
      <w:r w:rsidRPr="00CD3698">
        <w:rPr>
          <w:rFonts w:hint="eastAsia"/>
          <w:szCs w:val="24"/>
          <w:lang w:eastAsia="zh-CN"/>
        </w:rPr>
        <w:t xml:space="preserve"> with </w:t>
      </w:r>
      <w:r w:rsidRPr="00CD3698">
        <w:rPr>
          <w:szCs w:val="24"/>
        </w:rPr>
        <w:t>automatic identification system</w:t>
      </w:r>
    </w:p>
    <w:p w14:paraId="3FC3B23C" w14:textId="77777777" w:rsidR="0067155D" w:rsidRPr="00E07014" w:rsidRDefault="0067155D" w:rsidP="0067155D">
      <w:pPr>
        <w:rPr>
          <w:szCs w:val="24"/>
        </w:rPr>
      </w:pPr>
      <w:r w:rsidRPr="00E07014">
        <w:rPr>
          <w:szCs w:val="24"/>
        </w:rPr>
        <w:t xml:space="preserve">The </w:t>
      </w:r>
      <w:r>
        <w:rPr>
          <w:rFonts w:hint="eastAsia"/>
          <w:szCs w:val="24"/>
          <w:lang w:eastAsia="zh-CN"/>
        </w:rPr>
        <w:t xml:space="preserve">AIS locating function integrated in </w:t>
      </w:r>
      <w:r w:rsidRPr="002429FE">
        <w:rPr>
          <w:szCs w:val="24"/>
        </w:rPr>
        <w:t>EPIRB-AIS</w:t>
      </w:r>
      <w:r w:rsidRPr="00E07014">
        <w:rPr>
          <w:szCs w:val="24"/>
        </w:rPr>
        <w:t xml:space="preserve"> s</w:t>
      </w:r>
      <w:r w:rsidRPr="00E07014">
        <w:rPr>
          <w:szCs w:val="24"/>
          <w:lang w:eastAsia="ja-JP"/>
        </w:rPr>
        <w:t xml:space="preserve">hould </w:t>
      </w:r>
      <w:r w:rsidRPr="00E07014">
        <w:rPr>
          <w:szCs w:val="24"/>
        </w:rPr>
        <w:t>use an identity</w:t>
      </w:r>
      <w:r w:rsidRPr="00E07014">
        <w:t>:</w:t>
      </w:r>
    </w:p>
    <w:p w14:paraId="5199769F" w14:textId="33FB456C" w:rsidR="0067155D" w:rsidRPr="00E07014" w:rsidRDefault="00250D4C" w:rsidP="00250D4C">
      <w:pPr>
        <w:pStyle w:val="Equation"/>
      </w:pPr>
      <w:r>
        <w:tab/>
      </w:r>
      <w:r>
        <w:tab/>
      </w:r>
      <w:r w:rsidR="0067155D" w:rsidRPr="00E07014">
        <w:t>9</w:t>
      </w:r>
      <w:r w:rsidR="0067155D" w:rsidRPr="00E07014">
        <w:rPr>
          <w:rFonts w:ascii="Times New Roman Bold" w:hAnsi="Times New Roman Bold"/>
          <w:vertAlign w:val="subscript"/>
        </w:rPr>
        <w:t>1</w:t>
      </w:r>
      <w:r w:rsidR="0067155D" w:rsidRPr="00E07014">
        <w:t>7</w:t>
      </w:r>
      <w:r w:rsidR="0067155D" w:rsidRPr="00E07014">
        <w:rPr>
          <w:rFonts w:ascii="Times New Roman Bold" w:hAnsi="Times New Roman Bold"/>
          <w:vertAlign w:val="subscript"/>
        </w:rPr>
        <w:t>2</w:t>
      </w:r>
      <w:r w:rsidR="0067155D" w:rsidRPr="00E07014">
        <w:t>4</w:t>
      </w:r>
      <w:r w:rsidR="0067155D" w:rsidRPr="00E07014">
        <w:rPr>
          <w:rFonts w:ascii="Times New Roman Bold" w:hAnsi="Times New Roman Bold"/>
          <w:vertAlign w:val="subscript"/>
        </w:rPr>
        <w:t>3</w:t>
      </w:r>
      <w:r w:rsidR="0067155D" w:rsidRPr="00E07014">
        <w:t>X</w:t>
      </w:r>
      <w:r w:rsidR="0067155D" w:rsidRPr="00E07014">
        <w:rPr>
          <w:rFonts w:ascii="Times New Roman Bold" w:hAnsi="Times New Roman Bold"/>
          <w:vertAlign w:val="subscript"/>
        </w:rPr>
        <w:t>4</w:t>
      </w:r>
      <w:r w:rsidR="0067155D" w:rsidRPr="00E07014">
        <w:t>X</w:t>
      </w:r>
      <w:r w:rsidR="0067155D" w:rsidRPr="00E07014">
        <w:rPr>
          <w:rFonts w:ascii="Times New Roman Bold" w:hAnsi="Times New Roman Bold"/>
          <w:vertAlign w:val="subscript"/>
        </w:rPr>
        <w:t>5</w:t>
      </w:r>
      <w:r w:rsidR="0067155D" w:rsidRPr="00E07014">
        <w:t>Y</w:t>
      </w:r>
      <w:r w:rsidR="0067155D" w:rsidRPr="00E07014">
        <w:rPr>
          <w:rFonts w:ascii="Times New Roman Bold" w:hAnsi="Times New Roman Bold"/>
          <w:vertAlign w:val="subscript"/>
        </w:rPr>
        <w:t>6</w:t>
      </w:r>
      <w:r w:rsidR="0067155D" w:rsidRPr="00E07014">
        <w:t>Y</w:t>
      </w:r>
      <w:r w:rsidR="0067155D" w:rsidRPr="00E07014">
        <w:rPr>
          <w:rFonts w:ascii="Times New Roman Bold" w:hAnsi="Times New Roman Bold"/>
          <w:vertAlign w:val="subscript"/>
        </w:rPr>
        <w:t>7</w:t>
      </w:r>
      <w:r w:rsidR="0067155D" w:rsidRPr="00E07014">
        <w:t>Y</w:t>
      </w:r>
      <w:r w:rsidR="0067155D" w:rsidRPr="00E07014">
        <w:rPr>
          <w:rFonts w:ascii="Times New Roman Bold" w:hAnsi="Times New Roman Bold"/>
          <w:vertAlign w:val="subscript"/>
        </w:rPr>
        <w:t>8</w:t>
      </w:r>
      <w:r w:rsidR="0067155D" w:rsidRPr="00E07014">
        <w:t>Y</w:t>
      </w:r>
      <w:r w:rsidR="0067155D" w:rsidRPr="00E07014">
        <w:rPr>
          <w:rFonts w:ascii="Times New Roman Bold" w:hAnsi="Times New Roman Bold"/>
          <w:vertAlign w:val="subscript"/>
        </w:rPr>
        <w:t>9</w:t>
      </w:r>
    </w:p>
    <w:p w14:paraId="07688EE7" w14:textId="77777777" w:rsidR="0067155D" w:rsidRPr="00E07014" w:rsidRDefault="0067155D" w:rsidP="0067155D">
      <w:pPr>
        <w:spacing w:before="240"/>
        <w:rPr>
          <w:szCs w:val="24"/>
        </w:rPr>
      </w:pPr>
      <w:r w:rsidRPr="00E07014">
        <w:rPr>
          <w:szCs w:val="24"/>
          <w:lang w:eastAsia="ja-JP"/>
        </w:rPr>
        <w:t>(</w:t>
      </w:r>
      <w:proofErr w:type="gramStart"/>
      <w:r w:rsidRPr="00E07014">
        <w:rPr>
          <w:lang w:eastAsia="ja-JP"/>
        </w:rPr>
        <w:t>where</w:t>
      </w:r>
      <w:proofErr w:type="gramEnd"/>
      <w:r w:rsidRPr="00E07014">
        <w:rPr>
          <w:lang w:eastAsia="ja-JP"/>
        </w:rPr>
        <w:t xml:space="preserve"> </w:t>
      </w:r>
      <w:r w:rsidRPr="00E07014">
        <w:rPr>
          <w:bCs/>
        </w:rPr>
        <w:t>X</w:t>
      </w:r>
      <w:r w:rsidRPr="00E07014">
        <w:rPr>
          <w:rFonts w:ascii="Times New Roman Bold" w:hAnsi="Times New Roman Bold"/>
          <w:bCs/>
          <w:vertAlign w:val="subscript"/>
        </w:rPr>
        <w:t>4</w:t>
      </w:r>
      <w:r w:rsidRPr="00E07014">
        <w:rPr>
          <w:bCs/>
        </w:rPr>
        <w:t>X</w:t>
      </w:r>
      <w:r w:rsidRPr="00E07014">
        <w:rPr>
          <w:rFonts w:ascii="Times New Roman Bold" w:hAnsi="Times New Roman Bold"/>
          <w:bCs/>
          <w:vertAlign w:val="subscript"/>
        </w:rPr>
        <w:t>5</w:t>
      </w:r>
      <w:r w:rsidRPr="00E07014">
        <w:rPr>
          <w:lang w:eastAsia="ja-JP"/>
        </w:rPr>
        <w:t xml:space="preserve"> = manufacturer ID 01 to 99; </w:t>
      </w:r>
      <w:r w:rsidRPr="00E07014">
        <w:rPr>
          <w:bCs/>
        </w:rPr>
        <w:t>Y</w:t>
      </w:r>
      <w:r w:rsidRPr="00E07014">
        <w:rPr>
          <w:rFonts w:ascii="Times New Roman Bold" w:hAnsi="Times New Roman Bold"/>
          <w:bCs/>
          <w:vertAlign w:val="subscript"/>
        </w:rPr>
        <w:t>6</w:t>
      </w:r>
      <w:r w:rsidRPr="00E07014">
        <w:rPr>
          <w:bCs/>
        </w:rPr>
        <w:t>Y</w:t>
      </w:r>
      <w:r w:rsidRPr="00E07014">
        <w:rPr>
          <w:rFonts w:ascii="Times New Roman Bold" w:hAnsi="Times New Roman Bold"/>
          <w:bCs/>
          <w:vertAlign w:val="subscript"/>
        </w:rPr>
        <w:t>7</w:t>
      </w:r>
      <w:r w:rsidRPr="00E07014">
        <w:rPr>
          <w:bCs/>
        </w:rPr>
        <w:t>Y</w:t>
      </w:r>
      <w:r w:rsidRPr="00E07014">
        <w:rPr>
          <w:rFonts w:ascii="Times New Roman Bold" w:hAnsi="Times New Roman Bold"/>
          <w:bCs/>
          <w:vertAlign w:val="subscript"/>
        </w:rPr>
        <w:t>8</w:t>
      </w:r>
      <w:r w:rsidRPr="00E07014">
        <w:rPr>
          <w:bCs/>
        </w:rPr>
        <w:t>Y</w:t>
      </w:r>
      <w:r w:rsidRPr="00E07014">
        <w:rPr>
          <w:rFonts w:ascii="Times New Roman Bold" w:hAnsi="Times New Roman Bold"/>
          <w:bCs/>
          <w:vertAlign w:val="subscript"/>
        </w:rPr>
        <w:t>9</w:t>
      </w:r>
      <w:r w:rsidRPr="00E07014">
        <w:rPr>
          <w:lang w:eastAsia="ja-JP"/>
        </w:rPr>
        <w:t xml:space="preserve"> </w:t>
      </w:r>
      <w:r w:rsidRPr="00E07014">
        <w:rPr>
          <w:szCs w:val="24"/>
          <w:lang w:eastAsia="ja-JP"/>
        </w:rPr>
        <w:t xml:space="preserve">= the sequence number 0000 to 9999. When reaching 9999 the manufacturer should restart the sequence numbering at 0000. </w:t>
      </w:r>
      <w:r w:rsidRPr="00E07014">
        <w:rPr>
          <w:lang w:eastAsia="zh-CN"/>
        </w:rPr>
        <w:t>Manufacturer ID ‘00’ is used for testing purposes.</w:t>
      </w:r>
      <w:r w:rsidRPr="00E07014">
        <w:rPr>
          <w:szCs w:val="24"/>
          <w:lang w:eastAsia="ja-JP"/>
        </w:rPr>
        <w:t>).</w:t>
      </w:r>
    </w:p>
    <w:p w14:paraId="513EDEED" w14:textId="77777777" w:rsidR="0067155D" w:rsidRDefault="0067155D" w:rsidP="0067155D">
      <w:r w:rsidRPr="00E07014">
        <w:t xml:space="preserve">The </w:t>
      </w:r>
      <w:r>
        <w:rPr>
          <w:rFonts w:hint="eastAsia"/>
          <w:lang w:eastAsia="zh-CN"/>
        </w:rPr>
        <w:t>maritime</w:t>
      </w:r>
      <w:r w:rsidRPr="00E07014">
        <w:t xml:space="preserve"> identity of the EPIRB-AIS</w:t>
      </w:r>
      <w:r>
        <w:rPr>
          <w:rFonts w:hint="eastAsia"/>
          <w:lang w:eastAsia="zh-CN"/>
        </w:rPr>
        <w:t xml:space="preserve"> (974XXYYYY)</w:t>
      </w:r>
      <w:r w:rsidRPr="00E07014">
        <w:t xml:space="preserve"> indicates the identity of the </w:t>
      </w:r>
      <w:r>
        <w:rPr>
          <w:rFonts w:hint="eastAsia"/>
          <w:lang w:eastAsia="zh-CN"/>
        </w:rPr>
        <w:t>locating function</w:t>
      </w:r>
      <w:r w:rsidRPr="00E07014">
        <w:t xml:space="preserve"> of the EPIRB-AIS, and not the MMSI of the ship.</w:t>
      </w:r>
    </w:p>
    <w:p w14:paraId="73FB0DF9" w14:textId="77777777" w:rsidR="0067155D" w:rsidRPr="00CD3698" w:rsidRDefault="0067155D" w:rsidP="0067155D">
      <w:pPr>
        <w:pStyle w:val="Heading1"/>
        <w:rPr>
          <w:szCs w:val="24"/>
          <w:lang w:val="en-US" w:eastAsia="zh-CN"/>
        </w:rPr>
      </w:pPr>
      <w:r w:rsidRPr="00CD3698">
        <w:rPr>
          <w:bCs/>
          <w:szCs w:val="24"/>
          <w:lang w:val="en-US" w:eastAsia="zh-CN"/>
        </w:rPr>
        <w:lastRenderedPageBreak/>
        <w:t>4</w:t>
      </w:r>
      <w:r w:rsidRPr="00CD3698">
        <w:rPr>
          <w:szCs w:val="24"/>
          <w:lang w:val="en-US" w:eastAsia="zh-CN"/>
        </w:rPr>
        <w:tab/>
        <w:t>Supplemental device ID information</w:t>
      </w:r>
    </w:p>
    <w:p w14:paraId="01540E89" w14:textId="77777777" w:rsidR="0067155D" w:rsidRPr="00F052E3" w:rsidRDefault="0067155D" w:rsidP="0067155D">
      <w:pPr>
        <w:rPr>
          <w:lang w:val="en-US" w:eastAsia="zh-CN"/>
        </w:rPr>
      </w:pPr>
      <w:r w:rsidRPr="00F052E3">
        <w:rPr>
          <w:lang w:val="en-US" w:eastAsia="zh-CN"/>
        </w:rPr>
        <w:t xml:space="preserve">The supplemental device ID information is the MPP, where M = supplementary manufacturer ID suffix </w:t>
      </w:r>
      <w:r w:rsidRPr="00A77446">
        <w:rPr>
          <w:lang w:val="en-US" w:eastAsia="zh-CN"/>
        </w:rPr>
        <w:t xml:space="preserve">in </w:t>
      </w:r>
      <w:r w:rsidRPr="00F052E3">
        <w:rPr>
          <w:lang w:val="en-US" w:eastAsia="zh-CN"/>
        </w:rPr>
        <w:t>alphanumeric character and PP = supplementary sequenc</w:t>
      </w:r>
      <w:r w:rsidRPr="00A77446">
        <w:rPr>
          <w:lang w:val="en-US" w:eastAsia="zh-CN"/>
        </w:rPr>
        <w:t>e</w:t>
      </w:r>
      <w:r w:rsidRPr="00F052E3">
        <w:rPr>
          <w:lang w:val="en-US" w:eastAsia="zh-CN"/>
        </w:rPr>
        <w:t xml:space="preserve"> number prefix</w:t>
      </w:r>
      <w:r w:rsidRPr="00A77446">
        <w:rPr>
          <w:lang w:val="en-US" w:eastAsia="zh-CN"/>
        </w:rPr>
        <w:t xml:space="preserve"> in</w:t>
      </w:r>
      <w:r w:rsidRPr="00F052E3">
        <w:rPr>
          <w:lang w:val="en-US" w:eastAsia="zh-CN"/>
        </w:rPr>
        <w:t xml:space="preserve"> alphanumeric character.</w:t>
      </w:r>
    </w:p>
    <w:p w14:paraId="10BE41AA" w14:textId="1AA5266D" w:rsidR="0067155D" w:rsidRPr="00F052E3" w:rsidRDefault="0067155D" w:rsidP="0067155D">
      <w:pPr>
        <w:rPr>
          <w:lang w:val="en-US" w:eastAsia="zh-CN"/>
        </w:rPr>
      </w:pPr>
      <w:r w:rsidRPr="00F052E3">
        <w:rPr>
          <w:lang w:val="en-US" w:eastAsia="zh-CN"/>
        </w:rPr>
        <w:t xml:space="preserve">The MMP should be used in conjunction with the 9-digit identity 97TXXYYYY defined in </w:t>
      </w:r>
      <w:r w:rsidR="00F32AE3">
        <w:rPr>
          <w:lang w:val="en-US" w:eastAsia="zh-CN"/>
        </w:rPr>
        <w:t>§§ </w:t>
      </w:r>
      <w:r w:rsidRPr="00F052E3">
        <w:rPr>
          <w:lang w:val="en-US" w:eastAsia="zh-CN"/>
        </w:rPr>
        <w:t>1</w:t>
      </w:r>
      <w:r w:rsidR="00F32AE3">
        <w:rPr>
          <w:lang w:val="en-US" w:eastAsia="zh-CN"/>
        </w:rPr>
        <w:t xml:space="preserve"> </w:t>
      </w:r>
      <w:r w:rsidRPr="00A77446">
        <w:rPr>
          <w:lang w:val="en-US" w:eastAsia="zh-CN"/>
        </w:rPr>
        <w:t>to</w:t>
      </w:r>
      <w:r w:rsidRPr="00F052E3">
        <w:rPr>
          <w:lang w:val="en-US" w:eastAsia="zh-CN"/>
        </w:rPr>
        <w:t xml:space="preserve"> 3 above to create a </w:t>
      </w:r>
      <w:r w:rsidRPr="00A77446">
        <w:rPr>
          <w:lang w:val="en-US" w:eastAsia="zh-CN"/>
        </w:rPr>
        <w:t xml:space="preserve">unique </w:t>
      </w:r>
      <w:r w:rsidRPr="00F052E3">
        <w:rPr>
          <w:lang w:val="en-US" w:eastAsia="zh-CN"/>
        </w:rPr>
        <w:t>12-character identity in the following format:</w:t>
      </w:r>
    </w:p>
    <w:p w14:paraId="6DE9CA75" w14:textId="5926A14C" w:rsidR="0067155D" w:rsidRPr="00F052E3" w:rsidRDefault="0075370B" w:rsidP="0075370B">
      <w:pPr>
        <w:pStyle w:val="Equation"/>
        <w:rPr>
          <w:lang w:val="en-US" w:eastAsia="zh-CN"/>
        </w:rPr>
      </w:pPr>
      <w:r>
        <w:rPr>
          <w:lang w:val="en-US" w:eastAsia="zh-CN"/>
        </w:rPr>
        <w:tab/>
      </w:r>
      <w:r>
        <w:rPr>
          <w:lang w:val="en-US" w:eastAsia="zh-CN"/>
        </w:rPr>
        <w:tab/>
      </w:r>
      <w:r w:rsidR="0067155D" w:rsidRPr="00F052E3">
        <w:rPr>
          <w:lang w:val="en-US" w:eastAsia="zh-CN"/>
        </w:rPr>
        <w:t>9</w:t>
      </w:r>
      <w:r w:rsidR="0067155D" w:rsidRPr="00F052E3">
        <w:rPr>
          <w:vertAlign w:val="subscript"/>
          <w:lang w:val="en-US" w:eastAsia="zh-CN"/>
        </w:rPr>
        <w:t>1</w:t>
      </w:r>
      <w:r w:rsidR="0067155D" w:rsidRPr="00F052E3">
        <w:rPr>
          <w:lang w:val="en-US" w:eastAsia="zh-CN"/>
        </w:rPr>
        <w:t>7</w:t>
      </w:r>
      <w:r w:rsidR="0067155D" w:rsidRPr="00F052E3">
        <w:rPr>
          <w:vertAlign w:val="subscript"/>
          <w:lang w:val="en-US" w:eastAsia="zh-CN"/>
        </w:rPr>
        <w:t>2</w:t>
      </w:r>
      <w:r w:rsidR="0067155D" w:rsidRPr="00F052E3">
        <w:rPr>
          <w:lang w:val="en-US" w:eastAsia="zh-CN"/>
        </w:rPr>
        <w:t>T</w:t>
      </w:r>
      <w:r w:rsidR="0067155D" w:rsidRPr="00F052E3">
        <w:rPr>
          <w:vertAlign w:val="subscript"/>
          <w:lang w:val="en-US" w:eastAsia="zh-CN"/>
        </w:rPr>
        <w:t>3</w:t>
      </w:r>
      <w:r w:rsidR="0067155D" w:rsidRPr="00F052E3">
        <w:rPr>
          <w:lang w:val="en-US" w:eastAsia="zh-CN"/>
        </w:rPr>
        <w:t>X</w:t>
      </w:r>
      <w:r w:rsidR="0067155D" w:rsidRPr="00F052E3">
        <w:rPr>
          <w:vertAlign w:val="subscript"/>
          <w:lang w:val="en-US" w:eastAsia="zh-CN"/>
        </w:rPr>
        <w:t>4</w:t>
      </w:r>
      <w:r w:rsidR="0067155D" w:rsidRPr="00F052E3">
        <w:rPr>
          <w:lang w:val="en-US" w:eastAsia="zh-CN"/>
        </w:rPr>
        <w:t>X</w:t>
      </w:r>
      <w:r w:rsidR="0067155D" w:rsidRPr="00F052E3">
        <w:rPr>
          <w:vertAlign w:val="subscript"/>
          <w:lang w:val="en-US" w:eastAsia="zh-CN"/>
        </w:rPr>
        <w:t>5</w:t>
      </w:r>
      <w:r w:rsidR="0067155D" w:rsidRPr="00F052E3">
        <w:rPr>
          <w:lang w:val="en-US" w:eastAsia="zh-CN"/>
        </w:rPr>
        <w:t>M</w:t>
      </w:r>
      <w:r w:rsidR="0067155D" w:rsidRPr="00F052E3">
        <w:rPr>
          <w:vertAlign w:val="subscript"/>
          <w:lang w:val="en-US" w:eastAsia="zh-CN"/>
        </w:rPr>
        <w:t>6</w:t>
      </w:r>
      <w:r w:rsidR="0067155D" w:rsidRPr="00F052E3">
        <w:rPr>
          <w:lang w:val="en-US" w:eastAsia="zh-CN"/>
        </w:rPr>
        <w:t>P</w:t>
      </w:r>
      <w:r w:rsidR="0067155D" w:rsidRPr="00F052E3">
        <w:rPr>
          <w:vertAlign w:val="subscript"/>
          <w:lang w:val="en-US" w:eastAsia="zh-CN"/>
        </w:rPr>
        <w:t>7</w:t>
      </w:r>
      <w:r w:rsidR="0067155D" w:rsidRPr="00F052E3">
        <w:rPr>
          <w:lang w:val="en-US" w:eastAsia="zh-CN"/>
        </w:rPr>
        <w:t>P</w:t>
      </w:r>
      <w:r w:rsidR="0067155D" w:rsidRPr="00F052E3">
        <w:rPr>
          <w:vertAlign w:val="subscript"/>
          <w:lang w:val="en-US" w:eastAsia="zh-CN"/>
        </w:rPr>
        <w:t>8</w:t>
      </w:r>
      <w:r w:rsidR="0067155D" w:rsidRPr="00F052E3">
        <w:rPr>
          <w:lang w:val="en-US" w:eastAsia="zh-CN"/>
        </w:rPr>
        <w:t>Y</w:t>
      </w:r>
      <w:r w:rsidR="0067155D" w:rsidRPr="00F052E3">
        <w:rPr>
          <w:vertAlign w:val="subscript"/>
          <w:lang w:val="en-US" w:eastAsia="zh-CN"/>
        </w:rPr>
        <w:t>9</w:t>
      </w:r>
      <w:r w:rsidR="0067155D" w:rsidRPr="00F052E3">
        <w:rPr>
          <w:lang w:val="en-US" w:eastAsia="zh-CN"/>
        </w:rPr>
        <w:t>Y</w:t>
      </w:r>
      <w:r w:rsidR="0067155D" w:rsidRPr="00F052E3">
        <w:rPr>
          <w:vertAlign w:val="subscript"/>
          <w:lang w:val="en-US" w:eastAsia="zh-CN"/>
        </w:rPr>
        <w:t>10</w:t>
      </w:r>
      <w:r w:rsidR="0067155D" w:rsidRPr="00F052E3">
        <w:rPr>
          <w:lang w:val="en-US" w:eastAsia="zh-CN"/>
        </w:rPr>
        <w:t>Y</w:t>
      </w:r>
      <w:r w:rsidR="0067155D" w:rsidRPr="00F052E3">
        <w:rPr>
          <w:vertAlign w:val="subscript"/>
          <w:lang w:val="en-US" w:eastAsia="zh-CN"/>
        </w:rPr>
        <w:t>11</w:t>
      </w:r>
      <w:r w:rsidR="0067155D" w:rsidRPr="00F052E3">
        <w:rPr>
          <w:lang w:val="en-US" w:eastAsia="zh-CN"/>
        </w:rPr>
        <w:t>Y</w:t>
      </w:r>
      <w:r w:rsidR="0067155D" w:rsidRPr="00F052E3">
        <w:rPr>
          <w:vertAlign w:val="subscript"/>
          <w:lang w:val="en-US" w:eastAsia="zh-CN"/>
        </w:rPr>
        <w:t>12</w:t>
      </w:r>
    </w:p>
    <w:p w14:paraId="3D08DC95" w14:textId="0BCBCCD2" w:rsidR="0067155D" w:rsidRPr="00F052E3" w:rsidRDefault="0067155D" w:rsidP="0067155D">
      <w:pPr>
        <w:rPr>
          <w:lang w:val="en-US" w:eastAsia="zh-CN"/>
        </w:rPr>
      </w:pPr>
      <w:r w:rsidRPr="00F052E3">
        <w:rPr>
          <w:lang w:val="en-US" w:eastAsia="zh-CN"/>
        </w:rPr>
        <w:t>Where T</w:t>
      </w:r>
      <w:r w:rsidRPr="00F052E3">
        <w:rPr>
          <w:vertAlign w:val="subscript"/>
          <w:lang w:val="en-US" w:eastAsia="zh-CN"/>
        </w:rPr>
        <w:t>3 </w:t>
      </w:r>
      <w:r w:rsidRPr="00F052E3">
        <w:rPr>
          <w:lang w:val="en-US" w:eastAsia="zh-CN"/>
        </w:rPr>
        <w:t>= type of device (0 indicates AIS-SART, 2 indicates MOB-AIS and 4 indicates EPIRB</w:t>
      </w:r>
      <w:r w:rsidR="00F32AE3">
        <w:rPr>
          <w:lang w:val="en-US" w:eastAsia="zh-CN"/>
        </w:rPr>
        <w:noBreakHyphen/>
      </w:r>
      <w:r w:rsidRPr="00F052E3">
        <w:rPr>
          <w:lang w:val="en-US" w:eastAsia="zh-CN"/>
        </w:rPr>
        <w:t>AIS); X</w:t>
      </w:r>
      <w:r w:rsidRPr="00F052E3">
        <w:rPr>
          <w:vertAlign w:val="subscript"/>
          <w:lang w:val="en-US" w:eastAsia="zh-CN"/>
        </w:rPr>
        <w:t>4</w:t>
      </w:r>
      <w:r w:rsidRPr="00F052E3">
        <w:rPr>
          <w:lang w:val="en-US" w:eastAsia="zh-CN"/>
        </w:rPr>
        <w:t>X</w:t>
      </w:r>
      <w:r w:rsidRPr="00F052E3">
        <w:rPr>
          <w:vertAlign w:val="subscript"/>
          <w:lang w:val="en-US" w:eastAsia="zh-CN"/>
        </w:rPr>
        <w:t>5</w:t>
      </w:r>
      <w:r w:rsidRPr="00F052E3">
        <w:rPr>
          <w:lang w:val="en-US" w:eastAsia="zh-CN"/>
        </w:rPr>
        <w:t xml:space="preserve"> = manufacturer ID </w:t>
      </w:r>
      <w:r w:rsidRPr="00A77446">
        <w:rPr>
          <w:lang w:val="en-US" w:eastAsia="zh-CN"/>
        </w:rPr>
        <w:t>(</w:t>
      </w:r>
      <w:r w:rsidRPr="00F052E3">
        <w:rPr>
          <w:lang w:val="en-US" w:eastAsia="zh-CN"/>
        </w:rPr>
        <w:t>01 to 99</w:t>
      </w:r>
      <w:r w:rsidRPr="00A77446">
        <w:rPr>
          <w:lang w:val="en-US" w:eastAsia="zh-CN"/>
        </w:rPr>
        <w:t>)</w:t>
      </w:r>
      <w:r w:rsidRPr="00F052E3">
        <w:rPr>
          <w:lang w:val="en-US" w:eastAsia="zh-CN"/>
        </w:rPr>
        <w:t>; M</w:t>
      </w:r>
      <w:r w:rsidRPr="00F052E3">
        <w:rPr>
          <w:vertAlign w:val="subscript"/>
          <w:lang w:val="en-US" w:eastAsia="zh-CN"/>
        </w:rPr>
        <w:t>6</w:t>
      </w:r>
      <w:r w:rsidRPr="00F052E3">
        <w:rPr>
          <w:lang w:val="en-US" w:eastAsia="zh-CN"/>
        </w:rPr>
        <w:t xml:space="preserve"> = supplementary manufacturer ID suffix </w:t>
      </w:r>
      <w:r w:rsidRPr="00A77446">
        <w:rPr>
          <w:lang w:val="en-US" w:eastAsia="zh-CN"/>
        </w:rPr>
        <w:t xml:space="preserve">in </w:t>
      </w:r>
      <w:r w:rsidRPr="00F052E3">
        <w:rPr>
          <w:lang w:val="en-US" w:eastAsia="zh-CN"/>
        </w:rPr>
        <w:t>alphanumeric character; P</w:t>
      </w:r>
      <w:r w:rsidRPr="00F052E3">
        <w:rPr>
          <w:vertAlign w:val="subscript"/>
          <w:lang w:val="en-US" w:eastAsia="zh-CN"/>
        </w:rPr>
        <w:t>7</w:t>
      </w:r>
      <w:r w:rsidRPr="00F052E3">
        <w:rPr>
          <w:lang w:val="en-US" w:eastAsia="zh-CN"/>
        </w:rPr>
        <w:t>P</w:t>
      </w:r>
      <w:r w:rsidRPr="00F052E3">
        <w:rPr>
          <w:vertAlign w:val="subscript"/>
          <w:lang w:val="en-US" w:eastAsia="zh-CN"/>
        </w:rPr>
        <w:t>8</w:t>
      </w:r>
      <w:r w:rsidRPr="00F052E3">
        <w:rPr>
          <w:lang w:val="en-US" w:eastAsia="zh-CN"/>
        </w:rPr>
        <w:t> = supplementary sequenc</w:t>
      </w:r>
      <w:r>
        <w:rPr>
          <w:rFonts w:hint="eastAsia"/>
          <w:lang w:val="en-US" w:eastAsia="zh-CN"/>
        </w:rPr>
        <w:t>e</w:t>
      </w:r>
      <w:r w:rsidRPr="00F052E3">
        <w:rPr>
          <w:lang w:val="en-US" w:eastAsia="zh-CN"/>
        </w:rPr>
        <w:t xml:space="preserve"> number prefix </w:t>
      </w:r>
      <w:r w:rsidRPr="00A77446">
        <w:rPr>
          <w:lang w:val="en-US" w:eastAsia="zh-CN"/>
        </w:rPr>
        <w:t xml:space="preserve">in </w:t>
      </w:r>
      <w:r w:rsidRPr="00F052E3">
        <w:rPr>
          <w:lang w:val="en-US" w:eastAsia="zh-CN"/>
        </w:rPr>
        <w:t>alphanumeric character; Y</w:t>
      </w:r>
      <w:r w:rsidRPr="00F052E3">
        <w:rPr>
          <w:vertAlign w:val="subscript"/>
          <w:lang w:val="en-US" w:eastAsia="zh-CN"/>
        </w:rPr>
        <w:t>9</w:t>
      </w:r>
      <w:r w:rsidRPr="00F052E3">
        <w:rPr>
          <w:lang w:val="en-US" w:eastAsia="zh-CN"/>
        </w:rPr>
        <w:t>Y</w:t>
      </w:r>
      <w:r w:rsidRPr="00F052E3">
        <w:rPr>
          <w:vertAlign w:val="subscript"/>
          <w:lang w:val="en-US" w:eastAsia="zh-CN"/>
        </w:rPr>
        <w:t>10</w:t>
      </w:r>
      <w:r w:rsidRPr="00F052E3">
        <w:rPr>
          <w:lang w:val="en-US" w:eastAsia="zh-CN"/>
        </w:rPr>
        <w:t>Y</w:t>
      </w:r>
      <w:r w:rsidRPr="00F052E3">
        <w:rPr>
          <w:vertAlign w:val="subscript"/>
          <w:lang w:val="en-US" w:eastAsia="zh-CN"/>
        </w:rPr>
        <w:t>11</w:t>
      </w:r>
      <w:r w:rsidRPr="00F052E3">
        <w:rPr>
          <w:lang w:val="en-US" w:eastAsia="zh-CN"/>
        </w:rPr>
        <w:t>Y</w:t>
      </w:r>
      <w:r w:rsidRPr="00F052E3">
        <w:rPr>
          <w:vertAlign w:val="subscript"/>
          <w:lang w:val="en-US" w:eastAsia="zh-CN"/>
        </w:rPr>
        <w:t>12</w:t>
      </w:r>
      <w:r w:rsidRPr="00F052E3">
        <w:rPr>
          <w:lang w:val="en-US" w:eastAsia="zh-CN"/>
        </w:rPr>
        <w:t> = the sequence number 0000 to 9999.</w:t>
      </w:r>
    </w:p>
    <w:p w14:paraId="18031BEB" w14:textId="77777777" w:rsidR="0067155D" w:rsidRPr="00CD3698" w:rsidRDefault="0067155D" w:rsidP="0067155D">
      <w:pPr>
        <w:pStyle w:val="Heading1"/>
        <w:rPr>
          <w:szCs w:val="24"/>
          <w:lang w:val="fr-FR"/>
        </w:rPr>
      </w:pPr>
      <w:r w:rsidRPr="00CD3698">
        <w:rPr>
          <w:szCs w:val="24"/>
          <w:lang w:val="fr-FR" w:eastAsia="zh-CN"/>
        </w:rPr>
        <w:t>5</w:t>
      </w:r>
      <w:r w:rsidRPr="00CD3698">
        <w:rPr>
          <w:szCs w:val="24"/>
          <w:lang w:val="fr-FR"/>
        </w:rPr>
        <w:tab/>
      </w:r>
      <w:proofErr w:type="spellStart"/>
      <w:r w:rsidRPr="00CD3698">
        <w:rPr>
          <w:szCs w:val="24"/>
          <w:lang w:val="fr-FR"/>
        </w:rPr>
        <w:t>Autonomous</w:t>
      </w:r>
      <w:proofErr w:type="spellEnd"/>
      <w:r w:rsidRPr="00CD3698">
        <w:rPr>
          <w:szCs w:val="24"/>
          <w:lang w:val="fr-FR"/>
        </w:rPr>
        <w:t xml:space="preserve"> maritime radio </w:t>
      </w:r>
      <w:proofErr w:type="spellStart"/>
      <w:r w:rsidRPr="00CD3698">
        <w:rPr>
          <w:szCs w:val="24"/>
          <w:lang w:val="fr-FR"/>
        </w:rPr>
        <w:t>devices</w:t>
      </w:r>
      <w:proofErr w:type="spellEnd"/>
      <w:r w:rsidRPr="00F32AE3">
        <w:rPr>
          <w:rStyle w:val="FootnoteReference"/>
        </w:rPr>
        <w:footnoteReference w:id="4"/>
      </w:r>
    </w:p>
    <w:p w14:paraId="4A52CD67" w14:textId="77777777" w:rsidR="0067155D" w:rsidRPr="00FF6AC0" w:rsidRDefault="0067155D" w:rsidP="0067155D">
      <w:pPr>
        <w:pStyle w:val="Heading2"/>
        <w:rPr>
          <w:lang w:val="fr-FR"/>
        </w:rPr>
      </w:pPr>
      <w:r w:rsidRPr="00FF6AC0">
        <w:rPr>
          <w:lang w:val="fr-FR" w:eastAsia="zh-CN"/>
        </w:rPr>
        <w:t>5</w:t>
      </w:r>
      <w:r w:rsidRPr="00FF6AC0">
        <w:rPr>
          <w:lang w:val="fr-FR"/>
        </w:rPr>
        <w:t>.1</w:t>
      </w:r>
      <w:r w:rsidRPr="00FF6AC0">
        <w:rPr>
          <w:lang w:val="fr-FR"/>
        </w:rPr>
        <w:tab/>
      </w:r>
      <w:proofErr w:type="spellStart"/>
      <w:r w:rsidRPr="00FF6AC0">
        <w:rPr>
          <w:lang w:val="fr-FR"/>
        </w:rPr>
        <w:t>Autonomous</w:t>
      </w:r>
      <w:proofErr w:type="spellEnd"/>
      <w:r w:rsidRPr="00FF6AC0">
        <w:rPr>
          <w:lang w:val="fr-FR"/>
        </w:rPr>
        <w:t xml:space="preserve"> maritime radio </w:t>
      </w:r>
      <w:proofErr w:type="spellStart"/>
      <w:r w:rsidRPr="00FF6AC0">
        <w:rPr>
          <w:lang w:val="fr-FR"/>
        </w:rPr>
        <w:t>devices</w:t>
      </w:r>
      <w:proofErr w:type="spellEnd"/>
      <w:r w:rsidRPr="00FF6AC0">
        <w:rPr>
          <w:lang w:val="fr-FR"/>
        </w:rPr>
        <w:t xml:space="preserve"> Group A</w:t>
      </w:r>
    </w:p>
    <w:p w14:paraId="659EC9BF" w14:textId="0744F5A0" w:rsidR="0067155D" w:rsidRPr="00E07014" w:rsidRDefault="0067155D" w:rsidP="0067155D">
      <w:r w:rsidRPr="00E07014">
        <w:t xml:space="preserve">AMRD Group A according to the most recent version of Recommendation </w:t>
      </w:r>
      <w:hyperlink r:id="rId30" w:history="1">
        <w:r w:rsidR="00543E92" w:rsidRPr="004E38CC">
          <w:rPr>
            <w:rStyle w:val="Hyperlink"/>
            <w:color w:val="auto"/>
            <w:u w:val="none"/>
          </w:rPr>
          <w:t>ITU-R M.2135</w:t>
        </w:r>
      </w:hyperlink>
      <w:r w:rsidRPr="00E07014">
        <w:t xml:space="preserve"> which are identified as MOB (DSC Class M) should use the numbering scheme as described in Annex 2, § 2.</w:t>
      </w:r>
    </w:p>
    <w:p w14:paraId="17AEA2B8" w14:textId="11425D04" w:rsidR="0067155D" w:rsidRPr="00E07014" w:rsidRDefault="0067155D" w:rsidP="0067155D">
      <w:r w:rsidRPr="00E07014">
        <w:t xml:space="preserve">AMRD Group A, according to the most recent version of Recommendation </w:t>
      </w:r>
      <w:hyperlink r:id="rId31" w:history="1">
        <w:r w:rsidR="00543E92" w:rsidRPr="004E38CC">
          <w:rPr>
            <w:rStyle w:val="Hyperlink"/>
            <w:color w:val="auto"/>
            <w:u w:val="none"/>
          </w:rPr>
          <w:t>ITU-R M.2135</w:t>
        </w:r>
      </w:hyperlink>
      <w:r w:rsidRPr="00E07014">
        <w:t xml:space="preserve"> which are identified as Mobile </w:t>
      </w:r>
      <w:proofErr w:type="spellStart"/>
      <w:r w:rsidRPr="00E07014">
        <w:t>AtoN</w:t>
      </w:r>
      <w:proofErr w:type="spellEnd"/>
      <w:r w:rsidRPr="00E07014">
        <w:t xml:space="preserve"> should use the numbering scheme as described in Annex 1, § 4.</w:t>
      </w:r>
    </w:p>
    <w:p w14:paraId="21A529C3" w14:textId="77777777" w:rsidR="0067155D" w:rsidRPr="00235AB5" w:rsidRDefault="0067155D" w:rsidP="0067155D">
      <w:pPr>
        <w:pStyle w:val="Heading2"/>
      </w:pPr>
      <w:r w:rsidRPr="00235AB5">
        <w:rPr>
          <w:lang w:eastAsia="zh-CN"/>
        </w:rPr>
        <w:t>5</w:t>
      </w:r>
      <w:r w:rsidRPr="00235AB5">
        <w:t>.2</w:t>
      </w:r>
      <w:r w:rsidRPr="00235AB5">
        <w:tab/>
        <w:t>Autonomous maritime radio devices Group B</w:t>
      </w:r>
    </w:p>
    <w:p w14:paraId="583FEB2A" w14:textId="20CB3E91" w:rsidR="0067155D" w:rsidRPr="00E07014" w:rsidRDefault="0067155D" w:rsidP="0067155D">
      <w:r w:rsidRPr="00E07014">
        <w:t>AMRD Group B devices based on AIS technology should</w:t>
      </w:r>
      <w:r w:rsidRPr="00E07014">
        <w:rPr>
          <w:lang w:eastAsia="ja-JP"/>
        </w:rPr>
        <w:t xml:space="preserve"> </w:t>
      </w:r>
      <w:r w:rsidRPr="00E07014">
        <w:t xml:space="preserve">use the identity according to the most recent version of Recommendation </w:t>
      </w:r>
      <w:hyperlink r:id="rId32" w:history="1">
        <w:r w:rsidR="00543E92" w:rsidRPr="004E38CC">
          <w:rPr>
            <w:rStyle w:val="Hyperlink"/>
            <w:color w:val="auto"/>
            <w:u w:val="none"/>
          </w:rPr>
          <w:t>ITU-R M.2135</w:t>
        </w:r>
      </w:hyperlink>
      <w:r w:rsidRPr="00E07014">
        <w:t>:</w:t>
      </w:r>
    </w:p>
    <w:p w14:paraId="272D957B" w14:textId="7910236B" w:rsidR="0067155D" w:rsidRPr="00E07014" w:rsidRDefault="008704F5" w:rsidP="008704F5">
      <w:pPr>
        <w:pStyle w:val="Equation"/>
        <w:rPr>
          <w:vertAlign w:val="subscript"/>
        </w:rPr>
      </w:pPr>
      <w:r>
        <w:tab/>
      </w:r>
      <w:r>
        <w:tab/>
      </w:r>
      <w:r w:rsidR="0067155D" w:rsidRPr="00E07014">
        <w:t>9</w:t>
      </w:r>
      <w:r w:rsidR="0067155D" w:rsidRPr="00E07014">
        <w:rPr>
          <w:vertAlign w:val="subscript"/>
        </w:rPr>
        <w:t>1</w:t>
      </w:r>
      <w:r w:rsidR="0067155D" w:rsidRPr="00E07014">
        <w:t>7</w:t>
      </w:r>
      <w:r w:rsidR="0067155D" w:rsidRPr="00E07014">
        <w:rPr>
          <w:vertAlign w:val="subscript"/>
        </w:rPr>
        <w:t>2</w:t>
      </w:r>
      <w:r w:rsidR="0067155D" w:rsidRPr="00E07014">
        <w:t>9</w:t>
      </w:r>
      <w:r w:rsidR="0067155D" w:rsidRPr="00E07014">
        <w:rPr>
          <w:vertAlign w:val="subscript"/>
        </w:rPr>
        <w:t>3</w:t>
      </w:r>
      <w:r w:rsidR="0067155D" w:rsidRPr="00E07014">
        <w:t>Y</w:t>
      </w:r>
      <w:r w:rsidR="0067155D" w:rsidRPr="00E07014">
        <w:rPr>
          <w:vertAlign w:val="subscript"/>
        </w:rPr>
        <w:t>4</w:t>
      </w:r>
      <w:r w:rsidR="0067155D" w:rsidRPr="00E07014">
        <w:t>Y</w:t>
      </w:r>
      <w:r w:rsidR="0067155D" w:rsidRPr="00E07014">
        <w:rPr>
          <w:vertAlign w:val="subscript"/>
        </w:rPr>
        <w:t>5</w:t>
      </w:r>
      <w:r w:rsidR="0067155D" w:rsidRPr="00E07014">
        <w:t>Y</w:t>
      </w:r>
      <w:r w:rsidR="0067155D" w:rsidRPr="00E07014">
        <w:rPr>
          <w:vertAlign w:val="subscript"/>
        </w:rPr>
        <w:t>6</w:t>
      </w:r>
      <w:r w:rsidR="0067155D" w:rsidRPr="00E07014">
        <w:t>Y</w:t>
      </w:r>
      <w:r w:rsidR="0067155D" w:rsidRPr="00E07014">
        <w:rPr>
          <w:vertAlign w:val="subscript"/>
        </w:rPr>
        <w:t>7</w:t>
      </w:r>
      <w:r w:rsidR="0067155D" w:rsidRPr="00E07014">
        <w:t>Y</w:t>
      </w:r>
      <w:r w:rsidR="0067155D" w:rsidRPr="00E07014">
        <w:rPr>
          <w:vertAlign w:val="subscript"/>
        </w:rPr>
        <w:t>8</w:t>
      </w:r>
      <w:r w:rsidR="0067155D" w:rsidRPr="00E07014">
        <w:t>Y</w:t>
      </w:r>
      <w:r w:rsidR="0067155D" w:rsidRPr="00E07014">
        <w:rPr>
          <w:vertAlign w:val="subscript"/>
        </w:rPr>
        <w:t>9</w:t>
      </w:r>
    </w:p>
    <w:p w14:paraId="1ACC66C1" w14:textId="1CAF06DF" w:rsidR="0067155D" w:rsidRPr="00E07014" w:rsidRDefault="0067155D" w:rsidP="0067155D">
      <w:pPr>
        <w:tabs>
          <w:tab w:val="center" w:pos="4820"/>
          <w:tab w:val="right" w:pos="9639"/>
        </w:tabs>
        <w:rPr>
          <w:lang w:eastAsia="zh-CN"/>
        </w:rPr>
      </w:pPr>
      <w:r w:rsidRPr="00E07014">
        <w:rPr>
          <w:lang w:eastAsia="ja-JP"/>
        </w:rPr>
        <w:t xml:space="preserve">AMRD Group B identities should be limited to the MID 979. Further identification on an individual equipment level should be achieved by additional information transmitted, as defined by </w:t>
      </w:r>
      <w:r w:rsidRPr="00E07014">
        <w:t>the most recent version of</w:t>
      </w:r>
      <w:r w:rsidRPr="00E07014">
        <w:rPr>
          <w:lang w:eastAsia="ja-JP"/>
        </w:rPr>
        <w:t xml:space="preserve"> Recommendation </w:t>
      </w:r>
      <w:hyperlink r:id="rId33" w:history="1">
        <w:r w:rsidR="00543E92" w:rsidRPr="004E38CC">
          <w:rPr>
            <w:rStyle w:val="Hyperlink"/>
            <w:color w:val="auto"/>
            <w:u w:val="none"/>
          </w:rPr>
          <w:t>ITU-R M.2135</w:t>
        </w:r>
      </w:hyperlink>
      <w:r w:rsidRPr="00E07014">
        <w:rPr>
          <w:lang w:eastAsia="ja-JP"/>
        </w:rPr>
        <w:t xml:space="preserve">. </w:t>
      </w:r>
      <w:r w:rsidRPr="00E07014">
        <w:rPr>
          <w:lang w:eastAsia="zh-CN"/>
        </w:rPr>
        <w:t>Duplication of numbers for AMRD Group B devices is acceptable.</w:t>
      </w:r>
    </w:p>
    <w:p w14:paraId="2E8EB023" w14:textId="77777777" w:rsidR="0067155D" w:rsidRPr="00E07014" w:rsidRDefault="0067155D" w:rsidP="0067155D">
      <w:r w:rsidRPr="00E07014">
        <w:rPr>
          <w:lang w:eastAsia="ja-JP"/>
        </w:rPr>
        <w:t>(</w:t>
      </w:r>
      <w:r w:rsidRPr="00E07014">
        <w:t>Y</w:t>
      </w:r>
      <w:r w:rsidRPr="00E07014">
        <w:rPr>
          <w:rFonts w:ascii="Times New Roman Bold" w:hAnsi="Times New Roman Bold"/>
          <w:vertAlign w:val="subscript"/>
        </w:rPr>
        <w:t>4</w:t>
      </w:r>
      <w:r w:rsidRPr="00E07014">
        <w:t>Y</w:t>
      </w:r>
      <w:r w:rsidRPr="00E07014">
        <w:rPr>
          <w:rFonts w:ascii="Times New Roman Bold" w:hAnsi="Times New Roman Bold"/>
          <w:vertAlign w:val="subscript"/>
        </w:rPr>
        <w:t>5</w:t>
      </w:r>
      <w:r w:rsidRPr="00E07014">
        <w:t>Y</w:t>
      </w:r>
      <w:r w:rsidRPr="00E07014">
        <w:rPr>
          <w:rFonts w:ascii="Times New Roman Bold" w:hAnsi="Times New Roman Bold"/>
          <w:vertAlign w:val="subscript"/>
        </w:rPr>
        <w:t>6</w:t>
      </w:r>
      <w:r w:rsidRPr="00E07014">
        <w:t>Y</w:t>
      </w:r>
      <w:r w:rsidRPr="00E07014">
        <w:rPr>
          <w:rFonts w:ascii="Times New Roman Bold" w:hAnsi="Times New Roman Bold"/>
          <w:vertAlign w:val="subscript"/>
        </w:rPr>
        <w:t>7</w:t>
      </w:r>
      <w:r w:rsidRPr="00E07014">
        <w:t>Y</w:t>
      </w:r>
      <w:r w:rsidRPr="00E07014">
        <w:rPr>
          <w:rFonts w:ascii="Times New Roman Bold" w:hAnsi="Times New Roman Bold"/>
          <w:vertAlign w:val="subscript"/>
        </w:rPr>
        <w:t>8</w:t>
      </w:r>
      <w:r w:rsidRPr="00E07014">
        <w:t>Y</w:t>
      </w:r>
      <w:r w:rsidRPr="00E07014">
        <w:rPr>
          <w:rFonts w:ascii="Times New Roman Bold" w:hAnsi="Times New Roman Bold"/>
          <w:vertAlign w:val="subscript"/>
        </w:rPr>
        <w:t>9</w:t>
      </w:r>
      <w:r w:rsidRPr="00E07014">
        <w:rPr>
          <w:rFonts w:ascii="Times New Roman Bold" w:hAnsi="Times New Roman Bold"/>
        </w:rPr>
        <w:t xml:space="preserve"> = </w:t>
      </w:r>
      <w:r w:rsidRPr="00E07014">
        <w:t>a pseudorandom number, to be determined by the manufacturer using a random permutation of the integers from 0-999999 without reuse of a number until all numbers have been used. Many numerical software packages have built-in methods for random permutations.  Alternatively, a simple and suitable algorithm is known as Fisher-Yates-Shuffle. The algorithm should be seeded with a random number such as a timestamp, a sequence number, or some combination of these to reduce the possibility that two or more manufacturers generate the same number sequence.)</w:t>
      </w:r>
    </w:p>
    <w:p w14:paraId="33080722" w14:textId="77777777" w:rsidR="0067155D" w:rsidRPr="00E07014" w:rsidRDefault="0067155D" w:rsidP="0067155D"/>
    <w:p w14:paraId="560663B7" w14:textId="77777777" w:rsidR="0067155D" w:rsidRPr="00E07014" w:rsidRDefault="0067155D" w:rsidP="0067155D"/>
    <w:p w14:paraId="4E2C3E71" w14:textId="77777777" w:rsidR="0067155D" w:rsidRPr="003D02C4" w:rsidRDefault="0067155D" w:rsidP="0067155D">
      <w:pPr>
        <w:pStyle w:val="AnnexNoTitle"/>
      </w:pPr>
      <w:r w:rsidRPr="003D02C4">
        <w:lastRenderedPageBreak/>
        <w:t>Annex 3</w:t>
      </w:r>
      <w:r w:rsidRPr="003D02C4">
        <w:br/>
      </w:r>
      <w:r w:rsidRPr="003D02C4">
        <w:br/>
        <w:t xml:space="preserve">Assignment, management and conservation of maritime identities </w:t>
      </w:r>
    </w:p>
    <w:p w14:paraId="12646286" w14:textId="77777777" w:rsidR="0067155D" w:rsidRPr="003D02C4" w:rsidRDefault="0067155D" w:rsidP="0067155D">
      <w:pPr>
        <w:pStyle w:val="Section1"/>
      </w:pPr>
      <w:r w:rsidRPr="003D02C4">
        <w:t>Section 1</w:t>
      </w:r>
      <w:r w:rsidRPr="003D02C4">
        <w:br/>
      </w:r>
      <w:r w:rsidRPr="003D02C4">
        <w:br/>
        <w:t>Maritime mobile service identities</w:t>
      </w:r>
    </w:p>
    <w:p w14:paraId="3024709E" w14:textId="77777777" w:rsidR="0067155D" w:rsidRPr="00E07014" w:rsidRDefault="0067155D" w:rsidP="0067155D">
      <w:pPr>
        <w:pStyle w:val="Normalaftertitle"/>
      </w:pPr>
      <w:r w:rsidRPr="00E07014">
        <w:t xml:space="preserve">Administrations should employ the following measures to manage the limited identity resource </w:t>
      </w:r>
      <w:proofErr w:type="gramStart"/>
      <w:r w:rsidRPr="00E07014">
        <w:t>in order to</w:t>
      </w:r>
      <w:proofErr w:type="gramEnd"/>
      <w:r w:rsidRPr="00E07014">
        <w:t xml:space="preserve"> avoid depletion of MID and the corresponding MMSI series:</w:t>
      </w:r>
    </w:p>
    <w:p w14:paraId="0101313F" w14:textId="77777777" w:rsidR="0067155D" w:rsidRPr="00E07014" w:rsidRDefault="0067155D" w:rsidP="0067155D">
      <w:pPr>
        <w:pStyle w:val="enumlev1"/>
        <w:rPr>
          <w:bCs/>
        </w:rPr>
      </w:pPr>
      <w:r w:rsidRPr="00E07014">
        <w:rPr>
          <w:iCs/>
        </w:rPr>
        <w:t>a)</w:t>
      </w:r>
      <w:r w:rsidRPr="00E07014">
        <w:tab/>
        <w:t xml:space="preserve">implement effective national procedures for identity assignment and </w:t>
      </w:r>
      <w:proofErr w:type="gramStart"/>
      <w:r w:rsidRPr="00E07014">
        <w:t>registration</w:t>
      </w:r>
      <w:r w:rsidRPr="00E07014">
        <w:rPr>
          <w:bCs/>
        </w:rPr>
        <w:t>;</w:t>
      </w:r>
      <w:proofErr w:type="gramEnd"/>
    </w:p>
    <w:p w14:paraId="25CAFB2E" w14:textId="77777777" w:rsidR="0067155D" w:rsidRPr="00E07014" w:rsidRDefault="0067155D" w:rsidP="0067155D">
      <w:pPr>
        <w:pStyle w:val="enumlev1"/>
        <w:rPr>
          <w:bCs/>
        </w:rPr>
      </w:pPr>
      <w:r w:rsidRPr="00E07014">
        <w:rPr>
          <w:iCs/>
        </w:rPr>
        <w:t>b)</w:t>
      </w:r>
      <w:r w:rsidRPr="00E07014">
        <w:tab/>
        <w:t>provide the Radiocommunication Bureau with regular updates of assigned MMSI</w:t>
      </w:r>
      <w:r w:rsidRPr="00E41A90">
        <w:rPr>
          <w:lang w:eastAsia="zh-CN"/>
        </w:rPr>
        <w:t>s</w:t>
      </w:r>
      <w:r w:rsidRPr="00E07014">
        <w:t xml:space="preserve"> in conformity with RR No. </w:t>
      </w:r>
      <w:proofErr w:type="gramStart"/>
      <w:r w:rsidRPr="00E07014">
        <w:rPr>
          <w:b/>
        </w:rPr>
        <w:t>20.16</w:t>
      </w:r>
      <w:r w:rsidRPr="00E07014">
        <w:rPr>
          <w:bCs/>
        </w:rPr>
        <w:t>;</w:t>
      </w:r>
      <w:proofErr w:type="gramEnd"/>
    </w:p>
    <w:p w14:paraId="7712DD83" w14:textId="77777777" w:rsidR="0067155D" w:rsidRPr="00E07014" w:rsidRDefault="0067155D" w:rsidP="0067155D">
      <w:pPr>
        <w:pStyle w:val="enumlev1"/>
        <w:rPr>
          <w:bCs/>
        </w:rPr>
      </w:pPr>
      <w:r w:rsidRPr="00E07014">
        <w:rPr>
          <w:iCs/>
        </w:rPr>
        <w:t>c)</w:t>
      </w:r>
      <w:r w:rsidRPr="00E07014">
        <w:tab/>
        <w:t xml:space="preserve">ensure that when ships move from the flag of registration of one administration to that of another administration, </w:t>
      </w:r>
      <w:proofErr w:type="gramStart"/>
      <w:r w:rsidRPr="00E07014">
        <w:t>all of</w:t>
      </w:r>
      <w:proofErr w:type="gramEnd"/>
      <w:r w:rsidRPr="00E07014">
        <w:t xml:space="preserve"> the assigned means of ship station identification, including the MMSI, are reassigned as appropriate and that the changes are notified to the Radiocommunication Bureau as soon as possible (see RR No. </w:t>
      </w:r>
      <w:r w:rsidRPr="00E07014">
        <w:rPr>
          <w:b/>
        </w:rPr>
        <w:t>20.16</w:t>
      </w:r>
      <w:proofErr w:type="gramStart"/>
      <w:r w:rsidRPr="00E07014">
        <w:rPr>
          <w:bCs/>
        </w:rPr>
        <w:t>);</w:t>
      </w:r>
      <w:proofErr w:type="gramEnd"/>
    </w:p>
    <w:p w14:paraId="29C8F313" w14:textId="77777777" w:rsidR="0067155D" w:rsidRPr="00E07014" w:rsidRDefault="0067155D" w:rsidP="0067155D">
      <w:pPr>
        <w:pStyle w:val="enumlev1"/>
        <w:rPr>
          <w:iCs/>
        </w:rPr>
      </w:pPr>
      <w:r w:rsidRPr="00E07014">
        <w:rPr>
          <w:iCs/>
        </w:rPr>
        <w:t>d)</w:t>
      </w:r>
      <w:r w:rsidRPr="00E07014">
        <w:rPr>
          <w:iCs/>
        </w:rPr>
        <w:tab/>
        <w:t>an MMSI assignment could be considered for reuse after being absent from two successive editions of List V of the ITU service publications or after a period of two years, whichever is the greater.</w:t>
      </w:r>
    </w:p>
    <w:p w14:paraId="1D21E12B" w14:textId="77777777" w:rsidR="0067155D" w:rsidRPr="00E07014" w:rsidRDefault="0067155D" w:rsidP="0067155D">
      <w:pPr>
        <w:pStyle w:val="enumlev1"/>
        <w:rPr>
          <w:iCs/>
        </w:rPr>
      </w:pPr>
    </w:p>
    <w:p w14:paraId="37C7EA1D" w14:textId="77777777" w:rsidR="0067155D" w:rsidRPr="00E07014" w:rsidRDefault="0067155D" w:rsidP="0067155D">
      <w:pPr>
        <w:pStyle w:val="enumlev1"/>
        <w:rPr>
          <w:iCs/>
        </w:rPr>
      </w:pPr>
    </w:p>
    <w:p w14:paraId="0B6D3CEB" w14:textId="77777777" w:rsidR="0067155D" w:rsidRPr="003D02C4" w:rsidRDefault="0067155D" w:rsidP="0067155D">
      <w:pPr>
        <w:pStyle w:val="Section1"/>
      </w:pPr>
      <w:r w:rsidRPr="003D02C4">
        <w:t>Section 2</w:t>
      </w:r>
      <w:r w:rsidRPr="003D02C4">
        <w:rPr>
          <w:szCs w:val="22"/>
        </w:rPr>
        <w:br/>
      </w:r>
      <w:r w:rsidRPr="003D02C4">
        <w:rPr>
          <w:szCs w:val="22"/>
        </w:rPr>
        <w:br/>
      </w:r>
      <w:r w:rsidRPr="003D02C4">
        <w:t xml:space="preserve">Maritime identities for handheld VHF transceiver with digital selective calling </w:t>
      </w:r>
      <w:r>
        <w:br/>
      </w:r>
      <w:r w:rsidRPr="003D02C4">
        <w:t>and integral global navigation satellite system receivers</w:t>
      </w:r>
    </w:p>
    <w:p w14:paraId="78C6C9CD" w14:textId="77777777" w:rsidR="0067155D" w:rsidRPr="00E07014" w:rsidRDefault="0067155D" w:rsidP="0067155D">
      <w:pPr>
        <w:pStyle w:val="Normalaftertitle"/>
      </w:pPr>
      <w:r w:rsidRPr="00E07014">
        <w:t xml:space="preserve">Administrations, when assigning maritime identities to handheld VHF transceivers with DSC and integral GNSS receiver, should employ all available measures to effectively manage the limited identity resource. </w:t>
      </w:r>
    </w:p>
    <w:p w14:paraId="7D38B3C8" w14:textId="77777777" w:rsidR="0067155D" w:rsidRPr="00E07014" w:rsidRDefault="0067155D" w:rsidP="0067155D">
      <w:pPr>
        <w:pStyle w:val="enumlev1"/>
      </w:pPr>
      <w:r w:rsidRPr="00E07014">
        <w:t>a)</w:t>
      </w:r>
      <w:r w:rsidRPr="00E07014">
        <w:tab/>
        <w:t>The format scheme in Annex 2 Section 1, used for assigning VHF transceiver identities, will accommodate 100 000 VHF transceivers per MID. When the administration concerned has assigned identities to 100 000 VHF transceivers with DSC and integral GNSS receiver, it may use an additional country code (MID), if it is already assigned by the ITU, giving a further 100 000 identities.</w:t>
      </w:r>
    </w:p>
    <w:p w14:paraId="0355F8AB" w14:textId="77777777" w:rsidR="0067155D" w:rsidRPr="00E07014" w:rsidRDefault="0067155D" w:rsidP="0067155D">
      <w:pPr>
        <w:pStyle w:val="enumlev1"/>
        <w:keepNext/>
        <w:keepLines/>
      </w:pPr>
      <w:r w:rsidRPr="00E07014">
        <w:t>b)</w:t>
      </w:r>
      <w:r w:rsidRPr="00E07014">
        <w:tab/>
        <w:t>When an administration determines it has a need for additional allocation of a MID, because it has exhausted more than 80% of its allocated MID resource, it should communicate a written formal application to the Director, Radiocommunication Bureau to request allocation of an additional MID.</w:t>
      </w:r>
    </w:p>
    <w:p w14:paraId="7ABB7152" w14:textId="77777777" w:rsidR="0067155D" w:rsidRDefault="0067155D" w:rsidP="000C1CF8">
      <w:r>
        <w:br w:type="page"/>
      </w:r>
    </w:p>
    <w:p w14:paraId="03F74217" w14:textId="77777777" w:rsidR="0067155D" w:rsidRPr="003D02C4" w:rsidRDefault="0067155D" w:rsidP="0067155D">
      <w:pPr>
        <w:pStyle w:val="Section1"/>
      </w:pPr>
      <w:r w:rsidRPr="003D02C4">
        <w:lastRenderedPageBreak/>
        <w:t xml:space="preserve">Section 3 </w:t>
      </w:r>
      <w:r w:rsidRPr="003D02C4">
        <w:br/>
      </w:r>
      <w:r w:rsidRPr="003D02C4">
        <w:br/>
        <w:t xml:space="preserve">Devices using a freeform </w:t>
      </w:r>
      <w:r>
        <w:rPr>
          <w:rFonts w:hint="eastAsia"/>
          <w:lang w:eastAsia="zh-CN"/>
        </w:rPr>
        <w:t>maritime</w:t>
      </w:r>
      <w:r w:rsidRPr="003D02C4">
        <w:t xml:space="preserve"> identity</w:t>
      </w:r>
    </w:p>
    <w:p w14:paraId="3FAF2407" w14:textId="77777777" w:rsidR="0067155D" w:rsidRPr="00E07014" w:rsidRDefault="0067155D" w:rsidP="0067155D">
      <w:pPr>
        <w:pStyle w:val="Normalaftertitle"/>
      </w:pPr>
      <w:r w:rsidRPr="00E07014">
        <w:t xml:space="preserve">The entity responsible for assigning the </w:t>
      </w:r>
      <w:bookmarkStart w:id="7" w:name="_Hlk52523002"/>
      <w:proofErr w:type="gramStart"/>
      <w:r w:rsidRPr="00E07014">
        <w:t>two digit</w:t>
      </w:r>
      <w:proofErr w:type="gramEnd"/>
      <w:r w:rsidRPr="00E07014">
        <w:t xml:space="preserve"> </w:t>
      </w:r>
      <w:r w:rsidRPr="00E07014">
        <w:rPr>
          <w:lang w:eastAsia="ja-JP"/>
        </w:rPr>
        <w:t xml:space="preserve">manufacturer </w:t>
      </w:r>
      <w:r w:rsidRPr="00E07014">
        <w:t>ID</w:t>
      </w:r>
      <w:bookmarkEnd w:id="7"/>
      <w:r w:rsidRPr="00E07014">
        <w:t>s (X</w:t>
      </w:r>
      <w:r w:rsidRPr="00E07014">
        <w:rPr>
          <w:vertAlign w:val="subscript"/>
        </w:rPr>
        <w:t>4</w:t>
      </w:r>
      <w:r w:rsidRPr="00E07014">
        <w:t>X</w:t>
      </w:r>
      <w:r w:rsidRPr="00E07014">
        <w:rPr>
          <w:vertAlign w:val="subscript"/>
        </w:rPr>
        <w:t>5 </w:t>
      </w:r>
      <w:r w:rsidRPr="00E07014">
        <w:t>= 01 to 99</w:t>
      </w:r>
      <w:r w:rsidRPr="00D42EDB">
        <w:t xml:space="preserve">), </w:t>
      </w:r>
      <w:r w:rsidRPr="00D42EDB">
        <w:rPr>
          <w:lang w:val="en-US"/>
        </w:rPr>
        <w:t>and the supplementary manufacturer ID suffix (M</w:t>
      </w:r>
      <w:r w:rsidRPr="00D42EDB">
        <w:rPr>
          <w:vertAlign w:val="subscript"/>
          <w:lang w:val="en-US"/>
        </w:rPr>
        <w:t>6</w:t>
      </w:r>
      <w:r w:rsidRPr="00D42EDB">
        <w:rPr>
          <w:lang w:val="en-US"/>
        </w:rPr>
        <w:t>)</w:t>
      </w:r>
      <w:r w:rsidRPr="00D42EDB">
        <w:rPr>
          <w:rFonts w:hint="eastAsia"/>
          <w:lang w:val="en-US" w:eastAsia="zh-CN"/>
        </w:rPr>
        <w:t xml:space="preserve">, </w:t>
      </w:r>
      <w:r w:rsidRPr="00E07014">
        <w:t xml:space="preserve">which are used to form the maritime freeform number identities for the devices listed in </w:t>
      </w:r>
      <w:r w:rsidRPr="00E07014">
        <w:rPr>
          <w:lang w:eastAsia="ja-JP"/>
        </w:rPr>
        <w:t xml:space="preserve">Section 2 of </w:t>
      </w:r>
      <w:r w:rsidRPr="00E07014">
        <w:t>Annex 2, should employ the following measures to effectively manage this limited identity resource:</w:t>
      </w:r>
    </w:p>
    <w:p w14:paraId="3D05F8CF" w14:textId="77777777" w:rsidR="0067155D" w:rsidRPr="00E07014" w:rsidRDefault="0067155D" w:rsidP="0067155D">
      <w:pPr>
        <w:pStyle w:val="enumlev1"/>
      </w:pPr>
      <w:bookmarkStart w:id="8" w:name="_Hlk52790307"/>
      <w:r w:rsidRPr="00E07014">
        <w:t>a)</w:t>
      </w:r>
      <w:r w:rsidRPr="00E07014">
        <w:tab/>
        <w:t xml:space="preserve">not to assign more than one ID to a </w:t>
      </w:r>
      <w:proofErr w:type="gramStart"/>
      <w:r w:rsidRPr="00E07014">
        <w:t>manufacturer;</w:t>
      </w:r>
      <w:proofErr w:type="gramEnd"/>
      <w:r w:rsidRPr="00E07014">
        <w:t xml:space="preserve"> </w:t>
      </w:r>
    </w:p>
    <w:p w14:paraId="2926F5FE" w14:textId="77777777" w:rsidR="0067155D" w:rsidRPr="00E07014" w:rsidRDefault="0067155D" w:rsidP="0067155D">
      <w:pPr>
        <w:pStyle w:val="enumlev1"/>
      </w:pPr>
      <w:r w:rsidRPr="00E07014">
        <w:t>b)</w:t>
      </w:r>
      <w:r w:rsidRPr="00E07014">
        <w:tab/>
        <w:t>to take all possible measures to ensure that unused manufacturer IDs</w:t>
      </w:r>
      <w:r>
        <w:rPr>
          <w:rFonts w:hint="eastAsia"/>
          <w:lang w:eastAsia="zh-CN"/>
        </w:rPr>
        <w:t xml:space="preserve"> and suffixes</w:t>
      </w:r>
      <w:r w:rsidRPr="00E07014">
        <w:t xml:space="preserve"> are returned to the responsible entity and reassigned as </w:t>
      </w:r>
      <w:proofErr w:type="gramStart"/>
      <w:r w:rsidRPr="00E07014">
        <w:t>appropriate;</w:t>
      </w:r>
      <w:proofErr w:type="gramEnd"/>
    </w:p>
    <w:p w14:paraId="56B7CE1D" w14:textId="77777777" w:rsidR="0067155D" w:rsidRPr="00E07014" w:rsidRDefault="0067155D" w:rsidP="0067155D">
      <w:pPr>
        <w:pStyle w:val="enumlev1"/>
      </w:pPr>
      <w:r w:rsidRPr="00E07014">
        <w:t>c)</w:t>
      </w:r>
      <w:r w:rsidRPr="00E07014">
        <w:tab/>
        <w:t>to provide the relevant ITU-R Working Party with regular updates, on an annual basis, concerning the use of manufacturer IDs</w:t>
      </w:r>
      <w:r>
        <w:rPr>
          <w:rFonts w:hint="eastAsia"/>
          <w:lang w:eastAsia="zh-CN"/>
        </w:rPr>
        <w:t>, the use of suffixes of each manufacture ID,</w:t>
      </w:r>
      <w:r w:rsidRPr="00E07014">
        <w:t xml:space="preserve"> the remaining numbers of unused manufacturer IDs</w:t>
      </w:r>
      <w:r w:rsidRPr="00313F1C">
        <w:rPr>
          <w:lang w:val="en-US"/>
        </w:rPr>
        <w:t xml:space="preserve"> and the remaining numbers of unused suffixes of each manufacture </w:t>
      </w:r>
      <w:proofErr w:type="gramStart"/>
      <w:r w:rsidRPr="00313F1C">
        <w:rPr>
          <w:lang w:val="en-US"/>
        </w:rPr>
        <w:t>ID</w:t>
      </w:r>
      <w:r w:rsidRPr="00E07014">
        <w:t>;</w:t>
      </w:r>
      <w:proofErr w:type="gramEnd"/>
    </w:p>
    <w:p w14:paraId="646B1B41" w14:textId="79EBAEAF" w:rsidR="0067155D" w:rsidRDefault="0067155D" w:rsidP="0067155D">
      <w:pPr>
        <w:pStyle w:val="enumlev1"/>
      </w:pPr>
      <w:r w:rsidRPr="00E07014">
        <w:t>d)</w:t>
      </w:r>
      <w:r w:rsidRPr="00E07014">
        <w:tab/>
        <w:t>to immediately notify the Radiocommunication Bureau of any change in the assignments of manufacturer IDs</w:t>
      </w:r>
      <w:r w:rsidRPr="00313F1C">
        <w:rPr>
          <w:lang w:val="en-US"/>
        </w:rPr>
        <w:t xml:space="preserve"> and suffixes of each manufacture ID</w:t>
      </w:r>
      <w:r w:rsidRPr="00E07014">
        <w:t xml:space="preserve"> for publication </w:t>
      </w:r>
      <w:r w:rsidRPr="00C601E7">
        <w:rPr>
          <w:lang w:eastAsia="zh-CN"/>
        </w:rPr>
        <w:t>on</w:t>
      </w:r>
      <w:r w:rsidRPr="00E07014">
        <w:t xml:space="preserve"> the ITU MARS web page.</w:t>
      </w:r>
      <w:bookmarkEnd w:id="8"/>
    </w:p>
    <w:p w14:paraId="7C017BF4" w14:textId="77777777" w:rsidR="0067155D" w:rsidRPr="00E07014" w:rsidRDefault="0067155D" w:rsidP="0067155D">
      <w:pPr>
        <w:pStyle w:val="enumlev1"/>
      </w:pPr>
    </w:p>
    <w:p w14:paraId="0B6B83FD" w14:textId="77777777" w:rsidR="00B874C6" w:rsidRPr="00BF487A" w:rsidRDefault="00B874C6" w:rsidP="00B874C6">
      <w:pPr>
        <w:pStyle w:val="Line"/>
      </w:pPr>
    </w:p>
    <w:sectPr w:rsidR="00B874C6" w:rsidRPr="00BF487A" w:rsidSect="00AE4D10">
      <w:headerReference w:type="even" r:id="rId34"/>
      <w:headerReference w:type="default" r:id="rId35"/>
      <w:footerReference w:type="default" r:id="rId36"/>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610D7" w14:textId="77777777" w:rsidR="00CB5627" w:rsidRDefault="00CB5627">
      <w:r>
        <w:separator/>
      </w:r>
    </w:p>
  </w:endnote>
  <w:endnote w:type="continuationSeparator" w:id="0">
    <w:p w14:paraId="7ADFB257" w14:textId="77777777" w:rsidR="00CB5627" w:rsidRDefault="00CB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D671" w14:textId="77777777" w:rsidR="009148F6" w:rsidRDefault="00914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14AD" w14:textId="77777777" w:rsidR="00301DB3" w:rsidRDefault="00301DB3">
    <w:pPr>
      <w:pStyle w:val="Footer"/>
    </w:pPr>
    <w:r>
      <w:drawing>
        <wp:anchor distT="0" distB="0" distL="0" distR="0" simplePos="0" relativeHeight="251656192" behindDoc="0" locked="0" layoutInCell="1" allowOverlap="1" wp14:anchorId="2FE43ADC" wp14:editId="6D94A5E4">
          <wp:simplePos x="0" y="0"/>
          <wp:positionH relativeFrom="page">
            <wp:posOffset>6346209</wp:posOffset>
          </wp:positionH>
          <wp:positionV relativeFrom="page">
            <wp:posOffset>9501505</wp:posOffset>
          </wp:positionV>
          <wp:extent cx="738000" cy="813600"/>
          <wp:effectExtent l="0" t="0" r="0" b="0"/>
          <wp:wrapNone/>
          <wp:docPr id="155644675"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0221" w14:textId="77777777" w:rsidR="009148F6" w:rsidRDefault="009148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C6DC"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74C47" w14:textId="77777777" w:rsidR="00CB5627" w:rsidRDefault="00CB5627">
      <w:r>
        <w:separator/>
      </w:r>
    </w:p>
  </w:footnote>
  <w:footnote w:type="continuationSeparator" w:id="0">
    <w:p w14:paraId="70206BC4" w14:textId="77777777" w:rsidR="00CB5627" w:rsidRDefault="00CB5627">
      <w:r>
        <w:continuationSeparator/>
      </w:r>
    </w:p>
  </w:footnote>
  <w:footnote w:id="1">
    <w:p w14:paraId="110E58A7" w14:textId="5EF03F7B" w:rsidR="0067155D" w:rsidRPr="00854728" w:rsidRDefault="0067155D" w:rsidP="0067155D">
      <w:pPr>
        <w:pStyle w:val="FootnoteText"/>
        <w:rPr>
          <w:lang w:val="en-US" w:eastAsia="zh-CN"/>
        </w:rPr>
      </w:pPr>
      <w:r>
        <w:rPr>
          <w:rStyle w:val="FootnoteReference"/>
        </w:rPr>
        <w:footnoteRef/>
      </w:r>
      <w:r>
        <w:rPr>
          <w:lang w:val="en-US"/>
        </w:rPr>
        <w:tab/>
      </w:r>
      <w:r w:rsidRPr="00854728">
        <w:rPr>
          <w:rFonts w:hint="eastAsia"/>
          <w:lang w:val="en-US" w:eastAsia="zh-CN"/>
        </w:rPr>
        <w:t xml:space="preserve">Devices using freeform maritime </w:t>
      </w:r>
      <w:r w:rsidRPr="00854728">
        <w:rPr>
          <w:lang w:val="en-US"/>
        </w:rPr>
        <w:t xml:space="preserve">identity </w:t>
      </w:r>
      <w:r w:rsidRPr="0044605A">
        <w:rPr>
          <w:rFonts w:eastAsia="SimSun"/>
          <w:lang w:val="en-US" w:eastAsia="zh-CN"/>
        </w:rPr>
        <w:t xml:space="preserve">may </w:t>
      </w:r>
      <w:r w:rsidRPr="0044605A">
        <w:rPr>
          <w:rFonts w:eastAsia="SimSun" w:hint="eastAsia"/>
          <w:lang w:val="en-US" w:eastAsia="zh-CN"/>
        </w:rPr>
        <w:t>utilize</w:t>
      </w:r>
      <w:r w:rsidRPr="00854728">
        <w:rPr>
          <w:lang w:val="en-US"/>
        </w:rPr>
        <w:t xml:space="preserve"> 12-character identifier</w:t>
      </w:r>
      <w:r w:rsidRPr="0044605A">
        <w:rPr>
          <w:rFonts w:eastAsia="SimSun" w:hint="eastAsia"/>
          <w:lang w:val="en-US" w:eastAsia="zh-CN"/>
        </w:rPr>
        <w:t xml:space="preserve">, refer to </w:t>
      </w:r>
      <w:r w:rsidRPr="0044605A">
        <w:rPr>
          <w:rFonts w:eastAsia="SimSun"/>
          <w:lang w:val="en-US" w:eastAsia="zh-CN"/>
        </w:rPr>
        <w:t xml:space="preserve">Subsection </w:t>
      </w:r>
      <w:r w:rsidRPr="0044605A">
        <w:rPr>
          <w:rFonts w:eastAsia="SimSun" w:hint="eastAsia"/>
          <w:lang w:val="en-US" w:eastAsia="zh-CN"/>
        </w:rPr>
        <w:t xml:space="preserve">4 in </w:t>
      </w:r>
      <w:r w:rsidRPr="0044605A">
        <w:rPr>
          <w:rFonts w:eastAsia="SimSun"/>
          <w:lang w:val="en-US" w:eastAsia="zh-CN"/>
        </w:rPr>
        <w:t>Section</w:t>
      </w:r>
      <w:r w:rsidR="00A602E8">
        <w:rPr>
          <w:rFonts w:eastAsia="SimSun"/>
          <w:lang w:val="en-US" w:eastAsia="zh-CN"/>
        </w:rPr>
        <w:t> </w:t>
      </w:r>
      <w:r w:rsidRPr="0044605A">
        <w:rPr>
          <w:rFonts w:eastAsia="SimSun" w:hint="eastAsia"/>
          <w:lang w:val="en-US" w:eastAsia="zh-CN"/>
        </w:rPr>
        <w:t xml:space="preserve">2, </w:t>
      </w:r>
      <w:r w:rsidRPr="0044605A">
        <w:rPr>
          <w:rFonts w:eastAsia="SimSun"/>
          <w:lang w:val="en-US" w:eastAsia="zh-CN"/>
        </w:rPr>
        <w:t xml:space="preserve">Annex </w:t>
      </w:r>
      <w:r w:rsidRPr="0044605A">
        <w:rPr>
          <w:rFonts w:eastAsia="SimSun" w:hint="eastAsia"/>
          <w:lang w:val="en-US" w:eastAsia="zh-CN"/>
        </w:rPr>
        <w:t>2 for details</w:t>
      </w:r>
      <w:r w:rsidRPr="00854728">
        <w:rPr>
          <w:lang w:val="en-US"/>
        </w:rPr>
        <w:t>.</w:t>
      </w:r>
    </w:p>
  </w:footnote>
  <w:footnote w:id="2">
    <w:p w14:paraId="6E6BA5EE" w14:textId="2335B96B" w:rsidR="0067155D" w:rsidRPr="00A3741C" w:rsidRDefault="0067155D" w:rsidP="0067155D">
      <w:pPr>
        <w:pStyle w:val="FootnoteText"/>
        <w:rPr>
          <w:lang w:val="en-US" w:eastAsia="zh-CN"/>
        </w:rPr>
      </w:pPr>
      <w:r>
        <w:rPr>
          <w:rStyle w:val="FootnoteReference"/>
        </w:rPr>
        <w:footnoteRef/>
      </w:r>
      <w:r>
        <w:rPr>
          <w:lang w:val="en-US"/>
        </w:rPr>
        <w:tab/>
      </w:r>
      <w:r w:rsidRPr="007A731A">
        <w:rPr>
          <w:rFonts w:eastAsia="SimSun"/>
          <w:lang w:val="en-US" w:eastAsia="zh-CN"/>
        </w:rPr>
        <w:t xml:space="preserve">The first-generation beacon and the second-generation beacon are defined in the most recent version of Recommendation </w:t>
      </w:r>
      <w:hyperlink r:id="rId1" w:history="1">
        <w:r w:rsidRPr="00D01920">
          <w:rPr>
            <w:rStyle w:val="Hyperlink"/>
            <w:rFonts w:eastAsia="SimSun"/>
            <w:color w:val="auto"/>
            <w:u w:val="none"/>
            <w:lang w:val="en-US" w:eastAsia="zh-CN"/>
          </w:rPr>
          <w:t>ITU-R M.633</w:t>
        </w:r>
      </w:hyperlink>
      <w:r>
        <w:rPr>
          <w:rFonts w:eastAsia="SimSun"/>
          <w:lang w:val="en-US" w:eastAsia="zh-CN"/>
        </w:rPr>
        <w:t>.</w:t>
      </w:r>
    </w:p>
  </w:footnote>
  <w:footnote w:id="3">
    <w:p w14:paraId="32C97C32" w14:textId="77777777" w:rsidR="0067155D" w:rsidRPr="00E07014" w:rsidRDefault="0067155D" w:rsidP="0067155D">
      <w:pPr>
        <w:pStyle w:val="FootnoteText"/>
      </w:pPr>
      <w:r w:rsidRPr="00A32594">
        <w:rPr>
          <w:rStyle w:val="FootnoteReference"/>
        </w:rPr>
        <w:footnoteRef/>
      </w:r>
      <w:r w:rsidRPr="00E07014">
        <w:tab/>
        <w:t xml:space="preserve">The numbering format of AIS-SART should be separate from other multiple devices carried on board and which would be identified by the MMSI assigned to the craft. These devices may </w:t>
      </w:r>
      <w:proofErr w:type="gramStart"/>
      <w:r w:rsidRPr="00E07014">
        <w:t>be located in</w:t>
      </w:r>
      <w:proofErr w:type="gramEnd"/>
      <w:r w:rsidRPr="00E07014">
        <w:t xml:space="preserve"> lifeboats, life-rafts, rescue-boats or other craft belonging to a parent ship.</w:t>
      </w:r>
    </w:p>
  </w:footnote>
  <w:footnote w:id="4">
    <w:p w14:paraId="76AE50D2" w14:textId="77777777" w:rsidR="0067155D" w:rsidRPr="00E07014" w:rsidRDefault="0067155D" w:rsidP="0067155D">
      <w:pPr>
        <w:pStyle w:val="FootnoteText"/>
      </w:pPr>
      <w:r w:rsidRPr="00A32594">
        <w:rPr>
          <w:rStyle w:val="FootnoteReference"/>
        </w:rPr>
        <w:footnoteRef/>
      </w:r>
      <w:r w:rsidRPr="00E07014">
        <w:tab/>
        <w:t>AMRD Group A should operate on Channel 70 (DSC), AIS 1 and AIS 2</w:t>
      </w:r>
      <w:r w:rsidRPr="00E07014">
        <w:rPr>
          <w:lang w:eastAsia="zh-CN"/>
        </w:rPr>
        <w:t>.</w:t>
      </w:r>
      <w:r w:rsidRPr="00E07014">
        <w:t xml:space="preserve"> </w:t>
      </w:r>
    </w:p>
    <w:p w14:paraId="185F6D25" w14:textId="77777777" w:rsidR="0067155D" w:rsidRPr="00E07014" w:rsidRDefault="0067155D" w:rsidP="0067155D">
      <w:pPr>
        <w:pStyle w:val="FootnoteText"/>
        <w:spacing w:before="0"/>
      </w:pPr>
      <w:r w:rsidRPr="00E07014">
        <w:tab/>
        <w:t xml:space="preserve">AMRD Group B should operate on Channel 2006.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0E54"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5B0371" w:rsidRPr="00A239D1" w14:paraId="3CB63905" w14:textId="77777777" w:rsidTr="0019307B">
      <w:tc>
        <w:tcPr>
          <w:tcW w:w="4634" w:type="dxa"/>
          <w:vAlign w:val="center"/>
        </w:tcPr>
        <w:p w14:paraId="0810738C"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7A2D7389"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5B0371" w:rsidRPr="00A239D1" w14:paraId="4CDF56D5" w14:textId="77777777" w:rsidTr="0019307B">
      <w:tc>
        <w:tcPr>
          <w:tcW w:w="4634" w:type="dxa"/>
          <w:vAlign w:val="center"/>
        </w:tcPr>
        <w:p w14:paraId="35B63E2C"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w:t>
          </w:r>
          <w:r w:rsidR="004A6FEB" w:rsidRPr="00260B24">
            <w:rPr>
              <w:rFonts w:asciiTheme="minorBidi" w:hAnsiTheme="minorBidi"/>
              <w:spacing w:val="4"/>
              <w:szCs w:val="24"/>
            </w:rPr>
            <w:t>s</w:t>
          </w:r>
        </w:p>
      </w:tc>
      <w:tc>
        <w:tcPr>
          <w:tcW w:w="5998" w:type="dxa"/>
          <w:vAlign w:val="center"/>
        </w:tcPr>
        <w:p w14:paraId="2B7BF128" w14:textId="77777777" w:rsidR="00EE47C4" w:rsidRPr="00260B24" w:rsidRDefault="00EE47C4" w:rsidP="00744F8B">
          <w:pPr>
            <w:pStyle w:val="Header"/>
            <w:jc w:val="right"/>
            <w:rPr>
              <w:rFonts w:asciiTheme="minorBidi" w:hAnsiTheme="minorBidi"/>
              <w:spacing w:val="4"/>
              <w:szCs w:val="24"/>
            </w:rPr>
          </w:pPr>
          <w:r w:rsidRPr="00260B24">
            <w:rPr>
              <w:rFonts w:asciiTheme="minorBidi" w:hAnsiTheme="minorBidi"/>
              <w:spacing w:val="4"/>
              <w:szCs w:val="24"/>
            </w:rPr>
            <w:t>Radiocommunication</w:t>
          </w:r>
          <w:r w:rsidR="00305119" w:rsidRPr="00260B24">
            <w:rPr>
              <w:rFonts w:asciiTheme="minorBidi" w:hAnsiTheme="minorBidi"/>
              <w:spacing w:val="4"/>
              <w:szCs w:val="24"/>
            </w:rPr>
            <w:t xml:space="preserve"> Sector</w:t>
          </w:r>
        </w:p>
      </w:tc>
    </w:tr>
  </w:tbl>
  <w:p w14:paraId="2F131846" w14:textId="77777777" w:rsidR="00EE47C4" w:rsidRDefault="00486EB3"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72BD269A" wp14:editId="2D8FCE95">
          <wp:simplePos x="0" y="0"/>
          <wp:positionH relativeFrom="column">
            <wp:posOffset>-358302</wp:posOffset>
          </wp:positionH>
          <wp:positionV relativeFrom="paragraph">
            <wp:posOffset>-534670</wp:posOffset>
          </wp:positionV>
          <wp:extent cx="1945758" cy="414616"/>
          <wp:effectExtent l="0" t="0" r="0" b="0"/>
          <wp:wrapNone/>
          <wp:docPr id="1750168816" name="Picture 1750168816"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64A0210A" wp14:editId="50F1266C">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FF1D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0A9708AE"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CAD2E94" wp14:editId="2588B7FB">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a:extLst>
                          <a:ext uri="{C183D7F6-B498-43B3-948B-1728B52AA6E4}">
                            <adec:decorative xmlns:adec="http://schemas.microsoft.com/office/drawing/2017/decorative" val="1"/>
                          </a:ext>
                        </a:extLst>
                      </wps:cNvPr>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01C2AD"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alt="&quot;&quot;"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3DB2" w14:textId="77777777" w:rsidR="009148F6" w:rsidRDefault="009148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808F" w14:textId="60331F77"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320F56">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320F56">
      <w:rPr>
        <w:b/>
        <w:bCs/>
        <w:noProof/>
        <w:lang w:val="en-US"/>
      </w:rPr>
      <w:t>ITU-R  M.585-10</w:t>
    </w:r>
    <w:r>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00B1" w14:textId="2FE6EBF4"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320F56">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320F56">
      <w:rPr>
        <w:b/>
        <w:bCs/>
        <w:noProof/>
      </w:rPr>
      <w:t>ITU-R  M.585-10</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0B7F" w14:textId="612677B4" w:rsidR="00616BA6" w:rsidRPr="00161604" w:rsidRDefault="00616BA6" w:rsidP="00616BA6">
    <w:pPr>
      <w:pStyle w:val="Header"/>
      <w:tabs>
        <w:tab w:val="clear" w:pos="4848"/>
        <w:tab w:val="center" w:pos="4820"/>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24</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320F56">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320F56">
      <w:rPr>
        <w:b/>
        <w:bCs/>
        <w:noProof/>
        <w:lang w:val="en-US"/>
      </w:rPr>
      <w:t>ITU-R  M.585-10</w:t>
    </w:r>
    <w:r>
      <w:rP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6915" w14:textId="3BBB00B6" w:rsidR="000546CE" w:rsidRDefault="000546CE" w:rsidP="000546CE">
    <w:pPr>
      <w:pStyle w:val="Header"/>
    </w:pPr>
    <w:r>
      <w:tab/>
    </w:r>
    <w:r w:rsidR="009148F6">
      <w:rPr>
        <w:b/>
        <w:bCs/>
        <w:lang w:val="en-US"/>
      </w:rPr>
      <w:fldChar w:fldCharType="begin"/>
    </w:r>
    <w:r w:rsidR="009148F6">
      <w:rPr>
        <w:b/>
        <w:bCs/>
        <w:lang w:val="en-US"/>
      </w:rPr>
      <w:instrText xml:space="preserve"> DOCPROPERTY "Header" \* MERGEFORMAT </w:instrText>
    </w:r>
    <w:r w:rsidR="009148F6">
      <w:rPr>
        <w:b/>
        <w:bCs/>
        <w:lang w:val="en-US"/>
      </w:rPr>
      <w:fldChar w:fldCharType="separate"/>
    </w:r>
    <w:r w:rsidR="00320F56">
      <w:rPr>
        <w:b/>
        <w:bCs/>
        <w:lang w:val="en-US"/>
      </w:rPr>
      <w:t xml:space="preserve">Rec. </w:t>
    </w:r>
    <w:r w:rsidR="009148F6">
      <w:rPr>
        <w:b/>
        <w:bCs/>
        <w:lang w:val="en-US"/>
      </w:rPr>
      <w:fldChar w:fldCharType="end"/>
    </w:r>
    <w:r w:rsidR="009148F6">
      <w:rPr>
        <w:b/>
        <w:bCs/>
      </w:rPr>
      <w:t xml:space="preserve"> </w:t>
    </w:r>
    <w:r w:rsidR="009148F6">
      <w:rPr>
        <w:b/>
        <w:bCs/>
      </w:rPr>
      <w:fldChar w:fldCharType="begin"/>
    </w:r>
    <w:r w:rsidR="009148F6">
      <w:rPr>
        <w:b/>
        <w:bCs/>
        <w:lang w:val="en-US"/>
      </w:rPr>
      <w:instrText>styleref href</w:instrText>
    </w:r>
    <w:r w:rsidR="009148F6">
      <w:rPr>
        <w:b/>
        <w:bCs/>
      </w:rPr>
      <w:fldChar w:fldCharType="separate"/>
    </w:r>
    <w:r w:rsidR="00320F56">
      <w:rPr>
        <w:b/>
        <w:bCs/>
        <w:noProof/>
        <w:lang w:val="en-US"/>
      </w:rPr>
      <w:t>ITU-R  M.585-10</w:t>
    </w:r>
    <w:r w:rsidR="009148F6">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AA5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28C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9AFB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40F4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DC2A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F690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E2C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84EF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E462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5C1A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93CD2"/>
    <w:multiLevelType w:val="multilevel"/>
    <w:tmpl w:val="E046991C"/>
    <w:lvl w:ilvl="0">
      <w:start w:val="1"/>
      <w:numFmt w:val="decimal"/>
      <w:lvlText w:val="%1"/>
      <w:lvlJc w:val="left"/>
      <w:pPr>
        <w:ind w:left="432" w:hanging="432"/>
      </w:pPr>
      <w:rPr>
        <w:rFonts w:hint="default"/>
        <w:lang w:val="en-US"/>
      </w:rPr>
    </w:lvl>
    <w:lvl w:ilvl="1">
      <w:start w:val="1"/>
      <w:numFmt w:val="decimal"/>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ascii="Times New Roman" w:hAnsi="Times New Roman" w:cs="Times New Roman" w:hint="default"/>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0EB4D0F"/>
    <w:multiLevelType w:val="hybridMultilevel"/>
    <w:tmpl w:val="CC904DB4"/>
    <w:lvl w:ilvl="0" w:tplc="34E45EF8">
      <w:numFmt w:val="bullet"/>
      <w:lvlText w:val="-"/>
      <w:lvlJc w:val="left"/>
      <w:pPr>
        <w:ind w:left="720" w:hanging="360"/>
      </w:pPr>
      <w:rPr>
        <w:rFonts w:ascii="Times New Roman" w:eastAsia="Times New Roman" w:hAnsi="Times New Roman" w:cs="Times New Roman" w:hint="default"/>
      </w:rPr>
    </w:lvl>
    <w:lvl w:ilvl="1" w:tplc="5F048F80">
      <w:start w:val="2"/>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012366"/>
    <w:multiLevelType w:val="hybridMultilevel"/>
    <w:tmpl w:val="10029490"/>
    <w:lvl w:ilvl="0" w:tplc="09B249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2F2A3A"/>
    <w:multiLevelType w:val="hybridMultilevel"/>
    <w:tmpl w:val="E0FCDBE4"/>
    <w:lvl w:ilvl="0" w:tplc="640C8D2E">
      <w:numFmt w:val="bullet"/>
      <w:lvlText w:val="•"/>
      <w:lvlJc w:val="left"/>
      <w:pPr>
        <w:ind w:left="720" w:hanging="360"/>
      </w:pPr>
      <w:rPr>
        <w:rFonts w:ascii="Times New Roman" w:eastAsia="Times New Roman" w:hAnsi="Times New Roman" w:cs="Times New Roman" w:hint="default"/>
      </w:rPr>
    </w:lvl>
    <w:lvl w:ilvl="1" w:tplc="6B168958">
      <w:numFmt w:val="bullet"/>
      <w:lvlText w:val=""/>
      <w:lvlJc w:val="left"/>
      <w:pPr>
        <w:ind w:left="1440" w:hanging="360"/>
      </w:pPr>
      <w:rPr>
        <w:rFonts w:ascii="Symbol" w:eastAsia="Times New Roman" w:hAnsi="Symbol"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B692C"/>
    <w:multiLevelType w:val="multilevel"/>
    <w:tmpl w:val="25929E88"/>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128" w:hanging="1128"/>
      </w:pPr>
      <w:rPr>
        <w:rFonts w:hint="default"/>
      </w:rPr>
    </w:lvl>
    <w:lvl w:ilvl="3">
      <w:start w:val="1"/>
      <w:numFmt w:val="decimal"/>
      <w:lvlText w:val="%1.%2.%3.%4"/>
      <w:lvlJc w:val="left"/>
      <w:pPr>
        <w:ind w:left="1128" w:hanging="1128"/>
      </w:pPr>
      <w:rPr>
        <w:rFonts w:hint="default"/>
      </w:rPr>
    </w:lvl>
    <w:lvl w:ilvl="4">
      <w:start w:val="1"/>
      <w:numFmt w:val="decimal"/>
      <w:lvlText w:val="%1.%2.%3.%4.%5"/>
      <w:lvlJc w:val="left"/>
      <w:pPr>
        <w:ind w:left="1128" w:hanging="1128"/>
      </w:pPr>
      <w:rPr>
        <w:rFonts w:hint="default"/>
      </w:rPr>
    </w:lvl>
    <w:lvl w:ilvl="5">
      <w:start w:val="1"/>
      <w:numFmt w:val="decimal"/>
      <w:lvlText w:val="%1.%2.%3.%4.%5.%6"/>
      <w:lvlJc w:val="left"/>
      <w:pPr>
        <w:ind w:left="1128" w:hanging="1128"/>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501257"/>
    <w:multiLevelType w:val="multilevel"/>
    <w:tmpl w:val="E046991C"/>
    <w:lvl w:ilvl="0">
      <w:start w:val="1"/>
      <w:numFmt w:val="decimal"/>
      <w:lvlText w:val="%1"/>
      <w:lvlJc w:val="left"/>
      <w:pPr>
        <w:ind w:left="432" w:hanging="432"/>
      </w:pPr>
      <w:rPr>
        <w:rFonts w:hint="default"/>
        <w:lang w:val="en-US"/>
      </w:rPr>
    </w:lvl>
    <w:lvl w:ilvl="1">
      <w:start w:val="1"/>
      <w:numFmt w:val="decimal"/>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ascii="Times New Roman" w:hAnsi="Times New Roman" w:cs="Times New Roman" w:hint="default"/>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1756671"/>
    <w:multiLevelType w:val="multilevel"/>
    <w:tmpl w:val="971CB1F4"/>
    <w:lvl w:ilvl="0">
      <w:start w:val="1"/>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54826637">
    <w:abstractNumId w:val="12"/>
  </w:num>
  <w:num w:numId="2" w16cid:durableId="53772168">
    <w:abstractNumId w:val="9"/>
  </w:num>
  <w:num w:numId="3" w16cid:durableId="364713685">
    <w:abstractNumId w:val="7"/>
  </w:num>
  <w:num w:numId="4" w16cid:durableId="1926301806">
    <w:abstractNumId w:val="6"/>
  </w:num>
  <w:num w:numId="5" w16cid:durableId="1645696604">
    <w:abstractNumId w:val="5"/>
  </w:num>
  <w:num w:numId="6" w16cid:durableId="549926493">
    <w:abstractNumId w:val="4"/>
  </w:num>
  <w:num w:numId="7" w16cid:durableId="2046103949">
    <w:abstractNumId w:val="8"/>
  </w:num>
  <w:num w:numId="8" w16cid:durableId="805051805">
    <w:abstractNumId w:val="3"/>
  </w:num>
  <w:num w:numId="9" w16cid:durableId="1105223696">
    <w:abstractNumId w:val="2"/>
  </w:num>
  <w:num w:numId="10" w16cid:durableId="1146749191">
    <w:abstractNumId w:val="1"/>
  </w:num>
  <w:num w:numId="11" w16cid:durableId="778793461">
    <w:abstractNumId w:val="0"/>
  </w:num>
  <w:num w:numId="12" w16cid:durableId="88889520">
    <w:abstractNumId w:val="16"/>
  </w:num>
  <w:num w:numId="13" w16cid:durableId="2043481783">
    <w:abstractNumId w:val="14"/>
  </w:num>
  <w:num w:numId="14" w16cid:durableId="1740396685">
    <w:abstractNumId w:val="11"/>
  </w:num>
  <w:num w:numId="15" w16cid:durableId="1392120875">
    <w:abstractNumId w:val="13"/>
  </w:num>
  <w:num w:numId="16" w16cid:durableId="5699252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1185500">
    <w:abstractNumId w:val="17"/>
  </w:num>
  <w:num w:numId="18" w16cid:durableId="1211530212">
    <w:abstractNumId w:val="10"/>
  </w:num>
  <w:num w:numId="19" w16cid:durableId="1507591601">
    <w:abstractNumId w:val="15"/>
  </w:num>
  <w:num w:numId="20" w16cid:durableId="1383166478">
    <w:abstractNumId w:val="8"/>
  </w:num>
  <w:num w:numId="21" w16cid:durableId="1513909973">
    <w:abstractNumId w:val="3"/>
  </w:num>
  <w:num w:numId="22" w16cid:durableId="221674008">
    <w:abstractNumId w:val="2"/>
  </w:num>
  <w:num w:numId="23" w16cid:durableId="622929091">
    <w:abstractNumId w:val="1"/>
  </w:num>
  <w:num w:numId="24" w16cid:durableId="1850483692">
    <w:abstractNumId w:val="0"/>
  </w:num>
  <w:num w:numId="25" w16cid:durableId="1636106905">
    <w:abstractNumId w:val="8"/>
  </w:num>
  <w:num w:numId="26" w16cid:durableId="1283608104">
    <w:abstractNumId w:val="3"/>
  </w:num>
  <w:num w:numId="27" w16cid:durableId="2055037177">
    <w:abstractNumId w:val="2"/>
  </w:num>
  <w:num w:numId="28" w16cid:durableId="1161120896">
    <w:abstractNumId w:val="1"/>
  </w:num>
  <w:num w:numId="29" w16cid:durableId="962809195">
    <w:abstractNumId w:val="0"/>
  </w:num>
  <w:num w:numId="30" w16cid:durableId="1375079068">
    <w:abstractNumId w:val="8"/>
  </w:num>
  <w:num w:numId="31" w16cid:durableId="1192837331">
    <w:abstractNumId w:val="3"/>
  </w:num>
  <w:num w:numId="32" w16cid:durableId="705374108">
    <w:abstractNumId w:val="2"/>
  </w:num>
  <w:num w:numId="33" w16cid:durableId="1274097362">
    <w:abstractNumId w:val="1"/>
  </w:num>
  <w:num w:numId="34" w16cid:durableId="324551494">
    <w:abstractNumId w:val="0"/>
  </w:num>
  <w:num w:numId="35" w16cid:durableId="1310400256">
    <w:abstractNumId w:val="8"/>
  </w:num>
  <w:num w:numId="36" w16cid:durableId="1297376725">
    <w:abstractNumId w:val="3"/>
  </w:num>
  <w:num w:numId="37" w16cid:durableId="1857842032">
    <w:abstractNumId w:val="2"/>
  </w:num>
  <w:num w:numId="38" w16cid:durableId="173308570">
    <w:abstractNumId w:val="1"/>
  </w:num>
  <w:num w:numId="39" w16cid:durableId="1837530685">
    <w:abstractNumId w:val="0"/>
  </w:num>
  <w:num w:numId="40" w16cid:durableId="1707295700">
    <w:abstractNumId w:val="8"/>
  </w:num>
  <w:num w:numId="41" w16cid:durableId="1371953466">
    <w:abstractNumId w:val="3"/>
  </w:num>
  <w:num w:numId="42" w16cid:durableId="2110201584">
    <w:abstractNumId w:val="2"/>
  </w:num>
  <w:num w:numId="43" w16cid:durableId="2125034983">
    <w:abstractNumId w:val="1"/>
  </w:num>
  <w:num w:numId="44" w16cid:durableId="2000495077">
    <w:abstractNumId w:val="0"/>
  </w:num>
  <w:num w:numId="45" w16cid:durableId="597905685">
    <w:abstractNumId w:val="8"/>
  </w:num>
  <w:num w:numId="46" w16cid:durableId="1473984286">
    <w:abstractNumId w:val="3"/>
  </w:num>
  <w:num w:numId="47" w16cid:durableId="316958422">
    <w:abstractNumId w:val="2"/>
  </w:num>
  <w:num w:numId="48" w16cid:durableId="1452506476">
    <w:abstractNumId w:val="1"/>
  </w:num>
  <w:num w:numId="49" w16cid:durableId="12559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IE"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A8"/>
    <w:rsid w:val="00011836"/>
    <w:rsid w:val="00013002"/>
    <w:rsid w:val="00036EE3"/>
    <w:rsid w:val="000430AD"/>
    <w:rsid w:val="00043A54"/>
    <w:rsid w:val="000546CE"/>
    <w:rsid w:val="000630AC"/>
    <w:rsid w:val="00072484"/>
    <w:rsid w:val="000752C4"/>
    <w:rsid w:val="00083E70"/>
    <w:rsid w:val="00094AF5"/>
    <w:rsid w:val="00095530"/>
    <w:rsid w:val="00096612"/>
    <w:rsid w:val="00097ED9"/>
    <w:rsid w:val="000B0E24"/>
    <w:rsid w:val="000B1B2B"/>
    <w:rsid w:val="000B747B"/>
    <w:rsid w:val="000B7683"/>
    <w:rsid w:val="000C1CF8"/>
    <w:rsid w:val="000C3444"/>
    <w:rsid w:val="000D0677"/>
    <w:rsid w:val="000E0548"/>
    <w:rsid w:val="000E655E"/>
    <w:rsid w:val="000E6A6E"/>
    <w:rsid w:val="000E7A14"/>
    <w:rsid w:val="00102934"/>
    <w:rsid w:val="00112E69"/>
    <w:rsid w:val="001152F2"/>
    <w:rsid w:val="00142DF4"/>
    <w:rsid w:val="00145573"/>
    <w:rsid w:val="001462B1"/>
    <w:rsid w:val="00147110"/>
    <w:rsid w:val="001511A6"/>
    <w:rsid w:val="00171C4D"/>
    <w:rsid w:val="00171F59"/>
    <w:rsid w:val="0019307B"/>
    <w:rsid w:val="001A0EBB"/>
    <w:rsid w:val="001B0927"/>
    <w:rsid w:val="001B164E"/>
    <w:rsid w:val="001B7886"/>
    <w:rsid w:val="001C377E"/>
    <w:rsid w:val="001E6B7C"/>
    <w:rsid w:val="001F38BB"/>
    <w:rsid w:val="002058CE"/>
    <w:rsid w:val="002165F1"/>
    <w:rsid w:val="00233211"/>
    <w:rsid w:val="00235AB5"/>
    <w:rsid w:val="00250D4C"/>
    <w:rsid w:val="00260B24"/>
    <w:rsid w:val="00267297"/>
    <w:rsid w:val="0027411A"/>
    <w:rsid w:val="00276D21"/>
    <w:rsid w:val="0028595F"/>
    <w:rsid w:val="00296D7F"/>
    <w:rsid w:val="002A07FA"/>
    <w:rsid w:val="002A510F"/>
    <w:rsid w:val="002A5D45"/>
    <w:rsid w:val="002B3CF6"/>
    <w:rsid w:val="002C768A"/>
    <w:rsid w:val="002D0BD7"/>
    <w:rsid w:val="002D76C4"/>
    <w:rsid w:val="002F5199"/>
    <w:rsid w:val="00301DB3"/>
    <w:rsid w:val="00305119"/>
    <w:rsid w:val="00313D41"/>
    <w:rsid w:val="00314B3D"/>
    <w:rsid w:val="003157F1"/>
    <w:rsid w:val="00320F56"/>
    <w:rsid w:val="0035281A"/>
    <w:rsid w:val="00356B5D"/>
    <w:rsid w:val="00357707"/>
    <w:rsid w:val="00364E5D"/>
    <w:rsid w:val="0036528E"/>
    <w:rsid w:val="0036627C"/>
    <w:rsid w:val="0036743B"/>
    <w:rsid w:val="0037469F"/>
    <w:rsid w:val="00387ADA"/>
    <w:rsid w:val="003912E7"/>
    <w:rsid w:val="003C1038"/>
    <w:rsid w:val="003D6721"/>
    <w:rsid w:val="003E5516"/>
    <w:rsid w:val="003E6425"/>
    <w:rsid w:val="003F4B75"/>
    <w:rsid w:val="00401BF1"/>
    <w:rsid w:val="00420DFD"/>
    <w:rsid w:val="00425BC7"/>
    <w:rsid w:val="00437A76"/>
    <w:rsid w:val="00447F23"/>
    <w:rsid w:val="004503FE"/>
    <w:rsid w:val="004604B2"/>
    <w:rsid w:val="00470E28"/>
    <w:rsid w:val="0047379B"/>
    <w:rsid w:val="00477A11"/>
    <w:rsid w:val="004831BA"/>
    <w:rsid w:val="004842E2"/>
    <w:rsid w:val="00486EB3"/>
    <w:rsid w:val="004934C5"/>
    <w:rsid w:val="004A0C05"/>
    <w:rsid w:val="004A6FEB"/>
    <w:rsid w:val="004D4BB8"/>
    <w:rsid w:val="004E38CC"/>
    <w:rsid w:val="004E61FF"/>
    <w:rsid w:val="004F381A"/>
    <w:rsid w:val="005373E0"/>
    <w:rsid w:val="00541B2D"/>
    <w:rsid w:val="00543E92"/>
    <w:rsid w:val="00553238"/>
    <w:rsid w:val="00556548"/>
    <w:rsid w:val="00571B1C"/>
    <w:rsid w:val="00576D47"/>
    <w:rsid w:val="00586EF8"/>
    <w:rsid w:val="005B0371"/>
    <w:rsid w:val="005B49AB"/>
    <w:rsid w:val="005B50E7"/>
    <w:rsid w:val="005B77B2"/>
    <w:rsid w:val="005C3D29"/>
    <w:rsid w:val="005C4BAB"/>
    <w:rsid w:val="005E0DE0"/>
    <w:rsid w:val="005E12A5"/>
    <w:rsid w:val="005E69F0"/>
    <w:rsid w:val="005E7B4F"/>
    <w:rsid w:val="005F003B"/>
    <w:rsid w:val="00601882"/>
    <w:rsid w:val="00603AF4"/>
    <w:rsid w:val="00607D68"/>
    <w:rsid w:val="00613212"/>
    <w:rsid w:val="006149B1"/>
    <w:rsid w:val="00616BA6"/>
    <w:rsid w:val="00640332"/>
    <w:rsid w:val="0065642E"/>
    <w:rsid w:val="006627A7"/>
    <w:rsid w:val="0067155D"/>
    <w:rsid w:val="00680D2B"/>
    <w:rsid w:val="00681B32"/>
    <w:rsid w:val="00691D72"/>
    <w:rsid w:val="00697887"/>
    <w:rsid w:val="006B1D2B"/>
    <w:rsid w:val="006C37D5"/>
    <w:rsid w:val="006C7418"/>
    <w:rsid w:val="006E1131"/>
    <w:rsid w:val="006E2037"/>
    <w:rsid w:val="006E6199"/>
    <w:rsid w:val="00701C53"/>
    <w:rsid w:val="00712870"/>
    <w:rsid w:val="00714AC0"/>
    <w:rsid w:val="00727F3D"/>
    <w:rsid w:val="0074147D"/>
    <w:rsid w:val="00743D85"/>
    <w:rsid w:val="00744F8B"/>
    <w:rsid w:val="0075370B"/>
    <w:rsid w:val="00753CF4"/>
    <w:rsid w:val="007565CC"/>
    <w:rsid w:val="00763B9A"/>
    <w:rsid w:val="00775219"/>
    <w:rsid w:val="007A6AA8"/>
    <w:rsid w:val="007B1357"/>
    <w:rsid w:val="007F1D50"/>
    <w:rsid w:val="0082453B"/>
    <w:rsid w:val="008310C9"/>
    <w:rsid w:val="008335F0"/>
    <w:rsid w:val="00853CC5"/>
    <w:rsid w:val="00856747"/>
    <w:rsid w:val="008704F5"/>
    <w:rsid w:val="008737BE"/>
    <w:rsid w:val="00877E6E"/>
    <w:rsid w:val="008B083A"/>
    <w:rsid w:val="008C33A9"/>
    <w:rsid w:val="008C664E"/>
    <w:rsid w:val="008C7848"/>
    <w:rsid w:val="008D2BF5"/>
    <w:rsid w:val="008E5198"/>
    <w:rsid w:val="00906589"/>
    <w:rsid w:val="00906AD6"/>
    <w:rsid w:val="009148F6"/>
    <w:rsid w:val="00915B02"/>
    <w:rsid w:val="00917AF2"/>
    <w:rsid w:val="0092418A"/>
    <w:rsid w:val="00934ED7"/>
    <w:rsid w:val="009543C3"/>
    <w:rsid w:val="00966E1B"/>
    <w:rsid w:val="00972F51"/>
    <w:rsid w:val="009730D5"/>
    <w:rsid w:val="00983EF6"/>
    <w:rsid w:val="00984A02"/>
    <w:rsid w:val="009947C0"/>
    <w:rsid w:val="009A4039"/>
    <w:rsid w:val="009A41F9"/>
    <w:rsid w:val="009F2D2C"/>
    <w:rsid w:val="009F5580"/>
    <w:rsid w:val="009F5FCE"/>
    <w:rsid w:val="00A1100F"/>
    <w:rsid w:val="00A239D1"/>
    <w:rsid w:val="00A31928"/>
    <w:rsid w:val="00A3480B"/>
    <w:rsid w:val="00A507D4"/>
    <w:rsid w:val="00A602E8"/>
    <w:rsid w:val="00A62A14"/>
    <w:rsid w:val="00A6617B"/>
    <w:rsid w:val="00A71FE5"/>
    <w:rsid w:val="00A7534B"/>
    <w:rsid w:val="00A86DD2"/>
    <w:rsid w:val="00A92E38"/>
    <w:rsid w:val="00A936CB"/>
    <w:rsid w:val="00A971A1"/>
    <w:rsid w:val="00AA0D99"/>
    <w:rsid w:val="00AA3AD8"/>
    <w:rsid w:val="00AA41A1"/>
    <w:rsid w:val="00AB0DC8"/>
    <w:rsid w:val="00AB405C"/>
    <w:rsid w:val="00AC015D"/>
    <w:rsid w:val="00AE02F8"/>
    <w:rsid w:val="00AE4D10"/>
    <w:rsid w:val="00AF4048"/>
    <w:rsid w:val="00AF5326"/>
    <w:rsid w:val="00B019A2"/>
    <w:rsid w:val="00B0286E"/>
    <w:rsid w:val="00B033C8"/>
    <w:rsid w:val="00B14331"/>
    <w:rsid w:val="00B33425"/>
    <w:rsid w:val="00B42334"/>
    <w:rsid w:val="00B44E24"/>
    <w:rsid w:val="00B51DD9"/>
    <w:rsid w:val="00B54ECC"/>
    <w:rsid w:val="00B60AC0"/>
    <w:rsid w:val="00B714F3"/>
    <w:rsid w:val="00B75A52"/>
    <w:rsid w:val="00B874C6"/>
    <w:rsid w:val="00B87B6B"/>
    <w:rsid w:val="00B9169E"/>
    <w:rsid w:val="00BC0998"/>
    <w:rsid w:val="00BC2531"/>
    <w:rsid w:val="00BC5D77"/>
    <w:rsid w:val="00BF487A"/>
    <w:rsid w:val="00BF5544"/>
    <w:rsid w:val="00C15F3E"/>
    <w:rsid w:val="00C16BFA"/>
    <w:rsid w:val="00C334BD"/>
    <w:rsid w:val="00C46BD9"/>
    <w:rsid w:val="00C55258"/>
    <w:rsid w:val="00C73560"/>
    <w:rsid w:val="00C84DB7"/>
    <w:rsid w:val="00C87A35"/>
    <w:rsid w:val="00CB0F14"/>
    <w:rsid w:val="00CB5627"/>
    <w:rsid w:val="00CD659B"/>
    <w:rsid w:val="00CE0A43"/>
    <w:rsid w:val="00D00118"/>
    <w:rsid w:val="00D01920"/>
    <w:rsid w:val="00D07FDA"/>
    <w:rsid w:val="00D16749"/>
    <w:rsid w:val="00D41884"/>
    <w:rsid w:val="00D42EDB"/>
    <w:rsid w:val="00D61962"/>
    <w:rsid w:val="00D72623"/>
    <w:rsid w:val="00D728A7"/>
    <w:rsid w:val="00D7652E"/>
    <w:rsid w:val="00D776C4"/>
    <w:rsid w:val="00D83556"/>
    <w:rsid w:val="00DE5556"/>
    <w:rsid w:val="00DF4176"/>
    <w:rsid w:val="00E0095C"/>
    <w:rsid w:val="00E17240"/>
    <w:rsid w:val="00E50FDB"/>
    <w:rsid w:val="00E74595"/>
    <w:rsid w:val="00E77485"/>
    <w:rsid w:val="00EA306D"/>
    <w:rsid w:val="00EB1CB6"/>
    <w:rsid w:val="00EB588E"/>
    <w:rsid w:val="00EB7C57"/>
    <w:rsid w:val="00ED2695"/>
    <w:rsid w:val="00EE04BA"/>
    <w:rsid w:val="00EE47C4"/>
    <w:rsid w:val="00EE486A"/>
    <w:rsid w:val="00EF4013"/>
    <w:rsid w:val="00F30C9B"/>
    <w:rsid w:val="00F32AE3"/>
    <w:rsid w:val="00F354B1"/>
    <w:rsid w:val="00F354D7"/>
    <w:rsid w:val="00F473DF"/>
    <w:rsid w:val="00F6343F"/>
    <w:rsid w:val="00F66934"/>
    <w:rsid w:val="00F72776"/>
    <w:rsid w:val="00F86584"/>
    <w:rsid w:val="00F8661F"/>
    <w:rsid w:val="00F92A40"/>
    <w:rsid w:val="00F92B64"/>
    <w:rsid w:val="00F950A8"/>
    <w:rsid w:val="00FA7F7C"/>
    <w:rsid w:val="00FB0E4E"/>
    <w:rsid w:val="00FE6B04"/>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colormru v:ext="edit" colors="#d62a47,#f8f8f8"/>
    </o:shapedefaults>
    <o:shapelayout v:ext="edit">
      <o:idmap v:ext="edit" data="2"/>
    </o:shapelayout>
  </w:shapeDefaults>
  <w:decimalSymbol w:val="."/>
  <w:listSeparator w:val=";"/>
  <w14:docId w14:val="60FF5B7D"/>
  <w15:docId w15:val="{0EA812B2-7252-402A-BDC2-A041239B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55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0E655E"/>
    <w:pPr>
      <w:keepNext/>
      <w:keepLines/>
      <w:spacing w:before="480"/>
      <w:ind w:left="794" w:hanging="794"/>
      <w:outlineLvl w:val="0"/>
    </w:pPr>
    <w:rPr>
      <w:b/>
    </w:rPr>
  </w:style>
  <w:style w:type="paragraph" w:styleId="Heading2">
    <w:name w:val="heading 2"/>
    <w:basedOn w:val="Heading1"/>
    <w:next w:val="Normal"/>
    <w:link w:val="Heading2Char"/>
    <w:qFormat/>
    <w:rsid w:val="000E655E"/>
    <w:pPr>
      <w:spacing w:before="320"/>
      <w:outlineLvl w:val="1"/>
    </w:pPr>
  </w:style>
  <w:style w:type="paragraph" w:styleId="Heading3">
    <w:name w:val="heading 3"/>
    <w:basedOn w:val="Heading1"/>
    <w:next w:val="Normal"/>
    <w:link w:val="Heading3Char"/>
    <w:qFormat/>
    <w:rsid w:val="000E655E"/>
    <w:pPr>
      <w:spacing w:before="200"/>
      <w:outlineLvl w:val="2"/>
    </w:pPr>
  </w:style>
  <w:style w:type="paragraph" w:styleId="Heading4">
    <w:name w:val="heading 4"/>
    <w:basedOn w:val="Heading3"/>
    <w:next w:val="Normal"/>
    <w:link w:val="Heading4Char"/>
    <w:qFormat/>
    <w:rsid w:val="000E655E"/>
    <w:pPr>
      <w:tabs>
        <w:tab w:val="clear" w:pos="794"/>
        <w:tab w:val="left" w:pos="992"/>
      </w:tabs>
      <w:ind w:left="992" w:hanging="992"/>
      <w:outlineLvl w:val="3"/>
    </w:pPr>
  </w:style>
  <w:style w:type="paragraph" w:styleId="Heading5">
    <w:name w:val="heading 5"/>
    <w:basedOn w:val="Heading4"/>
    <w:next w:val="Normal"/>
    <w:link w:val="Heading5Char"/>
    <w:qFormat/>
    <w:rsid w:val="000E655E"/>
    <w:pPr>
      <w:outlineLvl w:val="4"/>
    </w:pPr>
  </w:style>
  <w:style w:type="paragraph" w:styleId="Heading6">
    <w:name w:val="heading 6"/>
    <w:basedOn w:val="Heading4"/>
    <w:next w:val="Normal"/>
    <w:link w:val="Heading6Char"/>
    <w:qFormat/>
    <w:rsid w:val="000E655E"/>
    <w:pPr>
      <w:tabs>
        <w:tab w:val="clear" w:pos="992"/>
        <w:tab w:val="clear" w:pos="1191"/>
      </w:tabs>
      <w:ind w:left="1588" w:hanging="1588"/>
      <w:outlineLvl w:val="5"/>
    </w:pPr>
  </w:style>
  <w:style w:type="paragraph" w:styleId="Heading7">
    <w:name w:val="heading 7"/>
    <w:basedOn w:val="Heading6"/>
    <w:next w:val="Normal"/>
    <w:link w:val="Heading7Char"/>
    <w:qFormat/>
    <w:rsid w:val="000E655E"/>
    <w:pPr>
      <w:outlineLvl w:val="6"/>
    </w:pPr>
  </w:style>
  <w:style w:type="paragraph" w:styleId="Heading8">
    <w:name w:val="heading 8"/>
    <w:basedOn w:val="Heading6"/>
    <w:next w:val="Normal"/>
    <w:link w:val="Heading8Char"/>
    <w:qFormat/>
    <w:rsid w:val="000E655E"/>
    <w:pPr>
      <w:outlineLvl w:val="7"/>
    </w:pPr>
  </w:style>
  <w:style w:type="paragraph" w:styleId="Heading9">
    <w:name w:val="heading 9"/>
    <w:basedOn w:val="Heading6"/>
    <w:next w:val="Normal"/>
    <w:link w:val="Heading9Char"/>
    <w:qFormat/>
    <w:rsid w:val="000E655E"/>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655E"/>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0E655E"/>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0E655E"/>
  </w:style>
  <w:style w:type="paragraph" w:customStyle="1" w:styleId="Headingb">
    <w:name w:val="Heading_b"/>
    <w:basedOn w:val="Heading3"/>
    <w:next w:val="Normal"/>
    <w:link w:val="HeadingbChar"/>
    <w:rsid w:val="000E655E"/>
    <w:pPr>
      <w:spacing w:before="160"/>
      <w:ind w:left="0" w:firstLine="0"/>
      <w:outlineLvl w:val="9"/>
    </w:pPr>
  </w:style>
  <w:style w:type="paragraph" w:customStyle="1" w:styleId="Headingi">
    <w:name w:val="Heading_i"/>
    <w:basedOn w:val="Heading3"/>
    <w:next w:val="Normal"/>
    <w:rsid w:val="000E655E"/>
    <w:pPr>
      <w:spacing w:before="160"/>
      <w:ind w:left="0" w:firstLine="0"/>
    </w:pPr>
    <w:rPr>
      <w:b w:val="0"/>
      <w:i/>
    </w:rPr>
  </w:style>
  <w:style w:type="character" w:customStyle="1" w:styleId="href">
    <w:name w:val="href"/>
    <w:basedOn w:val="DefaultParagraphFont"/>
    <w:rsid w:val="000E655E"/>
  </w:style>
  <w:style w:type="paragraph" w:customStyle="1" w:styleId="AnnexNoTitle">
    <w:name w:val="Annex_NoTitle"/>
    <w:basedOn w:val="Normal"/>
    <w:next w:val="Normalaftertitle"/>
    <w:link w:val="AnnexNoTitleChar"/>
    <w:rsid w:val="00A602E8"/>
    <w:pPr>
      <w:keepNext/>
      <w:keepLines/>
      <w:spacing w:before="480" w:after="80"/>
      <w:jc w:val="center"/>
      <w:outlineLvl w:val="0"/>
    </w:pPr>
    <w:rPr>
      <w:b/>
      <w:sz w:val="28"/>
    </w:rPr>
  </w:style>
  <w:style w:type="paragraph" w:customStyle="1" w:styleId="Normalaftertitle">
    <w:name w:val="Normal_after_title"/>
    <w:basedOn w:val="Normal"/>
    <w:next w:val="Normal"/>
    <w:link w:val="NormalaftertitleChar"/>
    <w:rsid w:val="000E655E"/>
    <w:pPr>
      <w:spacing w:before="320"/>
    </w:pPr>
  </w:style>
  <w:style w:type="paragraph" w:customStyle="1" w:styleId="enumlev2">
    <w:name w:val="enumlev2"/>
    <w:basedOn w:val="enumlev1"/>
    <w:rsid w:val="000E655E"/>
    <w:pPr>
      <w:ind w:left="1191" w:hanging="397"/>
    </w:pPr>
  </w:style>
  <w:style w:type="paragraph" w:customStyle="1" w:styleId="enumlev1">
    <w:name w:val="enumlev1"/>
    <w:basedOn w:val="Normal"/>
    <w:link w:val="enumlev1Char"/>
    <w:rsid w:val="000E655E"/>
    <w:pPr>
      <w:spacing w:before="80"/>
      <w:ind w:left="794" w:hanging="794"/>
    </w:pPr>
  </w:style>
  <w:style w:type="paragraph" w:customStyle="1" w:styleId="enumlev3">
    <w:name w:val="enumlev3"/>
    <w:basedOn w:val="enumlev2"/>
    <w:rsid w:val="000E655E"/>
    <w:pPr>
      <w:ind w:left="1588"/>
    </w:pPr>
  </w:style>
  <w:style w:type="paragraph" w:customStyle="1" w:styleId="Note">
    <w:name w:val="Note"/>
    <w:basedOn w:val="Normal"/>
    <w:rsid w:val="000E655E"/>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0E655E"/>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0E655E"/>
    <w:pPr>
      <w:keepNext/>
      <w:keepLines/>
      <w:spacing w:before="240"/>
      <w:jc w:val="center"/>
    </w:pPr>
    <w:rPr>
      <w:b/>
      <w:sz w:val="28"/>
    </w:rPr>
  </w:style>
  <w:style w:type="paragraph" w:customStyle="1" w:styleId="Recref">
    <w:name w:val="Rec_ref"/>
    <w:basedOn w:val="Normal"/>
    <w:next w:val="Recdate"/>
    <w:rsid w:val="000E655E"/>
    <w:pPr>
      <w:jc w:val="center"/>
    </w:pPr>
  </w:style>
  <w:style w:type="paragraph" w:customStyle="1" w:styleId="Recdate">
    <w:name w:val="Rec_date"/>
    <w:basedOn w:val="Recref"/>
    <w:next w:val="Normalaftertitle"/>
    <w:rsid w:val="000E655E"/>
    <w:pPr>
      <w:jc w:val="right"/>
    </w:pPr>
  </w:style>
  <w:style w:type="paragraph" w:customStyle="1" w:styleId="HeadingSum">
    <w:name w:val="Heading_Sum"/>
    <w:basedOn w:val="Headingb"/>
    <w:next w:val="Normal"/>
    <w:autoRedefine/>
    <w:rsid w:val="000E655E"/>
    <w:pPr>
      <w:spacing w:before="240"/>
    </w:pPr>
    <w:rPr>
      <w:sz w:val="22"/>
      <w:lang w:val="es-ES_tradnl"/>
    </w:rPr>
  </w:style>
  <w:style w:type="paragraph" w:customStyle="1" w:styleId="AppendixNoTitle">
    <w:name w:val="Appendix_NoTitle"/>
    <w:basedOn w:val="AnnexNoTitle"/>
    <w:next w:val="Normal"/>
    <w:rsid w:val="000E655E"/>
  </w:style>
  <w:style w:type="paragraph" w:customStyle="1" w:styleId="Tablefin">
    <w:name w:val="Table_fin"/>
    <w:basedOn w:val="Normal"/>
    <w:next w:val="Normal"/>
    <w:rsid w:val="000E655E"/>
    <w:pPr>
      <w:spacing w:before="0"/>
    </w:pPr>
    <w:rPr>
      <w:sz w:val="20"/>
    </w:rPr>
  </w:style>
  <w:style w:type="paragraph" w:customStyle="1" w:styleId="Tablehead">
    <w:name w:val="Table_head"/>
    <w:basedOn w:val="Normal"/>
    <w:next w:val="Normal"/>
    <w:link w:val="TableheadChar"/>
    <w:rsid w:val="000E655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0E65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0E655E"/>
    <w:pPr>
      <w:keepNext/>
      <w:spacing w:before="360" w:after="120"/>
      <w:jc w:val="center"/>
    </w:pPr>
  </w:style>
  <w:style w:type="paragraph" w:customStyle="1" w:styleId="Tabletext">
    <w:name w:val="Table_text"/>
    <w:basedOn w:val="Normal"/>
    <w:link w:val="TabletextChar"/>
    <w:rsid w:val="000E65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0E655E"/>
    <w:pPr>
      <w:tabs>
        <w:tab w:val="clear" w:pos="1191"/>
        <w:tab w:val="clear" w:pos="1588"/>
        <w:tab w:val="clear" w:pos="1985"/>
        <w:tab w:val="center" w:pos="4820"/>
        <w:tab w:val="right" w:pos="9639"/>
      </w:tabs>
    </w:pPr>
  </w:style>
  <w:style w:type="paragraph" w:customStyle="1" w:styleId="Equationlegend">
    <w:name w:val="Equation_legend"/>
    <w:basedOn w:val="NormalIndent"/>
    <w:rsid w:val="000E655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0E655E"/>
    <w:pPr>
      <w:ind w:left="794"/>
    </w:pPr>
  </w:style>
  <w:style w:type="paragraph" w:customStyle="1" w:styleId="Figurelegend">
    <w:name w:val="Figure_legend"/>
    <w:basedOn w:val="Normal"/>
    <w:rsid w:val="000E655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0E655E"/>
    <w:pPr>
      <w:keepNext/>
      <w:keepLines/>
      <w:spacing w:before="480" w:after="80"/>
      <w:jc w:val="center"/>
    </w:pPr>
    <w:rPr>
      <w:caps/>
      <w:sz w:val="18"/>
    </w:rPr>
  </w:style>
  <w:style w:type="paragraph" w:customStyle="1" w:styleId="Figuretitle">
    <w:name w:val="Figure_title"/>
    <w:basedOn w:val="Normal"/>
    <w:next w:val="Figure"/>
    <w:link w:val="FiguretitleChar"/>
    <w:rsid w:val="000E655E"/>
    <w:pPr>
      <w:keepNext/>
      <w:spacing w:before="0" w:after="120"/>
      <w:jc w:val="center"/>
    </w:pPr>
    <w:rPr>
      <w:rFonts w:ascii="Times New Roman Bold" w:hAnsi="Times New Roman Bold"/>
      <w:b/>
      <w:sz w:val="18"/>
    </w:rPr>
  </w:style>
  <w:style w:type="paragraph" w:customStyle="1" w:styleId="Figure">
    <w:name w:val="Figure"/>
    <w:basedOn w:val="FigureNo"/>
    <w:next w:val="Normal"/>
    <w:rsid w:val="000E655E"/>
    <w:pPr>
      <w:keepNext w:val="0"/>
      <w:spacing w:before="0" w:after="240"/>
    </w:pPr>
  </w:style>
  <w:style w:type="paragraph" w:customStyle="1" w:styleId="tocpart">
    <w:name w:val="tocpart"/>
    <w:basedOn w:val="Normal"/>
    <w:rsid w:val="000E655E"/>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0E655E"/>
    <w:pPr>
      <w:keepNext/>
      <w:keepLines/>
      <w:spacing w:before="480"/>
      <w:jc w:val="center"/>
    </w:pPr>
    <w:rPr>
      <w:sz w:val="28"/>
    </w:rPr>
  </w:style>
  <w:style w:type="paragraph" w:customStyle="1" w:styleId="Arttitle">
    <w:name w:val="Art_title"/>
    <w:basedOn w:val="Normal"/>
    <w:next w:val="Normalaftertitle"/>
    <w:rsid w:val="000E655E"/>
    <w:pPr>
      <w:keepNext/>
      <w:keepLines/>
      <w:spacing w:before="240"/>
      <w:jc w:val="center"/>
    </w:pPr>
    <w:rPr>
      <w:b/>
      <w:sz w:val="28"/>
    </w:rPr>
  </w:style>
  <w:style w:type="paragraph" w:customStyle="1" w:styleId="Blanc">
    <w:name w:val="Blanc"/>
    <w:basedOn w:val="Normal"/>
    <w:next w:val="Tabletext"/>
    <w:rsid w:val="000E655E"/>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0E655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0E655E"/>
    <w:pPr>
      <w:keepNext/>
      <w:keepLines/>
      <w:spacing w:before="160"/>
      <w:ind w:left="794"/>
    </w:pPr>
    <w:rPr>
      <w:i/>
    </w:rPr>
  </w:style>
  <w:style w:type="paragraph" w:customStyle="1" w:styleId="ChapNo">
    <w:name w:val="Chap_No"/>
    <w:basedOn w:val="ArtNo"/>
    <w:next w:val="Chaptitle"/>
    <w:rsid w:val="000E655E"/>
    <w:rPr>
      <w:b/>
    </w:rPr>
  </w:style>
  <w:style w:type="paragraph" w:customStyle="1" w:styleId="Chaptitle">
    <w:name w:val="Chap_title"/>
    <w:basedOn w:val="Arttitle"/>
    <w:next w:val="Normalaftertitle"/>
    <w:rsid w:val="000E655E"/>
  </w:style>
  <w:style w:type="character" w:styleId="FootnoteReference">
    <w:name w:val="footnote reference"/>
    <w:basedOn w:val="DefaultParagraphFont"/>
    <w:rsid w:val="000E655E"/>
    <w:rPr>
      <w:position w:val="6"/>
      <w:sz w:val="18"/>
    </w:rPr>
  </w:style>
  <w:style w:type="paragraph" w:styleId="FootnoteText">
    <w:name w:val="footnote text"/>
    <w:basedOn w:val="Normal"/>
    <w:link w:val="FootnoteTextChar"/>
    <w:rsid w:val="000E655E"/>
    <w:pPr>
      <w:keepLines/>
      <w:tabs>
        <w:tab w:val="left" w:pos="255"/>
      </w:tabs>
      <w:ind w:left="255" w:hanging="255"/>
    </w:pPr>
    <w:rPr>
      <w:sz w:val="22"/>
    </w:rPr>
  </w:style>
  <w:style w:type="paragraph" w:styleId="Index1">
    <w:name w:val="index 1"/>
    <w:basedOn w:val="Normal"/>
    <w:next w:val="Normal"/>
    <w:semiHidden/>
    <w:rsid w:val="000E655E"/>
  </w:style>
  <w:style w:type="paragraph" w:styleId="Index2">
    <w:name w:val="index 2"/>
    <w:basedOn w:val="Normal"/>
    <w:next w:val="Normal"/>
    <w:semiHidden/>
    <w:rsid w:val="000E655E"/>
    <w:pPr>
      <w:ind w:left="283"/>
    </w:pPr>
  </w:style>
  <w:style w:type="paragraph" w:styleId="Index3">
    <w:name w:val="index 3"/>
    <w:basedOn w:val="Normal"/>
    <w:next w:val="Normal"/>
    <w:semiHidden/>
    <w:rsid w:val="000E655E"/>
    <w:pPr>
      <w:ind w:left="566"/>
    </w:pPr>
  </w:style>
  <w:style w:type="paragraph" w:styleId="IndexHeading">
    <w:name w:val="index heading"/>
    <w:basedOn w:val="Normal"/>
    <w:next w:val="Index1"/>
    <w:rsid w:val="000E655E"/>
  </w:style>
  <w:style w:type="paragraph" w:customStyle="1" w:styleId="Line">
    <w:name w:val="Line"/>
    <w:basedOn w:val="Normal"/>
    <w:next w:val="Normal"/>
    <w:rsid w:val="000E655E"/>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0E655E"/>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0E655E"/>
  </w:style>
  <w:style w:type="paragraph" w:customStyle="1" w:styleId="Partref">
    <w:name w:val="Part_ref"/>
    <w:basedOn w:val="Normal"/>
    <w:next w:val="Normal"/>
    <w:rsid w:val="000E655E"/>
    <w:pPr>
      <w:keepNext/>
      <w:keepLines/>
      <w:spacing w:after="280"/>
      <w:jc w:val="center"/>
    </w:pPr>
  </w:style>
  <w:style w:type="paragraph" w:customStyle="1" w:styleId="Parttitle">
    <w:name w:val="Part_title"/>
    <w:basedOn w:val="Normal"/>
    <w:next w:val="Normalaftertitle"/>
    <w:rsid w:val="000E655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0E655E"/>
  </w:style>
  <w:style w:type="paragraph" w:customStyle="1" w:styleId="QuestionNo">
    <w:name w:val="Question_No"/>
    <w:basedOn w:val="RecNo"/>
    <w:next w:val="Normal"/>
    <w:rsid w:val="000E655E"/>
  </w:style>
  <w:style w:type="paragraph" w:customStyle="1" w:styleId="Questionref">
    <w:name w:val="Question_ref"/>
    <w:basedOn w:val="Recref"/>
    <w:next w:val="Questiondate"/>
    <w:rsid w:val="000E655E"/>
  </w:style>
  <w:style w:type="paragraph" w:customStyle="1" w:styleId="Questiontitle">
    <w:name w:val="Question_title"/>
    <w:basedOn w:val="Normal"/>
    <w:next w:val="Questionref"/>
    <w:rsid w:val="000E655E"/>
  </w:style>
  <w:style w:type="paragraph" w:customStyle="1" w:styleId="Reftext">
    <w:name w:val="Ref_text"/>
    <w:basedOn w:val="Normal"/>
    <w:rsid w:val="000E655E"/>
    <w:pPr>
      <w:ind w:left="794" w:hanging="794"/>
    </w:pPr>
    <w:rPr>
      <w:sz w:val="22"/>
    </w:rPr>
  </w:style>
  <w:style w:type="paragraph" w:customStyle="1" w:styleId="Reftitle">
    <w:name w:val="Ref_title"/>
    <w:basedOn w:val="Normal"/>
    <w:next w:val="Reftext"/>
    <w:rsid w:val="000E655E"/>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0E655E"/>
  </w:style>
  <w:style w:type="paragraph" w:customStyle="1" w:styleId="RepNo">
    <w:name w:val="Rep_No"/>
    <w:basedOn w:val="RecNo"/>
    <w:next w:val="Reptitle"/>
    <w:rsid w:val="000E655E"/>
  </w:style>
  <w:style w:type="paragraph" w:customStyle="1" w:styleId="Reptitle">
    <w:name w:val="Rep_title"/>
    <w:basedOn w:val="Rectitle"/>
    <w:next w:val="Repref"/>
    <w:rsid w:val="000E655E"/>
  </w:style>
  <w:style w:type="paragraph" w:customStyle="1" w:styleId="Repref">
    <w:name w:val="Rep_ref"/>
    <w:basedOn w:val="Recref"/>
    <w:next w:val="Repdate"/>
    <w:rsid w:val="000E655E"/>
  </w:style>
  <w:style w:type="paragraph" w:customStyle="1" w:styleId="Resdate">
    <w:name w:val="Res_date"/>
    <w:basedOn w:val="Recdate"/>
    <w:next w:val="Normalaftertitle"/>
    <w:rsid w:val="000E655E"/>
  </w:style>
  <w:style w:type="paragraph" w:customStyle="1" w:styleId="ResNo">
    <w:name w:val="Res_No"/>
    <w:basedOn w:val="RecNo"/>
    <w:next w:val="Restitle"/>
    <w:rsid w:val="000E655E"/>
  </w:style>
  <w:style w:type="paragraph" w:customStyle="1" w:styleId="Restitle">
    <w:name w:val="Res_title"/>
    <w:basedOn w:val="Normal"/>
    <w:next w:val="Resref"/>
    <w:rsid w:val="000E655E"/>
    <w:pPr>
      <w:spacing w:before="240"/>
      <w:jc w:val="center"/>
    </w:pPr>
    <w:rPr>
      <w:b/>
      <w:sz w:val="28"/>
    </w:rPr>
  </w:style>
  <w:style w:type="paragraph" w:customStyle="1" w:styleId="Resref">
    <w:name w:val="Res_ref"/>
    <w:basedOn w:val="Recref"/>
    <w:next w:val="Resdate"/>
    <w:rsid w:val="000E655E"/>
  </w:style>
  <w:style w:type="paragraph" w:customStyle="1" w:styleId="SectionNo">
    <w:name w:val="Section_No"/>
    <w:basedOn w:val="Normal"/>
    <w:next w:val="Normal"/>
    <w:rsid w:val="000E655E"/>
  </w:style>
  <w:style w:type="paragraph" w:customStyle="1" w:styleId="Sectiontitle">
    <w:name w:val="Section_title"/>
    <w:basedOn w:val="Normal"/>
    <w:next w:val="Normalaftertitle"/>
    <w:rsid w:val="000E655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0E655E"/>
    <w:pPr>
      <w:tabs>
        <w:tab w:val="clear" w:pos="794"/>
        <w:tab w:val="clear" w:pos="1191"/>
        <w:tab w:val="clear" w:pos="1588"/>
        <w:tab w:val="clear" w:pos="1985"/>
        <w:tab w:val="right" w:pos="9611"/>
      </w:tabs>
    </w:pPr>
    <w:rPr>
      <w:i/>
    </w:rPr>
  </w:style>
  <w:style w:type="paragraph" w:styleId="TOC1">
    <w:name w:val="toc 1"/>
    <w:basedOn w:val="Normal"/>
    <w:rsid w:val="000E655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0E655E"/>
    <w:pPr>
      <w:tabs>
        <w:tab w:val="clear" w:pos="567"/>
        <w:tab w:val="left" w:pos="1276"/>
      </w:tabs>
      <w:spacing w:before="160"/>
      <w:ind w:left="1276" w:hanging="709"/>
    </w:pPr>
  </w:style>
  <w:style w:type="paragraph" w:styleId="TOC3">
    <w:name w:val="toc 3"/>
    <w:basedOn w:val="TOC2"/>
    <w:rsid w:val="000E655E"/>
    <w:pPr>
      <w:tabs>
        <w:tab w:val="clear" w:pos="1276"/>
        <w:tab w:val="left" w:pos="2155"/>
      </w:tabs>
      <w:ind w:left="2155" w:hanging="879"/>
    </w:pPr>
  </w:style>
  <w:style w:type="paragraph" w:styleId="TOC4">
    <w:name w:val="toc 4"/>
    <w:basedOn w:val="TOC3"/>
    <w:rsid w:val="000E655E"/>
    <w:pPr>
      <w:tabs>
        <w:tab w:val="left" w:pos="3261"/>
      </w:tabs>
      <w:spacing w:before="80"/>
      <w:ind w:left="3261" w:hanging="993"/>
    </w:pPr>
  </w:style>
  <w:style w:type="paragraph" w:styleId="TOC5">
    <w:name w:val="toc 5"/>
    <w:basedOn w:val="TOC4"/>
    <w:rsid w:val="000E655E"/>
  </w:style>
  <w:style w:type="paragraph" w:styleId="TOC6">
    <w:name w:val="toc 6"/>
    <w:basedOn w:val="TOC4"/>
    <w:rsid w:val="000E655E"/>
  </w:style>
  <w:style w:type="paragraph" w:styleId="TOC7">
    <w:name w:val="toc 7"/>
    <w:basedOn w:val="TOC4"/>
    <w:rsid w:val="000E655E"/>
  </w:style>
  <w:style w:type="paragraph" w:styleId="TOC8">
    <w:name w:val="toc 8"/>
    <w:basedOn w:val="TOC4"/>
    <w:rsid w:val="000E655E"/>
  </w:style>
  <w:style w:type="paragraph" w:customStyle="1" w:styleId="Annexref">
    <w:name w:val="Annex_ref"/>
    <w:basedOn w:val="Normal"/>
    <w:next w:val="Normalaftertitle"/>
    <w:rsid w:val="000E655E"/>
    <w:pPr>
      <w:keepNext/>
      <w:keepLines/>
      <w:spacing w:after="280"/>
      <w:jc w:val="center"/>
    </w:pPr>
  </w:style>
  <w:style w:type="paragraph" w:customStyle="1" w:styleId="Appendixref">
    <w:name w:val="Appendix_ref"/>
    <w:basedOn w:val="Annexref"/>
    <w:next w:val="Normalaftertitle"/>
    <w:rsid w:val="000E655E"/>
  </w:style>
  <w:style w:type="paragraph" w:customStyle="1" w:styleId="Tabletitle">
    <w:name w:val="Table_title"/>
    <w:basedOn w:val="Normal"/>
    <w:next w:val="Tablehead"/>
    <w:link w:val="TabletitleChar"/>
    <w:rsid w:val="000E655E"/>
    <w:pPr>
      <w:keepNext/>
      <w:spacing w:before="0" w:after="120"/>
      <w:jc w:val="center"/>
    </w:pPr>
    <w:rPr>
      <w:b/>
    </w:rPr>
  </w:style>
  <w:style w:type="paragraph" w:customStyle="1" w:styleId="Summary">
    <w:name w:val="Summary"/>
    <w:basedOn w:val="Normal"/>
    <w:next w:val="Normalaftertitle"/>
    <w:autoRedefine/>
    <w:rsid w:val="00AE4D10"/>
    <w:rPr>
      <w:sz w:val="22"/>
      <w:szCs w:val="22"/>
    </w:rPr>
  </w:style>
  <w:style w:type="character" w:styleId="Hyperlink">
    <w:name w:val="Hyperlink"/>
    <w:aliases w:val="CEO_Hyperlink,超级链接,ECC Hyperlink"/>
    <w:basedOn w:val="DefaultParagraphFont"/>
    <w:uiPriority w:val="99"/>
    <w:qFormat/>
    <w:rsid w:val="00934ED7"/>
    <w:rPr>
      <w:color w:val="0000FF"/>
      <w:u w:val="single"/>
    </w:rPr>
  </w:style>
  <w:style w:type="paragraph" w:customStyle="1" w:styleId="TableLegendNote">
    <w:name w:val="Table_Legend_Note"/>
    <w:basedOn w:val="Tablelegend"/>
    <w:next w:val="Tablelegend"/>
    <w:rsid w:val="000E655E"/>
    <w:pPr>
      <w:ind w:left="-85" w:firstLine="0"/>
    </w:pPr>
    <w:rPr>
      <w:lang w:val="en-US"/>
    </w:rPr>
  </w:style>
  <w:style w:type="character" w:customStyle="1" w:styleId="HeaderChar">
    <w:name w:val="Header Char"/>
    <w:basedOn w:val="DefaultParagraphFont"/>
    <w:link w:val="Header"/>
    <w:rsid w:val="00EE47C4"/>
    <w:rPr>
      <w:sz w:val="24"/>
      <w:lang w:val="en-GB" w:eastAsia="en-US"/>
    </w:rPr>
  </w:style>
  <w:style w:type="table" w:styleId="TableGrid">
    <w:name w:val="Table Grid"/>
    <w:basedOn w:val="TableNormal"/>
    <w:uiPriority w:val="3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rsid w:val="003E6425"/>
    <w:pPr>
      <w:keepNext/>
      <w:keepLines/>
      <w:spacing w:before="480"/>
      <w:jc w:val="center"/>
    </w:pPr>
    <w:rPr>
      <w:rFonts w:ascii="Times New Roman Bold" w:hAnsi="Times New Roman Bold"/>
      <w:b/>
      <w:sz w:val="28"/>
    </w:rPr>
  </w:style>
  <w:style w:type="character" w:styleId="EndnoteReference">
    <w:name w:val="endnote reference"/>
    <w:basedOn w:val="DefaultParagraphFont"/>
    <w:rsid w:val="003E6425"/>
    <w:rPr>
      <w:vertAlign w:val="superscript"/>
    </w:rPr>
  </w:style>
  <w:style w:type="paragraph" w:customStyle="1" w:styleId="Figurewithouttitle">
    <w:name w:val="Figure_without_title"/>
    <w:basedOn w:val="FigureNo"/>
    <w:next w:val="Normal"/>
    <w:rsid w:val="003E6425"/>
    <w:pPr>
      <w:keepNext w:val="0"/>
    </w:pPr>
  </w:style>
  <w:style w:type="paragraph" w:customStyle="1" w:styleId="FirstFooter">
    <w:name w:val="FirstFooter"/>
    <w:basedOn w:val="Footer"/>
    <w:rsid w:val="003E6425"/>
    <w:pPr>
      <w:overflowPunct/>
      <w:autoSpaceDE/>
      <w:autoSpaceDN/>
      <w:adjustRightInd/>
      <w:spacing w:before="40"/>
      <w:textAlignment w:val="auto"/>
    </w:pPr>
    <w:rPr>
      <w:caps/>
      <w:noProof w:val="0"/>
    </w:rPr>
  </w:style>
  <w:style w:type="paragraph" w:customStyle="1" w:styleId="Source">
    <w:name w:val="Source"/>
    <w:basedOn w:val="Normal"/>
    <w:next w:val="Normal"/>
    <w:qFormat/>
    <w:rsid w:val="003E6425"/>
    <w:pPr>
      <w:spacing w:before="840"/>
      <w:jc w:val="center"/>
    </w:pPr>
    <w:rPr>
      <w:b/>
      <w:sz w:val="28"/>
    </w:rPr>
  </w:style>
  <w:style w:type="paragraph" w:customStyle="1" w:styleId="SpecialFooter">
    <w:name w:val="Special Footer"/>
    <w:basedOn w:val="Footer"/>
    <w:rsid w:val="003E6425"/>
    <w:pPr>
      <w:tabs>
        <w:tab w:val="left" w:pos="567"/>
        <w:tab w:val="left" w:pos="1134"/>
        <w:tab w:val="left" w:pos="1701"/>
        <w:tab w:val="left" w:pos="2268"/>
        <w:tab w:val="left" w:pos="2835"/>
      </w:tabs>
    </w:pPr>
    <w:rPr>
      <w:caps/>
      <w:noProof w:val="0"/>
    </w:rPr>
  </w:style>
  <w:style w:type="paragraph" w:customStyle="1" w:styleId="Tableref">
    <w:name w:val="Table_ref"/>
    <w:basedOn w:val="Normal"/>
    <w:next w:val="Normal"/>
    <w:rsid w:val="003E6425"/>
    <w:pPr>
      <w:keepNext/>
      <w:spacing w:before="560"/>
      <w:jc w:val="center"/>
    </w:pPr>
    <w:rPr>
      <w:sz w:val="20"/>
    </w:rPr>
  </w:style>
  <w:style w:type="paragraph" w:customStyle="1" w:styleId="Title1">
    <w:name w:val="Title 1"/>
    <w:basedOn w:val="Source"/>
    <w:next w:val="Normal"/>
    <w:qFormat/>
    <w:rsid w:val="003E6425"/>
    <w:pPr>
      <w:tabs>
        <w:tab w:val="left" w:pos="567"/>
        <w:tab w:val="left" w:pos="1701"/>
        <w:tab w:val="left" w:pos="2835"/>
      </w:tabs>
      <w:spacing w:before="240"/>
    </w:pPr>
    <w:rPr>
      <w:b w:val="0"/>
      <w:caps/>
    </w:rPr>
  </w:style>
  <w:style w:type="paragraph" w:customStyle="1" w:styleId="Title2">
    <w:name w:val="Title 2"/>
    <w:basedOn w:val="Source"/>
    <w:next w:val="Normal"/>
    <w:rsid w:val="003E6425"/>
    <w:pPr>
      <w:overflowPunct/>
      <w:autoSpaceDE/>
      <w:autoSpaceDN/>
      <w:adjustRightInd/>
      <w:spacing w:before="480"/>
      <w:textAlignment w:val="auto"/>
    </w:pPr>
    <w:rPr>
      <w:b w:val="0"/>
      <w:caps/>
    </w:rPr>
  </w:style>
  <w:style w:type="paragraph" w:customStyle="1" w:styleId="Title3">
    <w:name w:val="Title 3"/>
    <w:basedOn w:val="Title2"/>
    <w:next w:val="Normal"/>
    <w:rsid w:val="003E6425"/>
    <w:pPr>
      <w:spacing w:before="240"/>
    </w:pPr>
    <w:rPr>
      <w:caps w:val="0"/>
    </w:rPr>
  </w:style>
  <w:style w:type="paragraph" w:customStyle="1" w:styleId="Title4">
    <w:name w:val="Title 4"/>
    <w:basedOn w:val="Title3"/>
    <w:next w:val="Heading1"/>
    <w:rsid w:val="003E6425"/>
    <w:rPr>
      <w:b/>
    </w:rPr>
  </w:style>
  <w:style w:type="character" w:customStyle="1" w:styleId="Appdef">
    <w:name w:val="App_def"/>
    <w:basedOn w:val="DefaultParagraphFont"/>
    <w:rsid w:val="003E6425"/>
    <w:rPr>
      <w:rFonts w:ascii="Times New Roman" w:hAnsi="Times New Roman"/>
      <w:b/>
    </w:rPr>
  </w:style>
  <w:style w:type="character" w:customStyle="1" w:styleId="Appref">
    <w:name w:val="App_ref"/>
    <w:basedOn w:val="DefaultParagraphFont"/>
    <w:rsid w:val="003E6425"/>
  </w:style>
  <w:style w:type="character" w:customStyle="1" w:styleId="Artdef">
    <w:name w:val="Art_def"/>
    <w:basedOn w:val="DefaultParagraphFont"/>
    <w:rsid w:val="003E6425"/>
    <w:rPr>
      <w:rFonts w:ascii="Times New Roman" w:hAnsi="Times New Roman"/>
      <w:b/>
    </w:rPr>
  </w:style>
  <w:style w:type="character" w:customStyle="1" w:styleId="Artref">
    <w:name w:val="Art_ref"/>
    <w:basedOn w:val="DefaultParagraphFont"/>
    <w:rsid w:val="003E6425"/>
  </w:style>
  <w:style w:type="character" w:customStyle="1" w:styleId="Tablefreq">
    <w:name w:val="Table_freq"/>
    <w:basedOn w:val="DefaultParagraphFont"/>
    <w:rsid w:val="003E6425"/>
    <w:rPr>
      <w:b/>
      <w:color w:val="auto"/>
      <w:sz w:val="20"/>
    </w:rPr>
  </w:style>
  <w:style w:type="paragraph" w:customStyle="1" w:styleId="Formal">
    <w:name w:val="Formal"/>
    <w:basedOn w:val="ASN1"/>
    <w:rsid w:val="003E6425"/>
    <w:rPr>
      <w:b w:val="0"/>
    </w:rPr>
  </w:style>
  <w:style w:type="paragraph" w:customStyle="1" w:styleId="Section1">
    <w:name w:val="Section_1"/>
    <w:basedOn w:val="Normal"/>
    <w:rsid w:val="003E6425"/>
    <w:pPr>
      <w:tabs>
        <w:tab w:val="center" w:pos="4820"/>
      </w:tabs>
      <w:spacing w:before="360"/>
      <w:jc w:val="center"/>
    </w:pPr>
    <w:rPr>
      <w:b/>
    </w:rPr>
  </w:style>
  <w:style w:type="paragraph" w:customStyle="1" w:styleId="Section2">
    <w:name w:val="Section_2"/>
    <w:basedOn w:val="Section1"/>
    <w:rsid w:val="003E6425"/>
    <w:rPr>
      <w:b w:val="0"/>
      <w:i/>
    </w:rPr>
  </w:style>
  <w:style w:type="paragraph" w:customStyle="1" w:styleId="AnnexNo">
    <w:name w:val="Annex_No"/>
    <w:basedOn w:val="Normal"/>
    <w:next w:val="Normal"/>
    <w:rsid w:val="003E6425"/>
    <w:pPr>
      <w:keepNext/>
      <w:keepLines/>
      <w:spacing w:before="480" w:after="80"/>
      <w:jc w:val="center"/>
      <w:outlineLvl w:val="0"/>
    </w:pPr>
    <w:rPr>
      <w:caps/>
      <w:sz w:val="28"/>
    </w:rPr>
  </w:style>
  <w:style w:type="paragraph" w:customStyle="1" w:styleId="Annextitle">
    <w:name w:val="Annex_title"/>
    <w:basedOn w:val="Normal"/>
    <w:next w:val="Normal"/>
    <w:rsid w:val="003E6425"/>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3E6425"/>
  </w:style>
  <w:style w:type="paragraph" w:customStyle="1" w:styleId="Appendixtitle">
    <w:name w:val="Appendix_title"/>
    <w:basedOn w:val="Annextitle"/>
    <w:next w:val="Normal"/>
    <w:rsid w:val="003E6425"/>
  </w:style>
  <w:style w:type="paragraph" w:customStyle="1" w:styleId="Border">
    <w:name w:val="Border"/>
    <w:basedOn w:val="Normal"/>
    <w:rsid w:val="003E6425"/>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3E6425"/>
    <w:pPr>
      <w:ind w:left="849"/>
    </w:pPr>
  </w:style>
  <w:style w:type="paragraph" w:styleId="Index5">
    <w:name w:val="index 5"/>
    <w:basedOn w:val="Normal"/>
    <w:next w:val="Normal"/>
    <w:rsid w:val="003E6425"/>
    <w:pPr>
      <w:ind w:left="1132"/>
    </w:pPr>
  </w:style>
  <w:style w:type="paragraph" w:styleId="Index6">
    <w:name w:val="index 6"/>
    <w:basedOn w:val="Normal"/>
    <w:next w:val="Normal"/>
    <w:rsid w:val="003E6425"/>
    <w:pPr>
      <w:ind w:left="1415"/>
    </w:pPr>
  </w:style>
  <w:style w:type="paragraph" w:styleId="Index7">
    <w:name w:val="index 7"/>
    <w:basedOn w:val="Normal"/>
    <w:next w:val="Normal"/>
    <w:rsid w:val="003E6425"/>
    <w:pPr>
      <w:ind w:left="1698"/>
    </w:pPr>
  </w:style>
  <w:style w:type="character" w:styleId="LineNumber">
    <w:name w:val="line number"/>
    <w:basedOn w:val="DefaultParagraphFont"/>
    <w:rsid w:val="003E6425"/>
  </w:style>
  <w:style w:type="paragraph" w:customStyle="1" w:styleId="Normalaftertitle0">
    <w:name w:val="Normal after title"/>
    <w:basedOn w:val="Normal"/>
    <w:next w:val="Normal"/>
    <w:rsid w:val="003E6425"/>
    <w:pPr>
      <w:spacing w:before="280"/>
    </w:pPr>
  </w:style>
  <w:style w:type="paragraph" w:customStyle="1" w:styleId="Proposal">
    <w:name w:val="Proposal"/>
    <w:basedOn w:val="Normal"/>
    <w:next w:val="Normal"/>
    <w:rsid w:val="003E6425"/>
    <w:pPr>
      <w:keepNext/>
      <w:spacing w:before="240"/>
    </w:pPr>
    <w:rPr>
      <w:rFonts w:hAnsi="Times New Roman Bold"/>
      <w:b/>
    </w:rPr>
  </w:style>
  <w:style w:type="paragraph" w:customStyle="1" w:styleId="Reasons">
    <w:name w:val="Reasons"/>
    <w:basedOn w:val="Normal"/>
    <w:qFormat/>
    <w:rsid w:val="003E6425"/>
  </w:style>
  <w:style w:type="paragraph" w:customStyle="1" w:styleId="Section3">
    <w:name w:val="Section_3"/>
    <w:basedOn w:val="Section1"/>
    <w:rsid w:val="003E6425"/>
    <w:rPr>
      <w:b w:val="0"/>
    </w:rPr>
  </w:style>
  <w:style w:type="paragraph" w:customStyle="1" w:styleId="TableTextS5">
    <w:name w:val="Table_TextS5"/>
    <w:basedOn w:val="Normal"/>
    <w:rsid w:val="003E6425"/>
    <w:pPr>
      <w:tabs>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3E6425"/>
    <w:pPr>
      <w:overflowPunct/>
      <w:autoSpaceDE/>
      <w:autoSpaceDN/>
      <w:adjustRightInd/>
      <w:spacing w:before="240"/>
      <w:jc w:val="center"/>
      <w:textAlignment w:val="auto"/>
    </w:pPr>
    <w:rPr>
      <w:sz w:val="28"/>
    </w:rPr>
  </w:style>
  <w:style w:type="paragraph" w:customStyle="1" w:styleId="AppArtNo">
    <w:name w:val="App_Art_No"/>
    <w:basedOn w:val="ArtNo"/>
    <w:qFormat/>
    <w:rsid w:val="003E6425"/>
  </w:style>
  <w:style w:type="paragraph" w:customStyle="1" w:styleId="AppArttitle">
    <w:name w:val="App_Art_title"/>
    <w:basedOn w:val="Arttitle"/>
    <w:qFormat/>
    <w:rsid w:val="003E6425"/>
  </w:style>
  <w:style w:type="paragraph" w:customStyle="1" w:styleId="ApptoAnnex">
    <w:name w:val="App_to_Annex"/>
    <w:basedOn w:val="AppendixNo"/>
    <w:next w:val="Normal"/>
    <w:qFormat/>
    <w:rsid w:val="003E6425"/>
  </w:style>
  <w:style w:type="paragraph" w:customStyle="1" w:styleId="Committee">
    <w:name w:val="Committee"/>
    <w:basedOn w:val="Normal"/>
    <w:qFormat/>
    <w:rsid w:val="003E6425"/>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3E6425"/>
    <w:rPr>
      <w:noProof/>
      <w:sz w:val="18"/>
      <w:lang w:val="en-GB" w:eastAsia="en-US"/>
    </w:rPr>
  </w:style>
  <w:style w:type="character" w:customStyle="1" w:styleId="FootnoteTextChar">
    <w:name w:val="Footnote Text Char"/>
    <w:basedOn w:val="DefaultParagraphFont"/>
    <w:link w:val="FootnoteText"/>
    <w:qFormat/>
    <w:rsid w:val="003E6425"/>
    <w:rPr>
      <w:sz w:val="22"/>
      <w:lang w:val="en-GB" w:eastAsia="en-US"/>
    </w:rPr>
  </w:style>
  <w:style w:type="paragraph" w:customStyle="1" w:styleId="Normalend">
    <w:name w:val="Normal_end"/>
    <w:basedOn w:val="Normal"/>
    <w:next w:val="Normal"/>
    <w:qFormat/>
    <w:rsid w:val="003E6425"/>
    <w:rPr>
      <w:lang w:val="en-US"/>
    </w:rPr>
  </w:style>
  <w:style w:type="paragraph" w:customStyle="1" w:styleId="Part1">
    <w:name w:val="Part_1"/>
    <w:basedOn w:val="Section1"/>
    <w:next w:val="Section1"/>
    <w:qFormat/>
    <w:rsid w:val="003E6425"/>
    <w:pPr>
      <w:keepNext/>
      <w:keepLines/>
    </w:pPr>
  </w:style>
  <w:style w:type="paragraph" w:customStyle="1" w:styleId="Subsection1">
    <w:name w:val="Subsection_1"/>
    <w:basedOn w:val="Section1"/>
    <w:next w:val="Normalaftertitle0"/>
    <w:qFormat/>
    <w:rsid w:val="003E6425"/>
  </w:style>
  <w:style w:type="paragraph" w:customStyle="1" w:styleId="Volumetitle">
    <w:name w:val="Volume_title"/>
    <w:basedOn w:val="Normal"/>
    <w:qFormat/>
    <w:rsid w:val="003E6425"/>
    <w:pPr>
      <w:jc w:val="center"/>
    </w:pPr>
    <w:rPr>
      <w:b/>
      <w:bCs/>
      <w:sz w:val="28"/>
      <w:szCs w:val="28"/>
    </w:rPr>
  </w:style>
  <w:style w:type="paragraph" w:customStyle="1" w:styleId="Headingsplit">
    <w:name w:val="Heading_split"/>
    <w:basedOn w:val="Headingi"/>
    <w:qFormat/>
    <w:rsid w:val="003E6425"/>
    <w:rPr>
      <w:lang w:val="en-US"/>
    </w:rPr>
  </w:style>
  <w:style w:type="paragraph" w:customStyle="1" w:styleId="Normalsplit">
    <w:name w:val="Normal_split"/>
    <w:basedOn w:val="Normal"/>
    <w:qFormat/>
    <w:rsid w:val="003E6425"/>
  </w:style>
  <w:style w:type="character" w:customStyle="1" w:styleId="Provsplit">
    <w:name w:val="Prov_split"/>
    <w:basedOn w:val="DefaultParagraphFont"/>
    <w:qFormat/>
    <w:rsid w:val="003E6425"/>
    <w:rPr>
      <w:rFonts w:ascii="Times New Roman" w:hAnsi="Times New Roman"/>
      <w:b w:val="0"/>
    </w:rPr>
  </w:style>
  <w:style w:type="paragraph" w:customStyle="1" w:styleId="Tablesplit">
    <w:name w:val="Table_split"/>
    <w:basedOn w:val="Tabletext"/>
    <w:qFormat/>
    <w:rsid w:val="003E6425"/>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3E6425"/>
  </w:style>
  <w:style w:type="paragraph" w:customStyle="1" w:styleId="Methodheading2">
    <w:name w:val="Method_heading2"/>
    <w:basedOn w:val="Heading2"/>
    <w:next w:val="Normal"/>
    <w:qFormat/>
    <w:rsid w:val="003E6425"/>
  </w:style>
  <w:style w:type="paragraph" w:customStyle="1" w:styleId="Methodheading3">
    <w:name w:val="Method_heading3"/>
    <w:basedOn w:val="Heading3"/>
    <w:next w:val="Normal"/>
    <w:qFormat/>
    <w:rsid w:val="003E6425"/>
  </w:style>
  <w:style w:type="paragraph" w:customStyle="1" w:styleId="Methodheading4">
    <w:name w:val="Method_heading4"/>
    <w:basedOn w:val="Heading4"/>
    <w:next w:val="Normal"/>
    <w:qFormat/>
    <w:rsid w:val="003E6425"/>
  </w:style>
  <w:style w:type="paragraph" w:customStyle="1" w:styleId="MethodHeadingb">
    <w:name w:val="Method_Headingb"/>
    <w:basedOn w:val="Headingb"/>
    <w:next w:val="Normal"/>
    <w:qFormat/>
    <w:rsid w:val="003E6425"/>
    <w:pPr>
      <w:overflowPunct/>
      <w:autoSpaceDE/>
      <w:autoSpaceDN/>
      <w:adjustRightInd/>
      <w:textAlignment w:val="auto"/>
    </w:pPr>
  </w:style>
  <w:style w:type="paragraph" w:customStyle="1" w:styleId="EditorsNote">
    <w:name w:val="EditorsNote"/>
    <w:basedOn w:val="Normal"/>
    <w:rsid w:val="003E6425"/>
    <w:pPr>
      <w:spacing w:before="240" w:after="240"/>
    </w:pPr>
    <w:rPr>
      <w:i/>
      <w:iCs/>
    </w:rPr>
  </w:style>
  <w:style w:type="character" w:customStyle="1" w:styleId="FiguretitleChar">
    <w:name w:val="Figure_title Char"/>
    <w:basedOn w:val="DefaultParagraphFont"/>
    <w:link w:val="Figuretitle"/>
    <w:rsid w:val="003E6425"/>
    <w:rPr>
      <w:rFonts w:ascii="Times New Roman Bold" w:hAnsi="Times New Roman Bold"/>
      <w:b/>
      <w:sz w:val="18"/>
      <w:lang w:val="en-GB" w:eastAsia="en-US"/>
    </w:rPr>
  </w:style>
  <w:style w:type="paragraph" w:customStyle="1" w:styleId="Figurewithlegend">
    <w:name w:val="Figure_with_legend"/>
    <w:basedOn w:val="Figure"/>
    <w:rsid w:val="003E6425"/>
  </w:style>
  <w:style w:type="paragraph" w:styleId="Signature">
    <w:name w:val="Signature"/>
    <w:basedOn w:val="Normal"/>
    <w:link w:val="SignatureChar"/>
    <w:unhideWhenUsed/>
    <w:rsid w:val="003E6425"/>
    <w:pPr>
      <w:tabs>
        <w:tab w:val="center" w:pos="7371"/>
      </w:tabs>
      <w:spacing w:before="600"/>
    </w:pPr>
  </w:style>
  <w:style w:type="character" w:customStyle="1" w:styleId="SignatureChar">
    <w:name w:val="Signature Char"/>
    <w:basedOn w:val="DefaultParagraphFont"/>
    <w:link w:val="Signature"/>
    <w:rsid w:val="003E6425"/>
    <w:rPr>
      <w:sz w:val="24"/>
      <w:lang w:val="en-GB" w:eastAsia="en-US"/>
    </w:rPr>
  </w:style>
  <w:style w:type="character" w:styleId="PlaceholderText">
    <w:name w:val="Placeholder Text"/>
    <w:basedOn w:val="DefaultParagraphFont"/>
    <w:uiPriority w:val="99"/>
    <w:semiHidden/>
    <w:rsid w:val="003E6425"/>
    <w:rPr>
      <w:color w:val="808080"/>
    </w:rPr>
  </w:style>
  <w:style w:type="paragraph" w:customStyle="1" w:styleId="DocData">
    <w:name w:val="DocData"/>
    <w:basedOn w:val="Normal"/>
    <w:rsid w:val="003E6425"/>
    <w:pPr>
      <w:framePr w:hSpace="180" w:wrap="around" w:hAnchor="margin" w:y="-687"/>
      <w:shd w:val="solid" w:color="FFFFFF" w:fill="FFFFFF"/>
      <w:spacing w:before="0" w:line="240" w:lineRule="atLeast"/>
    </w:pPr>
    <w:rPr>
      <w:rFonts w:ascii="Verdana" w:hAnsi="Verdana"/>
      <w:b/>
      <w:sz w:val="20"/>
      <w:lang w:eastAsia="zh-CN"/>
    </w:rPr>
  </w:style>
  <w:style w:type="character" w:customStyle="1" w:styleId="Recdef">
    <w:name w:val="Rec_def"/>
    <w:basedOn w:val="DefaultParagraphFont"/>
    <w:rsid w:val="003E6425"/>
    <w:rPr>
      <w:b/>
    </w:rPr>
  </w:style>
  <w:style w:type="character" w:customStyle="1" w:styleId="Resdef">
    <w:name w:val="Res_def"/>
    <w:basedOn w:val="DefaultParagraphFont"/>
    <w:rsid w:val="003E6425"/>
    <w:rPr>
      <w:rFonts w:ascii="Times New Roman" w:hAnsi="Times New Roman"/>
      <w:b/>
    </w:rPr>
  </w:style>
  <w:style w:type="character" w:customStyle="1" w:styleId="enumlev1Char">
    <w:name w:val="enumlev1 Char"/>
    <w:basedOn w:val="DefaultParagraphFont"/>
    <w:link w:val="enumlev1"/>
    <w:qFormat/>
    <w:locked/>
    <w:rsid w:val="003E6425"/>
    <w:rPr>
      <w:sz w:val="24"/>
      <w:lang w:val="en-GB" w:eastAsia="en-US"/>
    </w:rPr>
  </w:style>
  <w:style w:type="numbering" w:customStyle="1" w:styleId="NoList1">
    <w:name w:val="No List1"/>
    <w:next w:val="NoList"/>
    <w:uiPriority w:val="99"/>
    <w:semiHidden/>
    <w:unhideWhenUsed/>
    <w:rsid w:val="003E6425"/>
  </w:style>
  <w:style w:type="character" w:customStyle="1" w:styleId="Heading1Char">
    <w:name w:val="Heading 1 Char"/>
    <w:basedOn w:val="DefaultParagraphFont"/>
    <w:link w:val="Heading1"/>
    <w:rsid w:val="003E6425"/>
    <w:rPr>
      <w:b/>
      <w:sz w:val="24"/>
      <w:lang w:val="en-GB" w:eastAsia="en-US"/>
    </w:rPr>
  </w:style>
  <w:style w:type="character" w:customStyle="1" w:styleId="Heading2Char">
    <w:name w:val="Heading 2 Char"/>
    <w:basedOn w:val="DefaultParagraphFont"/>
    <w:link w:val="Heading2"/>
    <w:rsid w:val="003E6425"/>
    <w:rPr>
      <w:b/>
      <w:sz w:val="24"/>
      <w:lang w:val="en-GB" w:eastAsia="en-US"/>
    </w:rPr>
  </w:style>
  <w:style w:type="character" w:customStyle="1" w:styleId="Heading3Char">
    <w:name w:val="Heading 3 Char"/>
    <w:basedOn w:val="DefaultParagraphFont"/>
    <w:link w:val="Heading3"/>
    <w:rsid w:val="003E6425"/>
    <w:rPr>
      <w:b/>
      <w:sz w:val="24"/>
      <w:lang w:val="en-GB" w:eastAsia="en-US"/>
    </w:rPr>
  </w:style>
  <w:style w:type="character" w:customStyle="1" w:styleId="Heading4Char">
    <w:name w:val="Heading 4 Char"/>
    <w:basedOn w:val="DefaultParagraphFont"/>
    <w:link w:val="Heading4"/>
    <w:rsid w:val="003E6425"/>
    <w:rPr>
      <w:b/>
      <w:sz w:val="24"/>
      <w:lang w:val="en-GB" w:eastAsia="en-US"/>
    </w:rPr>
  </w:style>
  <w:style w:type="character" w:customStyle="1" w:styleId="Heading5Char">
    <w:name w:val="Heading 5 Char"/>
    <w:basedOn w:val="DefaultParagraphFont"/>
    <w:link w:val="Heading5"/>
    <w:rsid w:val="003E6425"/>
    <w:rPr>
      <w:b/>
      <w:sz w:val="24"/>
      <w:lang w:val="en-GB" w:eastAsia="en-US"/>
    </w:rPr>
  </w:style>
  <w:style w:type="character" w:customStyle="1" w:styleId="Heading6Char">
    <w:name w:val="Heading 6 Char"/>
    <w:basedOn w:val="DefaultParagraphFont"/>
    <w:link w:val="Heading6"/>
    <w:rsid w:val="003E6425"/>
    <w:rPr>
      <w:b/>
      <w:sz w:val="24"/>
      <w:lang w:val="en-GB" w:eastAsia="en-US"/>
    </w:rPr>
  </w:style>
  <w:style w:type="character" w:customStyle="1" w:styleId="Heading7Char">
    <w:name w:val="Heading 7 Char"/>
    <w:basedOn w:val="DefaultParagraphFont"/>
    <w:link w:val="Heading7"/>
    <w:rsid w:val="003E6425"/>
    <w:rPr>
      <w:b/>
      <w:sz w:val="24"/>
      <w:lang w:val="en-GB" w:eastAsia="en-US"/>
    </w:rPr>
  </w:style>
  <w:style w:type="character" w:customStyle="1" w:styleId="Heading8Char">
    <w:name w:val="Heading 8 Char"/>
    <w:basedOn w:val="DefaultParagraphFont"/>
    <w:link w:val="Heading8"/>
    <w:rsid w:val="003E6425"/>
    <w:rPr>
      <w:b/>
      <w:sz w:val="24"/>
      <w:lang w:val="en-GB" w:eastAsia="en-US"/>
    </w:rPr>
  </w:style>
  <w:style w:type="character" w:customStyle="1" w:styleId="Heading9Char">
    <w:name w:val="Heading 9 Char"/>
    <w:basedOn w:val="DefaultParagraphFont"/>
    <w:link w:val="Heading9"/>
    <w:rsid w:val="003E6425"/>
    <w:rPr>
      <w:b/>
      <w:sz w:val="24"/>
      <w:lang w:val="en-GB" w:eastAsia="en-US"/>
    </w:rPr>
  </w:style>
  <w:style w:type="paragraph" w:customStyle="1" w:styleId="Title10">
    <w:name w:val="Title1"/>
    <w:basedOn w:val="Normal"/>
    <w:next w:val="Normal"/>
    <w:uiPriority w:val="10"/>
    <w:qFormat/>
    <w:rsid w:val="003E6425"/>
    <w:pPr>
      <w:overflowPunct/>
      <w:autoSpaceDE/>
      <w:autoSpaceDN/>
      <w:adjustRightInd/>
      <w:spacing w:before="0" w:after="80"/>
      <w:contextualSpacing/>
      <w:textAlignment w:val="auto"/>
    </w:pPr>
    <w:rPr>
      <w:rFonts w:ascii="Aptos Display" w:hAnsi="Aptos Display"/>
      <w:spacing w:val="-10"/>
      <w:kern w:val="28"/>
      <w:sz w:val="56"/>
      <w:szCs w:val="56"/>
      <w:lang w:val="en-US"/>
      <w14:ligatures w14:val="standardContextual"/>
    </w:rPr>
  </w:style>
  <w:style w:type="character" w:customStyle="1" w:styleId="TitleChar">
    <w:name w:val="Title Char"/>
    <w:basedOn w:val="DefaultParagraphFont"/>
    <w:link w:val="Title"/>
    <w:uiPriority w:val="10"/>
    <w:rsid w:val="003E6425"/>
    <w:rPr>
      <w:rFonts w:ascii="Aptos Display" w:hAnsi="Aptos Display"/>
      <w:spacing w:val="-10"/>
      <w:kern w:val="28"/>
      <w:sz w:val="56"/>
      <w:szCs w:val="56"/>
    </w:rPr>
  </w:style>
  <w:style w:type="paragraph" w:customStyle="1" w:styleId="Subtitle1">
    <w:name w:val="Subtitle1"/>
    <w:basedOn w:val="Normal"/>
    <w:next w:val="Normal"/>
    <w:uiPriority w:val="11"/>
    <w:qFormat/>
    <w:rsid w:val="003E6425"/>
    <w:pPr>
      <w:numPr>
        <w:ilvl w:val="1"/>
      </w:numPr>
      <w:overflowPunct/>
      <w:autoSpaceDE/>
      <w:autoSpaceDN/>
      <w:adjustRightInd/>
      <w:spacing w:before="0" w:after="160" w:line="278" w:lineRule="auto"/>
      <w:textAlignment w:val="auto"/>
    </w:pPr>
    <w:rPr>
      <w:rFonts w:ascii="Aptos" w:hAnsi="Aptos"/>
      <w:color w:val="595959"/>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E6425"/>
    <w:rPr>
      <w:color w:val="595959"/>
      <w:spacing w:val="15"/>
      <w:sz w:val="28"/>
      <w:szCs w:val="28"/>
    </w:rPr>
  </w:style>
  <w:style w:type="paragraph" w:customStyle="1" w:styleId="Quote1">
    <w:name w:val="Quote1"/>
    <w:basedOn w:val="Normal"/>
    <w:next w:val="Normal"/>
    <w:uiPriority w:val="29"/>
    <w:qFormat/>
    <w:rsid w:val="003E6425"/>
    <w:pPr>
      <w:overflowPunct/>
      <w:autoSpaceDE/>
      <w:autoSpaceDN/>
      <w:adjustRightInd/>
      <w:spacing w:before="160" w:after="160" w:line="278" w:lineRule="auto"/>
      <w:jc w:val="center"/>
      <w:textAlignment w:val="auto"/>
    </w:pPr>
    <w:rPr>
      <w:rFonts w:ascii="Aptos" w:hAnsi="Aptos"/>
      <w:i/>
      <w:iCs/>
      <w:color w:val="404040"/>
      <w:kern w:val="2"/>
      <w:szCs w:val="24"/>
      <w:lang w:val="en-US"/>
      <w14:ligatures w14:val="standardContextual"/>
    </w:rPr>
  </w:style>
  <w:style w:type="character" w:customStyle="1" w:styleId="QuoteChar">
    <w:name w:val="Quote Char"/>
    <w:basedOn w:val="DefaultParagraphFont"/>
    <w:link w:val="Quote"/>
    <w:uiPriority w:val="29"/>
    <w:rsid w:val="003E6425"/>
    <w:rPr>
      <w:i/>
      <w:iCs/>
      <w:color w:val="404040"/>
    </w:rPr>
  </w:style>
  <w:style w:type="paragraph" w:styleId="ListParagraph">
    <w:name w:val="List Paragraph"/>
    <w:aliases w:val="- Bullets,1st level - Bullet List Paragraph,List Paragraph1,Lettre d'introduction,Normal bullet 2,Bullet list,Numbered List,Lista1,Task Body,Viñetas (Inicio Parrafo),3 Txt tabla,Zerrenda-paragrafoa,Lista viñetas,列出段落"/>
    <w:basedOn w:val="Normal"/>
    <w:link w:val="ListParagraphChar"/>
    <w:uiPriority w:val="34"/>
    <w:qFormat/>
    <w:rsid w:val="003E6425"/>
    <w:pPr>
      <w:overflowPunct/>
      <w:autoSpaceDE/>
      <w:autoSpaceDN/>
      <w:adjustRightInd/>
      <w:spacing w:before="0" w:after="160" w:line="278" w:lineRule="auto"/>
      <w:ind w:left="720"/>
      <w:contextualSpacing/>
      <w:textAlignment w:val="auto"/>
    </w:pPr>
    <w:rPr>
      <w:rFonts w:ascii="Aptos" w:hAnsi="Aptos"/>
      <w:kern w:val="2"/>
      <w:szCs w:val="24"/>
      <w:lang w:val="en-US"/>
      <w14:ligatures w14:val="standardContextual"/>
    </w:rPr>
  </w:style>
  <w:style w:type="character" w:customStyle="1" w:styleId="IntenseEmphasis1">
    <w:name w:val="Intense Emphasis1"/>
    <w:basedOn w:val="DefaultParagraphFont"/>
    <w:uiPriority w:val="21"/>
    <w:qFormat/>
    <w:rsid w:val="003E6425"/>
    <w:rPr>
      <w:i/>
      <w:iCs/>
      <w:color w:val="0F4761"/>
    </w:rPr>
  </w:style>
  <w:style w:type="paragraph" w:customStyle="1" w:styleId="IntenseQuote1">
    <w:name w:val="Intense Quote1"/>
    <w:basedOn w:val="Normal"/>
    <w:next w:val="Normal"/>
    <w:uiPriority w:val="30"/>
    <w:qFormat/>
    <w:rsid w:val="003E6425"/>
    <w:pPr>
      <w:pBdr>
        <w:top w:val="single" w:sz="4" w:space="10" w:color="0F4761"/>
        <w:bottom w:val="single" w:sz="4" w:space="10" w:color="0F4761"/>
      </w:pBdr>
      <w:overflowPunct/>
      <w:autoSpaceDE/>
      <w:autoSpaceDN/>
      <w:adjustRightInd/>
      <w:spacing w:before="360" w:after="360" w:line="278" w:lineRule="auto"/>
      <w:ind w:left="864" w:right="864"/>
      <w:jc w:val="center"/>
      <w:textAlignment w:val="auto"/>
    </w:pPr>
    <w:rPr>
      <w:rFonts w:ascii="Aptos" w:hAnsi="Aptos"/>
      <w:i/>
      <w:iCs/>
      <w:color w:val="0F4761"/>
      <w:kern w:val="2"/>
      <w:szCs w:val="24"/>
      <w:lang w:val="en-US"/>
      <w14:ligatures w14:val="standardContextual"/>
    </w:rPr>
  </w:style>
  <w:style w:type="character" w:customStyle="1" w:styleId="IntenseQuoteChar">
    <w:name w:val="Intense Quote Char"/>
    <w:basedOn w:val="DefaultParagraphFont"/>
    <w:link w:val="IntenseQuote"/>
    <w:uiPriority w:val="30"/>
    <w:rsid w:val="003E6425"/>
    <w:rPr>
      <w:i/>
      <w:iCs/>
      <w:color w:val="0F4761"/>
    </w:rPr>
  </w:style>
  <w:style w:type="character" w:customStyle="1" w:styleId="IntenseReference1">
    <w:name w:val="Intense Reference1"/>
    <w:basedOn w:val="DefaultParagraphFont"/>
    <w:uiPriority w:val="32"/>
    <w:qFormat/>
    <w:rsid w:val="003E6425"/>
    <w:rPr>
      <w:b/>
      <w:bCs/>
      <w:smallCaps/>
      <w:color w:val="0F4761"/>
      <w:spacing w:val="5"/>
    </w:rPr>
  </w:style>
  <w:style w:type="character" w:customStyle="1" w:styleId="HeadingbChar">
    <w:name w:val="Heading_b Char"/>
    <w:basedOn w:val="DefaultParagraphFont"/>
    <w:link w:val="Headingb"/>
    <w:qFormat/>
    <w:locked/>
    <w:rsid w:val="003E6425"/>
    <w:rPr>
      <w:b/>
      <w:sz w:val="24"/>
      <w:lang w:val="en-GB" w:eastAsia="en-US"/>
    </w:rPr>
  </w:style>
  <w:style w:type="character" w:customStyle="1" w:styleId="CallChar">
    <w:name w:val="Call Char"/>
    <w:basedOn w:val="DefaultParagraphFont"/>
    <w:link w:val="Call"/>
    <w:locked/>
    <w:rsid w:val="003E6425"/>
    <w:rPr>
      <w:i/>
      <w:sz w:val="24"/>
      <w:lang w:val="en-GB" w:eastAsia="en-US"/>
    </w:rPr>
  </w:style>
  <w:style w:type="paragraph" w:customStyle="1" w:styleId="TAR">
    <w:name w:val="TAR"/>
    <w:basedOn w:val="TAL"/>
    <w:qFormat/>
    <w:rsid w:val="003E6425"/>
    <w:pPr>
      <w:jc w:val="right"/>
    </w:pPr>
  </w:style>
  <w:style w:type="paragraph" w:customStyle="1" w:styleId="TAL">
    <w:name w:val="TAL"/>
    <w:basedOn w:val="Normal"/>
    <w:link w:val="TALChar"/>
    <w:qFormat/>
    <w:rsid w:val="003E6425"/>
    <w:pPr>
      <w:keepNext/>
      <w:keepLines/>
      <w:overflowPunct/>
      <w:autoSpaceDE/>
      <w:autoSpaceDN/>
      <w:adjustRightInd/>
      <w:spacing w:before="0" w:after="160" w:line="259" w:lineRule="auto"/>
      <w:textAlignment w:val="auto"/>
    </w:pPr>
    <w:rPr>
      <w:rFonts w:ascii="Arial" w:eastAsia="Aptos" w:hAnsi="Arial"/>
      <w:kern w:val="2"/>
      <w:sz w:val="18"/>
      <w:szCs w:val="22"/>
      <w:lang w:val="en-US"/>
      <w14:ligatures w14:val="standardContextual"/>
    </w:rPr>
  </w:style>
  <w:style w:type="paragraph" w:customStyle="1" w:styleId="TAH">
    <w:name w:val="TAH"/>
    <w:basedOn w:val="TAC"/>
    <w:link w:val="TAHCar"/>
    <w:qFormat/>
    <w:rsid w:val="003E6425"/>
    <w:rPr>
      <w:b/>
    </w:rPr>
  </w:style>
  <w:style w:type="paragraph" w:customStyle="1" w:styleId="TAC">
    <w:name w:val="TAC"/>
    <w:basedOn w:val="TAL"/>
    <w:link w:val="TACChar"/>
    <w:qFormat/>
    <w:rsid w:val="003E6425"/>
    <w:pPr>
      <w:jc w:val="center"/>
    </w:pPr>
  </w:style>
  <w:style w:type="paragraph" w:customStyle="1" w:styleId="TH">
    <w:name w:val="TH"/>
    <w:basedOn w:val="Normal"/>
    <w:link w:val="THChar"/>
    <w:qFormat/>
    <w:rsid w:val="003E6425"/>
    <w:pPr>
      <w:keepNext/>
      <w:keepLines/>
      <w:overflowPunct/>
      <w:autoSpaceDE/>
      <w:autoSpaceDN/>
      <w:adjustRightInd/>
      <w:spacing w:before="60" w:after="160" w:line="259" w:lineRule="auto"/>
      <w:jc w:val="center"/>
      <w:textAlignment w:val="auto"/>
    </w:pPr>
    <w:rPr>
      <w:rFonts w:ascii="Arial" w:eastAsia="Aptos" w:hAnsi="Arial"/>
      <w:b/>
      <w:kern w:val="2"/>
      <w:sz w:val="22"/>
      <w:szCs w:val="22"/>
      <w:lang w:val="en-US"/>
      <w14:ligatures w14:val="standardContextual"/>
    </w:rPr>
  </w:style>
  <w:style w:type="paragraph" w:customStyle="1" w:styleId="TF">
    <w:name w:val="TF"/>
    <w:aliases w:val="left"/>
    <w:basedOn w:val="TH"/>
    <w:link w:val="TFChar"/>
    <w:qFormat/>
    <w:rsid w:val="003E6425"/>
    <w:pPr>
      <w:keepNext w:val="0"/>
      <w:spacing w:before="0" w:after="240"/>
    </w:pPr>
  </w:style>
  <w:style w:type="character" w:customStyle="1" w:styleId="ListParagraphChar">
    <w:name w:val="List Paragraph Char"/>
    <w:aliases w:val="- Bullets Char,1st level - Bullet List Paragraph Char,List Paragraph1 Char,Lettre d'introduction Char,Normal bullet 2 Char,Bullet list Char,Numbered List Char,Lista1 Char,Task Body Char,Viñetas (Inicio Parrafo) Char,3 Txt tabla Char"/>
    <w:basedOn w:val="DefaultParagraphFont"/>
    <w:link w:val="ListParagraph"/>
    <w:uiPriority w:val="34"/>
    <w:qFormat/>
    <w:locked/>
    <w:rsid w:val="003E6425"/>
    <w:rPr>
      <w:rFonts w:ascii="Aptos" w:hAnsi="Aptos"/>
      <w:kern w:val="2"/>
      <w:sz w:val="24"/>
      <w:szCs w:val="24"/>
      <w:lang w:eastAsia="en-US"/>
      <w14:ligatures w14:val="standardContextual"/>
    </w:rPr>
  </w:style>
  <w:style w:type="character" w:customStyle="1" w:styleId="TALChar">
    <w:name w:val="TAL Char"/>
    <w:link w:val="TAL"/>
    <w:rsid w:val="003E6425"/>
    <w:rPr>
      <w:rFonts w:ascii="Arial" w:eastAsia="Aptos" w:hAnsi="Arial"/>
      <w:kern w:val="2"/>
      <w:sz w:val="18"/>
      <w:szCs w:val="22"/>
      <w:lang w:eastAsia="en-US"/>
      <w14:ligatures w14:val="standardContextual"/>
    </w:rPr>
  </w:style>
  <w:style w:type="character" w:customStyle="1" w:styleId="THChar">
    <w:name w:val="TH Char"/>
    <w:link w:val="TH"/>
    <w:qFormat/>
    <w:rsid w:val="003E6425"/>
    <w:rPr>
      <w:rFonts w:ascii="Arial" w:eastAsia="Aptos" w:hAnsi="Arial"/>
      <w:b/>
      <w:kern w:val="2"/>
      <w:sz w:val="22"/>
      <w:szCs w:val="22"/>
      <w:lang w:eastAsia="en-US"/>
      <w14:ligatures w14:val="standardContextual"/>
    </w:rPr>
  </w:style>
  <w:style w:type="character" w:customStyle="1" w:styleId="TFChar">
    <w:name w:val="TF Char"/>
    <w:link w:val="TF"/>
    <w:qFormat/>
    <w:rsid w:val="003E6425"/>
    <w:rPr>
      <w:rFonts w:ascii="Arial" w:eastAsia="Aptos" w:hAnsi="Arial"/>
      <w:b/>
      <w:kern w:val="2"/>
      <w:sz w:val="22"/>
      <w:szCs w:val="22"/>
      <w:lang w:eastAsia="en-US"/>
      <w14:ligatures w14:val="standardContextual"/>
    </w:rPr>
  </w:style>
  <w:style w:type="character" w:customStyle="1" w:styleId="TAHCar">
    <w:name w:val="TAH Car"/>
    <w:basedOn w:val="DefaultParagraphFont"/>
    <w:link w:val="TAH"/>
    <w:qFormat/>
    <w:locked/>
    <w:rsid w:val="003E6425"/>
    <w:rPr>
      <w:rFonts w:ascii="Arial" w:eastAsia="Aptos" w:hAnsi="Arial"/>
      <w:b/>
      <w:kern w:val="2"/>
      <w:sz w:val="18"/>
      <w:szCs w:val="22"/>
      <w:lang w:eastAsia="en-US"/>
      <w14:ligatures w14:val="standardContextual"/>
    </w:rPr>
  </w:style>
  <w:style w:type="character" w:customStyle="1" w:styleId="TACChar">
    <w:name w:val="TAC Char"/>
    <w:link w:val="TAC"/>
    <w:qFormat/>
    <w:rsid w:val="003E6425"/>
    <w:rPr>
      <w:rFonts w:ascii="Arial" w:eastAsia="Aptos" w:hAnsi="Arial"/>
      <w:kern w:val="2"/>
      <w:sz w:val="18"/>
      <w:szCs w:val="22"/>
      <w:lang w:eastAsia="en-US"/>
      <w14:ligatures w14:val="standardContextual"/>
    </w:rPr>
  </w:style>
  <w:style w:type="paragraph" w:styleId="Revision">
    <w:name w:val="Revision"/>
    <w:hidden/>
    <w:uiPriority w:val="99"/>
    <w:semiHidden/>
    <w:rsid w:val="003E6425"/>
    <w:rPr>
      <w:sz w:val="24"/>
      <w:lang w:val="en-GB" w:eastAsia="en-US"/>
    </w:rPr>
  </w:style>
  <w:style w:type="character" w:styleId="CommentReference">
    <w:name w:val="annotation reference"/>
    <w:basedOn w:val="DefaultParagraphFont"/>
    <w:semiHidden/>
    <w:unhideWhenUsed/>
    <w:rsid w:val="003E6425"/>
    <w:rPr>
      <w:sz w:val="16"/>
      <w:szCs w:val="16"/>
    </w:rPr>
  </w:style>
  <w:style w:type="paragraph" w:styleId="CommentText">
    <w:name w:val="annotation text"/>
    <w:basedOn w:val="Normal"/>
    <w:link w:val="CommentTextChar"/>
    <w:unhideWhenUsed/>
    <w:rsid w:val="003E6425"/>
    <w:rPr>
      <w:sz w:val="20"/>
    </w:rPr>
  </w:style>
  <w:style w:type="character" w:customStyle="1" w:styleId="CommentTextChar">
    <w:name w:val="Comment Text Char"/>
    <w:basedOn w:val="DefaultParagraphFont"/>
    <w:link w:val="CommentText"/>
    <w:rsid w:val="003E6425"/>
    <w:rPr>
      <w:lang w:val="en-GB" w:eastAsia="en-US"/>
    </w:rPr>
  </w:style>
  <w:style w:type="paragraph" w:styleId="CommentSubject">
    <w:name w:val="annotation subject"/>
    <w:basedOn w:val="CommentText"/>
    <w:next w:val="CommentText"/>
    <w:link w:val="CommentSubjectChar"/>
    <w:semiHidden/>
    <w:unhideWhenUsed/>
    <w:rsid w:val="003E6425"/>
    <w:rPr>
      <w:b/>
      <w:bCs/>
    </w:rPr>
  </w:style>
  <w:style w:type="character" w:customStyle="1" w:styleId="CommentSubjectChar">
    <w:name w:val="Comment Subject Char"/>
    <w:basedOn w:val="CommentTextChar"/>
    <w:link w:val="CommentSubject"/>
    <w:semiHidden/>
    <w:rsid w:val="003E6425"/>
    <w:rPr>
      <w:b/>
      <w:bCs/>
      <w:lang w:val="en-GB" w:eastAsia="en-US"/>
    </w:rPr>
  </w:style>
  <w:style w:type="character" w:customStyle="1" w:styleId="TableheadChar">
    <w:name w:val="Table_head Char"/>
    <w:basedOn w:val="DefaultParagraphFont"/>
    <w:link w:val="Tablehead"/>
    <w:qFormat/>
    <w:locked/>
    <w:rsid w:val="003E6425"/>
    <w:rPr>
      <w:b/>
      <w:sz w:val="22"/>
      <w:lang w:val="en-GB" w:eastAsia="en-US"/>
    </w:rPr>
  </w:style>
  <w:style w:type="character" w:customStyle="1" w:styleId="TableNoChar">
    <w:name w:val="Table_No Char"/>
    <w:basedOn w:val="DefaultParagraphFont"/>
    <w:link w:val="TableNo"/>
    <w:locked/>
    <w:rsid w:val="003E6425"/>
    <w:rPr>
      <w:sz w:val="24"/>
      <w:lang w:val="en-GB" w:eastAsia="en-US"/>
    </w:rPr>
  </w:style>
  <w:style w:type="character" w:customStyle="1" w:styleId="TabletextChar">
    <w:name w:val="Table_text Char"/>
    <w:basedOn w:val="DefaultParagraphFont"/>
    <w:link w:val="Tabletext"/>
    <w:qFormat/>
    <w:locked/>
    <w:rsid w:val="003E6425"/>
    <w:rPr>
      <w:sz w:val="22"/>
      <w:lang w:val="en-GB" w:eastAsia="en-US"/>
    </w:rPr>
  </w:style>
  <w:style w:type="character" w:customStyle="1" w:styleId="TabletitleChar">
    <w:name w:val="Table_title Char"/>
    <w:basedOn w:val="DefaultParagraphFont"/>
    <w:link w:val="Tabletitle"/>
    <w:locked/>
    <w:rsid w:val="003E6425"/>
    <w:rPr>
      <w:b/>
      <w:sz w:val="24"/>
      <w:lang w:val="en-GB" w:eastAsia="en-US"/>
    </w:rPr>
  </w:style>
  <w:style w:type="character" w:customStyle="1" w:styleId="UnresolvedMention1">
    <w:name w:val="Unresolved Mention1"/>
    <w:basedOn w:val="DefaultParagraphFont"/>
    <w:uiPriority w:val="99"/>
    <w:semiHidden/>
    <w:unhideWhenUsed/>
    <w:rsid w:val="003E6425"/>
    <w:rPr>
      <w:color w:val="605E5C"/>
      <w:shd w:val="clear" w:color="auto" w:fill="E1DFDD"/>
    </w:rPr>
  </w:style>
  <w:style w:type="character" w:customStyle="1" w:styleId="FollowedHyperlink1">
    <w:name w:val="FollowedHyperlink1"/>
    <w:basedOn w:val="DefaultParagraphFont"/>
    <w:semiHidden/>
    <w:unhideWhenUsed/>
    <w:rsid w:val="003E6425"/>
    <w:rPr>
      <w:color w:val="96607D"/>
      <w:u w:val="single"/>
    </w:rPr>
  </w:style>
  <w:style w:type="paragraph" w:styleId="BalloonText">
    <w:name w:val="Balloon Text"/>
    <w:basedOn w:val="Normal"/>
    <w:link w:val="BalloonTextChar"/>
    <w:uiPriority w:val="99"/>
    <w:semiHidden/>
    <w:unhideWhenUsed/>
    <w:rsid w:val="003E6425"/>
    <w:pPr>
      <w:overflowPunct/>
      <w:autoSpaceDE/>
      <w:autoSpaceDN/>
      <w:adjustRightInd/>
      <w:spacing w:before="0"/>
      <w:textAlignment w:val="auto"/>
    </w:pPr>
    <w:rPr>
      <w:rFonts w:ascii="Segoe UI" w:hAnsi="Segoe UI" w:cs="Segoe UI"/>
      <w:kern w:val="2"/>
      <w:sz w:val="18"/>
      <w:szCs w:val="18"/>
      <w:lang w:val="en-US"/>
      <w14:ligatures w14:val="standardContextual"/>
    </w:rPr>
  </w:style>
  <w:style w:type="character" w:customStyle="1" w:styleId="BalloonTextChar">
    <w:name w:val="Balloon Text Char"/>
    <w:basedOn w:val="DefaultParagraphFont"/>
    <w:link w:val="BalloonText"/>
    <w:uiPriority w:val="99"/>
    <w:semiHidden/>
    <w:rsid w:val="003E6425"/>
    <w:rPr>
      <w:rFonts w:ascii="Segoe UI" w:hAnsi="Segoe UI" w:cs="Segoe UI"/>
      <w:kern w:val="2"/>
      <w:sz w:val="18"/>
      <w:szCs w:val="18"/>
      <w:lang w:eastAsia="en-US"/>
      <w14:ligatures w14:val="standardContextual"/>
    </w:rPr>
  </w:style>
  <w:style w:type="paragraph" w:styleId="Title">
    <w:name w:val="Title"/>
    <w:basedOn w:val="Normal"/>
    <w:next w:val="Normal"/>
    <w:link w:val="TitleChar"/>
    <w:uiPriority w:val="10"/>
    <w:qFormat/>
    <w:rsid w:val="003E6425"/>
    <w:pPr>
      <w:spacing w:before="0"/>
      <w:contextualSpacing/>
    </w:pPr>
    <w:rPr>
      <w:rFonts w:ascii="Aptos Display" w:hAnsi="Aptos Display"/>
      <w:spacing w:val="-10"/>
      <w:kern w:val="28"/>
      <w:sz w:val="56"/>
      <w:szCs w:val="56"/>
      <w:lang w:val="en-US" w:eastAsia="zh-CN"/>
    </w:rPr>
  </w:style>
  <w:style w:type="character" w:customStyle="1" w:styleId="TitleChar1">
    <w:name w:val="Title Char1"/>
    <w:basedOn w:val="DefaultParagraphFont"/>
    <w:rsid w:val="003E6425"/>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3E6425"/>
    <w:pPr>
      <w:numPr>
        <w:ilvl w:val="1"/>
      </w:numPr>
      <w:spacing w:after="160"/>
    </w:pPr>
    <w:rPr>
      <w:color w:val="595959"/>
      <w:spacing w:val="15"/>
      <w:sz w:val="28"/>
      <w:szCs w:val="28"/>
      <w:lang w:val="en-US" w:eastAsia="zh-CN"/>
    </w:rPr>
  </w:style>
  <w:style w:type="character" w:customStyle="1" w:styleId="SubtitleChar1">
    <w:name w:val="Subtitle Char1"/>
    <w:basedOn w:val="DefaultParagraphFont"/>
    <w:rsid w:val="003E6425"/>
    <w:rPr>
      <w:rFonts w:asciiTheme="minorHAnsi" w:eastAsiaTheme="minorEastAsia" w:hAnsiTheme="minorHAnsi" w:cstheme="minorBidi"/>
      <w:color w:val="5A5A5A" w:themeColor="text1" w:themeTint="A5"/>
      <w:spacing w:val="15"/>
      <w:sz w:val="22"/>
      <w:szCs w:val="22"/>
      <w:lang w:val="en-GB" w:eastAsia="en-US"/>
    </w:rPr>
  </w:style>
  <w:style w:type="paragraph" w:styleId="Quote">
    <w:name w:val="Quote"/>
    <w:basedOn w:val="Normal"/>
    <w:next w:val="Normal"/>
    <w:link w:val="QuoteChar"/>
    <w:uiPriority w:val="29"/>
    <w:qFormat/>
    <w:rsid w:val="003E6425"/>
    <w:pPr>
      <w:spacing w:before="200" w:after="160"/>
      <w:ind w:left="864" w:right="864"/>
      <w:jc w:val="center"/>
    </w:pPr>
    <w:rPr>
      <w:i/>
      <w:iCs/>
      <w:color w:val="404040"/>
      <w:sz w:val="20"/>
      <w:lang w:val="en-US" w:eastAsia="zh-CN"/>
    </w:rPr>
  </w:style>
  <w:style w:type="character" w:customStyle="1" w:styleId="QuoteChar1">
    <w:name w:val="Quote Char1"/>
    <w:basedOn w:val="DefaultParagraphFont"/>
    <w:uiPriority w:val="29"/>
    <w:rsid w:val="003E6425"/>
    <w:rPr>
      <w:i/>
      <w:iCs/>
      <w:color w:val="404040" w:themeColor="text1" w:themeTint="BF"/>
      <w:sz w:val="24"/>
      <w:lang w:val="en-GB" w:eastAsia="en-US"/>
    </w:rPr>
  </w:style>
  <w:style w:type="character" w:styleId="IntenseEmphasis">
    <w:name w:val="Intense Emphasis"/>
    <w:basedOn w:val="DefaultParagraphFont"/>
    <w:uiPriority w:val="21"/>
    <w:qFormat/>
    <w:rsid w:val="003E6425"/>
    <w:rPr>
      <w:i/>
      <w:iCs/>
      <w:color w:val="4F81BD" w:themeColor="accent1"/>
    </w:rPr>
  </w:style>
  <w:style w:type="paragraph" w:styleId="IntenseQuote">
    <w:name w:val="Intense Quote"/>
    <w:basedOn w:val="Normal"/>
    <w:next w:val="Normal"/>
    <w:link w:val="IntenseQuoteChar"/>
    <w:uiPriority w:val="30"/>
    <w:qFormat/>
    <w:rsid w:val="003E6425"/>
    <w:pPr>
      <w:pBdr>
        <w:top w:val="single" w:sz="4" w:space="10" w:color="4F81BD" w:themeColor="accent1"/>
        <w:bottom w:val="single" w:sz="4" w:space="10" w:color="4F81BD" w:themeColor="accent1"/>
      </w:pBdr>
      <w:spacing w:before="360" w:after="360"/>
      <w:ind w:left="864" w:right="864"/>
      <w:jc w:val="center"/>
    </w:pPr>
    <w:rPr>
      <w:i/>
      <w:iCs/>
      <w:color w:val="0F4761"/>
      <w:sz w:val="20"/>
      <w:lang w:val="en-US" w:eastAsia="zh-CN"/>
    </w:rPr>
  </w:style>
  <w:style w:type="character" w:customStyle="1" w:styleId="IntenseQuoteChar1">
    <w:name w:val="Intense Quote Char1"/>
    <w:basedOn w:val="DefaultParagraphFont"/>
    <w:uiPriority w:val="30"/>
    <w:rsid w:val="003E6425"/>
    <w:rPr>
      <w:i/>
      <w:iCs/>
      <w:color w:val="4F81BD" w:themeColor="accent1"/>
      <w:sz w:val="24"/>
      <w:lang w:val="en-GB" w:eastAsia="en-US"/>
    </w:rPr>
  </w:style>
  <w:style w:type="character" w:styleId="IntenseReference">
    <w:name w:val="Intense Reference"/>
    <w:basedOn w:val="DefaultParagraphFont"/>
    <w:uiPriority w:val="32"/>
    <w:qFormat/>
    <w:rsid w:val="003E6425"/>
    <w:rPr>
      <w:b/>
      <w:bCs/>
      <w:smallCaps/>
      <w:color w:val="4F81BD" w:themeColor="accent1"/>
      <w:spacing w:val="5"/>
    </w:rPr>
  </w:style>
  <w:style w:type="character" w:styleId="FollowedHyperlink">
    <w:name w:val="FollowedHyperlink"/>
    <w:basedOn w:val="DefaultParagraphFont"/>
    <w:semiHidden/>
    <w:unhideWhenUsed/>
    <w:rsid w:val="003E6425"/>
    <w:rPr>
      <w:color w:val="800080" w:themeColor="followedHyperlink"/>
      <w:u w:val="single"/>
    </w:rPr>
  </w:style>
  <w:style w:type="numbering" w:customStyle="1" w:styleId="NoList2">
    <w:name w:val="No List2"/>
    <w:next w:val="NoList"/>
    <w:uiPriority w:val="99"/>
    <w:semiHidden/>
    <w:unhideWhenUsed/>
    <w:rsid w:val="003E6425"/>
  </w:style>
  <w:style w:type="numbering" w:customStyle="1" w:styleId="NoList3">
    <w:name w:val="No List3"/>
    <w:next w:val="NoList"/>
    <w:uiPriority w:val="99"/>
    <w:semiHidden/>
    <w:unhideWhenUsed/>
    <w:rsid w:val="003E6425"/>
  </w:style>
  <w:style w:type="character" w:customStyle="1" w:styleId="AnnexNoTitleChar">
    <w:name w:val="Annex_NoTitle Char"/>
    <w:link w:val="AnnexNoTitle"/>
    <w:qFormat/>
    <w:locked/>
    <w:rsid w:val="00A602E8"/>
    <w:rPr>
      <w:b/>
      <w:sz w:val="28"/>
      <w:lang w:val="en-GB" w:eastAsia="en-US"/>
    </w:rPr>
  </w:style>
  <w:style w:type="character" w:customStyle="1" w:styleId="ui-provider">
    <w:name w:val="ui-provider"/>
    <w:basedOn w:val="DefaultParagraphFont"/>
    <w:rsid w:val="00EE486A"/>
  </w:style>
  <w:style w:type="character" w:customStyle="1" w:styleId="NormalaftertitleChar">
    <w:name w:val="Normal_after_title Char"/>
    <w:basedOn w:val="DefaultParagraphFont"/>
    <w:link w:val="Normalaftertitle"/>
    <w:locked/>
    <w:rsid w:val="0067155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itu.int/rec/R-REC-M.493/en" TargetMode="External"/><Relationship Id="rId26" Type="http://schemas.openxmlformats.org/officeDocument/2006/relationships/hyperlink" Target="https://www.itu.int/rec/R-REC-M.1371/en" TargetMode="External"/><Relationship Id="rId21" Type="http://schemas.openxmlformats.org/officeDocument/2006/relationships/hyperlink" Target="https://www.itu.int/rec/R-REC-M.2135/en"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www.itu.int/rec/R-REC-M.1080/en" TargetMode="External"/><Relationship Id="rId33" Type="http://schemas.openxmlformats.org/officeDocument/2006/relationships/hyperlink" Target="https://www.itu.int/rec/R-REC-M.2135/e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itu.int/rec/R-REC-M.1371/en" TargetMode="External"/><Relationship Id="rId29" Type="http://schemas.openxmlformats.org/officeDocument/2006/relationships/hyperlink" Target="https://www.itu.int/rec/R-REC-M.2135/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tu.int/rec/R-REC-M.493/en" TargetMode="External"/><Relationship Id="rId32" Type="http://schemas.openxmlformats.org/officeDocument/2006/relationships/hyperlink" Target="https://www.itu.int/rec/R-REC-M.2135/e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publ/R-REC/en" TargetMode="External"/><Relationship Id="rId23" Type="http://schemas.openxmlformats.org/officeDocument/2006/relationships/hyperlink" Target="https://www.itu.int/rec/T-REC-E.217/en" TargetMode="External"/><Relationship Id="rId28" Type="http://schemas.openxmlformats.org/officeDocument/2006/relationships/hyperlink" Target="https://www.itu.int/rec/R-REC-M.1371/en"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itu.int/rec/R-REC-M.1080/en" TargetMode="External"/><Relationship Id="rId31" Type="http://schemas.openxmlformats.org/officeDocument/2006/relationships/hyperlink" Target="https://www.itu.int/rec/R-REC-M.2135/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tu.int/en/ITU-R/study-groups/Pages/itu-r-patent-information.aspx" TargetMode="External"/><Relationship Id="rId22" Type="http://schemas.openxmlformats.org/officeDocument/2006/relationships/hyperlink" Target="https://www.itu.int/pub/R-REP-M.2285" TargetMode="External"/><Relationship Id="rId27" Type="http://schemas.openxmlformats.org/officeDocument/2006/relationships/hyperlink" Target="https://www.itu.int/rec/R-REC-M.1371/en" TargetMode="External"/><Relationship Id="rId30" Type="http://schemas.openxmlformats.org/officeDocument/2006/relationships/hyperlink" Target="https://www.itu.int/rec/R-REC-M.2135/en" TargetMode="External"/><Relationship Id="rId35" Type="http://schemas.openxmlformats.org/officeDocument/2006/relationships/header" Target="header7.xml"/><Relationship Id="rId8"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itu.int/rec/R-REC-M.633/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mezy\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5FE49-3022-441C-A38B-E6AAF504D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155</TotalTime>
  <Pages>14</Pages>
  <Words>4336</Words>
  <Characters>25546</Characters>
  <Application>Microsoft Office Word</Application>
  <DocSecurity>0</DocSecurity>
  <Lines>500</Lines>
  <Paragraphs>271</Paragraphs>
  <ScaleCrop>false</ScaleCrop>
  <HeadingPairs>
    <vt:vector size="2" baseType="variant">
      <vt:variant>
        <vt:lpstr>Title</vt:lpstr>
      </vt:variant>
      <vt:variant>
        <vt:i4>1</vt:i4>
      </vt:variant>
    </vt:vector>
  </HeadingPairs>
  <TitlesOfParts>
    <vt:vector size="1" baseType="lpstr">
      <vt:lpstr>Recommendation ITU-R M.585-10 (04/2026) Assignment and use of identities in the maritime mobile service</vt:lpstr>
    </vt:vector>
  </TitlesOfParts>
  <Manager/>
  <Company>ITU</Company>
  <LinksUpToDate>false</LinksUpToDate>
  <CharactersWithSpaces>29611</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M.585-10 (04/2026) Assignment and use of identities in the maritime mobile service</dc:title>
  <dc:subject>M Series = Mobile, radiodetermination, amateur and related satellite services</dc:subject>
  <dc:creator>ITU Radiocommunication Bureau (BR)</dc:creator>
  <cp:keywords>MMSI, identities, maritime mobile service</cp:keywords>
  <dc:description/>
  <cp:lastModifiedBy>Gachet, Christelle</cp:lastModifiedBy>
  <cp:revision>28</cp:revision>
  <cp:lastPrinted>2026-05-05T07:43:00Z</cp:lastPrinted>
  <dcterms:created xsi:type="dcterms:W3CDTF">2026-05-04T14:54:00Z</dcterms:created>
  <dcterms:modified xsi:type="dcterms:W3CDTF">2026-05-05T07:45:00Z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Yonga</vt:lpwstr>
  </property>
  <property fmtid="{D5CDD505-2E9C-101B-9397-08002B2CF9AE}" pid="11" name="Date completed">
    <vt:lpwstr>Monday, May 4, 2026</vt:lpwstr>
  </property>
</Properties>
</file>