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904" w:rsidRDefault="00650904" w:rsidP="00650904">
      <w:bookmarkStart w:id="0" w:name="_GoBack"/>
      <w:bookmarkEnd w:id="0"/>
    </w:p>
    <w:p w:rsidR="00650904" w:rsidRDefault="00650904" w:rsidP="00650904"/>
    <w:p w:rsidR="00650904" w:rsidRDefault="00650904" w:rsidP="00650904"/>
    <w:p w:rsidR="00650904" w:rsidRDefault="00650904" w:rsidP="00650904"/>
    <w:p w:rsidR="00650904" w:rsidRDefault="00650904" w:rsidP="00650904"/>
    <w:p w:rsidR="00650904" w:rsidRDefault="00650904" w:rsidP="00650904"/>
    <w:p w:rsidR="00650904" w:rsidRDefault="00650904" w:rsidP="00650904"/>
    <w:p w:rsidR="00650904" w:rsidRDefault="00650904" w:rsidP="00650904"/>
    <w:p w:rsidR="00650904" w:rsidRDefault="00650904" w:rsidP="00650904"/>
    <w:tbl>
      <w:tblPr>
        <w:tblW w:w="10089" w:type="dxa"/>
        <w:tblLook w:val="01E0" w:firstRow="1" w:lastRow="1" w:firstColumn="1" w:lastColumn="1" w:noHBand="0" w:noVBand="0"/>
      </w:tblPr>
      <w:tblGrid>
        <w:gridCol w:w="10089"/>
      </w:tblGrid>
      <w:tr w:rsidR="00650904" w:rsidRPr="00A443C2" w:rsidTr="00EA3ED5">
        <w:tc>
          <w:tcPr>
            <w:tcW w:w="10089" w:type="dxa"/>
          </w:tcPr>
          <w:p w:rsidR="00650904" w:rsidRPr="00B033C8" w:rsidRDefault="00650904" w:rsidP="00EA3ED5">
            <w:pPr>
              <w:spacing w:before="380" w:line="280" w:lineRule="exact"/>
              <w:jc w:val="right"/>
              <w:rPr>
                <w:rFonts w:ascii="Tahoma" w:hAnsi="Tahoma" w:cs="Tahoma"/>
                <w:b/>
                <w:bCs/>
                <w:iCs/>
                <w:color w:val="243285"/>
                <w:sz w:val="32"/>
                <w:szCs w:val="32"/>
                <w:lang w:val="en-US"/>
              </w:rPr>
            </w:pPr>
          </w:p>
          <w:p w:rsidR="00650904" w:rsidRPr="00A443C2" w:rsidRDefault="00650904" w:rsidP="00EA3ED5">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EA3ED5">
              <w:rPr>
                <w:rFonts w:ascii="Tahoma" w:hAnsi="Tahoma" w:cs="Tahoma"/>
                <w:b/>
                <w:bCs/>
                <w:iCs/>
                <w:color w:val="243285"/>
                <w:sz w:val="36"/>
                <w:szCs w:val="36"/>
              </w:rPr>
              <w:t>493-14</w:t>
            </w:r>
          </w:p>
          <w:p w:rsidR="00650904" w:rsidRPr="00A443C2" w:rsidRDefault="00650904" w:rsidP="003E3F3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3E3F32">
              <w:rPr>
                <w:rFonts w:ascii="Tahoma" w:hAnsi="Tahoma" w:cs="Tahoma"/>
                <w:b/>
                <w:bCs/>
                <w:iCs/>
                <w:color w:val="243285"/>
                <w:szCs w:val="24"/>
              </w:rPr>
              <w:t>9</w:t>
            </w:r>
            <w:r>
              <w:rPr>
                <w:rFonts w:ascii="Tahoma" w:hAnsi="Tahoma" w:cs="Tahoma"/>
                <w:b/>
                <w:bCs/>
                <w:iCs/>
                <w:color w:val="243285"/>
                <w:szCs w:val="24"/>
              </w:rPr>
              <w:t>/</w:t>
            </w:r>
            <w:r w:rsidR="003E3F32">
              <w:rPr>
                <w:rFonts w:ascii="Tahoma" w:hAnsi="Tahoma" w:cs="Tahoma"/>
                <w:b/>
                <w:bCs/>
                <w:iCs/>
                <w:color w:val="243285"/>
                <w:szCs w:val="24"/>
              </w:rPr>
              <w:t>2015</w:t>
            </w:r>
            <w:r w:rsidRPr="00A443C2">
              <w:rPr>
                <w:rFonts w:ascii="Tahoma" w:hAnsi="Tahoma" w:cs="Tahoma"/>
                <w:b/>
                <w:bCs/>
                <w:iCs/>
                <w:color w:val="243285"/>
                <w:szCs w:val="24"/>
              </w:rPr>
              <w:t>)</w:t>
            </w:r>
          </w:p>
        </w:tc>
      </w:tr>
      <w:tr w:rsidR="00650904" w:rsidRPr="00F54FBD" w:rsidTr="00EA3ED5">
        <w:trPr>
          <w:trHeight w:val="4629"/>
        </w:trPr>
        <w:tc>
          <w:tcPr>
            <w:tcW w:w="10089" w:type="dxa"/>
          </w:tcPr>
          <w:p w:rsidR="00650904" w:rsidRDefault="00650904" w:rsidP="00EA3ED5">
            <w:pPr>
              <w:spacing w:before="80" w:line="500" w:lineRule="exact"/>
              <w:jc w:val="right"/>
              <w:rPr>
                <w:rFonts w:ascii="Tahoma" w:hAnsi="Tahoma" w:cs="Tahoma"/>
                <w:b/>
                <w:bCs/>
                <w:iCs/>
                <w:color w:val="243285"/>
                <w:sz w:val="44"/>
                <w:szCs w:val="44"/>
              </w:rPr>
            </w:pPr>
          </w:p>
          <w:p w:rsidR="00650904" w:rsidRDefault="00EA3ED5" w:rsidP="00EA3ED5">
            <w:pPr>
              <w:spacing w:before="80" w:line="500" w:lineRule="exact"/>
              <w:jc w:val="right"/>
              <w:rPr>
                <w:rFonts w:ascii="Tahoma" w:hAnsi="Tahoma" w:cs="Tahoma"/>
                <w:b/>
                <w:bCs/>
                <w:iCs/>
                <w:color w:val="243285"/>
                <w:sz w:val="44"/>
                <w:szCs w:val="44"/>
              </w:rPr>
            </w:pPr>
            <w:bookmarkStart w:id="1" w:name="dtitle2" w:colFirst="0" w:colLast="0"/>
            <w:r w:rsidRPr="00EA3ED5">
              <w:rPr>
                <w:rFonts w:ascii="Tahoma" w:hAnsi="Tahoma" w:cs="Tahoma"/>
                <w:b/>
                <w:bCs/>
                <w:color w:val="365F91" w:themeColor="accent1" w:themeShade="BF"/>
                <w:sz w:val="44"/>
                <w:szCs w:val="44"/>
              </w:rPr>
              <w:t>Système d'appel sélectif numérique à</w:t>
            </w:r>
            <w:r>
              <w:rPr>
                <w:rFonts w:ascii="Tahoma" w:hAnsi="Tahoma" w:cs="Tahoma"/>
                <w:b/>
                <w:bCs/>
                <w:color w:val="365F91" w:themeColor="accent1" w:themeShade="BF"/>
                <w:sz w:val="44"/>
                <w:szCs w:val="44"/>
              </w:rPr>
              <w:t> </w:t>
            </w:r>
            <w:r w:rsidRPr="00EA3ED5">
              <w:rPr>
                <w:rFonts w:ascii="Tahoma" w:hAnsi="Tahoma" w:cs="Tahoma"/>
                <w:b/>
                <w:bCs/>
                <w:color w:val="365F91" w:themeColor="accent1" w:themeShade="BF"/>
                <w:sz w:val="44"/>
                <w:szCs w:val="44"/>
              </w:rPr>
              <w:t>utiliser dans le service mobile maritime</w:t>
            </w:r>
            <w:bookmarkEnd w:id="1"/>
          </w:p>
          <w:p w:rsidR="00650904" w:rsidRPr="00F54FBD" w:rsidRDefault="00650904" w:rsidP="00EA3ED5">
            <w:pPr>
              <w:spacing w:before="80" w:line="500" w:lineRule="exact"/>
              <w:jc w:val="right"/>
              <w:rPr>
                <w:rFonts w:ascii="Tahoma" w:hAnsi="Tahoma" w:cs="Tahoma"/>
                <w:b/>
                <w:bCs/>
                <w:iCs/>
                <w:color w:val="243285"/>
                <w:sz w:val="44"/>
                <w:szCs w:val="44"/>
              </w:rPr>
            </w:pPr>
          </w:p>
        </w:tc>
      </w:tr>
      <w:tr w:rsidR="00650904" w:rsidRPr="00F54FBD" w:rsidTr="00EA3ED5">
        <w:tc>
          <w:tcPr>
            <w:tcW w:w="10089" w:type="dxa"/>
          </w:tcPr>
          <w:p w:rsidR="00650904" w:rsidRPr="00F54FBD" w:rsidRDefault="00650904" w:rsidP="00EA3ED5">
            <w:pPr>
              <w:spacing w:before="80" w:line="280" w:lineRule="exact"/>
              <w:ind w:right="640"/>
              <w:rPr>
                <w:rFonts w:ascii="Tahoma" w:hAnsi="Tahoma" w:cs="Tahoma"/>
                <w:b/>
                <w:bCs/>
                <w:iCs/>
                <w:color w:val="243285"/>
                <w:sz w:val="32"/>
                <w:szCs w:val="32"/>
              </w:rPr>
            </w:pPr>
          </w:p>
          <w:p w:rsidR="00650904" w:rsidRPr="00F54FBD" w:rsidRDefault="00650904" w:rsidP="00EA3ED5">
            <w:pPr>
              <w:spacing w:before="80" w:line="280" w:lineRule="exact"/>
              <w:ind w:right="640"/>
              <w:rPr>
                <w:rFonts w:ascii="Tahoma" w:hAnsi="Tahoma" w:cs="Tahoma"/>
                <w:b/>
                <w:bCs/>
                <w:iCs/>
                <w:color w:val="243285"/>
                <w:sz w:val="32"/>
                <w:szCs w:val="32"/>
              </w:rPr>
            </w:pPr>
          </w:p>
          <w:p w:rsidR="00650904" w:rsidRPr="00F54FBD" w:rsidRDefault="00650904" w:rsidP="00EA3ED5">
            <w:pPr>
              <w:spacing w:before="80" w:after="180" w:line="360" w:lineRule="exact"/>
              <w:ind w:right="720"/>
              <w:rPr>
                <w:rFonts w:ascii="Tahoma" w:hAnsi="Tahoma" w:cs="Tahoma"/>
                <w:b/>
                <w:bCs/>
                <w:iCs/>
                <w:color w:val="243285"/>
                <w:sz w:val="36"/>
                <w:szCs w:val="36"/>
              </w:rPr>
            </w:pPr>
          </w:p>
          <w:p w:rsidR="00650904" w:rsidRPr="00F54FBD" w:rsidRDefault="00650904" w:rsidP="00EA3ED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650904" w:rsidRPr="00F54FBD" w:rsidRDefault="00650904" w:rsidP="00EA3ED5">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650904" w:rsidRPr="00F54FBD" w:rsidRDefault="00650904" w:rsidP="00650904">
      <w:pPr>
        <w:spacing w:before="80"/>
        <w:rPr>
          <w:i/>
          <w:sz w:val="22"/>
        </w:rPr>
      </w:pPr>
    </w:p>
    <w:p w:rsidR="00650904" w:rsidRPr="00F54FBD" w:rsidRDefault="00650904" w:rsidP="00650904">
      <w:pPr>
        <w:spacing w:before="80"/>
        <w:rPr>
          <w:i/>
          <w:sz w:val="22"/>
        </w:rPr>
      </w:pPr>
    </w:p>
    <w:p w:rsidR="00650904" w:rsidRPr="00F54FBD" w:rsidRDefault="00650904" w:rsidP="00650904">
      <w:pPr>
        <w:spacing w:before="80"/>
        <w:rPr>
          <w:i/>
          <w:sz w:val="22"/>
        </w:rPr>
      </w:pPr>
    </w:p>
    <w:p w:rsidR="00650904" w:rsidRPr="00F54FBD" w:rsidRDefault="00650904" w:rsidP="00650904">
      <w:pPr>
        <w:spacing w:before="80"/>
        <w:rPr>
          <w:i/>
          <w:sz w:val="22"/>
        </w:rPr>
      </w:pPr>
    </w:p>
    <w:p w:rsidR="00650904" w:rsidRPr="00F54FBD" w:rsidRDefault="00650904" w:rsidP="00650904">
      <w:pPr>
        <w:pStyle w:val="Equation"/>
        <w:tabs>
          <w:tab w:val="clear" w:pos="4820"/>
          <w:tab w:val="clear" w:pos="9639"/>
          <w:tab w:val="left" w:pos="1191"/>
          <w:tab w:val="left" w:pos="1588"/>
          <w:tab w:val="left" w:pos="1985"/>
        </w:tabs>
        <w:rPr>
          <w:rFonts w:ascii="Palatino Linotype" w:hAnsi="Palatino Linotype"/>
        </w:rPr>
        <w:sectPr w:rsidR="00650904" w:rsidRPr="00F54FBD">
          <w:headerReference w:type="even" r:id="rId7"/>
          <w:headerReference w:type="default" r:id="rId8"/>
          <w:pgSz w:w="11907" w:h="16840" w:code="9"/>
          <w:pgMar w:top="1089" w:right="1089" w:bottom="284" w:left="1089" w:header="567" w:footer="284" w:gutter="0"/>
          <w:pgNumType w:start="1"/>
          <w:cols w:space="720"/>
        </w:sectPr>
      </w:pPr>
    </w:p>
    <w:p w:rsidR="00650904" w:rsidRPr="00F54FBD" w:rsidRDefault="00650904" w:rsidP="0065090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650904" w:rsidRPr="00F54FBD" w:rsidRDefault="00650904" w:rsidP="0065090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50904" w:rsidRPr="00F54FBD" w:rsidRDefault="00650904" w:rsidP="0065090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650904" w:rsidRPr="00E44CBB" w:rsidRDefault="00650904" w:rsidP="0065090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50904" w:rsidRPr="00E44CBB" w:rsidRDefault="00650904" w:rsidP="0065090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650904" w:rsidRPr="00C95B6F" w:rsidRDefault="00650904" w:rsidP="0065090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50904" w:rsidRPr="009454F8" w:rsidTr="00EA3ED5">
        <w:tc>
          <w:tcPr>
            <w:tcW w:w="9360" w:type="dxa"/>
            <w:gridSpan w:val="2"/>
          </w:tcPr>
          <w:p w:rsidR="00650904" w:rsidRPr="009454F8" w:rsidRDefault="00650904" w:rsidP="00EA3ED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50904" w:rsidRPr="009454F8" w:rsidRDefault="00650904" w:rsidP="00EA3E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650904" w:rsidRPr="00036EE3" w:rsidTr="00EA3ED5">
        <w:tc>
          <w:tcPr>
            <w:tcW w:w="1140" w:type="dxa"/>
          </w:tcPr>
          <w:p w:rsidR="00650904" w:rsidRPr="00614CC6" w:rsidRDefault="00650904" w:rsidP="00EA3ED5">
            <w:pPr>
              <w:spacing w:before="90" w:after="100"/>
              <w:ind w:left="57"/>
              <w:rPr>
                <w:b/>
                <w:bCs/>
                <w:sz w:val="20"/>
                <w:lang w:val="en-US"/>
              </w:rPr>
            </w:pPr>
            <w:r w:rsidRPr="00614CC6">
              <w:rPr>
                <w:b/>
                <w:bCs/>
                <w:sz w:val="20"/>
                <w:lang w:val="en-US"/>
              </w:rPr>
              <w:t>Séries</w:t>
            </w:r>
          </w:p>
        </w:tc>
        <w:tc>
          <w:tcPr>
            <w:tcW w:w="8220" w:type="dxa"/>
          </w:tcPr>
          <w:p w:rsidR="00650904" w:rsidRPr="00614CC6" w:rsidRDefault="00650904" w:rsidP="00EA3E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50904" w:rsidRPr="00036EE3" w:rsidTr="00EA3ED5">
        <w:tc>
          <w:tcPr>
            <w:tcW w:w="1140" w:type="dxa"/>
          </w:tcPr>
          <w:p w:rsidR="00650904" w:rsidRPr="00614CC6" w:rsidRDefault="00650904" w:rsidP="00EA3ED5">
            <w:pPr>
              <w:spacing w:before="30" w:after="30"/>
              <w:ind w:left="57"/>
              <w:jc w:val="left"/>
              <w:rPr>
                <w:b/>
                <w:bCs/>
                <w:sz w:val="20"/>
                <w:lang w:val="en-US"/>
              </w:rPr>
            </w:pPr>
            <w:r w:rsidRPr="00614CC6">
              <w:rPr>
                <w:b/>
                <w:bCs/>
                <w:sz w:val="20"/>
                <w:lang w:val="en-US"/>
              </w:rPr>
              <w:t>BO</w:t>
            </w:r>
          </w:p>
        </w:tc>
        <w:tc>
          <w:tcPr>
            <w:tcW w:w="8220" w:type="dxa"/>
          </w:tcPr>
          <w:p w:rsidR="00650904" w:rsidRPr="00614CC6" w:rsidRDefault="00650904" w:rsidP="00EA3E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650904" w:rsidRPr="009454F8" w:rsidTr="00EA3ED5">
        <w:tc>
          <w:tcPr>
            <w:tcW w:w="1140" w:type="dxa"/>
          </w:tcPr>
          <w:p w:rsidR="00650904" w:rsidRPr="00614CC6" w:rsidRDefault="00650904" w:rsidP="00EA3ED5">
            <w:pPr>
              <w:spacing w:before="30" w:after="30"/>
              <w:ind w:left="57"/>
              <w:jc w:val="left"/>
              <w:rPr>
                <w:b/>
                <w:bCs/>
                <w:sz w:val="20"/>
                <w:lang w:val="en-US"/>
              </w:rPr>
            </w:pPr>
            <w:r w:rsidRPr="00614CC6">
              <w:rPr>
                <w:b/>
                <w:bCs/>
                <w:sz w:val="20"/>
                <w:lang w:val="en-US"/>
              </w:rPr>
              <w:t>BR</w:t>
            </w:r>
          </w:p>
        </w:tc>
        <w:tc>
          <w:tcPr>
            <w:tcW w:w="8220" w:type="dxa"/>
          </w:tcPr>
          <w:p w:rsidR="00650904" w:rsidRPr="00614CC6" w:rsidRDefault="00650904" w:rsidP="00EA3E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650904" w:rsidRPr="00036EE3" w:rsidTr="00EA3ED5">
        <w:tc>
          <w:tcPr>
            <w:tcW w:w="1140" w:type="dxa"/>
          </w:tcPr>
          <w:p w:rsidR="00650904" w:rsidRPr="00614CC6" w:rsidRDefault="00650904" w:rsidP="00EA3ED5">
            <w:pPr>
              <w:spacing w:before="30" w:after="30"/>
              <w:ind w:left="57"/>
              <w:jc w:val="left"/>
              <w:rPr>
                <w:b/>
                <w:bCs/>
                <w:sz w:val="20"/>
                <w:lang w:val="en-US"/>
              </w:rPr>
            </w:pPr>
            <w:r w:rsidRPr="00614CC6">
              <w:rPr>
                <w:b/>
                <w:bCs/>
                <w:sz w:val="20"/>
                <w:lang w:val="en-US"/>
              </w:rPr>
              <w:t>BS</w:t>
            </w:r>
          </w:p>
        </w:tc>
        <w:tc>
          <w:tcPr>
            <w:tcW w:w="8220" w:type="dxa"/>
          </w:tcPr>
          <w:p w:rsidR="00650904" w:rsidRPr="00614CC6" w:rsidRDefault="00650904" w:rsidP="00EA3E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650904" w:rsidRPr="00ED2695" w:rsidTr="00EA3ED5">
        <w:tc>
          <w:tcPr>
            <w:tcW w:w="1140" w:type="dxa"/>
            <w:shd w:val="clear" w:color="auto" w:fill="auto"/>
          </w:tcPr>
          <w:p w:rsidR="00650904" w:rsidRPr="00614CC6" w:rsidRDefault="00650904" w:rsidP="00EA3ED5">
            <w:pPr>
              <w:spacing w:before="30" w:after="30"/>
              <w:ind w:left="57"/>
              <w:jc w:val="left"/>
              <w:rPr>
                <w:b/>
                <w:bCs/>
                <w:sz w:val="20"/>
                <w:lang w:val="en-US"/>
              </w:rPr>
            </w:pPr>
            <w:r w:rsidRPr="00614CC6">
              <w:rPr>
                <w:b/>
                <w:bCs/>
                <w:sz w:val="20"/>
                <w:lang w:val="en-US"/>
              </w:rPr>
              <w:t>BT</w:t>
            </w:r>
          </w:p>
        </w:tc>
        <w:tc>
          <w:tcPr>
            <w:tcW w:w="8220" w:type="dxa"/>
            <w:shd w:val="clear" w:color="auto" w:fill="auto"/>
          </w:tcPr>
          <w:p w:rsidR="00650904" w:rsidRPr="00614CC6" w:rsidRDefault="00650904" w:rsidP="00EA3E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50904" w:rsidRPr="00036EE3" w:rsidTr="00EA3ED5">
        <w:tc>
          <w:tcPr>
            <w:tcW w:w="1140" w:type="dxa"/>
            <w:shd w:val="clear" w:color="auto" w:fill="auto"/>
          </w:tcPr>
          <w:p w:rsidR="00650904" w:rsidRPr="00614CC6" w:rsidRDefault="00650904" w:rsidP="00EA3ED5">
            <w:pPr>
              <w:spacing w:before="30" w:after="30"/>
              <w:ind w:left="57"/>
              <w:jc w:val="left"/>
              <w:rPr>
                <w:b/>
                <w:bCs/>
                <w:sz w:val="20"/>
                <w:lang w:val="fr-CH"/>
              </w:rPr>
            </w:pPr>
            <w:r w:rsidRPr="00614CC6">
              <w:rPr>
                <w:b/>
                <w:bCs/>
                <w:sz w:val="20"/>
                <w:lang w:val="fr-CH"/>
              </w:rPr>
              <w:t>F</w:t>
            </w:r>
          </w:p>
        </w:tc>
        <w:tc>
          <w:tcPr>
            <w:tcW w:w="8220" w:type="dxa"/>
            <w:shd w:val="clear" w:color="auto" w:fill="auto"/>
          </w:tcPr>
          <w:p w:rsidR="00650904" w:rsidRPr="00614CC6" w:rsidRDefault="00650904" w:rsidP="00EA3E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50904" w:rsidRPr="00592F9F" w:rsidTr="00EA3ED5">
        <w:tc>
          <w:tcPr>
            <w:tcW w:w="1140" w:type="dxa"/>
            <w:shd w:val="clear" w:color="auto" w:fill="F3F3F3"/>
          </w:tcPr>
          <w:p w:rsidR="00650904" w:rsidRPr="00592F9F" w:rsidRDefault="00650904" w:rsidP="00EA3ED5">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650904" w:rsidRPr="00592F9F" w:rsidRDefault="00650904" w:rsidP="00EA3E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650904" w:rsidRPr="00036EE3" w:rsidTr="00EA3ED5">
        <w:tc>
          <w:tcPr>
            <w:tcW w:w="1140" w:type="dxa"/>
          </w:tcPr>
          <w:p w:rsidR="00650904" w:rsidRPr="00614CC6" w:rsidRDefault="00650904" w:rsidP="00EA3ED5">
            <w:pPr>
              <w:spacing w:before="30" w:after="30"/>
              <w:ind w:left="57"/>
              <w:jc w:val="left"/>
              <w:rPr>
                <w:b/>
                <w:bCs/>
                <w:sz w:val="20"/>
                <w:lang w:val="fr-CH"/>
              </w:rPr>
            </w:pPr>
            <w:r w:rsidRPr="00614CC6">
              <w:rPr>
                <w:b/>
                <w:bCs/>
                <w:sz w:val="20"/>
                <w:lang w:val="fr-CH"/>
              </w:rPr>
              <w:t>P</w:t>
            </w:r>
          </w:p>
        </w:tc>
        <w:tc>
          <w:tcPr>
            <w:tcW w:w="8220" w:type="dxa"/>
          </w:tcPr>
          <w:p w:rsidR="00650904" w:rsidRPr="00614CC6" w:rsidRDefault="00650904" w:rsidP="00EA3ED5">
            <w:pPr>
              <w:spacing w:before="30" w:after="30"/>
              <w:jc w:val="left"/>
              <w:rPr>
                <w:sz w:val="20"/>
                <w:lang w:val="fr-CH"/>
              </w:rPr>
            </w:pPr>
            <w:r w:rsidRPr="00614CC6">
              <w:rPr>
                <w:sz w:val="20"/>
              </w:rPr>
              <w:t>Propagation des ondes radioélectriques</w:t>
            </w:r>
          </w:p>
        </w:tc>
      </w:tr>
      <w:tr w:rsidR="00650904" w:rsidRPr="00036EE3" w:rsidTr="00EA3ED5">
        <w:tc>
          <w:tcPr>
            <w:tcW w:w="1140" w:type="dxa"/>
          </w:tcPr>
          <w:p w:rsidR="00650904" w:rsidRPr="00614CC6" w:rsidRDefault="00650904" w:rsidP="00EA3ED5">
            <w:pPr>
              <w:spacing w:before="30" w:after="30"/>
              <w:ind w:left="57"/>
              <w:jc w:val="left"/>
              <w:rPr>
                <w:b/>
                <w:bCs/>
                <w:sz w:val="20"/>
                <w:lang w:val="en-US"/>
              </w:rPr>
            </w:pPr>
            <w:r w:rsidRPr="00614CC6">
              <w:rPr>
                <w:b/>
                <w:bCs/>
                <w:sz w:val="20"/>
                <w:lang w:val="en-US"/>
              </w:rPr>
              <w:t>RA</w:t>
            </w:r>
          </w:p>
        </w:tc>
        <w:tc>
          <w:tcPr>
            <w:tcW w:w="8220" w:type="dxa"/>
          </w:tcPr>
          <w:p w:rsidR="00650904" w:rsidRPr="00614CC6" w:rsidRDefault="00650904" w:rsidP="00EA3E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50904" w:rsidRPr="00036EE3" w:rsidTr="00EA3ED5">
        <w:tc>
          <w:tcPr>
            <w:tcW w:w="1140" w:type="dxa"/>
          </w:tcPr>
          <w:p w:rsidR="00650904" w:rsidRPr="00614CC6" w:rsidRDefault="00650904" w:rsidP="00EA3ED5">
            <w:pPr>
              <w:spacing w:before="30" w:after="30"/>
              <w:ind w:left="57"/>
              <w:jc w:val="left"/>
              <w:rPr>
                <w:b/>
                <w:bCs/>
                <w:sz w:val="20"/>
                <w:lang w:val="en-US"/>
              </w:rPr>
            </w:pPr>
            <w:r w:rsidRPr="00614CC6">
              <w:rPr>
                <w:b/>
                <w:bCs/>
                <w:sz w:val="20"/>
                <w:lang w:val="en-US"/>
              </w:rPr>
              <w:t>RS</w:t>
            </w:r>
          </w:p>
        </w:tc>
        <w:tc>
          <w:tcPr>
            <w:tcW w:w="8220" w:type="dxa"/>
          </w:tcPr>
          <w:p w:rsidR="00650904" w:rsidRPr="00614CC6" w:rsidRDefault="00650904" w:rsidP="00EA3E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50904" w:rsidRPr="00036EE3" w:rsidTr="00EA3ED5">
        <w:tc>
          <w:tcPr>
            <w:tcW w:w="1140" w:type="dxa"/>
          </w:tcPr>
          <w:p w:rsidR="00650904" w:rsidRPr="00614CC6" w:rsidRDefault="00650904" w:rsidP="00EA3ED5">
            <w:pPr>
              <w:spacing w:before="30" w:after="30"/>
              <w:ind w:left="57"/>
              <w:jc w:val="left"/>
              <w:rPr>
                <w:b/>
                <w:bCs/>
                <w:sz w:val="20"/>
                <w:lang w:val="en-US"/>
              </w:rPr>
            </w:pPr>
            <w:r w:rsidRPr="00614CC6">
              <w:rPr>
                <w:b/>
                <w:bCs/>
                <w:sz w:val="20"/>
                <w:lang w:val="en-US"/>
              </w:rPr>
              <w:t>S</w:t>
            </w:r>
          </w:p>
        </w:tc>
        <w:tc>
          <w:tcPr>
            <w:tcW w:w="8220" w:type="dxa"/>
          </w:tcPr>
          <w:p w:rsidR="00650904" w:rsidRPr="00614CC6" w:rsidRDefault="00650904" w:rsidP="00EA3ED5">
            <w:pPr>
              <w:spacing w:before="30" w:after="30"/>
              <w:jc w:val="left"/>
              <w:rPr>
                <w:sz w:val="20"/>
                <w:lang w:val="en-US"/>
              </w:rPr>
            </w:pPr>
            <w:r w:rsidRPr="00614CC6">
              <w:rPr>
                <w:sz w:val="20"/>
              </w:rPr>
              <w:t>Service fixe par satellite</w:t>
            </w:r>
          </w:p>
        </w:tc>
      </w:tr>
      <w:tr w:rsidR="00650904" w:rsidRPr="00036EE3" w:rsidTr="00EA3ED5">
        <w:tc>
          <w:tcPr>
            <w:tcW w:w="1140" w:type="dxa"/>
          </w:tcPr>
          <w:p w:rsidR="00650904" w:rsidRPr="00614CC6" w:rsidRDefault="00650904" w:rsidP="00EA3ED5">
            <w:pPr>
              <w:spacing w:before="30" w:after="30"/>
              <w:ind w:left="57"/>
              <w:jc w:val="left"/>
              <w:rPr>
                <w:b/>
                <w:bCs/>
                <w:sz w:val="20"/>
                <w:lang w:val="en-US"/>
              </w:rPr>
            </w:pPr>
            <w:r w:rsidRPr="00614CC6">
              <w:rPr>
                <w:b/>
                <w:bCs/>
                <w:sz w:val="20"/>
                <w:lang w:val="en-US"/>
              </w:rPr>
              <w:t>SA</w:t>
            </w:r>
          </w:p>
        </w:tc>
        <w:tc>
          <w:tcPr>
            <w:tcW w:w="8220" w:type="dxa"/>
          </w:tcPr>
          <w:p w:rsidR="00650904" w:rsidRPr="00614CC6" w:rsidRDefault="00650904" w:rsidP="00EA3ED5">
            <w:pPr>
              <w:spacing w:before="30" w:after="30"/>
              <w:jc w:val="left"/>
              <w:rPr>
                <w:sz w:val="20"/>
                <w:lang w:val="en-US"/>
              </w:rPr>
            </w:pPr>
            <w:r w:rsidRPr="00614CC6">
              <w:rPr>
                <w:sz w:val="20"/>
              </w:rPr>
              <w:t>Applications spatiales et météorologie</w:t>
            </w:r>
          </w:p>
        </w:tc>
      </w:tr>
      <w:tr w:rsidR="00650904" w:rsidRPr="00614CC6" w:rsidTr="00EA3ED5">
        <w:tc>
          <w:tcPr>
            <w:tcW w:w="1140" w:type="dxa"/>
          </w:tcPr>
          <w:p w:rsidR="00650904" w:rsidRPr="00614CC6" w:rsidRDefault="00650904" w:rsidP="00EA3ED5">
            <w:pPr>
              <w:spacing w:before="30" w:after="30"/>
              <w:ind w:left="57"/>
              <w:jc w:val="left"/>
              <w:rPr>
                <w:b/>
                <w:bCs/>
                <w:sz w:val="20"/>
                <w:lang w:val="en-US"/>
              </w:rPr>
            </w:pPr>
            <w:r w:rsidRPr="00614CC6">
              <w:rPr>
                <w:b/>
                <w:bCs/>
                <w:sz w:val="20"/>
                <w:lang w:val="en-US"/>
              </w:rPr>
              <w:t>SF</w:t>
            </w:r>
          </w:p>
        </w:tc>
        <w:tc>
          <w:tcPr>
            <w:tcW w:w="8220" w:type="dxa"/>
          </w:tcPr>
          <w:p w:rsidR="00650904" w:rsidRPr="00614CC6" w:rsidRDefault="00650904" w:rsidP="00EA3ED5">
            <w:pPr>
              <w:spacing w:before="30" w:after="30"/>
              <w:jc w:val="left"/>
              <w:rPr>
                <w:sz w:val="20"/>
              </w:rPr>
            </w:pPr>
            <w:r w:rsidRPr="00614CC6">
              <w:rPr>
                <w:sz w:val="20"/>
              </w:rPr>
              <w:t>Partage des fréquences et coordination entre les systèmes du service fixe par satellite et du service fixe</w:t>
            </w:r>
          </w:p>
        </w:tc>
      </w:tr>
      <w:tr w:rsidR="00650904" w:rsidRPr="00036EE3" w:rsidTr="00EA3ED5">
        <w:tc>
          <w:tcPr>
            <w:tcW w:w="1140" w:type="dxa"/>
            <w:shd w:val="clear" w:color="auto" w:fill="auto"/>
          </w:tcPr>
          <w:p w:rsidR="00650904" w:rsidRPr="00592F9F" w:rsidRDefault="00650904" w:rsidP="00EA3ED5">
            <w:pPr>
              <w:spacing w:before="30" w:after="30"/>
              <w:ind w:left="57"/>
              <w:jc w:val="left"/>
              <w:rPr>
                <w:b/>
                <w:bCs/>
                <w:sz w:val="20"/>
                <w:lang w:val="en-US"/>
              </w:rPr>
            </w:pPr>
            <w:r w:rsidRPr="00592F9F">
              <w:rPr>
                <w:b/>
                <w:bCs/>
                <w:sz w:val="20"/>
                <w:lang w:val="en-US"/>
              </w:rPr>
              <w:t>SM</w:t>
            </w:r>
          </w:p>
        </w:tc>
        <w:tc>
          <w:tcPr>
            <w:tcW w:w="8220" w:type="dxa"/>
            <w:shd w:val="clear" w:color="auto" w:fill="auto"/>
          </w:tcPr>
          <w:p w:rsidR="00650904" w:rsidRPr="00592F9F" w:rsidRDefault="00650904" w:rsidP="00EA3ED5">
            <w:pPr>
              <w:spacing w:before="30" w:after="30"/>
              <w:jc w:val="left"/>
              <w:rPr>
                <w:sz w:val="20"/>
                <w:lang w:val="en-US"/>
              </w:rPr>
            </w:pPr>
            <w:r w:rsidRPr="00592F9F">
              <w:rPr>
                <w:sz w:val="20"/>
              </w:rPr>
              <w:t>Gestion du spectre</w:t>
            </w:r>
          </w:p>
        </w:tc>
      </w:tr>
      <w:tr w:rsidR="00650904" w:rsidRPr="00036EE3" w:rsidTr="00EA3ED5">
        <w:tc>
          <w:tcPr>
            <w:tcW w:w="1140" w:type="dxa"/>
          </w:tcPr>
          <w:p w:rsidR="00650904" w:rsidRPr="00614CC6" w:rsidRDefault="00650904" w:rsidP="00EA3ED5">
            <w:pPr>
              <w:spacing w:before="30" w:after="30"/>
              <w:ind w:left="57"/>
              <w:jc w:val="left"/>
              <w:rPr>
                <w:b/>
                <w:bCs/>
                <w:sz w:val="20"/>
                <w:lang w:val="en-US"/>
              </w:rPr>
            </w:pPr>
            <w:r w:rsidRPr="00614CC6">
              <w:rPr>
                <w:b/>
                <w:bCs/>
                <w:sz w:val="20"/>
                <w:lang w:val="en-US"/>
              </w:rPr>
              <w:t>SNG</w:t>
            </w:r>
          </w:p>
        </w:tc>
        <w:tc>
          <w:tcPr>
            <w:tcW w:w="8220" w:type="dxa"/>
          </w:tcPr>
          <w:p w:rsidR="00650904" w:rsidRPr="00614CC6" w:rsidRDefault="00650904" w:rsidP="00EA3ED5">
            <w:pPr>
              <w:spacing w:before="30" w:after="30"/>
              <w:jc w:val="left"/>
              <w:rPr>
                <w:sz w:val="20"/>
                <w:lang w:val="en-US"/>
              </w:rPr>
            </w:pPr>
            <w:r w:rsidRPr="00614CC6">
              <w:rPr>
                <w:sz w:val="20"/>
              </w:rPr>
              <w:t>Reportage d'actualités par satellite</w:t>
            </w:r>
          </w:p>
        </w:tc>
      </w:tr>
      <w:tr w:rsidR="00650904" w:rsidRPr="00614CC6" w:rsidTr="00EA3ED5">
        <w:tc>
          <w:tcPr>
            <w:tcW w:w="1140" w:type="dxa"/>
          </w:tcPr>
          <w:p w:rsidR="00650904" w:rsidRPr="00614CC6" w:rsidRDefault="00650904" w:rsidP="00EA3ED5">
            <w:pPr>
              <w:spacing w:before="30" w:after="30"/>
              <w:ind w:left="57"/>
              <w:jc w:val="left"/>
              <w:rPr>
                <w:b/>
                <w:bCs/>
                <w:sz w:val="20"/>
                <w:lang w:val="en-US"/>
              </w:rPr>
            </w:pPr>
            <w:r w:rsidRPr="00614CC6">
              <w:rPr>
                <w:b/>
                <w:bCs/>
                <w:sz w:val="20"/>
                <w:lang w:val="en-US"/>
              </w:rPr>
              <w:t>TF</w:t>
            </w:r>
          </w:p>
        </w:tc>
        <w:tc>
          <w:tcPr>
            <w:tcW w:w="8220" w:type="dxa"/>
          </w:tcPr>
          <w:p w:rsidR="00650904" w:rsidRPr="00614CC6" w:rsidRDefault="00650904" w:rsidP="00EA3ED5">
            <w:pPr>
              <w:spacing w:before="30" w:after="30"/>
              <w:jc w:val="left"/>
              <w:rPr>
                <w:sz w:val="20"/>
              </w:rPr>
            </w:pPr>
            <w:r w:rsidRPr="00614CC6">
              <w:rPr>
                <w:sz w:val="20"/>
              </w:rPr>
              <w:t>Emissions de fréquences étalon et de signaux horaires</w:t>
            </w:r>
          </w:p>
        </w:tc>
      </w:tr>
      <w:tr w:rsidR="00650904" w:rsidRPr="00036EE3" w:rsidTr="00EA3ED5">
        <w:tc>
          <w:tcPr>
            <w:tcW w:w="1140" w:type="dxa"/>
          </w:tcPr>
          <w:p w:rsidR="00650904" w:rsidRPr="00614CC6" w:rsidRDefault="00650904" w:rsidP="00EA3ED5">
            <w:pPr>
              <w:spacing w:before="30" w:after="30"/>
              <w:ind w:left="57"/>
              <w:jc w:val="left"/>
              <w:rPr>
                <w:b/>
                <w:bCs/>
                <w:sz w:val="20"/>
                <w:lang w:val="en-US"/>
              </w:rPr>
            </w:pPr>
            <w:r w:rsidRPr="00614CC6">
              <w:rPr>
                <w:b/>
                <w:bCs/>
                <w:sz w:val="20"/>
                <w:lang w:val="en-US"/>
              </w:rPr>
              <w:t>V</w:t>
            </w:r>
          </w:p>
        </w:tc>
        <w:tc>
          <w:tcPr>
            <w:tcW w:w="8220" w:type="dxa"/>
          </w:tcPr>
          <w:p w:rsidR="00650904" w:rsidRPr="00614CC6" w:rsidRDefault="00650904" w:rsidP="00EA3ED5">
            <w:pPr>
              <w:spacing w:before="30" w:after="140"/>
              <w:jc w:val="left"/>
              <w:rPr>
                <w:sz w:val="20"/>
                <w:lang w:val="en-US"/>
              </w:rPr>
            </w:pPr>
            <w:r w:rsidRPr="00614CC6">
              <w:rPr>
                <w:sz w:val="20"/>
              </w:rPr>
              <w:t>Vocabulaire et sujets associés</w:t>
            </w:r>
          </w:p>
        </w:tc>
      </w:tr>
    </w:tbl>
    <w:p w:rsidR="00650904" w:rsidRPr="00036EE3" w:rsidRDefault="00650904" w:rsidP="00650904">
      <w:pPr>
        <w:spacing w:before="0"/>
        <w:jc w:val="center"/>
        <w:rPr>
          <w:sz w:val="20"/>
          <w:lang w:val="en-US"/>
        </w:rPr>
      </w:pPr>
    </w:p>
    <w:p w:rsidR="00650904" w:rsidRPr="00036EE3" w:rsidRDefault="00650904" w:rsidP="0065090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50904" w:rsidRPr="00756B4D" w:rsidTr="00EA3ED5">
        <w:tc>
          <w:tcPr>
            <w:tcW w:w="9360" w:type="dxa"/>
          </w:tcPr>
          <w:p w:rsidR="00650904" w:rsidRPr="00756B4D" w:rsidRDefault="00650904" w:rsidP="00EA3ED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50904" w:rsidRPr="00756B4D" w:rsidRDefault="00650904" w:rsidP="00650904">
      <w:pPr>
        <w:spacing w:before="0"/>
        <w:jc w:val="center"/>
        <w:rPr>
          <w:sz w:val="22"/>
        </w:rPr>
      </w:pPr>
    </w:p>
    <w:p w:rsidR="00650904" w:rsidRPr="00614CC6" w:rsidRDefault="00650904" w:rsidP="00650904">
      <w:pPr>
        <w:spacing w:before="100"/>
        <w:jc w:val="right"/>
        <w:rPr>
          <w:i/>
          <w:iCs/>
          <w:sz w:val="20"/>
        </w:rPr>
      </w:pPr>
      <w:r w:rsidRPr="00614CC6">
        <w:rPr>
          <w:i/>
          <w:iCs/>
          <w:sz w:val="20"/>
        </w:rPr>
        <w:t>Publication électronique</w:t>
      </w:r>
    </w:p>
    <w:p w:rsidR="00650904" w:rsidRPr="00614CC6" w:rsidRDefault="00650904" w:rsidP="00650904">
      <w:pPr>
        <w:spacing w:before="0"/>
        <w:jc w:val="right"/>
        <w:rPr>
          <w:sz w:val="20"/>
        </w:rPr>
      </w:pPr>
      <w:r w:rsidRPr="00614CC6">
        <w:rPr>
          <w:sz w:val="20"/>
        </w:rPr>
        <w:t>Genève, 20</w:t>
      </w:r>
      <w:r>
        <w:rPr>
          <w:sz w:val="20"/>
        </w:rPr>
        <w:t>16</w:t>
      </w:r>
    </w:p>
    <w:p w:rsidR="00650904" w:rsidRPr="00614CC6" w:rsidRDefault="00650904" w:rsidP="00650904">
      <w:pPr>
        <w:spacing w:before="200"/>
        <w:jc w:val="center"/>
        <w:rPr>
          <w:sz w:val="20"/>
        </w:rPr>
      </w:pPr>
      <w:r w:rsidRPr="00470E28">
        <w:rPr>
          <w:sz w:val="20"/>
          <w:lang w:val="en-US"/>
        </w:rPr>
        <w:sym w:font="Symbol" w:char="F0E3"/>
      </w:r>
      <w:r w:rsidRPr="00614CC6">
        <w:rPr>
          <w:sz w:val="20"/>
        </w:rPr>
        <w:t xml:space="preserve"> UIT </w:t>
      </w:r>
      <w:bookmarkStart w:id="3" w:name="iiannee"/>
      <w:bookmarkEnd w:id="3"/>
      <w:r w:rsidRPr="00614CC6">
        <w:rPr>
          <w:sz w:val="20"/>
        </w:rPr>
        <w:t>20</w:t>
      </w:r>
      <w:r>
        <w:rPr>
          <w:sz w:val="20"/>
        </w:rPr>
        <w:t>16</w:t>
      </w:r>
    </w:p>
    <w:p w:rsidR="00650904" w:rsidRPr="00614CC6" w:rsidRDefault="00650904" w:rsidP="0065090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650904" w:rsidRPr="00614CC6" w:rsidRDefault="00650904" w:rsidP="00650904">
      <w:pPr>
        <w:spacing w:before="160"/>
        <w:rPr>
          <w:i/>
          <w:sz w:val="20"/>
          <w:highlight w:val="yellow"/>
        </w:rPr>
        <w:sectPr w:rsidR="00650904" w:rsidRPr="00614CC6" w:rsidSect="00EA3ED5">
          <w:headerReference w:type="even" r:id="rId11"/>
          <w:headerReference w:type="default" r:id="rId12"/>
          <w:pgSz w:w="11907" w:h="16834" w:code="9"/>
          <w:pgMar w:top="1418" w:right="1134" w:bottom="1134" w:left="1134" w:header="720" w:footer="482" w:gutter="0"/>
          <w:pgNumType w:fmt="lowerRoman" w:start="2"/>
          <w:cols w:space="720"/>
        </w:sectPr>
      </w:pPr>
    </w:p>
    <w:p w:rsidR="00650904" w:rsidRDefault="00650904" w:rsidP="00EA3ED5">
      <w:pPr>
        <w:pStyle w:val="RecNo"/>
        <w:spacing w:before="0"/>
      </w:pPr>
      <w:bookmarkStart w:id="4" w:name="irecnoe"/>
      <w:bookmarkEnd w:id="4"/>
      <w:r w:rsidRPr="00756B4D">
        <w:lastRenderedPageBreak/>
        <w:t xml:space="preserve">RECOMMANDATION  </w:t>
      </w:r>
      <w:r>
        <w:rPr>
          <w:rStyle w:val="href"/>
        </w:rPr>
        <w:t>UIT</w:t>
      </w:r>
      <w:r w:rsidRPr="00756B4D">
        <w:rPr>
          <w:rStyle w:val="href"/>
        </w:rPr>
        <w:t>-R  M.</w:t>
      </w:r>
      <w:r w:rsidR="00EA3ED5">
        <w:rPr>
          <w:rStyle w:val="href"/>
        </w:rPr>
        <w:t>493-14</w:t>
      </w:r>
    </w:p>
    <w:p w:rsidR="00650904" w:rsidRPr="00452F44" w:rsidRDefault="00650904" w:rsidP="00650904">
      <w:pPr>
        <w:pStyle w:val="Rectitle"/>
      </w:pPr>
      <w:r w:rsidRPr="00452F44">
        <w:t xml:space="preserve">Système d'appel sélectif numérique à utiliser dans le </w:t>
      </w:r>
      <w:r w:rsidRPr="00452F44">
        <w:rPr>
          <w:bCs/>
          <w:szCs w:val="24"/>
        </w:rPr>
        <w:t>service mobile</w:t>
      </w:r>
      <w:r w:rsidRPr="00452F44">
        <w:t xml:space="preserve"> maritime</w:t>
      </w:r>
    </w:p>
    <w:p w:rsidR="003E3F32" w:rsidRDefault="003E3F32" w:rsidP="003E3F32">
      <w:pPr>
        <w:pStyle w:val="Recref"/>
        <w:rPr>
          <w:lang w:val="fr-CH"/>
        </w:rPr>
      </w:pPr>
    </w:p>
    <w:p w:rsidR="00650904" w:rsidRPr="00896386" w:rsidRDefault="00650904" w:rsidP="00650904">
      <w:pPr>
        <w:pStyle w:val="Recdate"/>
        <w:rPr>
          <w:lang w:val="fr-CH"/>
        </w:rPr>
      </w:pPr>
      <w:r w:rsidRPr="00896386">
        <w:rPr>
          <w:lang w:val="fr-CH"/>
        </w:rPr>
        <w:t>(1974-1978-1982-1986-1990-1992-1994-1995-1997-1997-2000-2004-2007-2009-2015)</w:t>
      </w:r>
    </w:p>
    <w:p w:rsidR="00650904" w:rsidRPr="00452F44" w:rsidRDefault="00650904" w:rsidP="00650904">
      <w:pPr>
        <w:pStyle w:val="HeadingSum"/>
        <w:rPr>
          <w:sz w:val="24"/>
          <w:szCs w:val="22"/>
          <w:lang w:val="fr-FR"/>
        </w:rPr>
      </w:pPr>
      <w:r w:rsidRPr="00452F44">
        <w:rPr>
          <w:sz w:val="24"/>
          <w:szCs w:val="22"/>
          <w:lang w:val="fr-FR"/>
        </w:rPr>
        <w:t>Domaine d'application</w:t>
      </w:r>
    </w:p>
    <w:p w:rsidR="00650904" w:rsidRPr="00452F44" w:rsidRDefault="00650904" w:rsidP="00650904">
      <w:pPr>
        <w:pStyle w:val="Summary"/>
        <w:rPr>
          <w:sz w:val="24"/>
          <w:szCs w:val="22"/>
          <w:lang w:val="fr-FR"/>
        </w:rPr>
      </w:pPr>
      <w:r w:rsidRPr="00452F44">
        <w:rPr>
          <w:sz w:val="24"/>
          <w:szCs w:val="22"/>
          <w:lang w:val="fr-FR"/>
        </w:rPr>
        <w:t xml:space="preserve">La présente Recommandation décrit le système d'appel sélectif numérique (ASN) à utiliser dans le </w:t>
      </w:r>
      <w:r w:rsidRPr="00452F44">
        <w:rPr>
          <w:bCs/>
          <w:sz w:val="24"/>
          <w:szCs w:val="28"/>
          <w:lang w:val="fr-FR"/>
        </w:rPr>
        <w:t>service mobile</w:t>
      </w:r>
      <w:r w:rsidRPr="00452F44">
        <w:rPr>
          <w:sz w:val="24"/>
          <w:szCs w:val="22"/>
          <w:lang w:val="fr-FR"/>
        </w:rPr>
        <w:t xml:space="preserve"> maritime et couvre les équipements ASN d'usage général et les versions simplifiées. Elle contient également la description d'une interface utilisateur standard ainsi qu'une procédure automatisée prévue dans les équipements de navire.</w:t>
      </w:r>
    </w:p>
    <w:p w:rsidR="00650904" w:rsidRPr="00452F44" w:rsidRDefault="00650904" w:rsidP="00650904">
      <w:pPr>
        <w:pStyle w:val="Headingb"/>
      </w:pPr>
      <w:r w:rsidRPr="00452F44">
        <w:t>Mots clés</w:t>
      </w:r>
    </w:p>
    <w:p w:rsidR="00650904" w:rsidRPr="00452F44" w:rsidRDefault="00650904" w:rsidP="00650904">
      <w:r w:rsidRPr="00452F44">
        <w:t>Appel sélectif numérique (ASN), maritime, SMDSM, détresse, alerte, annonce, classe</w:t>
      </w:r>
    </w:p>
    <w:p w:rsidR="00650904" w:rsidRPr="00452F44" w:rsidRDefault="00650904" w:rsidP="00650904">
      <w:pPr>
        <w:pStyle w:val="Headingb"/>
      </w:pPr>
      <w:r w:rsidRPr="00452F44">
        <w:t>Abréviations/Glossaire</w:t>
      </w:r>
    </w:p>
    <w:p w:rsidR="00650904" w:rsidRPr="00452F44" w:rsidRDefault="00650904" w:rsidP="00650904">
      <w:pPr>
        <w:tabs>
          <w:tab w:val="clear" w:pos="794"/>
          <w:tab w:val="left" w:pos="1134"/>
        </w:tabs>
      </w:pPr>
      <w:r>
        <w:t>dB</w:t>
      </w:r>
      <w:r>
        <w:tab/>
        <w:t>décibel</w:t>
      </w:r>
    </w:p>
    <w:p w:rsidR="00650904" w:rsidRPr="00452F44" w:rsidRDefault="00650904" w:rsidP="00650904">
      <w:pPr>
        <w:tabs>
          <w:tab w:val="clear" w:pos="794"/>
          <w:tab w:val="left" w:pos="1134"/>
        </w:tabs>
      </w:pPr>
      <w:r w:rsidRPr="00452F44">
        <w:t>ASN</w:t>
      </w:r>
      <w:r w:rsidRPr="00452F44">
        <w:tab/>
        <w:t>appel sélectif numérique</w:t>
      </w:r>
    </w:p>
    <w:p w:rsidR="00650904" w:rsidRPr="00452F44" w:rsidRDefault="00650904" w:rsidP="00650904">
      <w:pPr>
        <w:tabs>
          <w:tab w:val="clear" w:pos="794"/>
          <w:tab w:val="left" w:pos="1134"/>
        </w:tabs>
      </w:pPr>
      <w:r w:rsidRPr="00452F44">
        <w:t>ECC</w:t>
      </w:r>
      <w:r w:rsidRPr="00452F44">
        <w:tab/>
        <w:t>caractère de contrôle d'erreur (</w:t>
      </w:r>
      <w:r w:rsidRPr="00452F44">
        <w:rPr>
          <w:i/>
          <w:iCs/>
        </w:rPr>
        <w:t>error check character</w:t>
      </w:r>
      <w:r w:rsidRPr="00452F44">
        <w:t>)</w:t>
      </w:r>
    </w:p>
    <w:p w:rsidR="00650904" w:rsidRPr="00452F44" w:rsidRDefault="00650904" w:rsidP="00650904">
      <w:pPr>
        <w:tabs>
          <w:tab w:val="clear" w:pos="794"/>
          <w:tab w:val="left" w:pos="1134"/>
        </w:tabs>
      </w:pPr>
      <w:r w:rsidRPr="00452F44">
        <w:t>EOS</w:t>
      </w:r>
      <w:r w:rsidRPr="00452F44">
        <w:tab/>
        <w:t>fin de séquence (</w:t>
      </w:r>
      <w:r w:rsidRPr="00452F44">
        <w:rPr>
          <w:i/>
          <w:iCs/>
        </w:rPr>
        <w:t>end of sequence</w:t>
      </w:r>
      <w:r w:rsidRPr="00452F44">
        <w:t>)</w:t>
      </w:r>
    </w:p>
    <w:p w:rsidR="00650904" w:rsidRPr="00452F44" w:rsidRDefault="00650904" w:rsidP="00650904">
      <w:pPr>
        <w:tabs>
          <w:tab w:val="clear" w:pos="794"/>
          <w:tab w:val="left" w:pos="1134"/>
        </w:tabs>
      </w:pPr>
      <w:r w:rsidRPr="00452F44">
        <w:t>HF</w:t>
      </w:r>
      <w:r w:rsidRPr="00452F44">
        <w:tab/>
        <w:t>haute fréquence (</w:t>
      </w:r>
      <w:r w:rsidRPr="00452F44">
        <w:rPr>
          <w:i/>
          <w:iCs/>
        </w:rPr>
        <w:t>high frequency</w:t>
      </w:r>
      <w:r w:rsidRPr="00452F44">
        <w:t>)</w:t>
      </w:r>
    </w:p>
    <w:p w:rsidR="00650904" w:rsidRPr="00452F44" w:rsidRDefault="00650904" w:rsidP="00650904">
      <w:pPr>
        <w:tabs>
          <w:tab w:val="clear" w:pos="794"/>
          <w:tab w:val="left" w:pos="1134"/>
        </w:tabs>
      </w:pPr>
      <w:r w:rsidRPr="00452F44">
        <w:t>HMI</w:t>
      </w:r>
      <w:r w:rsidRPr="00452F44">
        <w:tab/>
        <w:t>interface homme-machine (</w:t>
      </w:r>
      <w:r w:rsidRPr="00452F44">
        <w:rPr>
          <w:i/>
          <w:iCs/>
        </w:rPr>
        <w:t>human machine interface</w:t>
      </w:r>
      <w:r w:rsidRPr="00452F44">
        <w:t>)</w:t>
      </w:r>
    </w:p>
    <w:p w:rsidR="00650904" w:rsidRPr="00452F44" w:rsidRDefault="00650904" w:rsidP="00650904">
      <w:pPr>
        <w:tabs>
          <w:tab w:val="clear" w:pos="794"/>
          <w:tab w:val="left" w:pos="1134"/>
        </w:tabs>
      </w:pPr>
      <w:r w:rsidRPr="00452F44">
        <w:t>Hz</w:t>
      </w:r>
      <w:r w:rsidRPr="00452F44">
        <w:tab/>
        <w:t>Hertz</w:t>
      </w:r>
    </w:p>
    <w:p w:rsidR="00650904" w:rsidRPr="00452F44" w:rsidRDefault="00650904" w:rsidP="00650904">
      <w:pPr>
        <w:tabs>
          <w:tab w:val="clear" w:pos="794"/>
          <w:tab w:val="left" w:pos="1134"/>
        </w:tabs>
      </w:pPr>
      <w:r w:rsidRPr="00452F44">
        <w:t>ID</w:t>
      </w:r>
      <w:r w:rsidRPr="00452F44">
        <w:tab/>
        <w:t>identification</w:t>
      </w:r>
    </w:p>
    <w:p w:rsidR="00650904" w:rsidRPr="00452F44" w:rsidRDefault="00650904" w:rsidP="00650904">
      <w:pPr>
        <w:tabs>
          <w:tab w:val="clear" w:pos="794"/>
          <w:tab w:val="left" w:pos="1134"/>
        </w:tabs>
        <w:ind w:left="1134" w:hanging="1134"/>
      </w:pPr>
      <w:r w:rsidRPr="00452F44">
        <w:t>IEC</w:t>
      </w:r>
      <w:r w:rsidRPr="00452F44">
        <w:tab/>
        <w:t>Commission électrotechnique internationale (</w:t>
      </w:r>
      <w:r w:rsidRPr="00452F44">
        <w:rPr>
          <w:i/>
          <w:iCs/>
        </w:rPr>
        <w:t>international electrotechnical commission</w:t>
      </w:r>
      <w:r w:rsidRPr="00452F44">
        <w:t>)</w:t>
      </w:r>
    </w:p>
    <w:p w:rsidR="00650904" w:rsidRPr="00452F44" w:rsidRDefault="00650904" w:rsidP="00650904">
      <w:pPr>
        <w:tabs>
          <w:tab w:val="clear" w:pos="794"/>
          <w:tab w:val="left" w:pos="1134"/>
        </w:tabs>
      </w:pPr>
      <w:r w:rsidRPr="00452F44">
        <w:t>km</w:t>
      </w:r>
      <w:r w:rsidRPr="00452F44">
        <w:tab/>
        <w:t>kilomètre</w:t>
      </w:r>
    </w:p>
    <w:p w:rsidR="00650904" w:rsidRPr="00452F44" w:rsidRDefault="00650904" w:rsidP="00650904">
      <w:pPr>
        <w:tabs>
          <w:tab w:val="clear" w:pos="794"/>
          <w:tab w:val="left" w:pos="1134"/>
        </w:tabs>
      </w:pPr>
      <w:r w:rsidRPr="00452F44">
        <w:t>MF</w:t>
      </w:r>
      <w:r w:rsidRPr="00452F44">
        <w:tab/>
        <w:t>ondes hectométriques (</w:t>
      </w:r>
      <w:r w:rsidRPr="00452F44">
        <w:rPr>
          <w:i/>
          <w:iCs/>
        </w:rPr>
        <w:t>medium frequency</w:t>
      </w:r>
      <w:r w:rsidRPr="00452F44">
        <w:t>)</w:t>
      </w:r>
    </w:p>
    <w:p w:rsidR="00650904" w:rsidRPr="00452F44" w:rsidRDefault="00650904" w:rsidP="00650904">
      <w:pPr>
        <w:tabs>
          <w:tab w:val="clear" w:pos="794"/>
          <w:tab w:val="left" w:pos="1134"/>
        </w:tabs>
      </w:pPr>
      <w:r w:rsidRPr="00452F44">
        <w:t>MID</w:t>
      </w:r>
      <w:r w:rsidRPr="00452F44">
        <w:tab/>
        <w:t>chiffres d'identification maritime (</w:t>
      </w:r>
      <w:r w:rsidRPr="00452F44">
        <w:rPr>
          <w:i/>
          <w:iCs/>
        </w:rPr>
        <w:t>maritime identification digits</w:t>
      </w:r>
      <w:r w:rsidRPr="00452F44">
        <w:t>)</w:t>
      </w:r>
    </w:p>
    <w:p w:rsidR="00650904" w:rsidRPr="00452F44" w:rsidRDefault="00650904" w:rsidP="00650904">
      <w:pPr>
        <w:tabs>
          <w:tab w:val="clear" w:pos="794"/>
          <w:tab w:val="left" w:pos="1134"/>
        </w:tabs>
      </w:pPr>
      <w:r w:rsidRPr="00452F44">
        <w:t>MMSI</w:t>
      </w:r>
      <w:r w:rsidRPr="00452F44">
        <w:tab/>
        <w:t>identités du service mobile maritime (</w:t>
      </w:r>
      <w:r w:rsidRPr="00452F44">
        <w:rPr>
          <w:i/>
          <w:iCs/>
        </w:rPr>
        <w:t>maritime mobile service identities</w:t>
      </w:r>
      <w:r w:rsidRPr="00452F44">
        <w:t>)</w:t>
      </w:r>
    </w:p>
    <w:p w:rsidR="00650904" w:rsidRPr="00452F44" w:rsidRDefault="00650904" w:rsidP="00650904">
      <w:pPr>
        <w:tabs>
          <w:tab w:val="clear" w:pos="794"/>
          <w:tab w:val="left" w:pos="1134"/>
        </w:tabs>
      </w:pPr>
      <w:r w:rsidRPr="00452F44">
        <w:t>ms</w:t>
      </w:r>
      <w:r w:rsidRPr="00452F44">
        <w:tab/>
        <w:t>milliseconde</w:t>
      </w:r>
    </w:p>
    <w:p w:rsidR="00650904" w:rsidRPr="00452F44" w:rsidRDefault="00650904" w:rsidP="00650904">
      <w:pPr>
        <w:tabs>
          <w:tab w:val="clear" w:pos="794"/>
          <w:tab w:val="left" w:pos="1134"/>
        </w:tabs>
      </w:pPr>
      <w:r w:rsidRPr="00452F44">
        <w:t>MSC</w:t>
      </w:r>
      <w:r w:rsidRPr="00452F44">
        <w:tab/>
        <w:t>Comité de la sécurité maritime (</w:t>
      </w:r>
      <w:r w:rsidRPr="00452F44">
        <w:rPr>
          <w:i/>
          <w:iCs/>
        </w:rPr>
        <w:t>maritime safety committee</w:t>
      </w:r>
      <w:r w:rsidRPr="00452F44">
        <w:t>)</w:t>
      </w:r>
    </w:p>
    <w:p w:rsidR="00650904" w:rsidRPr="00996A02" w:rsidRDefault="00650904" w:rsidP="00650904">
      <w:pPr>
        <w:tabs>
          <w:tab w:val="clear" w:pos="794"/>
          <w:tab w:val="left" w:pos="1134"/>
        </w:tabs>
        <w:rPr>
          <w:lang w:val="en-GB"/>
        </w:rPr>
      </w:pPr>
      <w:r w:rsidRPr="00996A02">
        <w:rPr>
          <w:lang w:val="en-GB"/>
        </w:rPr>
        <w:t>n/a</w:t>
      </w:r>
      <w:r w:rsidRPr="00996A02">
        <w:rPr>
          <w:lang w:val="en-GB"/>
        </w:rPr>
        <w:tab/>
        <w:t>ce champ ne figure pas dans cet appel (</w:t>
      </w:r>
      <w:r w:rsidRPr="00996A02">
        <w:rPr>
          <w:i/>
          <w:iCs/>
          <w:lang w:val="en-GB"/>
        </w:rPr>
        <w:t>this field is not included in this call</w:t>
      </w:r>
      <w:r w:rsidRPr="00996A02">
        <w:rPr>
          <w:lang w:val="en-GB"/>
        </w:rPr>
        <w:t>)</w:t>
      </w:r>
    </w:p>
    <w:p w:rsidR="00650904" w:rsidRPr="00452F44" w:rsidRDefault="00650904" w:rsidP="00650904">
      <w:pPr>
        <w:tabs>
          <w:tab w:val="clear" w:pos="794"/>
          <w:tab w:val="left" w:pos="1134"/>
        </w:tabs>
      </w:pPr>
      <w:r w:rsidRPr="00452F44">
        <w:t>N</w:t>
      </w:r>
      <w:r w:rsidRPr="00452F44">
        <w:tab/>
        <w:t>Nord</w:t>
      </w:r>
    </w:p>
    <w:p w:rsidR="00650904" w:rsidRPr="00452F44" w:rsidRDefault="00650904" w:rsidP="00650904">
      <w:pPr>
        <w:tabs>
          <w:tab w:val="clear" w:pos="794"/>
          <w:tab w:val="left" w:pos="1134"/>
        </w:tabs>
      </w:pPr>
      <w:r w:rsidRPr="00452F44">
        <w:t>NBDP</w:t>
      </w:r>
      <w:r w:rsidRPr="00452F44">
        <w:tab/>
        <w:t>impression directe à bande étroite (</w:t>
      </w:r>
      <w:r w:rsidRPr="00452F44">
        <w:rPr>
          <w:i/>
          <w:iCs/>
        </w:rPr>
        <w:t>narrow-band direct-printing</w:t>
      </w:r>
      <w:r w:rsidRPr="00452F44">
        <w:t>)</w:t>
      </w:r>
    </w:p>
    <w:p w:rsidR="00650904" w:rsidRPr="00452F44" w:rsidRDefault="00650904" w:rsidP="00650904">
      <w:pPr>
        <w:tabs>
          <w:tab w:val="clear" w:pos="794"/>
          <w:tab w:val="left" w:pos="1134"/>
        </w:tabs>
      </w:pPr>
      <w:r w:rsidRPr="00452F44">
        <w:t>NE</w:t>
      </w:r>
      <w:r w:rsidRPr="00452F44">
        <w:tab/>
        <w:t>Nord-Est</w:t>
      </w:r>
    </w:p>
    <w:p w:rsidR="00650904" w:rsidRPr="00452F44" w:rsidRDefault="00650904" w:rsidP="00650904">
      <w:pPr>
        <w:tabs>
          <w:tab w:val="clear" w:pos="794"/>
          <w:tab w:val="left" w:pos="1134"/>
        </w:tabs>
      </w:pPr>
      <w:r w:rsidRPr="00452F44">
        <w:t>NM</w:t>
      </w:r>
      <w:r w:rsidRPr="00452F44">
        <w:tab/>
        <w:t>mille marin (</w:t>
      </w:r>
      <w:r w:rsidRPr="00452F44">
        <w:rPr>
          <w:i/>
          <w:iCs/>
        </w:rPr>
        <w:t>nautical mile</w:t>
      </w:r>
      <w:r w:rsidRPr="00452F44">
        <w:t>) (1 NM = 1</w:t>
      </w:r>
      <w:r>
        <w:t> </w:t>
      </w:r>
      <w:r w:rsidRPr="00452F44">
        <w:t>852 m)</w:t>
      </w:r>
    </w:p>
    <w:p w:rsidR="00650904" w:rsidRPr="00452F44" w:rsidRDefault="00650904" w:rsidP="00650904">
      <w:pPr>
        <w:tabs>
          <w:tab w:val="clear" w:pos="794"/>
          <w:tab w:val="left" w:pos="1134"/>
        </w:tabs>
      </w:pPr>
      <w:r w:rsidRPr="00452F44">
        <w:t>NO</w:t>
      </w:r>
      <w:r w:rsidRPr="00452F44">
        <w:tab/>
        <w:t>Nord-Ouest</w:t>
      </w:r>
    </w:p>
    <w:p w:rsidR="00650904" w:rsidRPr="00452F44" w:rsidRDefault="00650904" w:rsidP="00650904">
      <w:pPr>
        <w:tabs>
          <w:tab w:val="clear" w:pos="794"/>
          <w:tab w:val="left" w:pos="1134"/>
        </w:tabs>
      </w:pPr>
      <w:r>
        <w:t>OMI</w:t>
      </w:r>
      <w:r w:rsidRPr="00452F44">
        <w:tab/>
        <w:t>Organisation maritime internationale</w:t>
      </w:r>
    </w:p>
    <w:p w:rsidR="00650904" w:rsidRPr="00452F44" w:rsidRDefault="00650904" w:rsidP="00650904">
      <w:pPr>
        <w:tabs>
          <w:tab w:val="clear" w:pos="794"/>
          <w:tab w:val="left" w:pos="1134"/>
        </w:tabs>
      </w:pPr>
      <w:r w:rsidRPr="00452F44">
        <w:lastRenderedPageBreak/>
        <w:t>RLS</w:t>
      </w:r>
      <w:r w:rsidRPr="00452F44">
        <w:tab/>
        <w:t>Radiobalise de localisation des sinistres</w:t>
      </w:r>
    </w:p>
    <w:p w:rsidR="00650904" w:rsidRPr="00452F44" w:rsidRDefault="00650904" w:rsidP="00650904">
      <w:pPr>
        <w:tabs>
          <w:tab w:val="clear" w:pos="794"/>
          <w:tab w:val="left" w:pos="1134"/>
        </w:tabs>
      </w:pPr>
      <w:r w:rsidRPr="00452F44">
        <w:t>RT</w:t>
      </w:r>
      <w:r w:rsidRPr="00452F44">
        <w:tab/>
        <w:t>radiotéléphonie</w:t>
      </w:r>
    </w:p>
    <w:p w:rsidR="00650904" w:rsidRPr="00452F44" w:rsidRDefault="00650904" w:rsidP="00650904">
      <w:pPr>
        <w:tabs>
          <w:tab w:val="clear" w:pos="794"/>
          <w:tab w:val="left" w:pos="1134"/>
        </w:tabs>
      </w:pPr>
      <w:r w:rsidRPr="00452F44">
        <w:t>RX</w:t>
      </w:r>
      <w:r w:rsidRPr="00452F44">
        <w:tab/>
        <w:t>retransmission</w:t>
      </w:r>
    </w:p>
    <w:p w:rsidR="00650904" w:rsidRPr="00452F44" w:rsidRDefault="00650904" w:rsidP="00650904">
      <w:pPr>
        <w:tabs>
          <w:tab w:val="clear" w:pos="794"/>
          <w:tab w:val="left" w:pos="1134"/>
        </w:tabs>
      </w:pPr>
      <w:r w:rsidRPr="00452F44">
        <w:t>Rx</w:t>
      </w:r>
      <w:r w:rsidRPr="00452F44">
        <w:tab/>
        <w:t>réception</w:t>
      </w:r>
    </w:p>
    <w:p w:rsidR="00650904" w:rsidRPr="00452F44" w:rsidRDefault="00650904" w:rsidP="00650904">
      <w:pPr>
        <w:tabs>
          <w:tab w:val="clear" w:pos="794"/>
          <w:tab w:val="left" w:pos="1134"/>
        </w:tabs>
      </w:pPr>
      <w:r w:rsidRPr="00452F44">
        <w:t>S</w:t>
      </w:r>
      <w:r w:rsidRPr="00452F44">
        <w:tab/>
        <w:t>Sud</w:t>
      </w:r>
    </w:p>
    <w:p w:rsidR="00650904" w:rsidRPr="00452F44" w:rsidRDefault="00650904" w:rsidP="00650904">
      <w:pPr>
        <w:tabs>
          <w:tab w:val="clear" w:pos="794"/>
          <w:tab w:val="left" w:pos="1134"/>
        </w:tabs>
      </w:pPr>
      <w:r w:rsidRPr="00452F44">
        <w:t>SE</w:t>
      </w:r>
      <w:r w:rsidRPr="00452F44">
        <w:tab/>
        <w:t>Sud-Est</w:t>
      </w:r>
    </w:p>
    <w:p w:rsidR="00650904" w:rsidRPr="00452F44" w:rsidRDefault="00650904" w:rsidP="00650904">
      <w:pPr>
        <w:tabs>
          <w:tab w:val="clear" w:pos="794"/>
          <w:tab w:val="left" w:pos="1134"/>
        </w:tabs>
      </w:pPr>
      <w:r w:rsidRPr="00452F44">
        <w:t>SMDSM</w:t>
      </w:r>
      <w:r w:rsidRPr="00452F44">
        <w:tab/>
        <w:t>Système mondial de détresse et de sécurité en mer</w:t>
      </w:r>
    </w:p>
    <w:p w:rsidR="00650904" w:rsidRPr="00452F44" w:rsidRDefault="00650904" w:rsidP="00650904">
      <w:pPr>
        <w:tabs>
          <w:tab w:val="clear" w:pos="794"/>
          <w:tab w:val="left" w:pos="1134"/>
        </w:tabs>
      </w:pPr>
      <w:r w:rsidRPr="00452F44">
        <w:t>SO</w:t>
      </w:r>
      <w:r w:rsidRPr="00452F44">
        <w:tab/>
        <w:t>Sud-Ouest</w:t>
      </w:r>
    </w:p>
    <w:p w:rsidR="00650904" w:rsidRPr="00452F44" w:rsidRDefault="00650904" w:rsidP="00650904">
      <w:pPr>
        <w:tabs>
          <w:tab w:val="clear" w:pos="794"/>
          <w:tab w:val="left" w:pos="1134"/>
        </w:tabs>
        <w:ind w:left="1134" w:hanging="1134"/>
      </w:pPr>
      <w:r w:rsidRPr="00452F44">
        <w:t xml:space="preserve">SOLAS </w:t>
      </w:r>
      <w:r w:rsidRPr="00452F44">
        <w:tab/>
        <w:t>Convention internationale pour la sécurité de la vie humaine en mer (</w:t>
      </w:r>
      <w:r w:rsidRPr="00452F44">
        <w:rPr>
          <w:i/>
          <w:iCs/>
        </w:rPr>
        <w:t>international convention for the safety of life at sea</w:t>
      </w:r>
      <w:r w:rsidRPr="00452F44">
        <w:t>)</w:t>
      </w:r>
    </w:p>
    <w:p w:rsidR="00650904" w:rsidRPr="00452F44" w:rsidRDefault="00650904" w:rsidP="00650904">
      <w:pPr>
        <w:tabs>
          <w:tab w:val="clear" w:pos="794"/>
          <w:tab w:val="left" w:pos="1134"/>
        </w:tabs>
      </w:pPr>
      <w:r w:rsidRPr="00452F44">
        <w:t>Tx</w:t>
      </w:r>
      <w:r w:rsidRPr="00452F44">
        <w:tab/>
        <w:t>Emission (</w:t>
      </w:r>
      <w:r w:rsidRPr="00452F44">
        <w:rPr>
          <w:i/>
          <w:iCs/>
        </w:rPr>
        <w:t>transmit</w:t>
      </w:r>
      <w:r w:rsidRPr="00452F44">
        <w:t>)</w:t>
      </w:r>
    </w:p>
    <w:p w:rsidR="00650904" w:rsidRPr="00452F44" w:rsidRDefault="00650904" w:rsidP="00650904">
      <w:pPr>
        <w:tabs>
          <w:tab w:val="clear" w:pos="794"/>
          <w:tab w:val="left" w:pos="1134"/>
        </w:tabs>
      </w:pPr>
      <w:r w:rsidRPr="00452F44">
        <w:t>UTC</w:t>
      </w:r>
      <w:r w:rsidRPr="00452F44">
        <w:tab/>
        <w:t>temps universel coordonné (</w:t>
      </w:r>
      <w:r w:rsidRPr="00452F44">
        <w:rPr>
          <w:i/>
          <w:iCs/>
        </w:rPr>
        <w:t>coordinated universal time</w:t>
      </w:r>
      <w:r w:rsidRPr="00452F44">
        <w:t>)</w:t>
      </w:r>
    </w:p>
    <w:p w:rsidR="00650904" w:rsidRPr="00452F44" w:rsidRDefault="00650904" w:rsidP="00650904">
      <w:pPr>
        <w:tabs>
          <w:tab w:val="clear" w:pos="794"/>
          <w:tab w:val="left" w:pos="1134"/>
        </w:tabs>
      </w:pPr>
      <w:r w:rsidRPr="00452F44">
        <w:t>VHF</w:t>
      </w:r>
      <w:r w:rsidRPr="00452F44">
        <w:tab/>
        <w:t>ondes métriques (</w:t>
      </w:r>
      <w:r w:rsidRPr="00452F44">
        <w:rPr>
          <w:i/>
          <w:iCs/>
        </w:rPr>
        <w:t>very high frequency</w:t>
      </w:r>
      <w:r w:rsidRPr="00452F44">
        <w:t>)</w:t>
      </w:r>
    </w:p>
    <w:p w:rsidR="00650904" w:rsidRPr="00452F44" w:rsidRDefault="00650904" w:rsidP="00650904">
      <w:pPr>
        <w:pStyle w:val="Normalaftertitle"/>
      </w:pPr>
      <w:r w:rsidRPr="00452F44">
        <w:t>L'Assemblée des radiocommunications de l'UIT,</w:t>
      </w:r>
    </w:p>
    <w:p w:rsidR="00650904" w:rsidRPr="00452F44" w:rsidRDefault="00650904" w:rsidP="00650904">
      <w:pPr>
        <w:pStyle w:val="Call"/>
      </w:pPr>
      <w:r w:rsidRPr="00452F44">
        <w:t>considérant</w:t>
      </w:r>
    </w:p>
    <w:p w:rsidR="00650904" w:rsidRPr="00452F44" w:rsidRDefault="00650904" w:rsidP="00650904">
      <w:r w:rsidRPr="00452F44">
        <w:rPr>
          <w:i/>
          <w:iCs/>
        </w:rPr>
        <w:t>a)</w:t>
      </w:r>
      <w:r w:rsidRPr="00452F44">
        <w:tab/>
        <w:t>que l'appel sélectif dans les sens station côtière-navire, navire-navire et navire-station côtière accélérerait l'écoulement du trafic dans le service mobile maritime;</w:t>
      </w:r>
    </w:p>
    <w:p w:rsidR="00650904" w:rsidRPr="00452F44" w:rsidRDefault="00650904" w:rsidP="00650904">
      <w:r w:rsidRPr="00452F44">
        <w:rPr>
          <w:i/>
          <w:iCs/>
        </w:rPr>
        <w:t>b)</w:t>
      </w:r>
      <w:r w:rsidRPr="00452F44">
        <w:tab/>
        <w:t>que l'Organisation maritime internationale (OMI) a dressé une liste de conditions d'exploitation dont il faudrait tenir compte lors de l'élaboration d'un système d'appel sélectif d'usage général;</w:t>
      </w:r>
    </w:p>
    <w:p w:rsidR="00650904" w:rsidRPr="00452F44" w:rsidRDefault="00650904" w:rsidP="00650904">
      <w:r w:rsidRPr="00452F44">
        <w:rPr>
          <w:i/>
          <w:iCs/>
        </w:rPr>
        <w:t>c)</w:t>
      </w:r>
      <w:r w:rsidRPr="00452F44">
        <w:tab/>
        <w:t>que le Chapitre IV de la Convention internationale pour la sauvegarde de la vie humaine en mer (SOLAS) 1974, modifiée, impose l'appel sélectif numérique (ASN) pour alerte en cas de détresse et pour les appels relatifs à la sécurité dans le système mondial de détresse et de sécurité en mer (SMDSM);</w:t>
      </w:r>
    </w:p>
    <w:p w:rsidR="00650904" w:rsidRPr="00452F44" w:rsidRDefault="00650904" w:rsidP="00650904">
      <w:r w:rsidRPr="00452F44">
        <w:rPr>
          <w:i/>
          <w:iCs/>
        </w:rPr>
        <w:t>d)</w:t>
      </w:r>
      <w:r w:rsidRPr="00452F44">
        <w:tab/>
        <w:t>que les systèmes décrits dans les Recommandations UIT</w:t>
      </w:r>
      <w:r w:rsidRPr="00452F44">
        <w:noBreakHyphen/>
        <w:t>R M.476 et UIT</w:t>
      </w:r>
      <w:r w:rsidRPr="00452F44">
        <w:noBreakHyphen/>
        <w:t>R M.625 ne peuvent pas satisfaire pleinement aux normes de qualité de fonctionnement de l'OMI concernant les équipements de navire;</w:t>
      </w:r>
    </w:p>
    <w:p w:rsidR="00650904" w:rsidRPr="00452F44" w:rsidRDefault="00650904" w:rsidP="00650904">
      <w:r w:rsidRPr="00452F44">
        <w:rPr>
          <w:i/>
          <w:iCs/>
        </w:rPr>
        <w:t>e)</w:t>
      </w:r>
      <w:r w:rsidRPr="00452F44">
        <w:tab/>
        <w:t>que le système ASN doit pouvoir être utilisé dans le service mobile maritime aussi bien pour les besoins internationaux que nationaux;</w:t>
      </w:r>
    </w:p>
    <w:p w:rsidR="00650904" w:rsidRPr="00452F44" w:rsidRDefault="00650904" w:rsidP="00650904">
      <w:r w:rsidRPr="00452F44">
        <w:rPr>
          <w:i/>
          <w:iCs/>
        </w:rPr>
        <w:t>f)</w:t>
      </w:r>
      <w:r w:rsidRPr="00452F44">
        <w:tab/>
        <w:t>qu'il est souhaitable que le système ASN réponde aux besoins de tous les navires qui désirent l'utiliser;</w:t>
      </w:r>
    </w:p>
    <w:p w:rsidR="00650904" w:rsidRPr="00452F44" w:rsidRDefault="00650904" w:rsidP="00650904">
      <w:r w:rsidRPr="00452F44">
        <w:rPr>
          <w:i/>
          <w:iCs/>
        </w:rPr>
        <w:t>g)</w:t>
      </w:r>
      <w:r w:rsidRPr="00452F44">
        <w:tab/>
        <w:t>que l'expérience acquise montre qu'il est nécessaire de réduire le nombre des alarmes inutiles et de simplifier le fonctionnement des équipements de navire;</w:t>
      </w:r>
    </w:p>
    <w:p w:rsidR="00650904" w:rsidRPr="00452F44" w:rsidRDefault="00650904" w:rsidP="00650904">
      <w:r w:rsidRPr="00452F44">
        <w:rPr>
          <w:i/>
          <w:iCs/>
        </w:rPr>
        <w:t>h)</w:t>
      </w:r>
      <w:r w:rsidRPr="00452F44">
        <w:tab/>
        <w:t>que, dans certaines applications, il peut être nécessaire de désactiver la commutation automatique de la voie ASN lorsqu'un navire doit maintenir une veille radio continue sur une voie radiophonique donnée (dans le cas par exemple du contrôle du trafic portuaire ou des communications de passerelle à passerelle),</w:t>
      </w:r>
    </w:p>
    <w:p w:rsidR="00650904" w:rsidRPr="00452F44" w:rsidRDefault="00650904" w:rsidP="00650904">
      <w:pPr>
        <w:pStyle w:val="Call"/>
      </w:pPr>
      <w:r w:rsidRPr="00452F44">
        <w:lastRenderedPageBreak/>
        <w:t>recommande</w:t>
      </w:r>
    </w:p>
    <w:p w:rsidR="00650904" w:rsidRPr="00452F44" w:rsidRDefault="00650904" w:rsidP="00650904">
      <w:r w:rsidRPr="00996A02">
        <w:rPr>
          <w:b/>
          <w:bCs/>
        </w:rPr>
        <w:t>1</w:t>
      </w:r>
      <w:r w:rsidRPr="00452F44">
        <w:rPr>
          <w:b/>
          <w:bCs/>
        </w:rPr>
        <w:tab/>
      </w:r>
      <w:r w:rsidRPr="00452F44">
        <w:t>de faire en sorte que les dispositifs ou les équipements qui utilisent des voies ou des fréquences ASN soient entièrement conformes à l'une des classes définies dans la présente Recommandation;</w:t>
      </w:r>
    </w:p>
    <w:p w:rsidR="00650904" w:rsidRPr="00452F44" w:rsidRDefault="00650904" w:rsidP="00650904">
      <w:r w:rsidRPr="00996A02">
        <w:rPr>
          <w:b/>
          <w:bCs/>
        </w:rPr>
        <w:t>2</w:t>
      </w:r>
      <w:r w:rsidRPr="00452F44">
        <w:tab/>
        <w:t>de faire en sorte que les équipements ASN soient conçus de manière à répondre aux besoins opérationnels spécifiés dans la Recommandation UIT-R M.541;</w:t>
      </w:r>
    </w:p>
    <w:p w:rsidR="00650904" w:rsidRPr="00452F44" w:rsidRDefault="00650904" w:rsidP="00650904">
      <w:r w:rsidRPr="00996A02">
        <w:rPr>
          <w:b/>
        </w:rPr>
        <w:t>3</w:t>
      </w:r>
      <w:r w:rsidRPr="00452F44">
        <w:tab/>
        <w:t xml:space="preserve">dans le cas où l'on doit mettre en </w:t>
      </w:r>
      <w:r w:rsidRPr="00452F44">
        <w:rPr>
          <w:spacing w:val="-35"/>
        </w:rPr>
        <w:t>œ</w:t>
      </w:r>
      <w:r w:rsidRPr="00452F44">
        <w:t>uvre un système ASN d'usage général, de concevoir ce système conformément aux caractéristiques indiquées dans l'Annexe 1;</w:t>
      </w:r>
    </w:p>
    <w:p w:rsidR="00650904" w:rsidRPr="00452F44" w:rsidRDefault="00650904" w:rsidP="00650904">
      <w:r w:rsidRPr="00996A02">
        <w:rPr>
          <w:b/>
        </w:rPr>
        <w:t>4</w:t>
      </w:r>
      <w:r w:rsidRPr="00452F44">
        <w:tab/>
        <w:t>dans le cas où l'on doit simplifier l'équipement ASN, de concevoir cet équipement conformément aux dispositions de l'Annexe 2;</w:t>
      </w:r>
    </w:p>
    <w:p w:rsidR="00650904" w:rsidRPr="00452F44" w:rsidRDefault="00650904" w:rsidP="00650904">
      <w:r w:rsidRPr="00996A02">
        <w:rPr>
          <w:b/>
        </w:rPr>
        <w:t>5</w:t>
      </w:r>
      <w:r w:rsidRPr="00452F44">
        <w:tab/>
        <w:t>de faire en sorte que les équipements de navire ASN soient conçus de manière à simplifier l'interface utilisateur, suivant les exemples de bonnes pratiques fournis dans les Annexes 3 et 4;</w:t>
      </w:r>
    </w:p>
    <w:p w:rsidR="00650904" w:rsidRPr="00452F44" w:rsidRDefault="00650904" w:rsidP="00650904">
      <w:r w:rsidRPr="00996A02">
        <w:rPr>
          <w:b/>
          <w:bCs/>
        </w:rPr>
        <w:t>6</w:t>
      </w:r>
      <w:r w:rsidRPr="00452F44">
        <w:tab/>
        <w:t>de prévoir, pour l'implantation d'une station côtière SMDSM, un espacement suffisant entre les antennes des récepteurs accordés sur les voies de détresse ASN et les antennes d'émission de la même installation, afin d'éviter la désensibilisation de ces récepteurs lorsqu'un émetteur est utilisé à pleine puissance sur une fréquence désignée autre que les fréquences de détresse ASN.</w:t>
      </w:r>
    </w:p>
    <w:p w:rsidR="00650904" w:rsidRPr="00452F44" w:rsidRDefault="00650904" w:rsidP="00650904"/>
    <w:p w:rsidR="00650904" w:rsidRPr="00452F44" w:rsidRDefault="00650904" w:rsidP="00650904"/>
    <w:p w:rsidR="00650904" w:rsidRPr="00452F44" w:rsidRDefault="00650904" w:rsidP="0029507B">
      <w:pPr>
        <w:pStyle w:val="AnnexNoTitle"/>
      </w:pPr>
      <w:r w:rsidRPr="00452F44">
        <w:t>Annexe 1</w:t>
      </w:r>
      <w:r w:rsidRPr="00452F44">
        <w:br/>
      </w:r>
      <w:r w:rsidRPr="00452F44">
        <w:br/>
        <w:t>Caractéristiques de l'équipement d'usage général</w:t>
      </w:r>
    </w:p>
    <w:p w:rsidR="00650904" w:rsidRPr="00452F44" w:rsidRDefault="00650904" w:rsidP="00650904">
      <w:pPr>
        <w:pStyle w:val="Heading1"/>
      </w:pPr>
      <w:bookmarkStart w:id="5" w:name="_Toc391716483"/>
      <w:r w:rsidRPr="00452F44">
        <w:t>1</w:t>
      </w:r>
      <w:r w:rsidRPr="00452F44">
        <w:tab/>
        <w:t>Généralités</w:t>
      </w:r>
      <w:bookmarkEnd w:id="5"/>
    </w:p>
    <w:p w:rsidR="00650904" w:rsidRPr="00452F44" w:rsidRDefault="00650904" w:rsidP="00650904">
      <w:r w:rsidRPr="00452F44">
        <w:rPr>
          <w:b/>
        </w:rPr>
        <w:t>1.1</w:t>
      </w:r>
      <w:r w:rsidRPr="00452F44">
        <w:tab/>
        <w:t>Il s'agit d'un système synchrone utilisant des caractères codés sur dix bits avec détection d'erreur (voir le Tableau A1-1).</w:t>
      </w:r>
    </w:p>
    <w:p w:rsidR="00650904" w:rsidRPr="00452F44" w:rsidRDefault="00650904" w:rsidP="00650904">
      <w:r w:rsidRPr="00452F44">
        <w:rPr>
          <w:b/>
        </w:rPr>
        <w:t>1.1.1</w:t>
      </w:r>
      <w:r w:rsidRPr="00452F44">
        <w:tab/>
        <w:t>Les bits 1 à 7 du code à dix bits du Tableau A1-1 sont des bits d'information. Les bits 8, 9 et 10 indiquent, sous la forme d'un nombre binaire, le nombre d'éléments B présents dans les sept bits d'information, un élément Y représentant le bit 1 et un élément B le bit 0. Ainsi, la séquence BYY pour les bits 8, 9 et 10 indique que la séquence de sept bits d'i</w:t>
      </w:r>
      <w:r>
        <w:t>nformation associée contient 3 </w:t>
      </w:r>
      <w:r w:rsidRPr="00452F44">
        <w:t>éléments B (0 </w:t>
      </w:r>
      <w:r w:rsidRPr="00452F44">
        <w:sym w:font="Symbol" w:char="F0B4"/>
      </w:r>
      <w:r w:rsidRPr="00452F44">
        <w:t> 4 + 1 </w:t>
      </w:r>
      <w:r w:rsidRPr="00452F44">
        <w:sym w:font="Symbol" w:char="F0B4"/>
      </w:r>
      <w:r w:rsidRPr="00452F44">
        <w:t> 2 + 1 </w:t>
      </w:r>
      <w:r w:rsidRPr="00452F44">
        <w:sym w:font="Symbol" w:char="F0B4"/>
      </w:r>
      <w:r w:rsidRPr="00452F44">
        <w:t> 1); la séquence YYB indique que la séquence des sept bits d'information associée contient 6 éléments B (1 </w:t>
      </w:r>
      <w:r w:rsidRPr="00452F44">
        <w:sym w:font="Symbol" w:char="F0B4"/>
      </w:r>
      <w:r w:rsidRPr="00452F44">
        <w:t> 4 + 1 </w:t>
      </w:r>
      <w:r w:rsidRPr="00452F44">
        <w:sym w:font="Symbol" w:char="F0B4"/>
      </w:r>
      <w:r w:rsidRPr="00452F44">
        <w:t> 2 + 0 </w:t>
      </w:r>
      <w:r w:rsidRPr="00452F44">
        <w:sym w:font="Symbol" w:char="F0B4"/>
      </w:r>
      <w:r w:rsidRPr="00452F44">
        <w:t> 1). Pour les bits d'information, le bit de plus faible poids est transmis en premier; pour les bits de contrôle, c'est l'inverse, le bit de plus fort poids est transmis en premier.</w:t>
      </w:r>
    </w:p>
    <w:p w:rsidR="00650904" w:rsidRPr="00452F44" w:rsidRDefault="00650904" w:rsidP="00650904">
      <w:r w:rsidRPr="00452F44">
        <w:rPr>
          <w:b/>
        </w:rPr>
        <w:t>1.2</w:t>
      </w:r>
      <w:r w:rsidRPr="00452F44">
        <w:tab/>
        <w:t>La diversité de temps est assurée de la façon suivante dans la séquence d'appel:</w:t>
      </w:r>
    </w:p>
    <w:p w:rsidR="00650904" w:rsidRPr="00452F44" w:rsidRDefault="00650904" w:rsidP="00650904">
      <w:r w:rsidRPr="00452F44">
        <w:rPr>
          <w:b/>
        </w:rPr>
        <w:t>1.2.1</w:t>
      </w:r>
      <w:r w:rsidRPr="00452F44">
        <w:tab/>
        <w:t>A l'exception des caractères de mise en phase, chaque caractère est transmis deux fois avec étalement dans le temps; la première transmission (DX) d'un caractère donné est suivie de la transmission de quatre autres caractères avant la retransmission (RX) de ce caractère particulier, de manière à obtenir un intervalle de réception en diversité dans le temps de:</w:t>
      </w:r>
    </w:p>
    <w:p w:rsidR="00650904" w:rsidRPr="00452F44" w:rsidRDefault="00650904" w:rsidP="00650904">
      <w:pPr>
        <w:pStyle w:val="enumlev1"/>
      </w:pPr>
      <w:r w:rsidRPr="00452F44">
        <w:rPr>
          <w:b/>
        </w:rPr>
        <w:t>–</w:t>
      </w:r>
      <w:r w:rsidRPr="00452F44">
        <w:tab/>
        <w:t>400 ms pour les voies en ondes décamétriques et hectométriques;</w:t>
      </w:r>
    </w:p>
    <w:p w:rsidR="00650904" w:rsidRPr="00452F44" w:rsidRDefault="00650904" w:rsidP="00650904">
      <w:pPr>
        <w:pStyle w:val="enumlev1"/>
      </w:pPr>
      <w:r w:rsidRPr="00452F44">
        <w:rPr>
          <w:b/>
        </w:rPr>
        <w:t>–</w:t>
      </w:r>
      <w:r w:rsidRPr="00452F44">
        <w:tab/>
        <w:t>33</w:t>
      </w:r>
      <w:r w:rsidRPr="00996A02">
        <w:rPr>
          <w:lang w:val="fr-CH"/>
        </w:rPr>
        <w:t>⅓</w:t>
      </w:r>
      <w:r w:rsidRPr="00452F44">
        <w:t xml:space="preserve"> ms pour les voies radiotéléphoniques en ondes métriques.</w:t>
      </w:r>
    </w:p>
    <w:p w:rsidR="00650904" w:rsidRPr="00452F44" w:rsidRDefault="00650904" w:rsidP="00650904">
      <w:r w:rsidRPr="00452F44">
        <w:rPr>
          <w:b/>
        </w:rPr>
        <w:lastRenderedPageBreak/>
        <w:t>1.3</w:t>
      </w:r>
      <w:r w:rsidRPr="00452F44">
        <w:tab/>
        <w:t>Les classes d'émission, les déplacements de fréquence et les rapidités de modulation sont les suivants:</w:t>
      </w:r>
    </w:p>
    <w:p w:rsidR="00650904" w:rsidRPr="00452F44" w:rsidRDefault="00650904" w:rsidP="00650904">
      <w:r w:rsidRPr="00452F44">
        <w:rPr>
          <w:b/>
        </w:rPr>
        <w:t>1.3.1</w:t>
      </w:r>
      <w:r w:rsidRPr="00452F44">
        <w:tab/>
        <w:t>F1B ou J2B, 170 Hz et une rapidité de modulation de 100 (bit/s) * (1 ± 30 * 10</w:t>
      </w:r>
      <w:r w:rsidRPr="00996A02">
        <w:rPr>
          <w:szCs w:val="24"/>
          <w:vertAlign w:val="superscript"/>
          <w:lang w:val="fr-CH"/>
        </w:rPr>
        <w:t>−</w:t>
      </w:r>
      <w:r w:rsidRPr="00452F44">
        <w:rPr>
          <w:vertAlign w:val="superscript"/>
        </w:rPr>
        <w:t>6</w:t>
      </w:r>
      <w:r w:rsidRPr="00452F44">
        <w:t>) pour les voies d'appel ASN en ondes décamétriques et hectométriques. Lorsque la modulation par déplacement de fréquence s'effectue en appliquant à l'entrée des émetteurs à bande latérale unique (J2B) des signaux à fréquence acoustique, la fréquence centrale du spectre audiofréquence appliquée à l'émetteur est de 1</w:t>
      </w:r>
      <w:r w:rsidRPr="00452F44">
        <w:rPr>
          <w:sz w:val="12"/>
        </w:rPr>
        <w:t> </w:t>
      </w:r>
      <w:r w:rsidRPr="00452F44">
        <w:t>700 Hz. Lorsqu'un appel ASN est transmis sur des voies de trafic en ondes décamétriques et hectométriques pour la correspondance publique, la classe d'émission est J2B. Dans ce cas, on utilise pour la transmission de l'appel ASN des tonalités audiofréquences égales de 1</w:t>
      </w:r>
      <w:r w:rsidRPr="00452F44">
        <w:rPr>
          <w:rFonts w:ascii="Tms Rmn" w:hAnsi="Tms Rmn"/>
          <w:sz w:val="12"/>
        </w:rPr>
        <w:t> </w:t>
      </w:r>
      <w:r w:rsidRPr="00452F44">
        <w:t xml:space="preserve">700 Hz </w:t>
      </w:r>
      <w:r w:rsidRPr="00452F44">
        <w:sym w:font="Symbol" w:char="F0B1"/>
      </w:r>
      <w:r w:rsidRPr="00452F44">
        <w:t xml:space="preserve">85 Hz avec une rapidité de modulation de 100 (bit/s) * </w:t>
      </w:r>
      <w:r w:rsidRPr="00996A02">
        <w:rPr>
          <w:szCs w:val="24"/>
          <w:lang w:val="fr-CH"/>
        </w:rPr>
        <w:t>(1 ± 30 * 10</w:t>
      </w:r>
      <w:r w:rsidRPr="00996A02">
        <w:rPr>
          <w:szCs w:val="24"/>
          <w:vertAlign w:val="superscript"/>
          <w:lang w:val="fr-CH"/>
        </w:rPr>
        <w:t>−6</w:t>
      </w:r>
      <w:r w:rsidRPr="00996A02">
        <w:rPr>
          <w:szCs w:val="24"/>
          <w:lang w:val="fr-CH"/>
        </w:rPr>
        <w:t>)</w:t>
      </w:r>
      <w:r w:rsidRPr="00452F44">
        <w:t>.</w:t>
      </w:r>
    </w:p>
    <w:p w:rsidR="00650904" w:rsidRPr="00452F44" w:rsidRDefault="00650904" w:rsidP="00650904">
      <w:r w:rsidRPr="00452F44">
        <w:rPr>
          <w:b/>
        </w:rPr>
        <w:t>1.3.2</w:t>
      </w:r>
      <w:r w:rsidRPr="00452F44">
        <w:tab/>
        <w:t>Modulation de fréquence avec une préaccentuation de 6 dB/octave (modulation de phase) avec déplacement de fréquence de la sous-porteuse de modulation pour les voies à ondes métriques:</w:t>
      </w:r>
    </w:p>
    <w:p w:rsidR="00650904" w:rsidRPr="00452F44" w:rsidRDefault="00650904" w:rsidP="00650904">
      <w:pPr>
        <w:pStyle w:val="enumlev1"/>
      </w:pPr>
      <w:r w:rsidRPr="00452F44">
        <w:t>–</w:t>
      </w:r>
      <w:r w:rsidRPr="00452F44">
        <w:tab/>
        <w:t>déplacement de fréquence entre 1</w:t>
      </w:r>
      <w:r w:rsidRPr="00452F44">
        <w:rPr>
          <w:sz w:val="12"/>
        </w:rPr>
        <w:t> </w:t>
      </w:r>
      <w:r w:rsidRPr="00452F44">
        <w:t>300 et 2</w:t>
      </w:r>
      <w:r w:rsidRPr="00452F44">
        <w:rPr>
          <w:sz w:val="12"/>
        </w:rPr>
        <w:t> </w:t>
      </w:r>
      <w:r w:rsidRPr="00452F44">
        <w:t>100 Hz; la sous-porteuse étant à 1</w:t>
      </w:r>
      <w:r w:rsidRPr="00452F44">
        <w:rPr>
          <w:sz w:val="12"/>
        </w:rPr>
        <w:t> </w:t>
      </w:r>
      <w:r w:rsidRPr="00452F44">
        <w:t>700 Hz;</w:t>
      </w:r>
    </w:p>
    <w:p w:rsidR="00650904" w:rsidRPr="00452F44" w:rsidRDefault="00650904" w:rsidP="00650904">
      <w:pPr>
        <w:pStyle w:val="enumlev1"/>
      </w:pPr>
      <w:r w:rsidRPr="00452F44">
        <w:t>–</w:t>
      </w:r>
      <w:r w:rsidRPr="00452F44">
        <w:tab/>
        <w:t>la tolérance en fréquence des tonalités 1</w:t>
      </w:r>
      <w:r w:rsidRPr="00452F44">
        <w:rPr>
          <w:sz w:val="12"/>
        </w:rPr>
        <w:t> </w:t>
      </w:r>
      <w:r w:rsidRPr="00452F44">
        <w:t>300 et 2</w:t>
      </w:r>
      <w:r w:rsidRPr="00452F44">
        <w:rPr>
          <w:rFonts w:ascii="Tms Rmn" w:hAnsi="Tms Rmn"/>
          <w:sz w:val="12"/>
        </w:rPr>
        <w:t> </w:t>
      </w:r>
      <w:r w:rsidRPr="00452F44">
        <w:t xml:space="preserve">100 Hz est de </w:t>
      </w:r>
      <w:r w:rsidRPr="00452F44">
        <w:sym w:font="Symbol" w:char="F0B1"/>
      </w:r>
      <w:r w:rsidRPr="00452F44">
        <w:t>10 Hz;</w:t>
      </w:r>
    </w:p>
    <w:p w:rsidR="00650904" w:rsidRPr="00452F44" w:rsidRDefault="00650904" w:rsidP="00650904">
      <w:pPr>
        <w:pStyle w:val="enumlev1"/>
      </w:pPr>
      <w:r w:rsidRPr="00452F44">
        <w:t>–</w:t>
      </w:r>
      <w:r w:rsidRPr="00452F44">
        <w:tab/>
        <w:t>la rapidité de modulation est de 1 200 (bit/s) * (1 ± 30 * 10</w:t>
      </w:r>
      <w:r w:rsidRPr="00452F44">
        <w:rPr>
          <w:vertAlign w:val="superscript"/>
        </w:rPr>
        <w:t>-6</w:t>
      </w:r>
      <w:r w:rsidRPr="00452F44">
        <w:t>);</w:t>
      </w:r>
    </w:p>
    <w:p w:rsidR="00650904" w:rsidRPr="00452F44" w:rsidRDefault="00650904" w:rsidP="00650904">
      <w:pPr>
        <w:pStyle w:val="enumlev1"/>
      </w:pPr>
      <w:r w:rsidRPr="00452F44">
        <w:t>–</w:t>
      </w:r>
      <w:r w:rsidRPr="00452F44">
        <w:tab/>
        <w:t>l'indice de modulation est de 2,0 </w:t>
      </w:r>
      <w:r w:rsidRPr="00452F44">
        <w:sym w:font="Symbol" w:char="F0B1"/>
      </w:r>
      <w:r w:rsidRPr="00452F44">
        <w:t> 10%.</w:t>
      </w:r>
    </w:p>
    <w:p w:rsidR="00650904" w:rsidRPr="00452F44" w:rsidRDefault="00650904" w:rsidP="00650904">
      <w:r w:rsidRPr="00452F44">
        <w:rPr>
          <w:b/>
        </w:rPr>
        <w:t>1.3.3</w:t>
      </w:r>
      <w:r w:rsidRPr="00452F44">
        <w:tab/>
        <w:t>Les tolérances en fréquence pour les nouveaux modèles d'émetteurs et de récepteurs dans les bandes d'ondes hectométriques et décamétriques doivent être les suivantes:</w:t>
      </w:r>
    </w:p>
    <w:p w:rsidR="00650904" w:rsidRPr="00452F44" w:rsidRDefault="00650904" w:rsidP="00650904">
      <w:pPr>
        <w:pStyle w:val="enumlev1"/>
      </w:pPr>
      <w:r w:rsidRPr="00452F44">
        <w:t>–</w:t>
      </w:r>
      <w:r w:rsidRPr="00452F44">
        <w:tab/>
        <w:t xml:space="preserve">station côtière: </w:t>
      </w:r>
      <w:r w:rsidRPr="00452F44">
        <w:sym w:font="Symbol" w:char="F0B1"/>
      </w:r>
      <w:r w:rsidRPr="00452F44">
        <w:rPr>
          <w:sz w:val="12"/>
        </w:rPr>
        <w:t> </w:t>
      </w:r>
      <w:r w:rsidRPr="00452F44">
        <w:t>10</w:t>
      </w:r>
      <w:r w:rsidRPr="00452F44">
        <w:rPr>
          <w:sz w:val="12"/>
        </w:rPr>
        <w:t> </w:t>
      </w:r>
      <w:r w:rsidRPr="00452F44">
        <w:t>Hz;</w:t>
      </w:r>
    </w:p>
    <w:p w:rsidR="00650904" w:rsidRPr="00452F44" w:rsidRDefault="00650904" w:rsidP="00650904">
      <w:pPr>
        <w:pStyle w:val="enumlev1"/>
      </w:pPr>
      <w:r w:rsidRPr="00452F44">
        <w:t>–</w:t>
      </w:r>
      <w:r w:rsidRPr="00452F44">
        <w:tab/>
        <w:t xml:space="preserve">station de navire: </w:t>
      </w:r>
      <w:r w:rsidRPr="00452F44">
        <w:sym w:font="Symbol" w:char="F0B1"/>
      </w:r>
      <w:r w:rsidRPr="00452F44">
        <w:rPr>
          <w:sz w:val="12"/>
        </w:rPr>
        <w:t> </w:t>
      </w:r>
      <w:r w:rsidRPr="00452F44">
        <w:t>10 Hz;</w:t>
      </w:r>
    </w:p>
    <w:p w:rsidR="00650904" w:rsidRPr="00452F44" w:rsidRDefault="00650904" w:rsidP="00650904">
      <w:pPr>
        <w:pStyle w:val="enumlev1"/>
      </w:pPr>
      <w:r w:rsidRPr="00452F44">
        <w:t>–</w:t>
      </w:r>
      <w:r w:rsidRPr="00452F44">
        <w:tab/>
        <w:t>largeur de bande du récepteur: elle ne doit pas dépasser 300 Hz.</w:t>
      </w:r>
    </w:p>
    <w:p w:rsidR="00650904" w:rsidRPr="00452F44" w:rsidRDefault="00650904" w:rsidP="00650904">
      <w:r w:rsidRPr="00452F44">
        <w:rPr>
          <w:b/>
        </w:rPr>
        <w:t>1.4</w:t>
      </w:r>
      <w:r w:rsidRPr="00452F44">
        <w:tab/>
        <w:t>La fréquence supérieure correspond à l'état B et la fréquence inférieure à l'état Y des éléments du signal.</w:t>
      </w:r>
    </w:p>
    <w:p w:rsidR="00650904" w:rsidRPr="00452F44" w:rsidRDefault="00650904" w:rsidP="00650904">
      <w:r w:rsidRPr="00452F44">
        <w:rPr>
          <w:b/>
        </w:rPr>
        <w:t>1.5</w:t>
      </w:r>
      <w:r w:rsidRPr="00452F44">
        <w:tab/>
        <w:t>L'information contenue dans la communication se présente comme une séquence de combinaisons à 7 bits, constituant un code primaire.</w:t>
      </w:r>
    </w:p>
    <w:p w:rsidR="00650904" w:rsidRPr="00452F44" w:rsidRDefault="00650904" w:rsidP="00650904">
      <w:r w:rsidRPr="00452F44">
        <w:rPr>
          <w:b/>
        </w:rPr>
        <w:t>1.5.1</w:t>
      </w:r>
      <w:r w:rsidRPr="00452F44">
        <w:tab/>
        <w:t>Les sept bits d'information du code primaire représentent un des symboles numérotés de 00 à 127 (voir le Tableau A1-1), et où:</w:t>
      </w:r>
    </w:p>
    <w:p w:rsidR="00650904" w:rsidRPr="00452F44" w:rsidRDefault="00650904" w:rsidP="00650904">
      <w:pPr>
        <w:pStyle w:val="enumlev1"/>
      </w:pPr>
      <w:r>
        <w:t>–</w:t>
      </w:r>
      <w:r w:rsidRPr="00452F44">
        <w:tab/>
        <w:t>les symboles de 00 à 99 servent au codage de nombres à deux chiffres décimaux selon le Tableau A1-2;</w:t>
      </w:r>
    </w:p>
    <w:p w:rsidR="00650904" w:rsidRPr="00452F44" w:rsidRDefault="00650904" w:rsidP="00650904">
      <w:pPr>
        <w:pStyle w:val="enumlev1"/>
      </w:pPr>
      <w:r>
        <w:t>–</w:t>
      </w:r>
      <w:r w:rsidRPr="00452F44">
        <w:tab/>
        <w:t>les symboles de 100 à 127 sont utilisés pour coder les ordres de service (voir le Tableau A1-3).</w:t>
      </w:r>
    </w:p>
    <w:p w:rsidR="00650904" w:rsidRPr="00452F44" w:rsidRDefault="00650904" w:rsidP="00650904">
      <w:r w:rsidRPr="00452F44">
        <w:rPr>
          <w:b/>
        </w:rPr>
        <w:t>1.6</w:t>
      </w:r>
      <w:r w:rsidRPr="00452F44">
        <w:tab/>
        <w:t>Dans le cas des alertes de détresse répétées décrites au § 11, les conditions ci-après sont considérées comme nécessaires:</w:t>
      </w:r>
    </w:p>
    <w:p w:rsidR="00650904" w:rsidRPr="00452F44" w:rsidRDefault="00650904" w:rsidP="00650904">
      <w:r w:rsidRPr="00452F44">
        <w:rPr>
          <w:b/>
        </w:rPr>
        <w:t>1.6.1</w:t>
      </w:r>
      <w:r w:rsidRPr="00452F44">
        <w:tab/>
        <w:t>le codeur de l'émetteur doit effectuer l'émission répétée de la séquence d'appel, conformément au § 11; et</w:t>
      </w:r>
    </w:p>
    <w:p w:rsidR="00650904" w:rsidRPr="00452F44" w:rsidRDefault="00650904" w:rsidP="00650904">
      <w:r w:rsidRPr="00452F44">
        <w:rPr>
          <w:b/>
        </w:rPr>
        <w:t>1.6.2</w:t>
      </w:r>
      <w:r w:rsidRPr="00452F44">
        <w:tab/>
        <w:t>le décodeur du récepteur doit assurer l'utilisation maximale du signal reçu, y compris l'utilisation du caractère de contrôle d'erreur en appliquant un décodage itératif avec mise en mémoire.</w:t>
      </w:r>
    </w:p>
    <w:p w:rsidR="00650904" w:rsidRPr="00452F44" w:rsidRDefault="00650904" w:rsidP="00650904">
      <w:r w:rsidRPr="00452F44">
        <w:rPr>
          <w:b/>
        </w:rPr>
        <w:t>1.7</w:t>
      </w:r>
      <w:r w:rsidRPr="00452F44">
        <w:tab/>
        <w:t>Lorsque la transmission d'une alerte de détresse en ASN est automatiquement répétée, les équipements ASN du navire doivent pouvoir recevoir automatiquement un accusé de réception d'appel de détresse transmis à la suite de l'appel (voir la Recommandation UIT</w:t>
      </w:r>
      <w:r w:rsidRPr="00452F44">
        <w:noBreakHyphen/>
        <w:t>R M.541).</w:t>
      </w:r>
    </w:p>
    <w:p w:rsidR="00650904" w:rsidRPr="00452F44" w:rsidRDefault="00650904" w:rsidP="00650904">
      <w:pPr>
        <w:pStyle w:val="TableNo"/>
      </w:pPr>
      <w:r w:rsidRPr="00452F44">
        <w:lastRenderedPageBreak/>
        <w:t>TABLEAU A1-1</w:t>
      </w:r>
    </w:p>
    <w:p w:rsidR="00650904" w:rsidRPr="00452F44" w:rsidRDefault="00650904" w:rsidP="00650904">
      <w:pPr>
        <w:pStyle w:val="Tabletitle"/>
      </w:pPr>
      <w:r w:rsidRPr="00452F44">
        <w:t>Code à dix bits avec détection d'erreur</w:t>
      </w:r>
    </w:p>
    <w:tbl>
      <w:tblPr>
        <w:tblW w:w="9639" w:type="dxa"/>
        <w:jc w:val="center"/>
        <w:tblLayout w:type="fixed"/>
        <w:tblCellMar>
          <w:left w:w="107" w:type="dxa"/>
          <w:right w:w="107" w:type="dxa"/>
        </w:tblCellMar>
        <w:tblLook w:val="0000" w:firstRow="0" w:lastRow="0" w:firstColumn="0" w:lastColumn="0" w:noHBand="0" w:noVBand="0"/>
      </w:tblPr>
      <w:tblGrid>
        <w:gridCol w:w="963"/>
        <w:gridCol w:w="2116"/>
        <w:gridCol w:w="285"/>
        <w:gridCol w:w="1007"/>
        <w:gridCol w:w="1992"/>
        <w:gridCol w:w="285"/>
        <w:gridCol w:w="995"/>
        <w:gridCol w:w="1996"/>
      </w:tblGrid>
      <w:tr w:rsidR="00650904" w:rsidRPr="00452F44" w:rsidTr="00EA3ED5">
        <w:trPr>
          <w:cantSplit/>
          <w:jc w:val="center"/>
        </w:trPr>
        <w:tc>
          <w:tcPr>
            <w:tcW w:w="959" w:type="dxa"/>
            <w:tcBorders>
              <w:top w:val="single" w:sz="6" w:space="0" w:color="auto"/>
              <w:left w:val="single" w:sz="6" w:space="0" w:color="auto"/>
              <w:right w:val="single" w:sz="6" w:space="0" w:color="auto"/>
            </w:tcBorders>
            <w:vAlign w:val="center"/>
          </w:tcPr>
          <w:p w:rsidR="00650904" w:rsidRPr="00452F44" w:rsidRDefault="00650904" w:rsidP="00EA3ED5">
            <w:pPr>
              <w:pStyle w:val="Tablehead"/>
              <w:rPr>
                <w:sz w:val="18"/>
                <w:szCs w:val="18"/>
              </w:rPr>
            </w:pPr>
            <w:r w:rsidRPr="00452F44">
              <w:rPr>
                <w:sz w:val="18"/>
                <w:szCs w:val="18"/>
              </w:rPr>
              <w:t>Symbole</w:t>
            </w:r>
            <w:r w:rsidRPr="00452F44">
              <w:rPr>
                <w:sz w:val="18"/>
                <w:szCs w:val="18"/>
              </w:rPr>
              <w:br/>
              <w:t>N°</w:t>
            </w:r>
          </w:p>
        </w:tc>
        <w:tc>
          <w:tcPr>
            <w:tcW w:w="2109" w:type="dxa"/>
            <w:tcBorders>
              <w:top w:val="single" w:sz="6" w:space="0" w:color="auto"/>
              <w:right w:val="single" w:sz="6" w:space="0" w:color="auto"/>
            </w:tcBorders>
            <w:vAlign w:val="center"/>
          </w:tcPr>
          <w:p w:rsidR="00650904" w:rsidRPr="00452F44" w:rsidRDefault="00650904" w:rsidP="00EA3ED5">
            <w:pPr>
              <w:pStyle w:val="Tablehead"/>
              <w:rPr>
                <w:sz w:val="18"/>
                <w:szCs w:val="18"/>
              </w:rPr>
            </w:pPr>
            <w:r w:rsidRPr="00452F44">
              <w:rPr>
                <w:sz w:val="18"/>
                <w:szCs w:val="18"/>
              </w:rPr>
              <w:t>Signal émis et</w:t>
            </w:r>
            <w:r w:rsidRPr="00452F44">
              <w:rPr>
                <w:sz w:val="18"/>
                <w:szCs w:val="18"/>
              </w:rPr>
              <w:br/>
              <w:t>position des bits</w:t>
            </w:r>
          </w:p>
          <w:p w:rsidR="00650904" w:rsidRPr="00452F44" w:rsidRDefault="00650904" w:rsidP="00EA3ED5">
            <w:pPr>
              <w:pStyle w:val="Tablehead"/>
              <w:rPr>
                <w:sz w:val="18"/>
                <w:szCs w:val="18"/>
              </w:rPr>
            </w:pPr>
            <w:r w:rsidRPr="00452F44">
              <w:rPr>
                <w:sz w:val="18"/>
                <w:szCs w:val="18"/>
              </w:rPr>
              <w:t>1 2 3 4 5 6 7 8 9 10</w:t>
            </w:r>
          </w:p>
        </w:tc>
        <w:tc>
          <w:tcPr>
            <w:tcW w:w="284" w:type="dxa"/>
            <w:tcBorders>
              <w:left w:val="single" w:sz="6" w:space="0" w:color="auto"/>
            </w:tcBorders>
            <w:vAlign w:val="center"/>
          </w:tcPr>
          <w:p w:rsidR="00650904" w:rsidRPr="00452F44" w:rsidRDefault="00650904" w:rsidP="00EA3ED5">
            <w:pPr>
              <w:pStyle w:val="Tablehead"/>
              <w:rPr>
                <w:sz w:val="18"/>
                <w:szCs w:val="18"/>
              </w:rPr>
            </w:pPr>
          </w:p>
        </w:tc>
        <w:tc>
          <w:tcPr>
            <w:tcW w:w="1004" w:type="dxa"/>
            <w:tcBorders>
              <w:top w:val="single" w:sz="6" w:space="0" w:color="auto"/>
              <w:left w:val="single" w:sz="6" w:space="0" w:color="auto"/>
              <w:right w:val="single" w:sz="6" w:space="0" w:color="auto"/>
            </w:tcBorders>
            <w:vAlign w:val="center"/>
          </w:tcPr>
          <w:p w:rsidR="00650904" w:rsidRPr="00452F44" w:rsidRDefault="00650904" w:rsidP="00EA3ED5">
            <w:pPr>
              <w:pStyle w:val="Tablehead"/>
              <w:rPr>
                <w:sz w:val="18"/>
                <w:szCs w:val="18"/>
              </w:rPr>
            </w:pPr>
            <w:r w:rsidRPr="00452F44">
              <w:rPr>
                <w:sz w:val="18"/>
                <w:szCs w:val="18"/>
              </w:rPr>
              <w:t>Symbole</w:t>
            </w:r>
            <w:r w:rsidRPr="00452F44">
              <w:rPr>
                <w:sz w:val="18"/>
                <w:szCs w:val="18"/>
              </w:rPr>
              <w:br/>
              <w:t>N°</w:t>
            </w:r>
          </w:p>
        </w:tc>
        <w:tc>
          <w:tcPr>
            <w:tcW w:w="1985" w:type="dxa"/>
            <w:tcBorders>
              <w:top w:val="single" w:sz="6" w:space="0" w:color="auto"/>
              <w:right w:val="single" w:sz="6" w:space="0" w:color="auto"/>
            </w:tcBorders>
            <w:vAlign w:val="center"/>
          </w:tcPr>
          <w:p w:rsidR="00650904" w:rsidRPr="00452F44" w:rsidRDefault="00650904" w:rsidP="00EA3ED5">
            <w:pPr>
              <w:pStyle w:val="Tablehead"/>
              <w:rPr>
                <w:sz w:val="18"/>
                <w:szCs w:val="18"/>
              </w:rPr>
            </w:pPr>
            <w:r w:rsidRPr="00452F44">
              <w:rPr>
                <w:sz w:val="18"/>
                <w:szCs w:val="18"/>
              </w:rPr>
              <w:t>Signal émis et</w:t>
            </w:r>
            <w:r w:rsidRPr="00452F44">
              <w:rPr>
                <w:sz w:val="18"/>
                <w:szCs w:val="18"/>
              </w:rPr>
              <w:br/>
              <w:t>position des bits</w:t>
            </w:r>
          </w:p>
          <w:p w:rsidR="00650904" w:rsidRPr="00452F44" w:rsidRDefault="00650904" w:rsidP="00EA3ED5">
            <w:pPr>
              <w:pStyle w:val="Tablehead"/>
              <w:rPr>
                <w:sz w:val="18"/>
                <w:szCs w:val="18"/>
              </w:rPr>
            </w:pPr>
            <w:r w:rsidRPr="00452F44">
              <w:rPr>
                <w:sz w:val="18"/>
                <w:szCs w:val="18"/>
              </w:rPr>
              <w:t>1 2 3 4 5 6 7 8 9 10</w:t>
            </w:r>
          </w:p>
        </w:tc>
        <w:tc>
          <w:tcPr>
            <w:tcW w:w="284" w:type="dxa"/>
            <w:vAlign w:val="center"/>
          </w:tcPr>
          <w:p w:rsidR="00650904" w:rsidRPr="00452F44" w:rsidRDefault="00650904" w:rsidP="00EA3ED5">
            <w:pPr>
              <w:pStyle w:val="Tablehead"/>
              <w:rPr>
                <w:sz w:val="18"/>
                <w:szCs w:val="18"/>
              </w:rPr>
            </w:pPr>
          </w:p>
        </w:tc>
        <w:tc>
          <w:tcPr>
            <w:tcW w:w="992" w:type="dxa"/>
            <w:tcBorders>
              <w:top w:val="single" w:sz="6" w:space="0" w:color="auto"/>
              <w:left w:val="single" w:sz="6" w:space="0" w:color="auto"/>
              <w:right w:val="single" w:sz="6" w:space="0" w:color="auto"/>
            </w:tcBorders>
            <w:vAlign w:val="center"/>
          </w:tcPr>
          <w:p w:rsidR="00650904" w:rsidRPr="00452F44" w:rsidRDefault="00650904" w:rsidP="00EA3ED5">
            <w:pPr>
              <w:pStyle w:val="Tablehead"/>
              <w:rPr>
                <w:sz w:val="18"/>
                <w:szCs w:val="18"/>
              </w:rPr>
            </w:pPr>
            <w:r w:rsidRPr="00452F44">
              <w:rPr>
                <w:sz w:val="18"/>
                <w:szCs w:val="18"/>
              </w:rPr>
              <w:t>Symbole</w:t>
            </w:r>
            <w:r w:rsidRPr="00452F44">
              <w:rPr>
                <w:sz w:val="18"/>
                <w:szCs w:val="18"/>
              </w:rPr>
              <w:br/>
              <w:t>N°</w:t>
            </w:r>
          </w:p>
        </w:tc>
        <w:tc>
          <w:tcPr>
            <w:tcW w:w="1989" w:type="dxa"/>
            <w:tcBorders>
              <w:top w:val="single" w:sz="6" w:space="0" w:color="auto"/>
              <w:left w:val="single" w:sz="6" w:space="0" w:color="auto"/>
              <w:right w:val="single" w:sz="6" w:space="0" w:color="auto"/>
            </w:tcBorders>
            <w:vAlign w:val="center"/>
          </w:tcPr>
          <w:p w:rsidR="00650904" w:rsidRPr="00452F44" w:rsidRDefault="00650904" w:rsidP="00EA3ED5">
            <w:pPr>
              <w:pStyle w:val="Tablehead"/>
              <w:rPr>
                <w:sz w:val="18"/>
                <w:szCs w:val="18"/>
              </w:rPr>
            </w:pPr>
            <w:r w:rsidRPr="00452F44">
              <w:rPr>
                <w:sz w:val="18"/>
                <w:szCs w:val="18"/>
              </w:rPr>
              <w:t>Signal émis et</w:t>
            </w:r>
            <w:r w:rsidRPr="00452F44">
              <w:rPr>
                <w:sz w:val="18"/>
                <w:szCs w:val="18"/>
              </w:rPr>
              <w:br/>
              <w:t>position des bits</w:t>
            </w:r>
          </w:p>
          <w:p w:rsidR="00650904" w:rsidRPr="00452F44" w:rsidRDefault="00650904" w:rsidP="00EA3ED5">
            <w:pPr>
              <w:pStyle w:val="Tablehead"/>
              <w:rPr>
                <w:sz w:val="18"/>
                <w:szCs w:val="18"/>
              </w:rPr>
            </w:pPr>
            <w:r w:rsidRPr="00452F44">
              <w:rPr>
                <w:sz w:val="18"/>
                <w:szCs w:val="18"/>
              </w:rPr>
              <w:t>1 2 3 4 5 6 7 8 9 10</w:t>
            </w:r>
          </w:p>
        </w:tc>
      </w:tr>
      <w:tr w:rsidR="00650904" w:rsidRPr="00452F44" w:rsidTr="00EA3ED5">
        <w:trPr>
          <w:cantSplit/>
          <w:jc w:val="center"/>
        </w:trPr>
        <w:tc>
          <w:tcPr>
            <w:tcW w:w="959"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
              <w:jc w:val="center"/>
              <w:rPr>
                <w:sz w:val="18"/>
                <w:szCs w:val="18"/>
              </w:rPr>
            </w:pPr>
            <w:r w:rsidRPr="00452F44">
              <w:rPr>
                <w:sz w:val="18"/>
                <w:szCs w:val="18"/>
              </w:rPr>
              <w:t>00</w:t>
            </w:r>
            <w:r w:rsidRPr="00452F44">
              <w:rPr>
                <w:sz w:val="18"/>
                <w:szCs w:val="18"/>
              </w:rPr>
              <w:br/>
              <w:t>01</w:t>
            </w:r>
            <w:r w:rsidRPr="00452F44">
              <w:rPr>
                <w:sz w:val="18"/>
                <w:szCs w:val="18"/>
              </w:rPr>
              <w:br/>
              <w:t>02</w:t>
            </w:r>
            <w:r w:rsidRPr="00452F44">
              <w:rPr>
                <w:sz w:val="18"/>
                <w:szCs w:val="18"/>
              </w:rPr>
              <w:br/>
              <w:t>03</w:t>
            </w:r>
            <w:r w:rsidRPr="00452F44">
              <w:rPr>
                <w:sz w:val="18"/>
                <w:szCs w:val="18"/>
              </w:rPr>
              <w:br/>
              <w:t>04</w:t>
            </w:r>
            <w:r w:rsidRPr="00452F44">
              <w:rPr>
                <w:sz w:val="18"/>
                <w:szCs w:val="18"/>
              </w:rPr>
              <w:br/>
              <w:t>05</w:t>
            </w:r>
            <w:r w:rsidRPr="00452F44">
              <w:rPr>
                <w:sz w:val="18"/>
                <w:szCs w:val="18"/>
              </w:rPr>
              <w:br/>
              <w:t>06</w:t>
            </w:r>
            <w:r w:rsidRPr="00452F44">
              <w:rPr>
                <w:sz w:val="18"/>
                <w:szCs w:val="18"/>
              </w:rPr>
              <w:br/>
              <w:t>07</w:t>
            </w:r>
            <w:r w:rsidRPr="00452F44">
              <w:rPr>
                <w:sz w:val="18"/>
                <w:szCs w:val="18"/>
              </w:rPr>
              <w:br/>
              <w:t>08</w:t>
            </w:r>
            <w:r w:rsidRPr="00452F44">
              <w:rPr>
                <w:sz w:val="18"/>
                <w:szCs w:val="18"/>
              </w:rPr>
              <w:br/>
              <w:t>09</w:t>
            </w:r>
            <w:r w:rsidRPr="00452F44">
              <w:rPr>
                <w:sz w:val="18"/>
                <w:szCs w:val="18"/>
              </w:rPr>
              <w:br/>
              <w:t>10</w:t>
            </w:r>
            <w:r w:rsidRPr="00452F44">
              <w:rPr>
                <w:sz w:val="18"/>
                <w:szCs w:val="18"/>
              </w:rPr>
              <w:br/>
              <w:t>11</w:t>
            </w:r>
            <w:r w:rsidRPr="00452F44">
              <w:rPr>
                <w:sz w:val="18"/>
                <w:szCs w:val="18"/>
              </w:rPr>
              <w:br/>
              <w:t>12</w:t>
            </w:r>
            <w:r w:rsidRPr="00452F44">
              <w:rPr>
                <w:sz w:val="18"/>
                <w:szCs w:val="18"/>
              </w:rPr>
              <w:br/>
              <w:t>13</w:t>
            </w:r>
            <w:r w:rsidRPr="00452F44">
              <w:rPr>
                <w:sz w:val="18"/>
                <w:szCs w:val="18"/>
              </w:rPr>
              <w:br/>
              <w:t>14</w:t>
            </w:r>
            <w:r w:rsidRPr="00452F44">
              <w:rPr>
                <w:sz w:val="18"/>
                <w:szCs w:val="18"/>
              </w:rPr>
              <w:br/>
              <w:t>15</w:t>
            </w:r>
            <w:r w:rsidRPr="00452F44">
              <w:rPr>
                <w:sz w:val="18"/>
                <w:szCs w:val="18"/>
              </w:rPr>
              <w:br/>
              <w:t>16</w:t>
            </w:r>
            <w:r w:rsidRPr="00452F44">
              <w:rPr>
                <w:sz w:val="18"/>
                <w:szCs w:val="18"/>
              </w:rPr>
              <w:br/>
              <w:t>17</w:t>
            </w:r>
            <w:r w:rsidRPr="00452F44">
              <w:rPr>
                <w:sz w:val="18"/>
                <w:szCs w:val="18"/>
              </w:rPr>
              <w:br/>
              <w:t>18</w:t>
            </w:r>
            <w:r w:rsidRPr="00452F44">
              <w:rPr>
                <w:sz w:val="18"/>
                <w:szCs w:val="18"/>
              </w:rPr>
              <w:br/>
              <w:t>19</w:t>
            </w:r>
            <w:r w:rsidRPr="00452F44">
              <w:rPr>
                <w:sz w:val="18"/>
                <w:szCs w:val="18"/>
              </w:rPr>
              <w:br/>
              <w:t>20</w:t>
            </w:r>
            <w:r w:rsidRPr="00452F44">
              <w:rPr>
                <w:sz w:val="18"/>
                <w:szCs w:val="18"/>
              </w:rPr>
              <w:br/>
              <w:t>21</w:t>
            </w:r>
            <w:r w:rsidRPr="00452F44">
              <w:rPr>
                <w:sz w:val="18"/>
                <w:szCs w:val="18"/>
              </w:rPr>
              <w:br/>
              <w:t>22</w:t>
            </w:r>
            <w:r w:rsidRPr="00452F44">
              <w:rPr>
                <w:sz w:val="18"/>
                <w:szCs w:val="18"/>
              </w:rPr>
              <w:br/>
              <w:t>23</w:t>
            </w:r>
            <w:r w:rsidRPr="00452F44">
              <w:rPr>
                <w:sz w:val="18"/>
                <w:szCs w:val="18"/>
              </w:rPr>
              <w:br/>
              <w:t>24</w:t>
            </w:r>
            <w:r w:rsidRPr="00452F44">
              <w:rPr>
                <w:sz w:val="18"/>
                <w:szCs w:val="18"/>
              </w:rPr>
              <w:br/>
              <w:t>25</w:t>
            </w:r>
            <w:r w:rsidRPr="00452F44">
              <w:rPr>
                <w:sz w:val="18"/>
                <w:szCs w:val="18"/>
              </w:rPr>
              <w:br/>
              <w:t>26</w:t>
            </w:r>
            <w:r w:rsidRPr="00452F44">
              <w:rPr>
                <w:sz w:val="18"/>
                <w:szCs w:val="18"/>
              </w:rPr>
              <w:br/>
              <w:t>27</w:t>
            </w:r>
            <w:r w:rsidRPr="00452F44">
              <w:rPr>
                <w:sz w:val="18"/>
                <w:szCs w:val="18"/>
              </w:rPr>
              <w:br/>
              <w:t>28</w:t>
            </w:r>
            <w:r w:rsidRPr="00452F44">
              <w:rPr>
                <w:sz w:val="18"/>
                <w:szCs w:val="18"/>
              </w:rPr>
              <w:br/>
              <w:t>29</w:t>
            </w:r>
            <w:r w:rsidRPr="00452F44">
              <w:rPr>
                <w:sz w:val="18"/>
                <w:szCs w:val="18"/>
              </w:rPr>
              <w:br/>
              <w:t>30</w:t>
            </w:r>
            <w:r w:rsidRPr="00452F44">
              <w:rPr>
                <w:sz w:val="18"/>
                <w:szCs w:val="18"/>
              </w:rPr>
              <w:br/>
              <w:t>31</w:t>
            </w:r>
            <w:r w:rsidRPr="00452F44">
              <w:rPr>
                <w:sz w:val="18"/>
                <w:szCs w:val="18"/>
              </w:rPr>
              <w:br/>
              <w:t>32</w:t>
            </w:r>
            <w:r w:rsidRPr="00452F44">
              <w:rPr>
                <w:sz w:val="18"/>
                <w:szCs w:val="18"/>
              </w:rPr>
              <w:br/>
              <w:t>33</w:t>
            </w:r>
            <w:r w:rsidRPr="00452F44">
              <w:rPr>
                <w:sz w:val="18"/>
                <w:szCs w:val="18"/>
              </w:rPr>
              <w:br/>
              <w:t>34</w:t>
            </w:r>
            <w:r w:rsidRPr="00452F44">
              <w:rPr>
                <w:sz w:val="18"/>
                <w:szCs w:val="18"/>
              </w:rPr>
              <w:br/>
              <w:t>35</w:t>
            </w:r>
            <w:r w:rsidRPr="00452F44">
              <w:rPr>
                <w:sz w:val="18"/>
                <w:szCs w:val="18"/>
              </w:rPr>
              <w:br/>
              <w:t>36</w:t>
            </w:r>
            <w:r w:rsidRPr="00452F44">
              <w:rPr>
                <w:sz w:val="18"/>
                <w:szCs w:val="18"/>
              </w:rPr>
              <w:br/>
              <w:t>37</w:t>
            </w:r>
            <w:r w:rsidRPr="00452F44">
              <w:rPr>
                <w:sz w:val="18"/>
                <w:szCs w:val="18"/>
              </w:rPr>
              <w:br/>
              <w:t>38</w:t>
            </w:r>
            <w:r w:rsidRPr="00452F44">
              <w:rPr>
                <w:sz w:val="18"/>
                <w:szCs w:val="18"/>
              </w:rPr>
              <w:br/>
              <w:t>39</w:t>
            </w:r>
            <w:r w:rsidRPr="00452F44">
              <w:rPr>
                <w:sz w:val="18"/>
                <w:szCs w:val="18"/>
              </w:rPr>
              <w:br/>
              <w:t>40</w:t>
            </w:r>
            <w:r w:rsidRPr="00452F44">
              <w:rPr>
                <w:sz w:val="18"/>
                <w:szCs w:val="18"/>
              </w:rPr>
              <w:br/>
              <w:t>41</w:t>
            </w:r>
            <w:r w:rsidRPr="00452F44">
              <w:rPr>
                <w:sz w:val="18"/>
                <w:szCs w:val="18"/>
              </w:rPr>
              <w:br/>
              <w:t>42</w:t>
            </w:r>
          </w:p>
        </w:tc>
        <w:tc>
          <w:tcPr>
            <w:tcW w:w="2109" w:type="dxa"/>
            <w:tcBorders>
              <w:top w:val="single" w:sz="6" w:space="0" w:color="auto"/>
              <w:bottom w:val="single" w:sz="6" w:space="0" w:color="auto"/>
              <w:right w:val="single" w:sz="6" w:space="0" w:color="auto"/>
            </w:tcBorders>
          </w:tcPr>
          <w:p w:rsidR="00650904" w:rsidRPr="00452F44" w:rsidRDefault="00650904" w:rsidP="00EA3ED5">
            <w:pPr>
              <w:pStyle w:val="Tabletext"/>
              <w:jc w:val="center"/>
              <w:rPr>
                <w:sz w:val="18"/>
                <w:szCs w:val="18"/>
              </w:rPr>
            </w:pPr>
            <w:r w:rsidRPr="00452F44">
              <w:rPr>
                <w:sz w:val="18"/>
                <w:szCs w:val="18"/>
              </w:rPr>
              <w:t>BBBBBBBYYY</w:t>
            </w:r>
            <w:r w:rsidRPr="00452F44">
              <w:rPr>
                <w:sz w:val="18"/>
                <w:szCs w:val="18"/>
              </w:rPr>
              <w:br/>
              <w:t>YBBBBBBYYB</w:t>
            </w:r>
            <w:r w:rsidRPr="00452F44">
              <w:rPr>
                <w:sz w:val="18"/>
                <w:szCs w:val="18"/>
              </w:rPr>
              <w:br/>
              <w:t>BYBBBBBYYB</w:t>
            </w:r>
            <w:r w:rsidRPr="00452F44">
              <w:rPr>
                <w:sz w:val="18"/>
                <w:szCs w:val="18"/>
              </w:rPr>
              <w:br/>
              <w:t>YYBBBBBYBY</w:t>
            </w:r>
            <w:r w:rsidRPr="00452F44">
              <w:rPr>
                <w:sz w:val="18"/>
                <w:szCs w:val="18"/>
              </w:rPr>
              <w:br/>
              <w:t>BBYBBBBYYB</w:t>
            </w:r>
            <w:r w:rsidRPr="00452F44">
              <w:rPr>
                <w:sz w:val="18"/>
                <w:szCs w:val="18"/>
              </w:rPr>
              <w:br/>
              <w:t>YBYBBBBYBY</w:t>
            </w:r>
            <w:r w:rsidRPr="00452F44">
              <w:rPr>
                <w:sz w:val="18"/>
                <w:szCs w:val="18"/>
              </w:rPr>
              <w:br/>
              <w:t>BYYBBBBYBY</w:t>
            </w:r>
            <w:r w:rsidRPr="00452F44">
              <w:rPr>
                <w:sz w:val="18"/>
                <w:szCs w:val="18"/>
              </w:rPr>
              <w:br/>
              <w:t>YYYBBBBYBB</w:t>
            </w:r>
            <w:r w:rsidRPr="00452F44">
              <w:rPr>
                <w:sz w:val="18"/>
                <w:szCs w:val="18"/>
              </w:rPr>
              <w:br/>
              <w:t>BBBYBBBYYB</w:t>
            </w:r>
            <w:r w:rsidRPr="00452F44">
              <w:rPr>
                <w:sz w:val="18"/>
                <w:szCs w:val="18"/>
              </w:rPr>
              <w:br/>
              <w:t>YBBYBBBYBY</w:t>
            </w:r>
            <w:r w:rsidRPr="00452F44">
              <w:rPr>
                <w:sz w:val="18"/>
                <w:szCs w:val="18"/>
              </w:rPr>
              <w:br/>
              <w:t>BYBYBBBYBY</w:t>
            </w:r>
            <w:r w:rsidRPr="00452F44">
              <w:rPr>
                <w:sz w:val="18"/>
                <w:szCs w:val="18"/>
              </w:rPr>
              <w:br/>
              <w:t>YYBYBBBYBB</w:t>
            </w:r>
            <w:r w:rsidRPr="00452F44">
              <w:rPr>
                <w:sz w:val="18"/>
                <w:szCs w:val="18"/>
              </w:rPr>
              <w:br/>
              <w:t>BBYYBBBYBY</w:t>
            </w:r>
            <w:r w:rsidRPr="00452F44">
              <w:rPr>
                <w:sz w:val="18"/>
                <w:szCs w:val="18"/>
              </w:rPr>
              <w:br/>
              <w:t>YBYYBBBYBB</w:t>
            </w:r>
            <w:r w:rsidRPr="00452F44">
              <w:rPr>
                <w:sz w:val="18"/>
                <w:szCs w:val="18"/>
              </w:rPr>
              <w:br/>
              <w:t>BYYYBBBYBB</w:t>
            </w:r>
            <w:r w:rsidRPr="00452F44">
              <w:rPr>
                <w:sz w:val="18"/>
                <w:szCs w:val="18"/>
              </w:rPr>
              <w:br/>
              <w:t>YYYYBBBBYY</w:t>
            </w:r>
            <w:r w:rsidRPr="00452F44">
              <w:rPr>
                <w:sz w:val="18"/>
                <w:szCs w:val="18"/>
              </w:rPr>
              <w:br/>
              <w:t>BBBBYBBYYB</w:t>
            </w:r>
            <w:r w:rsidRPr="00452F44">
              <w:rPr>
                <w:sz w:val="18"/>
                <w:szCs w:val="18"/>
              </w:rPr>
              <w:br/>
              <w:t>YBBBYBBYBY</w:t>
            </w:r>
            <w:r w:rsidRPr="00452F44">
              <w:rPr>
                <w:sz w:val="18"/>
                <w:szCs w:val="18"/>
              </w:rPr>
              <w:br/>
              <w:t>BYBBYBBYBY</w:t>
            </w:r>
            <w:r w:rsidRPr="00452F44">
              <w:rPr>
                <w:sz w:val="18"/>
                <w:szCs w:val="18"/>
              </w:rPr>
              <w:br/>
              <w:t>YYBBYBBYBB</w:t>
            </w:r>
            <w:r w:rsidRPr="00452F44">
              <w:rPr>
                <w:sz w:val="18"/>
                <w:szCs w:val="18"/>
              </w:rPr>
              <w:br/>
              <w:t>BBYBYBBYBY</w:t>
            </w:r>
            <w:r w:rsidRPr="00452F44">
              <w:rPr>
                <w:sz w:val="18"/>
                <w:szCs w:val="18"/>
              </w:rPr>
              <w:br/>
              <w:t>YBYBYBBYBB</w:t>
            </w:r>
            <w:r w:rsidRPr="00452F44">
              <w:rPr>
                <w:sz w:val="18"/>
                <w:szCs w:val="18"/>
              </w:rPr>
              <w:br/>
              <w:t>BYYBYBBYBB</w:t>
            </w:r>
            <w:r w:rsidRPr="00452F44">
              <w:rPr>
                <w:sz w:val="18"/>
                <w:szCs w:val="18"/>
              </w:rPr>
              <w:br/>
              <w:t>YYYBYBBBYY</w:t>
            </w:r>
            <w:r w:rsidRPr="00452F44">
              <w:rPr>
                <w:sz w:val="18"/>
                <w:szCs w:val="18"/>
              </w:rPr>
              <w:br/>
              <w:t>BBBYYBBYBY</w:t>
            </w:r>
            <w:r w:rsidRPr="00452F44">
              <w:rPr>
                <w:sz w:val="18"/>
                <w:szCs w:val="18"/>
              </w:rPr>
              <w:br/>
              <w:t>YBBYYBBYBB</w:t>
            </w:r>
            <w:r w:rsidRPr="00452F44">
              <w:rPr>
                <w:sz w:val="18"/>
                <w:szCs w:val="18"/>
              </w:rPr>
              <w:br/>
              <w:t>BYBYYBBYBB</w:t>
            </w:r>
            <w:r w:rsidRPr="00452F44">
              <w:rPr>
                <w:sz w:val="18"/>
                <w:szCs w:val="18"/>
              </w:rPr>
              <w:br/>
              <w:t>YYBYYBBBYY</w:t>
            </w:r>
            <w:r w:rsidRPr="00452F44">
              <w:rPr>
                <w:sz w:val="18"/>
                <w:szCs w:val="18"/>
              </w:rPr>
              <w:br/>
              <w:t>BBYYYBBYBB</w:t>
            </w:r>
            <w:r w:rsidRPr="00452F44">
              <w:rPr>
                <w:sz w:val="18"/>
                <w:szCs w:val="18"/>
              </w:rPr>
              <w:br/>
              <w:t>YBYYYBBBYY</w:t>
            </w:r>
            <w:r w:rsidRPr="00452F44">
              <w:rPr>
                <w:sz w:val="18"/>
                <w:szCs w:val="18"/>
              </w:rPr>
              <w:br/>
              <w:t>BYYYYBBBYY</w:t>
            </w:r>
            <w:r w:rsidRPr="00452F44">
              <w:rPr>
                <w:sz w:val="18"/>
                <w:szCs w:val="18"/>
              </w:rPr>
              <w:br/>
              <w:t>YYYYYBBBYB</w:t>
            </w:r>
            <w:r w:rsidRPr="00452F44">
              <w:rPr>
                <w:sz w:val="18"/>
                <w:szCs w:val="18"/>
              </w:rPr>
              <w:br/>
              <w:t>BBBBBYBYYB</w:t>
            </w:r>
            <w:r w:rsidRPr="00452F44">
              <w:rPr>
                <w:sz w:val="18"/>
                <w:szCs w:val="18"/>
              </w:rPr>
              <w:br/>
              <w:t>YBBBBYBYBY</w:t>
            </w:r>
            <w:r w:rsidRPr="00452F44">
              <w:rPr>
                <w:sz w:val="18"/>
                <w:szCs w:val="18"/>
              </w:rPr>
              <w:br/>
              <w:t>BYBBBYBYBY</w:t>
            </w:r>
            <w:r w:rsidRPr="00452F44">
              <w:rPr>
                <w:sz w:val="18"/>
                <w:szCs w:val="18"/>
              </w:rPr>
              <w:br/>
              <w:t>YYBBBYBYBB</w:t>
            </w:r>
            <w:r w:rsidRPr="00452F44">
              <w:rPr>
                <w:sz w:val="18"/>
                <w:szCs w:val="18"/>
              </w:rPr>
              <w:br/>
              <w:t>BBYBBYBYBY</w:t>
            </w:r>
            <w:r w:rsidRPr="00452F44">
              <w:rPr>
                <w:sz w:val="18"/>
                <w:szCs w:val="18"/>
              </w:rPr>
              <w:br/>
              <w:t>YBYBBYBYBB</w:t>
            </w:r>
            <w:r w:rsidRPr="00452F44">
              <w:rPr>
                <w:sz w:val="18"/>
                <w:szCs w:val="18"/>
              </w:rPr>
              <w:br/>
              <w:t>BYYBBYBYBB</w:t>
            </w:r>
            <w:r w:rsidRPr="00452F44">
              <w:rPr>
                <w:sz w:val="18"/>
                <w:szCs w:val="18"/>
              </w:rPr>
              <w:br/>
              <w:t>YYYBBYBBYY</w:t>
            </w:r>
            <w:r w:rsidRPr="00452F44">
              <w:rPr>
                <w:sz w:val="18"/>
                <w:szCs w:val="18"/>
              </w:rPr>
              <w:br/>
              <w:t>BBBYBYBYBY</w:t>
            </w:r>
            <w:r w:rsidRPr="00452F44">
              <w:rPr>
                <w:sz w:val="18"/>
                <w:szCs w:val="18"/>
              </w:rPr>
              <w:br/>
              <w:t>YBBYBYBYBB</w:t>
            </w:r>
            <w:r w:rsidRPr="00452F44">
              <w:rPr>
                <w:sz w:val="18"/>
                <w:szCs w:val="18"/>
              </w:rPr>
              <w:br/>
              <w:t>BYBYBYBYBB</w:t>
            </w:r>
          </w:p>
        </w:tc>
        <w:tc>
          <w:tcPr>
            <w:tcW w:w="284" w:type="dxa"/>
            <w:tcBorders>
              <w:left w:val="single" w:sz="6" w:space="0" w:color="auto"/>
            </w:tcBorders>
          </w:tcPr>
          <w:p w:rsidR="00650904" w:rsidRPr="00452F44" w:rsidRDefault="00650904" w:rsidP="00EA3ED5">
            <w:pPr>
              <w:pStyle w:val="Tabletext"/>
              <w:jc w:val="center"/>
              <w:rPr>
                <w:sz w:val="18"/>
                <w:szCs w:val="18"/>
              </w:rPr>
            </w:pPr>
          </w:p>
        </w:tc>
        <w:tc>
          <w:tcPr>
            <w:tcW w:w="1004"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
              <w:jc w:val="center"/>
              <w:rPr>
                <w:sz w:val="18"/>
                <w:szCs w:val="18"/>
              </w:rPr>
            </w:pPr>
            <w:r w:rsidRPr="00452F44">
              <w:rPr>
                <w:sz w:val="18"/>
                <w:szCs w:val="18"/>
              </w:rPr>
              <w:t>43</w:t>
            </w:r>
            <w:r w:rsidRPr="00452F44">
              <w:rPr>
                <w:sz w:val="18"/>
                <w:szCs w:val="18"/>
              </w:rPr>
              <w:br/>
              <w:t>44</w:t>
            </w:r>
            <w:r w:rsidRPr="00452F44">
              <w:rPr>
                <w:sz w:val="18"/>
                <w:szCs w:val="18"/>
              </w:rPr>
              <w:br/>
              <w:t>45</w:t>
            </w:r>
            <w:r w:rsidRPr="00452F44">
              <w:rPr>
                <w:sz w:val="18"/>
                <w:szCs w:val="18"/>
              </w:rPr>
              <w:br/>
              <w:t>46</w:t>
            </w:r>
            <w:r w:rsidRPr="00452F44">
              <w:rPr>
                <w:sz w:val="18"/>
                <w:szCs w:val="18"/>
              </w:rPr>
              <w:br/>
              <w:t>47</w:t>
            </w:r>
            <w:r w:rsidRPr="00452F44">
              <w:rPr>
                <w:sz w:val="18"/>
                <w:szCs w:val="18"/>
              </w:rPr>
              <w:br/>
              <w:t>48</w:t>
            </w:r>
            <w:r w:rsidRPr="00452F44">
              <w:rPr>
                <w:sz w:val="18"/>
                <w:szCs w:val="18"/>
              </w:rPr>
              <w:br/>
              <w:t>49</w:t>
            </w:r>
            <w:r w:rsidRPr="00452F44">
              <w:rPr>
                <w:sz w:val="18"/>
                <w:szCs w:val="18"/>
              </w:rPr>
              <w:br/>
              <w:t>50</w:t>
            </w:r>
            <w:r w:rsidRPr="00452F44">
              <w:rPr>
                <w:sz w:val="18"/>
                <w:szCs w:val="18"/>
              </w:rPr>
              <w:br/>
              <w:t>51</w:t>
            </w:r>
            <w:r w:rsidRPr="00452F44">
              <w:rPr>
                <w:sz w:val="18"/>
                <w:szCs w:val="18"/>
              </w:rPr>
              <w:br/>
              <w:t>52</w:t>
            </w:r>
            <w:r w:rsidRPr="00452F44">
              <w:rPr>
                <w:sz w:val="18"/>
                <w:szCs w:val="18"/>
              </w:rPr>
              <w:br/>
              <w:t>53</w:t>
            </w:r>
            <w:r w:rsidRPr="00452F44">
              <w:rPr>
                <w:sz w:val="18"/>
                <w:szCs w:val="18"/>
              </w:rPr>
              <w:br/>
              <w:t>54</w:t>
            </w:r>
            <w:r w:rsidRPr="00452F44">
              <w:rPr>
                <w:sz w:val="18"/>
                <w:szCs w:val="18"/>
              </w:rPr>
              <w:br/>
              <w:t>55</w:t>
            </w:r>
            <w:r w:rsidRPr="00452F44">
              <w:rPr>
                <w:sz w:val="18"/>
                <w:szCs w:val="18"/>
              </w:rPr>
              <w:br/>
              <w:t>56</w:t>
            </w:r>
            <w:r w:rsidRPr="00452F44">
              <w:rPr>
                <w:sz w:val="18"/>
                <w:szCs w:val="18"/>
              </w:rPr>
              <w:br/>
              <w:t>57</w:t>
            </w:r>
            <w:r w:rsidRPr="00452F44">
              <w:rPr>
                <w:sz w:val="18"/>
                <w:szCs w:val="18"/>
              </w:rPr>
              <w:br/>
              <w:t>58</w:t>
            </w:r>
            <w:r w:rsidRPr="00452F44">
              <w:rPr>
                <w:sz w:val="18"/>
                <w:szCs w:val="18"/>
              </w:rPr>
              <w:br/>
              <w:t>59</w:t>
            </w:r>
            <w:r w:rsidRPr="00452F44">
              <w:rPr>
                <w:sz w:val="18"/>
                <w:szCs w:val="18"/>
              </w:rPr>
              <w:br/>
              <w:t>60</w:t>
            </w:r>
            <w:r w:rsidRPr="00452F44">
              <w:rPr>
                <w:sz w:val="18"/>
                <w:szCs w:val="18"/>
              </w:rPr>
              <w:br/>
              <w:t>61</w:t>
            </w:r>
            <w:r w:rsidRPr="00452F44">
              <w:rPr>
                <w:sz w:val="18"/>
                <w:szCs w:val="18"/>
              </w:rPr>
              <w:br/>
              <w:t>62</w:t>
            </w:r>
            <w:r w:rsidRPr="00452F44">
              <w:rPr>
                <w:sz w:val="18"/>
                <w:szCs w:val="18"/>
              </w:rPr>
              <w:br/>
              <w:t>63</w:t>
            </w:r>
            <w:r w:rsidRPr="00452F44">
              <w:rPr>
                <w:sz w:val="18"/>
                <w:szCs w:val="18"/>
              </w:rPr>
              <w:br/>
              <w:t>64</w:t>
            </w:r>
            <w:r w:rsidRPr="00452F44">
              <w:rPr>
                <w:sz w:val="18"/>
                <w:szCs w:val="18"/>
              </w:rPr>
              <w:br/>
              <w:t>65</w:t>
            </w:r>
            <w:r w:rsidRPr="00452F44">
              <w:rPr>
                <w:sz w:val="18"/>
                <w:szCs w:val="18"/>
              </w:rPr>
              <w:br/>
              <w:t>66</w:t>
            </w:r>
            <w:r w:rsidRPr="00452F44">
              <w:rPr>
                <w:sz w:val="18"/>
                <w:szCs w:val="18"/>
              </w:rPr>
              <w:br/>
              <w:t>67</w:t>
            </w:r>
            <w:r w:rsidRPr="00452F44">
              <w:rPr>
                <w:sz w:val="18"/>
                <w:szCs w:val="18"/>
              </w:rPr>
              <w:br/>
              <w:t>68</w:t>
            </w:r>
            <w:r w:rsidRPr="00452F44">
              <w:rPr>
                <w:sz w:val="18"/>
                <w:szCs w:val="18"/>
              </w:rPr>
              <w:br/>
              <w:t>69</w:t>
            </w:r>
            <w:r w:rsidRPr="00452F44">
              <w:rPr>
                <w:sz w:val="18"/>
                <w:szCs w:val="18"/>
              </w:rPr>
              <w:br/>
              <w:t>70</w:t>
            </w:r>
            <w:r w:rsidRPr="00452F44">
              <w:rPr>
                <w:sz w:val="18"/>
                <w:szCs w:val="18"/>
              </w:rPr>
              <w:br/>
              <w:t>71</w:t>
            </w:r>
            <w:r w:rsidRPr="00452F44">
              <w:rPr>
                <w:sz w:val="18"/>
                <w:szCs w:val="18"/>
              </w:rPr>
              <w:br/>
              <w:t>72</w:t>
            </w:r>
            <w:r w:rsidRPr="00452F44">
              <w:rPr>
                <w:sz w:val="18"/>
                <w:szCs w:val="18"/>
              </w:rPr>
              <w:br/>
              <w:t>73</w:t>
            </w:r>
            <w:r w:rsidRPr="00452F44">
              <w:rPr>
                <w:sz w:val="18"/>
                <w:szCs w:val="18"/>
              </w:rPr>
              <w:br/>
              <w:t>74</w:t>
            </w:r>
            <w:r w:rsidRPr="00452F44">
              <w:rPr>
                <w:sz w:val="18"/>
                <w:szCs w:val="18"/>
              </w:rPr>
              <w:br/>
              <w:t>75</w:t>
            </w:r>
            <w:r w:rsidRPr="00452F44">
              <w:rPr>
                <w:sz w:val="18"/>
                <w:szCs w:val="18"/>
              </w:rPr>
              <w:br/>
              <w:t>76</w:t>
            </w:r>
            <w:r w:rsidRPr="00452F44">
              <w:rPr>
                <w:sz w:val="18"/>
                <w:szCs w:val="18"/>
              </w:rPr>
              <w:br/>
              <w:t>77</w:t>
            </w:r>
            <w:r w:rsidRPr="00452F44">
              <w:rPr>
                <w:sz w:val="18"/>
                <w:szCs w:val="18"/>
              </w:rPr>
              <w:br/>
              <w:t>78</w:t>
            </w:r>
            <w:r w:rsidRPr="00452F44">
              <w:rPr>
                <w:sz w:val="18"/>
                <w:szCs w:val="18"/>
              </w:rPr>
              <w:br/>
              <w:t>79</w:t>
            </w:r>
            <w:r w:rsidRPr="00452F44">
              <w:rPr>
                <w:sz w:val="18"/>
                <w:szCs w:val="18"/>
              </w:rPr>
              <w:br/>
              <w:t>80</w:t>
            </w:r>
            <w:r w:rsidRPr="00452F44">
              <w:rPr>
                <w:sz w:val="18"/>
                <w:szCs w:val="18"/>
              </w:rPr>
              <w:br/>
              <w:t>81</w:t>
            </w:r>
            <w:r w:rsidRPr="00452F44">
              <w:rPr>
                <w:sz w:val="18"/>
                <w:szCs w:val="18"/>
              </w:rPr>
              <w:br/>
              <w:t>82</w:t>
            </w:r>
            <w:r w:rsidRPr="00452F44">
              <w:rPr>
                <w:sz w:val="18"/>
                <w:szCs w:val="18"/>
              </w:rPr>
              <w:br/>
              <w:t>83</w:t>
            </w:r>
            <w:r w:rsidRPr="00452F44">
              <w:rPr>
                <w:sz w:val="18"/>
                <w:szCs w:val="18"/>
              </w:rPr>
              <w:br/>
              <w:t>84</w:t>
            </w:r>
            <w:r w:rsidRPr="00452F44">
              <w:rPr>
                <w:sz w:val="18"/>
                <w:szCs w:val="18"/>
              </w:rPr>
              <w:br/>
              <w:t>85</w:t>
            </w:r>
          </w:p>
        </w:tc>
        <w:tc>
          <w:tcPr>
            <w:tcW w:w="1985" w:type="dxa"/>
            <w:tcBorders>
              <w:top w:val="single" w:sz="6" w:space="0" w:color="auto"/>
              <w:bottom w:val="single" w:sz="6" w:space="0" w:color="auto"/>
              <w:right w:val="single" w:sz="6" w:space="0" w:color="auto"/>
            </w:tcBorders>
          </w:tcPr>
          <w:p w:rsidR="00650904" w:rsidRPr="00452F44" w:rsidRDefault="00650904" w:rsidP="00EA3ED5">
            <w:pPr>
              <w:pStyle w:val="Tabletext"/>
              <w:jc w:val="center"/>
              <w:rPr>
                <w:sz w:val="18"/>
                <w:szCs w:val="18"/>
              </w:rPr>
            </w:pPr>
            <w:r w:rsidRPr="00452F44">
              <w:rPr>
                <w:sz w:val="18"/>
                <w:szCs w:val="18"/>
              </w:rPr>
              <w:t>YYBYBYBBYY</w:t>
            </w:r>
            <w:r w:rsidRPr="00452F44">
              <w:rPr>
                <w:sz w:val="18"/>
                <w:szCs w:val="18"/>
              </w:rPr>
              <w:br/>
              <w:t>BBYYBYBYBB</w:t>
            </w:r>
            <w:r w:rsidRPr="00452F44">
              <w:rPr>
                <w:sz w:val="18"/>
                <w:szCs w:val="18"/>
              </w:rPr>
              <w:br/>
              <w:t>YBYYBYBBYY</w:t>
            </w:r>
            <w:r w:rsidRPr="00452F44">
              <w:rPr>
                <w:sz w:val="18"/>
                <w:szCs w:val="18"/>
              </w:rPr>
              <w:br/>
              <w:t>BYYYBYBBYY</w:t>
            </w:r>
            <w:r w:rsidRPr="00452F44">
              <w:rPr>
                <w:sz w:val="18"/>
                <w:szCs w:val="18"/>
              </w:rPr>
              <w:br/>
              <w:t>YYYYBYBBYB</w:t>
            </w:r>
            <w:r w:rsidRPr="00452F44">
              <w:rPr>
                <w:sz w:val="18"/>
                <w:szCs w:val="18"/>
              </w:rPr>
              <w:br/>
              <w:t>BBBBYYBYBY</w:t>
            </w:r>
            <w:r w:rsidRPr="00452F44">
              <w:rPr>
                <w:sz w:val="18"/>
                <w:szCs w:val="18"/>
              </w:rPr>
              <w:br/>
              <w:t>YBBBYYBYBB</w:t>
            </w:r>
            <w:r w:rsidRPr="00452F44">
              <w:rPr>
                <w:sz w:val="18"/>
                <w:szCs w:val="18"/>
              </w:rPr>
              <w:br/>
              <w:t>BYBBYYBYBB</w:t>
            </w:r>
            <w:r w:rsidRPr="00452F44">
              <w:rPr>
                <w:sz w:val="18"/>
                <w:szCs w:val="18"/>
              </w:rPr>
              <w:br/>
              <w:t>YYBBYYBBYY</w:t>
            </w:r>
            <w:r w:rsidRPr="00452F44">
              <w:rPr>
                <w:sz w:val="18"/>
                <w:szCs w:val="18"/>
              </w:rPr>
              <w:br/>
              <w:t>BBYBYYBYBB</w:t>
            </w:r>
            <w:r w:rsidRPr="00452F44">
              <w:rPr>
                <w:sz w:val="18"/>
                <w:szCs w:val="18"/>
              </w:rPr>
              <w:br/>
              <w:t>YBYBYYBBYY</w:t>
            </w:r>
            <w:r w:rsidRPr="00452F44">
              <w:rPr>
                <w:sz w:val="18"/>
                <w:szCs w:val="18"/>
              </w:rPr>
              <w:br/>
              <w:t>BYYBYYBBYY</w:t>
            </w:r>
            <w:r w:rsidRPr="00452F44">
              <w:rPr>
                <w:sz w:val="18"/>
                <w:szCs w:val="18"/>
              </w:rPr>
              <w:br/>
              <w:t>YYYBYYBBYB</w:t>
            </w:r>
            <w:r w:rsidRPr="00452F44">
              <w:rPr>
                <w:sz w:val="18"/>
                <w:szCs w:val="18"/>
              </w:rPr>
              <w:br/>
              <w:t>BBBYYYBYBB</w:t>
            </w:r>
            <w:r w:rsidRPr="00452F44">
              <w:rPr>
                <w:sz w:val="18"/>
                <w:szCs w:val="18"/>
              </w:rPr>
              <w:br/>
              <w:t>YBBYYYBBYY</w:t>
            </w:r>
            <w:r w:rsidRPr="00452F44">
              <w:rPr>
                <w:sz w:val="18"/>
                <w:szCs w:val="18"/>
              </w:rPr>
              <w:br/>
              <w:t>BYBYYYBBYY</w:t>
            </w:r>
            <w:r w:rsidRPr="00452F44">
              <w:rPr>
                <w:sz w:val="18"/>
                <w:szCs w:val="18"/>
              </w:rPr>
              <w:br/>
              <w:t>YYBYYYBBYB</w:t>
            </w:r>
            <w:r w:rsidRPr="00452F44">
              <w:rPr>
                <w:sz w:val="18"/>
                <w:szCs w:val="18"/>
              </w:rPr>
              <w:br/>
              <w:t>BBYYYYBBYY</w:t>
            </w:r>
            <w:r w:rsidRPr="00452F44">
              <w:rPr>
                <w:sz w:val="18"/>
                <w:szCs w:val="18"/>
              </w:rPr>
              <w:br/>
              <w:t>YBYYYYBBYB</w:t>
            </w:r>
            <w:r w:rsidRPr="00452F44">
              <w:rPr>
                <w:sz w:val="18"/>
                <w:szCs w:val="18"/>
              </w:rPr>
              <w:br/>
              <w:t>BYYYYYBBYB</w:t>
            </w:r>
            <w:r w:rsidRPr="00452F44">
              <w:rPr>
                <w:sz w:val="18"/>
                <w:szCs w:val="18"/>
              </w:rPr>
              <w:br/>
              <w:t>YYYYYYBBBY</w:t>
            </w:r>
            <w:r w:rsidRPr="00452F44">
              <w:rPr>
                <w:sz w:val="18"/>
                <w:szCs w:val="18"/>
              </w:rPr>
              <w:br/>
              <w:t>BBBBBBYYYB</w:t>
            </w:r>
            <w:r w:rsidRPr="00452F44">
              <w:rPr>
                <w:sz w:val="18"/>
                <w:szCs w:val="18"/>
              </w:rPr>
              <w:br/>
              <w:t>YBBBBBYYBY</w:t>
            </w:r>
            <w:r w:rsidRPr="00452F44">
              <w:rPr>
                <w:sz w:val="18"/>
                <w:szCs w:val="18"/>
              </w:rPr>
              <w:br/>
              <w:t>BYBBBBYYBY</w:t>
            </w:r>
            <w:r w:rsidRPr="00452F44">
              <w:rPr>
                <w:sz w:val="18"/>
                <w:szCs w:val="18"/>
              </w:rPr>
              <w:br/>
              <w:t>YYBBBBYYBB</w:t>
            </w:r>
            <w:r w:rsidRPr="00452F44">
              <w:rPr>
                <w:sz w:val="18"/>
                <w:szCs w:val="18"/>
              </w:rPr>
              <w:br/>
              <w:t>BBYBBBYYBY</w:t>
            </w:r>
            <w:r w:rsidRPr="00452F44">
              <w:rPr>
                <w:sz w:val="18"/>
                <w:szCs w:val="18"/>
              </w:rPr>
              <w:br/>
              <w:t>YBYBBBYYBB</w:t>
            </w:r>
            <w:r w:rsidRPr="00452F44">
              <w:rPr>
                <w:sz w:val="18"/>
                <w:szCs w:val="18"/>
              </w:rPr>
              <w:br/>
              <w:t>BYYBBBYYBB</w:t>
            </w:r>
            <w:r w:rsidRPr="00452F44">
              <w:rPr>
                <w:sz w:val="18"/>
                <w:szCs w:val="18"/>
              </w:rPr>
              <w:br/>
              <w:t>YYYBBBYBYY</w:t>
            </w:r>
            <w:r w:rsidRPr="00452F44">
              <w:rPr>
                <w:sz w:val="18"/>
                <w:szCs w:val="18"/>
              </w:rPr>
              <w:br/>
              <w:t>BBBYBBYYBY</w:t>
            </w:r>
            <w:r w:rsidRPr="00452F44">
              <w:rPr>
                <w:sz w:val="18"/>
                <w:szCs w:val="18"/>
              </w:rPr>
              <w:br/>
              <w:t>YBBYBBYYBB</w:t>
            </w:r>
            <w:r w:rsidRPr="00452F44">
              <w:rPr>
                <w:sz w:val="18"/>
                <w:szCs w:val="18"/>
              </w:rPr>
              <w:br/>
              <w:t>BYBYBBYYBB</w:t>
            </w:r>
            <w:r w:rsidRPr="00452F44">
              <w:rPr>
                <w:sz w:val="18"/>
                <w:szCs w:val="18"/>
              </w:rPr>
              <w:br/>
              <w:t>YYBYBBYBYY</w:t>
            </w:r>
            <w:r w:rsidRPr="00452F44">
              <w:rPr>
                <w:sz w:val="18"/>
                <w:szCs w:val="18"/>
              </w:rPr>
              <w:br/>
              <w:t>BBYYBBYYBB</w:t>
            </w:r>
            <w:r w:rsidRPr="00452F44">
              <w:rPr>
                <w:sz w:val="18"/>
                <w:szCs w:val="18"/>
              </w:rPr>
              <w:br/>
              <w:t>YBYYBBYBYY</w:t>
            </w:r>
            <w:r w:rsidRPr="00452F44">
              <w:rPr>
                <w:sz w:val="18"/>
                <w:szCs w:val="18"/>
              </w:rPr>
              <w:br/>
              <w:t>BYYYBBYBYY</w:t>
            </w:r>
            <w:r w:rsidRPr="00452F44">
              <w:rPr>
                <w:sz w:val="18"/>
                <w:szCs w:val="18"/>
              </w:rPr>
              <w:br/>
              <w:t>YYYYBBYBYB</w:t>
            </w:r>
            <w:r w:rsidRPr="00452F44">
              <w:rPr>
                <w:sz w:val="18"/>
                <w:szCs w:val="18"/>
              </w:rPr>
              <w:br/>
              <w:t>BBBBYBYYBY</w:t>
            </w:r>
            <w:r w:rsidRPr="00452F44">
              <w:rPr>
                <w:sz w:val="18"/>
                <w:szCs w:val="18"/>
              </w:rPr>
              <w:br/>
              <w:t>YBBBYBYYBB</w:t>
            </w:r>
            <w:r w:rsidRPr="00452F44">
              <w:rPr>
                <w:sz w:val="18"/>
                <w:szCs w:val="18"/>
              </w:rPr>
              <w:br/>
              <w:t>BYBBYBYYBB</w:t>
            </w:r>
            <w:r w:rsidRPr="00452F44">
              <w:rPr>
                <w:sz w:val="18"/>
                <w:szCs w:val="18"/>
              </w:rPr>
              <w:br/>
              <w:t>YYBBYBYBYY</w:t>
            </w:r>
            <w:r w:rsidRPr="00452F44">
              <w:rPr>
                <w:sz w:val="18"/>
                <w:szCs w:val="18"/>
              </w:rPr>
              <w:br/>
              <w:t>BBYBYBYYBB</w:t>
            </w:r>
            <w:r w:rsidRPr="00452F44">
              <w:rPr>
                <w:sz w:val="18"/>
                <w:szCs w:val="18"/>
              </w:rPr>
              <w:br/>
              <w:t>YBYBYBYBYY</w:t>
            </w:r>
          </w:p>
        </w:tc>
        <w:tc>
          <w:tcPr>
            <w:tcW w:w="284" w:type="dxa"/>
          </w:tcPr>
          <w:p w:rsidR="00650904" w:rsidRPr="00452F44" w:rsidRDefault="00650904" w:rsidP="00EA3ED5">
            <w:pPr>
              <w:pStyle w:val="Tabletext"/>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
              <w:jc w:val="center"/>
              <w:rPr>
                <w:sz w:val="18"/>
                <w:szCs w:val="18"/>
              </w:rPr>
            </w:pPr>
            <w:r w:rsidRPr="00452F44">
              <w:rPr>
                <w:sz w:val="18"/>
                <w:szCs w:val="18"/>
              </w:rPr>
              <w:t>86</w:t>
            </w:r>
            <w:r w:rsidRPr="00452F44">
              <w:rPr>
                <w:sz w:val="18"/>
                <w:szCs w:val="18"/>
              </w:rPr>
              <w:br/>
              <w:t>87</w:t>
            </w:r>
            <w:r w:rsidRPr="00452F44">
              <w:rPr>
                <w:sz w:val="18"/>
                <w:szCs w:val="18"/>
              </w:rPr>
              <w:br/>
              <w:t>88</w:t>
            </w:r>
            <w:r w:rsidRPr="00452F44">
              <w:rPr>
                <w:sz w:val="18"/>
                <w:szCs w:val="18"/>
              </w:rPr>
              <w:br/>
              <w:t>89</w:t>
            </w:r>
            <w:r w:rsidRPr="00452F44">
              <w:rPr>
                <w:sz w:val="18"/>
                <w:szCs w:val="18"/>
              </w:rPr>
              <w:br/>
              <w:t>90</w:t>
            </w:r>
            <w:r w:rsidRPr="00452F44">
              <w:rPr>
                <w:sz w:val="18"/>
                <w:szCs w:val="18"/>
              </w:rPr>
              <w:br/>
              <w:t>91</w:t>
            </w:r>
            <w:r w:rsidRPr="00452F44">
              <w:rPr>
                <w:sz w:val="18"/>
                <w:szCs w:val="18"/>
              </w:rPr>
              <w:br/>
              <w:t>92</w:t>
            </w:r>
            <w:r w:rsidRPr="00452F44">
              <w:rPr>
                <w:sz w:val="18"/>
                <w:szCs w:val="18"/>
              </w:rPr>
              <w:br/>
              <w:t>93</w:t>
            </w:r>
            <w:r w:rsidRPr="00452F44">
              <w:rPr>
                <w:sz w:val="18"/>
                <w:szCs w:val="18"/>
              </w:rPr>
              <w:br/>
              <w:t>94</w:t>
            </w:r>
            <w:r w:rsidRPr="00452F44">
              <w:rPr>
                <w:sz w:val="18"/>
                <w:szCs w:val="18"/>
              </w:rPr>
              <w:br/>
              <w:t>95</w:t>
            </w:r>
            <w:r w:rsidRPr="00452F44">
              <w:rPr>
                <w:sz w:val="18"/>
                <w:szCs w:val="18"/>
              </w:rPr>
              <w:br/>
              <w:t>96</w:t>
            </w:r>
            <w:r w:rsidRPr="00452F44">
              <w:rPr>
                <w:sz w:val="18"/>
                <w:szCs w:val="18"/>
              </w:rPr>
              <w:br/>
              <w:t>97</w:t>
            </w:r>
            <w:r w:rsidRPr="00452F44">
              <w:rPr>
                <w:sz w:val="18"/>
                <w:szCs w:val="18"/>
              </w:rPr>
              <w:br/>
              <w:t>98</w:t>
            </w:r>
            <w:r w:rsidRPr="00452F44">
              <w:rPr>
                <w:sz w:val="18"/>
                <w:szCs w:val="18"/>
              </w:rPr>
              <w:br/>
              <w:t>99</w:t>
            </w:r>
            <w:r w:rsidRPr="00452F44">
              <w:rPr>
                <w:sz w:val="18"/>
                <w:szCs w:val="18"/>
              </w:rPr>
              <w:br/>
              <w:t>100</w:t>
            </w:r>
            <w:r w:rsidRPr="00452F44">
              <w:rPr>
                <w:sz w:val="18"/>
                <w:szCs w:val="18"/>
              </w:rPr>
              <w:br/>
              <w:t>101</w:t>
            </w:r>
            <w:r w:rsidRPr="00452F44">
              <w:rPr>
                <w:sz w:val="18"/>
                <w:szCs w:val="18"/>
              </w:rPr>
              <w:br/>
              <w:t>102</w:t>
            </w:r>
            <w:r w:rsidRPr="00452F44">
              <w:rPr>
                <w:sz w:val="18"/>
                <w:szCs w:val="18"/>
              </w:rPr>
              <w:br/>
              <w:t>103</w:t>
            </w:r>
            <w:r w:rsidRPr="00452F44">
              <w:rPr>
                <w:sz w:val="18"/>
                <w:szCs w:val="18"/>
              </w:rPr>
              <w:br/>
              <w:t>104</w:t>
            </w:r>
            <w:r w:rsidRPr="00452F44">
              <w:rPr>
                <w:sz w:val="18"/>
                <w:szCs w:val="18"/>
              </w:rPr>
              <w:br/>
              <w:t>105</w:t>
            </w:r>
            <w:r w:rsidRPr="00452F44">
              <w:rPr>
                <w:sz w:val="18"/>
                <w:szCs w:val="18"/>
              </w:rPr>
              <w:br/>
              <w:t>106</w:t>
            </w:r>
            <w:r w:rsidRPr="00452F44">
              <w:rPr>
                <w:sz w:val="18"/>
                <w:szCs w:val="18"/>
              </w:rPr>
              <w:br/>
              <w:t>107</w:t>
            </w:r>
            <w:r w:rsidRPr="00452F44">
              <w:rPr>
                <w:sz w:val="18"/>
                <w:szCs w:val="18"/>
              </w:rPr>
              <w:br/>
              <w:t>108</w:t>
            </w:r>
            <w:r w:rsidRPr="00452F44">
              <w:rPr>
                <w:sz w:val="18"/>
                <w:szCs w:val="18"/>
              </w:rPr>
              <w:br/>
              <w:t>109</w:t>
            </w:r>
            <w:r w:rsidRPr="00452F44">
              <w:rPr>
                <w:sz w:val="18"/>
                <w:szCs w:val="18"/>
              </w:rPr>
              <w:br/>
              <w:t>110</w:t>
            </w:r>
            <w:r w:rsidRPr="00452F44">
              <w:rPr>
                <w:sz w:val="18"/>
                <w:szCs w:val="18"/>
              </w:rPr>
              <w:br/>
              <w:t>111</w:t>
            </w:r>
            <w:r w:rsidRPr="00452F44">
              <w:rPr>
                <w:sz w:val="18"/>
                <w:szCs w:val="18"/>
              </w:rPr>
              <w:br/>
              <w:t>112</w:t>
            </w:r>
            <w:r w:rsidRPr="00452F44">
              <w:rPr>
                <w:sz w:val="18"/>
                <w:szCs w:val="18"/>
              </w:rPr>
              <w:br/>
              <w:t>113</w:t>
            </w:r>
            <w:r w:rsidRPr="00452F44">
              <w:rPr>
                <w:sz w:val="18"/>
                <w:szCs w:val="18"/>
              </w:rPr>
              <w:br/>
              <w:t>114</w:t>
            </w:r>
            <w:r w:rsidRPr="00452F44">
              <w:rPr>
                <w:sz w:val="18"/>
                <w:szCs w:val="18"/>
              </w:rPr>
              <w:br/>
              <w:t>115</w:t>
            </w:r>
            <w:r w:rsidRPr="00452F44">
              <w:rPr>
                <w:sz w:val="18"/>
                <w:szCs w:val="18"/>
              </w:rPr>
              <w:br/>
              <w:t>116</w:t>
            </w:r>
            <w:r w:rsidRPr="00452F44">
              <w:rPr>
                <w:sz w:val="18"/>
                <w:szCs w:val="18"/>
              </w:rPr>
              <w:br/>
              <w:t>117</w:t>
            </w:r>
            <w:r w:rsidRPr="00452F44">
              <w:rPr>
                <w:sz w:val="18"/>
                <w:szCs w:val="18"/>
              </w:rPr>
              <w:br/>
              <w:t>118</w:t>
            </w:r>
            <w:r w:rsidRPr="00452F44">
              <w:rPr>
                <w:sz w:val="18"/>
                <w:szCs w:val="18"/>
              </w:rPr>
              <w:br/>
              <w:t>119</w:t>
            </w:r>
            <w:r w:rsidRPr="00452F44">
              <w:rPr>
                <w:sz w:val="18"/>
                <w:szCs w:val="18"/>
              </w:rPr>
              <w:br/>
              <w:t>120</w:t>
            </w:r>
            <w:r w:rsidRPr="00452F44">
              <w:rPr>
                <w:sz w:val="18"/>
                <w:szCs w:val="18"/>
              </w:rPr>
              <w:br/>
              <w:t>121</w:t>
            </w:r>
            <w:r w:rsidRPr="00452F44">
              <w:rPr>
                <w:sz w:val="18"/>
                <w:szCs w:val="18"/>
              </w:rPr>
              <w:br/>
              <w:t>122</w:t>
            </w:r>
            <w:r w:rsidRPr="00452F44">
              <w:rPr>
                <w:sz w:val="18"/>
                <w:szCs w:val="18"/>
              </w:rPr>
              <w:br/>
              <w:t>123</w:t>
            </w:r>
            <w:r w:rsidRPr="00452F44">
              <w:rPr>
                <w:sz w:val="18"/>
                <w:szCs w:val="18"/>
              </w:rPr>
              <w:br/>
              <w:t>124</w:t>
            </w:r>
            <w:r w:rsidRPr="00452F44">
              <w:rPr>
                <w:sz w:val="18"/>
                <w:szCs w:val="18"/>
              </w:rPr>
              <w:br/>
              <w:t>125</w:t>
            </w:r>
            <w:r w:rsidRPr="00452F44">
              <w:rPr>
                <w:sz w:val="18"/>
                <w:szCs w:val="18"/>
              </w:rPr>
              <w:br/>
              <w:t>126</w:t>
            </w:r>
            <w:r w:rsidRPr="00452F44">
              <w:rPr>
                <w:sz w:val="18"/>
                <w:szCs w:val="18"/>
              </w:rPr>
              <w:br/>
              <w:t>127</w:t>
            </w:r>
          </w:p>
        </w:tc>
        <w:tc>
          <w:tcPr>
            <w:tcW w:w="1989"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
              <w:jc w:val="center"/>
              <w:rPr>
                <w:sz w:val="18"/>
                <w:szCs w:val="18"/>
              </w:rPr>
            </w:pPr>
            <w:r w:rsidRPr="00452F44">
              <w:rPr>
                <w:sz w:val="18"/>
                <w:szCs w:val="18"/>
              </w:rPr>
              <w:t>BYYBYBYBYY</w:t>
            </w:r>
            <w:r w:rsidRPr="00452F44">
              <w:rPr>
                <w:sz w:val="18"/>
                <w:szCs w:val="18"/>
              </w:rPr>
              <w:br/>
              <w:t>YYYBYBYBYB</w:t>
            </w:r>
            <w:r w:rsidRPr="00452F44">
              <w:rPr>
                <w:sz w:val="18"/>
                <w:szCs w:val="18"/>
              </w:rPr>
              <w:br/>
              <w:t>BBBYYBYYBB</w:t>
            </w:r>
            <w:r w:rsidRPr="00452F44">
              <w:rPr>
                <w:sz w:val="18"/>
                <w:szCs w:val="18"/>
              </w:rPr>
              <w:br/>
              <w:t>YBBYYBYBYY</w:t>
            </w:r>
            <w:r w:rsidRPr="00452F44">
              <w:rPr>
                <w:sz w:val="18"/>
                <w:szCs w:val="18"/>
              </w:rPr>
              <w:br/>
              <w:t>BYBYYBYBYY</w:t>
            </w:r>
            <w:r w:rsidRPr="00452F44">
              <w:rPr>
                <w:sz w:val="18"/>
                <w:szCs w:val="18"/>
              </w:rPr>
              <w:br/>
              <w:t>YYBYYBYBYB</w:t>
            </w:r>
            <w:r w:rsidRPr="00452F44">
              <w:rPr>
                <w:sz w:val="18"/>
                <w:szCs w:val="18"/>
              </w:rPr>
              <w:br/>
              <w:t>BBYYYBYBYY</w:t>
            </w:r>
            <w:r w:rsidRPr="00452F44">
              <w:rPr>
                <w:sz w:val="18"/>
                <w:szCs w:val="18"/>
              </w:rPr>
              <w:br/>
              <w:t>YBYYYBYBYB</w:t>
            </w:r>
            <w:r w:rsidRPr="00452F44">
              <w:rPr>
                <w:sz w:val="18"/>
                <w:szCs w:val="18"/>
              </w:rPr>
              <w:br/>
              <w:t>BYYYYBYBYB</w:t>
            </w:r>
            <w:r w:rsidRPr="00452F44">
              <w:rPr>
                <w:sz w:val="18"/>
                <w:szCs w:val="18"/>
              </w:rPr>
              <w:br/>
              <w:t>YYYYYBYBBY</w:t>
            </w:r>
            <w:r w:rsidRPr="00452F44">
              <w:rPr>
                <w:sz w:val="18"/>
                <w:szCs w:val="18"/>
              </w:rPr>
              <w:br/>
              <w:t>BBBBBYYYBY</w:t>
            </w:r>
            <w:r w:rsidRPr="00452F44">
              <w:rPr>
                <w:sz w:val="18"/>
                <w:szCs w:val="18"/>
              </w:rPr>
              <w:br/>
              <w:t>YBBBBYYYBB</w:t>
            </w:r>
            <w:r w:rsidRPr="00452F44">
              <w:rPr>
                <w:sz w:val="18"/>
                <w:szCs w:val="18"/>
              </w:rPr>
              <w:br/>
              <w:t>BYBBBYYYBB</w:t>
            </w:r>
            <w:r w:rsidRPr="00452F44">
              <w:rPr>
                <w:sz w:val="18"/>
                <w:szCs w:val="18"/>
              </w:rPr>
              <w:br/>
              <w:t>YYBBBYYBYY</w:t>
            </w:r>
            <w:r w:rsidRPr="00452F44">
              <w:rPr>
                <w:sz w:val="18"/>
                <w:szCs w:val="18"/>
              </w:rPr>
              <w:br/>
              <w:t>BBYBBYYYBB</w:t>
            </w:r>
            <w:r w:rsidRPr="00452F44">
              <w:rPr>
                <w:sz w:val="18"/>
                <w:szCs w:val="18"/>
              </w:rPr>
              <w:br/>
              <w:t>YBYBBYYBYY</w:t>
            </w:r>
            <w:r w:rsidRPr="00452F44">
              <w:rPr>
                <w:sz w:val="18"/>
                <w:szCs w:val="18"/>
              </w:rPr>
              <w:br/>
              <w:t>BYYBBYYBYY</w:t>
            </w:r>
            <w:r w:rsidRPr="00452F44">
              <w:rPr>
                <w:sz w:val="18"/>
                <w:szCs w:val="18"/>
              </w:rPr>
              <w:br/>
              <w:t>YYYBBYYBYB</w:t>
            </w:r>
            <w:r w:rsidRPr="00452F44">
              <w:rPr>
                <w:sz w:val="18"/>
                <w:szCs w:val="18"/>
              </w:rPr>
              <w:br/>
              <w:t>BBBYBYYYBB</w:t>
            </w:r>
            <w:r w:rsidRPr="00452F44">
              <w:rPr>
                <w:sz w:val="18"/>
                <w:szCs w:val="18"/>
              </w:rPr>
              <w:br/>
              <w:t>YBBYBYYBYY</w:t>
            </w:r>
            <w:r w:rsidRPr="00452F44">
              <w:rPr>
                <w:sz w:val="18"/>
                <w:szCs w:val="18"/>
              </w:rPr>
              <w:br/>
              <w:t>BYBYBYYBYY</w:t>
            </w:r>
            <w:r w:rsidRPr="00452F44">
              <w:rPr>
                <w:sz w:val="18"/>
                <w:szCs w:val="18"/>
              </w:rPr>
              <w:br/>
              <w:t>YYBYBYYBYB</w:t>
            </w:r>
            <w:r w:rsidRPr="00452F44">
              <w:rPr>
                <w:sz w:val="18"/>
                <w:szCs w:val="18"/>
              </w:rPr>
              <w:br/>
              <w:t>BBYYBYYBYY</w:t>
            </w:r>
            <w:r w:rsidRPr="00452F44">
              <w:rPr>
                <w:sz w:val="18"/>
                <w:szCs w:val="18"/>
              </w:rPr>
              <w:br/>
              <w:t>YBYYBYYBYB</w:t>
            </w:r>
            <w:r w:rsidRPr="00452F44">
              <w:rPr>
                <w:sz w:val="18"/>
                <w:szCs w:val="18"/>
              </w:rPr>
              <w:br/>
              <w:t>BYYYBYYBYB</w:t>
            </w:r>
            <w:r w:rsidRPr="00452F44">
              <w:rPr>
                <w:sz w:val="18"/>
                <w:szCs w:val="18"/>
              </w:rPr>
              <w:br/>
              <w:t>YYYYBYYBBY</w:t>
            </w:r>
            <w:r w:rsidRPr="00452F44">
              <w:rPr>
                <w:sz w:val="18"/>
                <w:szCs w:val="18"/>
              </w:rPr>
              <w:br/>
              <w:t>BBBBYYYYBB</w:t>
            </w:r>
            <w:r w:rsidRPr="00452F44">
              <w:rPr>
                <w:sz w:val="18"/>
                <w:szCs w:val="18"/>
              </w:rPr>
              <w:br/>
              <w:t>YBBBYYYBYY</w:t>
            </w:r>
            <w:r w:rsidRPr="00452F44">
              <w:rPr>
                <w:sz w:val="18"/>
                <w:szCs w:val="18"/>
              </w:rPr>
              <w:br/>
              <w:t>BYBBYYYBYY</w:t>
            </w:r>
            <w:r w:rsidRPr="00452F44">
              <w:rPr>
                <w:sz w:val="18"/>
                <w:szCs w:val="18"/>
              </w:rPr>
              <w:br/>
              <w:t>YYBBYYYBYB</w:t>
            </w:r>
            <w:r w:rsidRPr="00452F44">
              <w:rPr>
                <w:sz w:val="18"/>
                <w:szCs w:val="18"/>
              </w:rPr>
              <w:br/>
              <w:t>BBYBYYYBYY</w:t>
            </w:r>
            <w:r w:rsidRPr="00452F44">
              <w:rPr>
                <w:sz w:val="18"/>
                <w:szCs w:val="18"/>
              </w:rPr>
              <w:br/>
              <w:t>YBYBYYYBYB</w:t>
            </w:r>
            <w:r w:rsidRPr="00452F44">
              <w:rPr>
                <w:sz w:val="18"/>
                <w:szCs w:val="18"/>
              </w:rPr>
              <w:br/>
              <w:t>BYYBYYYBYB</w:t>
            </w:r>
            <w:r w:rsidRPr="00452F44">
              <w:rPr>
                <w:sz w:val="18"/>
                <w:szCs w:val="18"/>
              </w:rPr>
              <w:br/>
              <w:t>YYYBYYYBBY</w:t>
            </w:r>
            <w:r w:rsidRPr="00452F44">
              <w:rPr>
                <w:sz w:val="18"/>
                <w:szCs w:val="18"/>
              </w:rPr>
              <w:br/>
              <w:t>BBBYYYYBYY</w:t>
            </w:r>
            <w:r w:rsidRPr="00452F44">
              <w:rPr>
                <w:sz w:val="18"/>
                <w:szCs w:val="18"/>
              </w:rPr>
              <w:br/>
              <w:t>YBBYYYYBYB</w:t>
            </w:r>
            <w:r w:rsidRPr="00452F44">
              <w:rPr>
                <w:sz w:val="18"/>
                <w:szCs w:val="18"/>
              </w:rPr>
              <w:br/>
              <w:t>BYBYYYYBYB</w:t>
            </w:r>
            <w:r w:rsidRPr="00452F44">
              <w:rPr>
                <w:sz w:val="18"/>
                <w:szCs w:val="18"/>
              </w:rPr>
              <w:br/>
              <w:t>YYBYYYYBBY</w:t>
            </w:r>
            <w:r w:rsidRPr="00452F44">
              <w:rPr>
                <w:sz w:val="18"/>
                <w:szCs w:val="18"/>
              </w:rPr>
              <w:br/>
              <w:t>BBYYYYYBYB</w:t>
            </w:r>
            <w:r w:rsidRPr="00452F44">
              <w:rPr>
                <w:sz w:val="18"/>
                <w:szCs w:val="18"/>
              </w:rPr>
              <w:br/>
              <w:t>YBYYYYYBBY</w:t>
            </w:r>
            <w:r w:rsidRPr="00452F44">
              <w:rPr>
                <w:sz w:val="18"/>
                <w:szCs w:val="18"/>
              </w:rPr>
              <w:br/>
              <w:t>BYYYYYYBBY</w:t>
            </w:r>
            <w:r w:rsidRPr="00452F44">
              <w:rPr>
                <w:sz w:val="18"/>
                <w:szCs w:val="18"/>
              </w:rPr>
              <w:br/>
              <w:t>YYYYYYYBBB</w:t>
            </w:r>
          </w:p>
        </w:tc>
      </w:tr>
      <w:tr w:rsidR="00650904" w:rsidRPr="00452F44" w:rsidTr="00EA3ED5">
        <w:trPr>
          <w:cantSplit/>
          <w:jc w:val="center"/>
        </w:trPr>
        <w:tc>
          <w:tcPr>
            <w:tcW w:w="959" w:type="dxa"/>
          </w:tcPr>
          <w:p w:rsidR="00650904" w:rsidRPr="00452F44" w:rsidRDefault="00650904" w:rsidP="00EA3ED5">
            <w:pPr>
              <w:pStyle w:val="TableLegend0"/>
              <w:spacing w:before="60" w:line="240" w:lineRule="auto"/>
              <w:rPr>
                <w:lang w:val="fr-FR"/>
              </w:rPr>
            </w:pPr>
            <w:r w:rsidRPr="00452F44">
              <w:rPr>
                <w:lang w:val="fr-FR"/>
              </w:rPr>
              <w:t>B  =  0</w:t>
            </w:r>
          </w:p>
          <w:p w:rsidR="00650904" w:rsidRPr="00452F44" w:rsidRDefault="00650904" w:rsidP="00EA3ED5">
            <w:pPr>
              <w:pStyle w:val="TableLegend0"/>
              <w:spacing w:before="60" w:line="240" w:lineRule="auto"/>
              <w:rPr>
                <w:lang w:val="fr-FR"/>
              </w:rPr>
            </w:pPr>
            <w:r w:rsidRPr="00452F44">
              <w:rPr>
                <w:lang w:val="fr-FR"/>
              </w:rPr>
              <w:t>Y  =  1</w:t>
            </w:r>
          </w:p>
        </w:tc>
        <w:tc>
          <w:tcPr>
            <w:tcW w:w="8647" w:type="dxa"/>
            <w:gridSpan w:val="7"/>
          </w:tcPr>
          <w:p w:rsidR="00650904" w:rsidRPr="00452F44" w:rsidRDefault="00650904" w:rsidP="00EA3ED5">
            <w:pPr>
              <w:pStyle w:val="TableLegend0"/>
              <w:spacing w:before="180" w:line="240" w:lineRule="auto"/>
              <w:rPr>
                <w:lang w:val="fr-FR"/>
              </w:rPr>
            </w:pPr>
            <w:r w:rsidRPr="00452F44">
              <w:rPr>
                <w:lang w:val="fr-FR"/>
              </w:rPr>
              <w:t>Ordre de transmission des bits: bit 1 d'abord.</w:t>
            </w:r>
          </w:p>
        </w:tc>
      </w:tr>
    </w:tbl>
    <w:p w:rsidR="00650904" w:rsidRPr="00452F44" w:rsidRDefault="00650904" w:rsidP="00650904">
      <w:pPr>
        <w:pStyle w:val="Tablefin"/>
        <w:rPr>
          <w:sz w:val="2"/>
          <w:lang w:val="fr-FR"/>
        </w:rPr>
      </w:pPr>
    </w:p>
    <w:p w:rsidR="00D229B4" w:rsidRDefault="00D229B4" w:rsidP="00D229B4">
      <w:pPr>
        <w:pStyle w:val="Tablefin"/>
      </w:pPr>
      <w:bookmarkStart w:id="6" w:name="_Toc391716484"/>
    </w:p>
    <w:p w:rsidR="00650904" w:rsidRDefault="00650904" w:rsidP="00650904">
      <w:pPr>
        <w:tabs>
          <w:tab w:val="clear" w:pos="794"/>
          <w:tab w:val="clear" w:pos="1191"/>
          <w:tab w:val="clear" w:pos="1588"/>
          <w:tab w:val="clear" w:pos="1985"/>
        </w:tabs>
        <w:overflowPunct/>
        <w:autoSpaceDE/>
        <w:autoSpaceDN/>
        <w:adjustRightInd/>
        <w:spacing w:before="0"/>
        <w:textAlignment w:val="auto"/>
        <w:rPr>
          <w:caps/>
        </w:rPr>
      </w:pPr>
      <w:r>
        <w:br w:type="page"/>
      </w:r>
    </w:p>
    <w:p w:rsidR="00650904" w:rsidRPr="00452F44" w:rsidRDefault="00650904" w:rsidP="00650904">
      <w:pPr>
        <w:pStyle w:val="TableNo"/>
        <w:spacing w:before="120"/>
      </w:pPr>
      <w:r w:rsidRPr="00452F44">
        <w:lastRenderedPageBreak/>
        <w:t>TABLEAU A1-2</w:t>
      </w:r>
    </w:p>
    <w:p w:rsidR="00650904" w:rsidRPr="00452F44" w:rsidRDefault="00650904" w:rsidP="00650904">
      <w:pPr>
        <w:pStyle w:val="Tabletitle"/>
      </w:pPr>
      <w:r w:rsidRPr="00452F44">
        <w:t>Tableau permettant d'associer les caractères à dix bits à un nombre décimal</w:t>
      </w:r>
    </w:p>
    <w:tbl>
      <w:tblPr>
        <w:tblW w:w="9639" w:type="dxa"/>
        <w:jc w:val="center"/>
        <w:tblLayout w:type="fixed"/>
        <w:tblLook w:val="0000" w:firstRow="0" w:lastRow="0" w:firstColumn="0" w:lastColumn="0" w:noHBand="0" w:noVBand="0"/>
      </w:tblPr>
      <w:tblGrid>
        <w:gridCol w:w="963"/>
        <w:gridCol w:w="1019"/>
        <w:gridCol w:w="904"/>
        <w:gridCol w:w="922"/>
        <w:gridCol w:w="1004"/>
        <w:gridCol w:w="892"/>
        <w:gridCol w:w="948"/>
        <w:gridCol w:w="1138"/>
        <w:gridCol w:w="995"/>
        <w:gridCol w:w="854"/>
      </w:tblGrid>
      <w:tr w:rsidR="00650904" w:rsidRPr="00452F44" w:rsidTr="00EA3ED5">
        <w:trPr>
          <w:cantSplit/>
          <w:jc w:val="center"/>
        </w:trPr>
        <w:tc>
          <w:tcPr>
            <w:tcW w:w="9606" w:type="dxa"/>
            <w:gridSpan w:val="10"/>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Head0"/>
              <w:rPr>
                <w:sz w:val="18"/>
                <w:szCs w:val="14"/>
                <w:lang w:val="fr-FR"/>
              </w:rPr>
            </w:pPr>
            <w:r w:rsidRPr="00452F44">
              <w:rPr>
                <w:sz w:val="18"/>
                <w:szCs w:val="14"/>
                <w:lang w:val="fr-FR"/>
              </w:rPr>
              <w:t>Chiffres pour les</w:t>
            </w:r>
          </w:p>
        </w:tc>
      </w:tr>
      <w:tr w:rsidR="00650904" w:rsidRPr="00452F44" w:rsidTr="00EA3ED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Milliards</w:t>
            </w:r>
            <w:r w:rsidRPr="00452F44">
              <w:rPr>
                <w:sz w:val="18"/>
                <w:szCs w:val="14"/>
                <w:lang w:val="fr-FR"/>
              </w:rPr>
              <w:br/>
              <w:t>D2</w:t>
            </w:r>
          </w:p>
        </w:tc>
        <w:tc>
          <w:tcPr>
            <w:tcW w:w="1015"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Centaines</w:t>
            </w:r>
            <w:r w:rsidRPr="00452F44">
              <w:rPr>
                <w:sz w:val="18"/>
                <w:szCs w:val="14"/>
                <w:lang w:val="fr-FR"/>
              </w:rPr>
              <w:br/>
              <w:t>de millions</w:t>
            </w:r>
            <w:r w:rsidRPr="00452F44">
              <w:rPr>
                <w:sz w:val="18"/>
                <w:szCs w:val="14"/>
                <w:lang w:val="fr-FR"/>
              </w:rPr>
              <w:br/>
              <w:t>D1</w:t>
            </w:r>
          </w:p>
        </w:tc>
        <w:tc>
          <w:tcPr>
            <w:tcW w:w="901"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Dizaines</w:t>
            </w:r>
            <w:r w:rsidRPr="00452F44">
              <w:rPr>
                <w:sz w:val="18"/>
                <w:szCs w:val="14"/>
                <w:lang w:val="fr-FR"/>
              </w:rPr>
              <w:br/>
              <w:t>de millions</w:t>
            </w:r>
            <w:r w:rsidRPr="00452F44">
              <w:rPr>
                <w:sz w:val="18"/>
                <w:szCs w:val="14"/>
                <w:lang w:val="fr-FR"/>
              </w:rPr>
              <w:br/>
              <w:t>D2</w:t>
            </w:r>
          </w:p>
        </w:tc>
        <w:tc>
          <w:tcPr>
            <w:tcW w:w="919"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Millions</w:t>
            </w:r>
            <w:r w:rsidRPr="00452F44">
              <w:rPr>
                <w:sz w:val="18"/>
                <w:szCs w:val="14"/>
                <w:lang w:val="fr-FR"/>
              </w:rPr>
              <w:br/>
              <w:t>D1</w:t>
            </w:r>
          </w:p>
        </w:tc>
        <w:tc>
          <w:tcPr>
            <w:tcW w:w="1001"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Centaines</w:t>
            </w:r>
            <w:r w:rsidRPr="00452F44">
              <w:rPr>
                <w:sz w:val="18"/>
                <w:szCs w:val="14"/>
                <w:lang w:val="fr-FR"/>
              </w:rPr>
              <w:br/>
              <w:t>de mille</w:t>
            </w:r>
            <w:r w:rsidRPr="00452F44">
              <w:rPr>
                <w:sz w:val="18"/>
                <w:szCs w:val="14"/>
                <w:lang w:val="fr-FR"/>
              </w:rPr>
              <w:br/>
              <w:t>D2</w:t>
            </w:r>
          </w:p>
        </w:tc>
        <w:tc>
          <w:tcPr>
            <w:tcW w:w="889"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Dizaines</w:t>
            </w:r>
            <w:r w:rsidRPr="00452F44">
              <w:rPr>
                <w:sz w:val="18"/>
                <w:szCs w:val="14"/>
                <w:lang w:val="fr-FR"/>
              </w:rPr>
              <w:br/>
              <w:t>de mille</w:t>
            </w:r>
            <w:r w:rsidRPr="00452F44">
              <w:rPr>
                <w:sz w:val="18"/>
                <w:szCs w:val="14"/>
                <w:lang w:val="fr-FR"/>
              </w:rPr>
              <w:br/>
              <w:t>D1</w:t>
            </w:r>
          </w:p>
        </w:tc>
        <w:tc>
          <w:tcPr>
            <w:tcW w:w="945"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Milliers</w:t>
            </w:r>
            <w:r w:rsidRPr="00452F44">
              <w:rPr>
                <w:sz w:val="18"/>
                <w:szCs w:val="14"/>
                <w:lang w:val="fr-FR"/>
              </w:rPr>
              <w:br/>
              <w:t>D2</w:t>
            </w:r>
          </w:p>
        </w:tc>
        <w:tc>
          <w:tcPr>
            <w:tcW w:w="1134"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Centaines</w:t>
            </w:r>
            <w:r w:rsidRPr="00452F44">
              <w:rPr>
                <w:sz w:val="18"/>
                <w:szCs w:val="14"/>
                <w:lang w:val="fr-FR"/>
              </w:rPr>
              <w:br/>
              <w:t>D1</w:t>
            </w:r>
          </w:p>
        </w:tc>
        <w:tc>
          <w:tcPr>
            <w:tcW w:w="992"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Dizaines</w:t>
            </w:r>
            <w:r w:rsidRPr="00452F44">
              <w:rPr>
                <w:sz w:val="18"/>
                <w:szCs w:val="14"/>
                <w:lang w:val="fr-FR"/>
              </w:rPr>
              <w:br/>
              <w:t>D2</w:t>
            </w:r>
          </w:p>
        </w:tc>
        <w:tc>
          <w:tcPr>
            <w:tcW w:w="851"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Unités</w:t>
            </w:r>
            <w:r w:rsidRPr="00452F44">
              <w:rPr>
                <w:sz w:val="18"/>
                <w:szCs w:val="14"/>
                <w:lang w:val="fr-FR"/>
              </w:rPr>
              <w:br/>
              <w:t>D1</w:t>
            </w:r>
          </w:p>
        </w:tc>
      </w:tr>
      <w:tr w:rsidR="00650904" w:rsidRPr="00452F44" w:rsidTr="00EA3ED5">
        <w:trPr>
          <w:cantSplit/>
          <w:jc w:val="center"/>
        </w:trPr>
        <w:tc>
          <w:tcPr>
            <w:tcW w:w="1974" w:type="dxa"/>
            <w:gridSpan w:val="2"/>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spacing w:before="60" w:after="60" w:line="240" w:lineRule="auto"/>
              <w:jc w:val="center"/>
              <w:rPr>
                <w:lang w:val="fr-FR"/>
              </w:rPr>
            </w:pPr>
            <w:r w:rsidRPr="00452F44">
              <w:rPr>
                <w:lang w:val="fr-FR"/>
              </w:rPr>
              <w:t>Caractère 5</w:t>
            </w:r>
          </w:p>
        </w:tc>
        <w:tc>
          <w:tcPr>
            <w:tcW w:w="1820" w:type="dxa"/>
            <w:gridSpan w:val="2"/>
            <w:tcBorders>
              <w:top w:val="single" w:sz="6" w:space="0" w:color="auto"/>
              <w:bottom w:val="single" w:sz="6" w:space="0" w:color="auto"/>
              <w:right w:val="single" w:sz="6" w:space="0" w:color="auto"/>
            </w:tcBorders>
          </w:tcPr>
          <w:p w:rsidR="00650904" w:rsidRPr="00452F44" w:rsidRDefault="00650904" w:rsidP="00EA3ED5">
            <w:pPr>
              <w:pStyle w:val="TableText0"/>
              <w:spacing w:before="60" w:after="60" w:line="240" w:lineRule="auto"/>
              <w:jc w:val="center"/>
              <w:rPr>
                <w:lang w:val="fr-FR"/>
              </w:rPr>
            </w:pPr>
            <w:r w:rsidRPr="00452F44">
              <w:rPr>
                <w:lang w:val="fr-FR"/>
              </w:rPr>
              <w:t>Caractère 4</w:t>
            </w:r>
          </w:p>
        </w:tc>
        <w:tc>
          <w:tcPr>
            <w:tcW w:w="1890" w:type="dxa"/>
            <w:gridSpan w:val="2"/>
            <w:tcBorders>
              <w:top w:val="single" w:sz="6" w:space="0" w:color="auto"/>
              <w:bottom w:val="single" w:sz="6" w:space="0" w:color="auto"/>
              <w:right w:val="single" w:sz="6" w:space="0" w:color="auto"/>
            </w:tcBorders>
          </w:tcPr>
          <w:p w:rsidR="00650904" w:rsidRPr="00452F44" w:rsidRDefault="00650904" w:rsidP="00EA3ED5">
            <w:pPr>
              <w:pStyle w:val="TableText0"/>
              <w:spacing w:before="60" w:after="60" w:line="240" w:lineRule="auto"/>
              <w:jc w:val="center"/>
              <w:rPr>
                <w:lang w:val="fr-FR"/>
              </w:rPr>
            </w:pPr>
            <w:r w:rsidRPr="00452F44">
              <w:rPr>
                <w:lang w:val="fr-FR"/>
              </w:rPr>
              <w:t>Caractère 3</w:t>
            </w:r>
          </w:p>
        </w:tc>
        <w:tc>
          <w:tcPr>
            <w:tcW w:w="2079" w:type="dxa"/>
            <w:gridSpan w:val="2"/>
            <w:tcBorders>
              <w:top w:val="single" w:sz="6" w:space="0" w:color="auto"/>
              <w:bottom w:val="single" w:sz="6" w:space="0" w:color="auto"/>
              <w:right w:val="single" w:sz="6" w:space="0" w:color="auto"/>
            </w:tcBorders>
          </w:tcPr>
          <w:p w:rsidR="00650904" w:rsidRPr="00452F44" w:rsidRDefault="00650904" w:rsidP="00EA3ED5">
            <w:pPr>
              <w:pStyle w:val="TableText0"/>
              <w:spacing w:before="60" w:after="60" w:line="240" w:lineRule="auto"/>
              <w:jc w:val="center"/>
              <w:rPr>
                <w:lang w:val="fr-FR"/>
              </w:rPr>
            </w:pPr>
            <w:r w:rsidRPr="00452F44">
              <w:rPr>
                <w:lang w:val="fr-FR"/>
              </w:rPr>
              <w:t>Caractère 2</w:t>
            </w:r>
          </w:p>
        </w:tc>
        <w:tc>
          <w:tcPr>
            <w:tcW w:w="1843" w:type="dxa"/>
            <w:gridSpan w:val="2"/>
            <w:tcBorders>
              <w:top w:val="single" w:sz="6" w:space="0" w:color="auto"/>
              <w:bottom w:val="single" w:sz="6" w:space="0" w:color="auto"/>
              <w:right w:val="single" w:sz="6" w:space="0" w:color="auto"/>
            </w:tcBorders>
          </w:tcPr>
          <w:p w:rsidR="00650904" w:rsidRPr="00452F44" w:rsidRDefault="00650904" w:rsidP="00EA3ED5">
            <w:pPr>
              <w:pStyle w:val="TableText0"/>
              <w:spacing w:before="60" w:after="60" w:line="240" w:lineRule="auto"/>
              <w:jc w:val="center"/>
              <w:rPr>
                <w:lang w:val="fr-FR"/>
              </w:rPr>
            </w:pPr>
            <w:r w:rsidRPr="00452F44">
              <w:rPr>
                <w:lang w:val="fr-FR"/>
              </w:rPr>
              <w:t>Caractère 1</w:t>
            </w:r>
          </w:p>
        </w:tc>
      </w:tr>
      <w:tr w:rsidR="00650904" w:rsidRPr="00452F44" w:rsidTr="00EA3ED5">
        <w:trPr>
          <w:cantSplit/>
          <w:jc w:val="center"/>
        </w:trPr>
        <w:tc>
          <w:tcPr>
            <w:tcW w:w="9606" w:type="dxa"/>
            <w:gridSpan w:val="10"/>
            <w:tcBorders>
              <w:top w:val="single" w:sz="6" w:space="0" w:color="auto"/>
            </w:tcBorders>
          </w:tcPr>
          <w:p w:rsidR="00650904" w:rsidRPr="00452F44" w:rsidRDefault="00650904" w:rsidP="00EA3ED5">
            <w:pPr>
              <w:pStyle w:val="TableLegend0"/>
              <w:spacing w:line="240" w:lineRule="auto"/>
              <w:rPr>
                <w:lang w:val="fr-FR"/>
              </w:rPr>
            </w:pPr>
            <w:r w:rsidRPr="00452F44">
              <w:rPr>
                <w:lang w:val="fr-FR"/>
              </w:rPr>
              <w:t>NOTE 1 – Le caractère 1 est le dernier caractère transmis.</w:t>
            </w:r>
          </w:p>
          <w:p w:rsidR="00650904" w:rsidRPr="00452F44" w:rsidRDefault="00650904" w:rsidP="00EA3ED5">
            <w:pPr>
              <w:pStyle w:val="TableLegend0"/>
              <w:tabs>
                <w:tab w:val="clear" w:pos="1985"/>
                <w:tab w:val="left" w:pos="624"/>
              </w:tabs>
              <w:spacing w:before="60" w:line="240" w:lineRule="auto"/>
              <w:rPr>
                <w:lang w:val="fr-FR"/>
              </w:rPr>
            </w:pPr>
            <w:r w:rsidRPr="00452F44">
              <w:rPr>
                <w:lang w:val="fr-FR"/>
              </w:rPr>
              <w:t>La séquence numérique D2-D1 varie entre 00 et 99 inclusivement dans chaque caractère (caractères 1 à 5 inclusivement). Le caractère qui représente un nombre donné à deux chiffres est émis comme le numéro du symbole (voir le Tableau A1-1) qui est identique à ce nombre à deux chiffres décimaux.</w:t>
            </w:r>
          </w:p>
          <w:p w:rsidR="00650904" w:rsidRPr="00452F44" w:rsidRDefault="00650904" w:rsidP="00EA3ED5">
            <w:pPr>
              <w:pStyle w:val="TableLegend0"/>
              <w:tabs>
                <w:tab w:val="left" w:pos="624"/>
              </w:tabs>
              <w:spacing w:before="60" w:line="240" w:lineRule="auto"/>
              <w:rPr>
                <w:lang w:val="fr-FR"/>
              </w:rPr>
            </w:pPr>
            <w:r w:rsidRPr="00452F44">
              <w:rPr>
                <w:lang w:val="fr-FR"/>
              </w:rPr>
              <w:t>Lorsque le nombre comprend un nombre impair de chiffres décimaux, on insère un zéro devant la position la plus significative, de manière à avoir un nombre entier de caractère à dix bits.</w:t>
            </w:r>
          </w:p>
        </w:tc>
      </w:tr>
    </w:tbl>
    <w:p w:rsidR="00650904" w:rsidRPr="00452F44" w:rsidRDefault="00650904" w:rsidP="00650904">
      <w:pPr>
        <w:pStyle w:val="Tablefin"/>
        <w:rPr>
          <w:sz w:val="2"/>
          <w:lang w:val="fr-FR"/>
        </w:rPr>
      </w:pPr>
    </w:p>
    <w:p w:rsidR="00D229B4" w:rsidRDefault="00D229B4" w:rsidP="00D229B4">
      <w:pPr>
        <w:pStyle w:val="Tablefin"/>
      </w:pPr>
    </w:p>
    <w:p w:rsidR="00650904" w:rsidRPr="00452F44" w:rsidRDefault="00650904" w:rsidP="00650904">
      <w:pPr>
        <w:pStyle w:val="TableNo"/>
      </w:pPr>
      <w:r w:rsidRPr="00452F44">
        <w:t>TABLEAU A1-3</w:t>
      </w:r>
    </w:p>
    <w:p w:rsidR="00650904" w:rsidRPr="00452F44" w:rsidRDefault="00650904" w:rsidP="00650904">
      <w:pPr>
        <w:pStyle w:val="Tabletitle"/>
      </w:pPr>
      <w:r w:rsidRPr="00452F44">
        <w:t>Utilisation des symboles N° 100 à 127</w:t>
      </w:r>
    </w:p>
    <w:tbl>
      <w:tblPr>
        <w:tblW w:w="9639" w:type="dxa"/>
        <w:jc w:val="center"/>
        <w:tblLayout w:type="fixed"/>
        <w:tblCellMar>
          <w:left w:w="107" w:type="dxa"/>
          <w:right w:w="107" w:type="dxa"/>
        </w:tblCellMar>
        <w:tblLook w:val="0000" w:firstRow="0" w:lastRow="0" w:firstColumn="0" w:lastColumn="0" w:noHBand="0" w:noVBand="0"/>
      </w:tblPr>
      <w:tblGrid>
        <w:gridCol w:w="848"/>
        <w:gridCol w:w="1296"/>
        <w:gridCol w:w="1465"/>
        <w:gridCol w:w="1015"/>
        <w:gridCol w:w="1409"/>
        <w:gridCol w:w="1465"/>
        <w:gridCol w:w="2141"/>
      </w:tblGrid>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
              <w:keepNext w:val="0"/>
              <w:rPr>
                <w:sz w:val="18"/>
              </w:rPr>
            </w:pPr>
            <w:r w:rsidRPr="00452F44">
              <w:rPr>
                <w:sz w:val="18"/>
              </w:rPr>
              <w:t>N</w:t>
            </w:r>
            <w:r w:rsidRPr="00452F44">
              <w:rPr>
                <w:sz w:val="18"/>
                <w:szCs w:val="18"/>
              </w:rPr>
              <w:t>°</w:t>
            </w:r>
            <w:r w:rsidRPr="00452F44">
              <w:rPr>
                <w:sz w:val="18"/>
              </w:rPr>
              <w:t xml:space="preserve"> de symbole</w:t>
            </w:r>
          </w:p>
        </w:tc>
        <w:tc>
          <w:tcPr>
            <w:tcW w:w="1296"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
              <w:keepNext w:val="0"/>
              <w:rPr>
                <w:sz w:val="18"/>
              </w:rPr>
            </w:pPr>
            <w:r w:rsidRPr="00452F44">
              <w:rPr>
                <w:sz w:val="18"/>
              </w:rPr>
              <w:t>Calage et fonctions uniques</w:t>
            </w:r>
          </w:p>
        </w:tc>
        <w:tc>
          <w:tcPr>
            <w:tcW w:w="1465"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
              <w:keepNext w:val="0"/>
              <w:rPr>
                <w:sz w:val="18"/>
              </w:rPr>
            </w:pPr>
            <w:r w:rsidRPr="00452F44">
              <w:rPr>
                <w:sz w:val="18"/>
              </w:rPr>
              <w:t>Spécificateur</w:t>
            </w:r>
            <w:r w:rsidRPr="00452F44">
              <w:rPr>
                <w:sz w:val="18"/>
              </w:rPr>
              <w:br/>
              <w:t>de format</w:t>
            </w:r>
            <w:r w:rsidRPr="00452F44">
              <w:rPr>
                <w:sz w:val="18"/>
                <w:vertAlign w:val="superscript"/>
              </w:rPr>
              <w:t>(1)</w:t>
            </w:r>
          </w:p>
        </w:tc>
        <w:tc>
          <w:tcPr>
            <w:tcW w:w="1015"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
              <w:keepNext w:val="0"/>
              <w:ind w:left="-57" w:right="-57"/>
              <w:rPr>
                <w:sz w:val="18"/>
              </w:rPr>
            </w:pPr>
            <w:r w:rsidRPr="00452F44">
              <w:rPr>
                <w:sz w:val="18"/>
              </w:rPr>
              <w:t>Catégorie</w:t>
            </w:r>
            <w:r w:rsidRPr="00452F44">
              <w:rPr>
                <w:sz w:val="18"/>
                <w:vertAlign w:val="superscript"/>
              </w:rPr>
              <w:t>(1)</w:t>
            </w:r>
          </w:p>
        </w:tc>
        <w:tc>
          <w:tcPr>
            <w:tcW w:w="1409"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
              <w:keepNext w:val="0"/>
              <w:rPr>
                <w:sz w:val="18"/>
              </w:rPr>
            </w:pPr>
            <w:r w:rsidRPr="00452F44">
              <w:rPr>
                <w:sz w:val="18"/>
              </w:rPr>
              <w:t>Nature de la</w:t>
            </w:r>
            <w:r w:rsidRPr="00452F44">
              <w:rPr>
                <w:sz w:val="18"/>
              </w:rPr>
              <w:br/>
              <w:t>détresse</w:t>
            </w:r>
            <w:r w:rsidRPr="00452F44">
              <w:rPr>
                <w:sz w:val="18"/>
                <w:vertAlign w:val="superscript"/>
              </w:rPr>
              <w:t>(1)</w:t>
            </w:r>
          </w:p>
        </w:tc>
        <w:tc>
          <w:tcPr>
            <w:tcW w:w="1465"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
              <w:keepNext w:val="0"/>
              <w:rPr>
                <w:sz w:val="18"/>
              </w:rPr>
            </w:pPr>
            <w:r w:rsidRPr="00452F44">
              <w:rPr>
                <w:sz w:val="18"/>
              </w:rPr>
              <w:t>1</w:t>
            </w:r>
            <w:r w:rsidRPr="00D078AC">
              <w:rPr>
                <w:sz w:val="18"/>
              </w:rPr>
              <w:t>er</w:t>
            </w:r>
            <w:r w:rsidRPr="00452F44">
              <w:rPr>
                <w:sz w:val="18"/>
              </w:rPr>
              <w:t xml:space="preserve"> signal de télécommande</w:t>
            </w:r>
            <w:r w:rsidRPr="00452F44">
              <w:rPr>
                <w:sz w:val="18"/>
                <w:vertAlign w:val="superscript"/>
              </w:rPr>
              <w:t>(1)</w:t>
            </w:r>
          </w:p>
        </w:tc>
        <w:tc>
          <w:tcPr>
            <w:tcW w:w="2141"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
              <w:keepNext w:val="0"/>
              <w:rPr>
                <w:sz w:val="18"/>
              </w:rPr>
            </w:pPr>
            <w:r w:rsidRPr="00452F44">
              <w:rPr>
                <w:sz w:val="18"/>
              </w:rPr>
              <w:t>2</w:t>
            </w:r>
            <w:r>
              <w:rPr>
                <w:sz w:val="18"/>
              </w:rPr>
              <w:t>èm</w:t>
            </w:r>
            <w:r w:rsidRPr="00D078AC">
              <w:rPr>
                <w:sz w:val="18"/>
              </w:rPr>
              <w:t>e</w:t>
            </w:r>
            <w:r w:rsidRPr="00452F44">
              <w:rPr>
                <w:sz w:val="18"/>
              </w:rPr>
              <w:t xml:space="preserve"> signal de </w:t>
            </w:r>
            <w:r w:rsidRPr="00452F44">
              <w:rPr>
                <w:sz w:val="18"/>
              </w:rPr>
              <w:br/>
              <w:t>télécommande</w:t>
            </w:r>
            <w:r w:rsidRPr="00452F44">
              <w:rPr>
                <w:sz w:val="18"/>
                <w:vertAlign w:val="superscript"/>
              </w:rPr>
              <w:t>(1)</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center"/>
              <w:rPr>
                <w:lang w:val="fr-FR"/>
              </w:rPr>
            </w:pPr>
            <w:r w:rsidRPr="00452F44">
              <w:rPr>
                <w:lang w:val="fr-FR"/>
              </w:rPr>
              <w:t>100</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Routine</w:t>
            </w: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Incendie, explosion</w:t>
            </w:r>
          </w:p>
        </w:tc>
        <w:tc>
          <w:tcPr>
            <w:tcW w:w="1465" w:type="dxa"/>
            <w:tcBorders>
              <w:top w:val="single" w:sz="6" w:space="0" w:color="auto"/>
              <w:bottom w:val="single" w:sz="6" w:space="0" w:color="auto"/>
              <w:right w:val="single" w:sz="6" w:space="0" w:color="auto"/>
            </w:tcBorders>
          </w:tcPr>
          <w:p w:rsidR="00650904" w:rsidRPr="00896386" w:rsidRDefault="00650904" w:rsidP="00EA3ED5">
            <w:pPr>
              <w:pStyle w:val="TableText0"/>
              <w:keepNext w:val="0"/>
              <w:spacing w:before="40" w:after="40" w:line="240" w:lineRule="auto"/>
              <w:jc w:val="left"/>
              <w:rPr>
                <w:lang w:val="de-CH"/>
              </w:rPr>
            </w:pPr>
            <w:r w:rsidRPr="00896386">
              <w:rPr>
                <w:lang w:val="de-CH"/>
              </w:rPr>
              <w:t>TP F3E/G3E</w:t>
            </w:r>
            <w:r w:rsidRPr="00896386">
              <w:rPr>
                <w:lang w:val="de-CH"/>
              </w:rPr>
              <w:br/>
              <w:t>Tous modes</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ind w:right="-85"/>
              <w:jc w:val="left"/>
              <w:rPr>
                <w:lang w:val="fr-FR"/>
              </w:rPr>
            </w:pPr>
            <w:r w:rsidRPr="00452F44">
              <w:rPr>
                <w:lang w:val="fr-FR"/>
              </w:rPr>
              <w:t>Aucune raison n'est indiquée</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center"/>
              <w:rPr>
                <w:lang w:val="fr-FR"/>
              </w:rPr>
            </w:pPr>
            <w:r w:rsidRPr="00452F44">
              <w:rPr>
                <w:lang w:val="fr-FR"/>
              </w:rPr>
              <w:t>101</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Envahissement</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TP duplex F3E/G3E</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ind w:right="-85"/>
              <w:jc w:val="left"/>
              <w:rPr>
                <w:lang w:val="fr-FR"/>
              </w:rPr>
            </w:pPr>
            <w:r w:rsidRPr="00452F44">
              <w:rPr>
                <w:lang w:val="fr-FR"/>
              </w:rPr>
              <w:t>Encombrement au centre</w:t>
            </w:r>
            <w:r>
              <w:rPr>
                <w:lang w:val="fr-FR"/>
              </w:rPr>
              <w:t xml:space="preserve"> </w:t>
            </w:r>
            <w:r w:rsidRPr="00452F44">
              <w:rPr>
                <w:lang w:val="fr-FR"/>
              </w:rPr>
              <w:t>de commutation maritime</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center"/>
              <w:rPr>
                <w:lang w:val="fr-FR"/>
              </w:rPr>
            </w:pPr>
            <w:r w:rsidRPr="00452F44">
              <w:rPr>
                <w:lang w:val="fr-FR"/>
              </w:rPr>
              <w:t>102</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Zone géographique</w:t>
            </w: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Abordage</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ind w:right="-85"/>
              <w:jc w:val="left"/>
              <w:rPr>
                <w:lang w:val="fr-FR"/>
              </w:rPr>
            </w:pPr>
            <w:r w:rsidRPr="00452F44">
              <w:rPr>
                <w:lang w:val="fr-FR"/>
              </w:rPr>
              <w:t>Occupation</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center"/>
              <w:rPr>
                <w:lang w:val="fr-FR"/>
              </w:rPr>
            </w:pPr>
            <w:r w:rsidRPr="00452F44">
              <w:rPr>
                <w:lang w:val="fr-FR"/>
              </w:rPr>
              <w:t>103</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vertAlign w:val="superscript"/>
                <w:lang w:val="fr-FR"/>
              </w:rPr>
              <w:t>(3)</w:t>
            </w: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vertAlign w:val="superscript"/>
                <w:lang w:val="fr-FR"/>
              </w:rPr>
              <w:t>(3)</w:t>
            </w: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Echouement</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Interrogation</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ind w:right="-85"/>
              <w:jc w:val="left"/>
              <w:rPr>
                <w:lang w:val="fr-FR"/>
              </w:rPr>
            </w:pPr>
            <w:r w:rsidRPr="00452F44">
              <w:rPr>
                <w:lang w:val="fr-FR"/>
              </w:rPr>
              <w:t>Indication de mise en attente</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center"/>
              <w:rPr>
                <w:lang w:val="fr-FR"/>
              </w:rPr>
            </w:pPr>
            <w:r w:rsidRPr="00452F44">
              <w:rPr>
                <w:lang w:val="fr-FR"/>
              </w:rPr>
              <w:t>104</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Calage</w:t>
            </w:r>
            <w:r w:rsidRPr="00452F44">
              <w:rPr>
                <w:lang w:val="fr-FR"/>
              </w:rPr>
              <w:br/>
              <w:t>Position</w:t>
            </w:r>
            <w:r w:rsidRPr="00452F44">
              <w:rPr>
                <w:lang w:val="fr-FR"/>
              </w:rPr>
              <w:br/>
              <w:t>RX-0</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Gîte, danger de chavirement</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Pas en mesure de donner suite</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ind w:right="-85"/>
              <w:jc w:val="left"/>
              <w:rPr>
                <w:lang w:val="fr-FR"/>
              </w:rPr>
            </w:pPr>
            <w:r w:rsidRPr="00452F44">
              <w:rPr>
                <w:lang w:val="fr-FR"/>
              </w:rPr>
              <w:t>Station interdite</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center"/>
              <w:rPr>
                <w:lang w:val="fr-FR"/>
              </w:rPr>
            </w:pPr>
            <w:r w:rsidRPr="00452F44">
              <w:rPr>
                <w:lang w:val="fr-FR"/>
              </w:rPr>
              <w:t>105</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Calage</w:t>
            </w:r>
            <w:r w:rsidRPr="00452F44">
              <w:rPr>
                <w:lang w:val="fr-FR"/>
              </w:rPr>
              <w:br/>
              <w:t>Position</w:t>
            </w:r>
            <w:r w:rsidRPr="00452F44">
              <w:rPr>
                <w:lang w:val="fr-FR"/>
              </w:rPr>
              <w:br/>
              <w:t>RX-1</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Navire coule</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Fin de l'appel</w:t>
            </w:r>
            <w:r w:rsidRPr="00452F44">
              <w:rPr>
                <w:vertAlign w:val="superscript"/>
                <w:lang w:val="fr-FR"/>
              </w:rPr>
              <w:t>(4)</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ind w:right="-85"/>
              <w:jc w:val="left"/>
              <w:rPr>
                <w:lang w:val="fr-FR"/>
              </w:rPr>
            </w:pPr>
            <w:r w:rsidRPr="00452F44">
              <w:rPr>
                <w:lang w:val="fr-FR"/>
              </w:rPr>
              <w:t>Pas d'opérateur</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center"/>
              <w:rPr>
                <w:lang w:val="fr-FR"/>
              </w:rPr>
            </w:pPr>
            <w:r w:rsidRPr="00452F44">
              <w:rPr>
                <w:lang w:val="fr-FR"/>
              </w:rPr>
              <w:t>106</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Calage</w:t>
            </w:r>
            <w:r w:rsidRPr="00452F44">
              <w:rPr>
                <w:lang w:val="fr-FR"/>
              </w:rPr>
              <w:br/>
              <w:t>Position</w:t>
            </w:r>
            <w:r w:rsidRPr="00452F44">
              <w:rPr>
                <w:lang w:val="fr-FR"/>
              </w:rPr>
              <w:br/>
              <w:t>RX-2</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vertAlign w:val="superscript"/>
                <w:lang w:val="fr-FR"/>
              </w:rPr>
              <w:t>(6)</w:t>
            </w: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Navire désemparé</w:t>
            </w:r>
            <w:r>
              <w:rPr>
                <w:lang w:val="fr-FR"/>
              </w:rPr>
              <w:t xml:space="preserve"> </w:t>
            </w:r>
            <w:r w:rsidRPr="00452F44">
              <w:rPr>
                <w:lang w:val="fr-FR"/>
              </w:rPr>
              <w:t>et à la dérive</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Données</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ind w:right="-85"/>
              <w:jc w:val="left"/>
              <w:rPr>
                <w:lang w:val="fr-FR"/>
              </w:rPr>
            </w:pPr>
            <w:r w:rsidRPr="00452F44">
              <w:rPr>
                <w:lang w:val="fr-FR"/>
              </w:rPr>
              <w:t>Opérateur provisoirement absent</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center"/>
              <w:rPr>
                <w:lang w:val="fr-FR"/>
              </w:rPr>
            </w:pPr>
            <w:r w:rsidRPr="00452F44">
              <w:rPr>
                <w:lang w:val="fr-FR"/>
              </w:rPr>
              <w:t>107</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Calage Position</w:t>
            </w:r>
            <w:r w:rsidRPr="00452F44">
              <w:rPr>
                <w:lang w:val="fr-FR"/>
              </w:rPr>
              <w:br/>
              <w:t>RX-3</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Détresse non spécifiée</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ind w:right="-85"/>
              <w:jc w:val="left"/>
              <w:rPr>
                <w:lang w:val="fr-FR"/>
              </w:rPr>
            </w:pPr>
            <w:r w:rsidRPr="00452F44">
              <w:rPr>
                <w:lang w:val="fr-FR"/>
              </w:rPr>
              <w:t>Equipement neutralisé</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center"/>
              <w:rPr>
                <w:lang w:val="fr-FR"/>
              </w:rPr>
            </w:pPr>
            <w:r w:rsidRPr="00452F44">
              <w:rPr>
                <w:lang w:val="fr-FR"/>
              </w:rPr>
              <w:t>108</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 xml:space="preserve">Calage </w:t>
            </w:r>
            <w:r w:rsidRPr="00452F44">
              <w:rPr>
                <w:lang w:val="fr-FR"/>
              </w:rPr>
              <w:br/>
              <w:t>Position</w:t>
            </w:r>
            <w:r w:rsidRPr="00452F44">
              <w:rPr>
                <w:lang w:val="fr-FR"/>
              </w:rPr>
              <w:br/>
              <w:t>RX-4</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Sécurité</w:t>
            </w: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Abandon de navire</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ind w:right="-85"/>
              <w:jc w:val="left"/>
              <w:rPr>
                <w:lang w:val="fr-FR"/>
              </w:rPr>
            </w:pPr>
            <w:r w:rsidRPr="00452F44">
              <w:rPr>
                <w:lang w:val="fr-FR"/>
              </w:rPr>
              <w:t>Incapable d'utiliser la voie proposée</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center"/>
              <w:rPr>
                <w:lang w:val="fr-FR"/>
              </w:rPr>
            </w:pPr>
            <w:r w:rsidRPr="00452F44">
              <w:rPr>
                <w:lang w:val="fr-FR"/>
              </w:rPr>
              <w:t>109</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 xml:space="preserve">Calage </w:t>
            </w:r>
            <w:r w:rsidRPr="00452F44">
              <w:rPr>
                <w:lang w:val="fr-FR"/>
              </w:rPr>
              <w:br/>
              <w:t>Position</w:t>
            </w:r>
            <w:r w:rsidRPr="00452F44">
              <w:rPr>
                <w:lang w:val="fr-FR"/>
              </w:rPr>
              <w:br/>
              <w:t>RX-5</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ind w:right="-85"/>
              <w:jc w:val="left"/>
              <w:rPr>
                <w:lang w:val="fr-FR"/>
              </w:rPr>
            </w:pPr>
            <w:r w:rsidRPr="00452F44">
              <w:rPr>
                <w:lang w:val="fr-FR"/>
              </w:rPr>
              <w:t>Acte de piraterie/ agression et vol à main armée</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TP J3E</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ind w:right="-85"/>
              <w:jc w:val="left"/>
              <w:rPr>
                <w:lang w:val="fr-FR"/>
              </w:rPr>
            </w:pPr>
            <w:r w:rsidRPr="00452F44">
              <w:rPr>
                <w:lang w:val="fr-FR"/>
              </w:rPr>
              <w:t>Incapable d'utiliser le mode proposé</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center"/>
              <w:rPr>
                <w:lang w:val="fr-FR"/>
              </w:rPr>
            </w:pPr>
            <w:r w:rsidRPr="00452F44">
              <w:rPr>
                <w:lang w:val="fr-FR"/>
              </w:rPr>
              <w:t>110</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 xml:space="preserve">Calage </w:t>
            </w:r>
            <w:r w:rsidRPr="00452F44">
              <w:rPr>
                <w:lang w:val="fr-FR"/>
              </w:rPr>
              <w:br/>
              <w:t>Position</w:t>
            </w:r>
            <w:r w:rsidRPr="00452F44">
              <w:rPr>
                <w:lang w:val="fr-FR"/>
              </w:rPr>
              <w:br/>
              <w:t>RX-6</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vertAlign w:val="superscript"/>
                <w:lang w:val="fr-FR"/>
              </w:rPr>
              <w:t>(5)</w:t>
            </w:r>
          </w:p>
        </w:tc>
        <w:tc>
          <w:tcPr>
            <w:tcW w:w="1015" w:type="dxa"/>
            <w:tcBorders>
              <w:top w:val="single" w:sz="6" w:space="0" w:color="auto"/>
              <w:bottom w:val="single" w:sz="4"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Urgence</w:t>
            </w: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Homme à la mer</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Accusé de réception de détresse</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ind w:right="-85"/>
              <w:jc w:val="left"/>
              <w:rPr>
                <w:lang w:val="fr-FR"/>
              </w:rPr>
            </w:pPr>
            <w:r w:rsidRPr="00452F44">
              <w:rPr>
                <w:lang w:val="fr-FR"/>
              </w:rPr>
              <w:t>Navires et aéronefs des Etats non parties à un conflit armé</w:t>
            </w:r>
          </w:p>
        </w:tc>
      </w:tr>
    </w:tbl>
    <w:p w:rsidR="00650904" w:rsidRPr="00452F44" w:rsidRDefault="00650904" w:rsidP="00650904">
      <w:pPr>
        <w:pStyle w:val="TableNo"/>
      </w:pPr>
      <w:r w:rsidRPr="00452F44">
        <w:lastRenderedPageBreak/>
        <w:t>TABLEAU A1-3  (</w:t>
      </w:r>
      <w:r w:rsidRPr="00452F44">
        <w:rPr>
          <w:i/>
          <w:iCs/>
        </w:rPr>
        <w:t>fin</w:t>
      </w:r>
      <w:r w:rsidRPr="00452F44">
        <w:t>)</w:t>
      </w:r>
    </w:p>
    <w:tbl>
      <w:tblPr>
        <w:tblW w:w="9639" w:type="dxa"/>
        <w:jc w:val="center"/>
        <w:tblLayout w:type="fixed"/>
        <w:tblCellMar>
          <w:left w:w="107" w:type="dxa"/>
          <w:right w:w="107" w:type="dxa"/>
        </w:tblCellMar>
        <w:tblLook w:val="0000" w:firstRow="0" w:lastRow="0" w:firstColumn="0" w:lastColumn="0" w:noHBand="0" w:noVBand="0"/>
      </w:tblPr>
      <w:tblGrid>
        <w:gridCol w:w="848"/>
        <w:gridCol w:w="1296"/>
        <w:gridCol w:w="1465"/>
        <w:gridCol w:w="1015"/>
        <w:gridCol w:w="1409"/>
        <w:gridCol w:w="1465"/>
        <w:gridCol w:w="2141"/>
      </w:tblGrid>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
              <w:rPr>
                <w:sz w:val="18"/>
              </w:rPr>
            </w:pPr>
            <w:r w:rsidRPr="00452F44">
              <w:rPr>
                <w:sz w:val="18"/>
              </w:rPr>
              <w:t>N</w:t>
            </w:r>
            <w:r w:rsidRPr="00452F44">
              <w:rPr>
                <w:sz w:val="18"/>
                <w:szCs w:val="18"/>
              </w:rPr>
              <w:t>°</w:t>
            </w:r>
            <w:r w:rsidRPr="00452F44">
              <w:rPr>
                <w:sz w:val="18"/>
              </w:rPr>
              <w:t xml:space="preserve"> de symbole</w:t>
            </w:r>
          </w:p>
        </w:tc>
        <w:tc>
          <w:tcPr>
            <w:tcW w:w="1296"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
              <w:rPr>
                <w:sz w:val="18"/>
              </w:rPr>
            </w:pPr>
            <w:r w:rsidRPr="00452F44">
              <w:rPr>
                <w:sz w:val="18"/>
              </w:rPr>
              <w:t>Calage et fonctions uniques</w:t>
            </w:r>
          </w:p>
        </w:tc>
        <w:tc>
          <w:tcPr>
            <w:tcW w:w="1465"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
              <w:rPr>
                <w:sz w:val="18"/>
              </w:rPr>
            </w:pPr>
            <w:r w:rsidRPr="00452F44">
              <w:rPr>
                <w:sz w:val="18"/>
              </w:rPr>
              <w:t>Spécificateur</w:t>
            </w:r>
            <w:r w:rsidRPr="00452F44">
              <w:rPr>
                <w:sz w:val="18"/>
              </w:rPr>
              <w:br/>
              <w:t>de format</w:t>
            </w:r>
            <w:r w:rsidRPr="00452F44">
              <w:rPr>
                <w:sz w:val="18"/>
                <w:vertAlign w:val="superscript"/>
              </w:rPr>
              <w:t>(1)</w:t>
            </w:r>
          </w:p>
        </w:tc>
        <w:tc>
          <w:tcPr>
            <w:tcW w:w="1015"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
              <w:ind w:left="-57" w:right="-57"/>
              <w:rPr>
                <w:sz w:val="18"/>
              </w:rPr>
            </w:pPr>
            <w:r w:rsidRPr="00452F44">
              <w:rPr>
                <w:sz w:val="18"/>
              </w:rPr>
              <w:t>Catégorie</w:t>
            </w:r>
            <w:r w:rsidRPr="00452F44">
              <w:rPr>
                <w:sz w:val="18"/>
                <w:vertAlign w:val="superscript"/>
              </w:rPr>
              <w:t>(1)</w:t>
            </w:r>
          </w:p>
        </w:tc>
        <w:tc>
          <w:tcPr>
            <w:tcW w:w="1409"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
              <w:rPr>
                <w:sz w:val="18"/>
              </w:rPr>
            </w:pPr>
            <w:r w:rsidRPr="00452F44">
              <w:rPr>
                <w:sz w:val="18"/>
              </w:rPr>
              <w:t>Nature de la</w:t>
            </w:r>
            <w:r w:rsidRPr="00452F44">
              <w:rPr>
                <w:sz w:val="18"/>
              </w:rPr>
              <w:br/>
              <w:t>détresse</w:t>
            </w:r>
            <w:r w:rsidRPr="00452F44">
              <w:rPr>
                <w:sz w:val="18"/>
                <w:vertAlign w:val="superscript"/>
              </w:rPr>
              <w:t>(1)</w:t>
            </w:r>
          </w:p>
        </w:tc>
        <w:tc>
          <w:tcPr>
            <w:tcW w:w="1465"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
              <w:keepNext w:val="0"/>
              <w:rPr>
                <w:sz w:val="18"/>
              </w:rPr>
            </w:pPr>
            <w:r w:rsidRPr="00452F44">
              <w:rPr>
                <w:sz w:val="18"/>
              </w:rPr>
              <w:t>1</w:t>
            </w:r>
            <w:r w:rsidRPr="00D078AC">
              <w:rPr>
                <w:sz w:val="18"/>
              </w:rPr>
              <w:t>er</w:t>
            </w:r>
            <w:r w:rsidRPr="00452F44">
              <w:rPr>
                <w:sz w:val="18"/>
              </w:rPr>
              <w:t xml:space="preserve"> signal de télécommande</w:t>
            </w:r>
            <w:r w:rsidRPr="00452F44">
              <w:rPr>
                <w:sz w:val="18"/>
                <w:vertAlign w:val="superscript"/>
              </w:rPr>
              <w:t>(1)</w:t>
            </w:r>
          </w:p>
        </w:tc>
        <w:tc>
          <w:tcPr>
            <w:tcW w:w="2141" w:type="dxa"/>
            <w:tcBorders>
              <w:top w:val="single" w:sz="6" w:space="0" w:color="auto"/>
              <w:bottom w:val="single" w:sz="6" w:space="0" w:color="auto"/>
              <w:right w:val="single" w:sz="6" w:space="0" w:color="auto"/>
            </w:tcBorders>
            <w:vAlign w:val="center"/>
          </w:tcPr>
          <w:p w:rsidR="00650904" w:rsidRPr="00452F44" w:rsidRDefault="00650904" w:rsidP="00EA3ED5">
            <w:pPr>
              <w:pStyle w:val="Tablehead"/>
              <w:keepNext w:val="0"/>
              <w:rPr>
                <w:sz w:val="18"/>
              </w:rPr>
            </w:pPr>
            <w:r w:rsidRPr="00452F44">
              <w:rPr>
                <w:sz w:val="18"/>
              </w:rPr>
              <w:t>2</w:t>
            </w:r>
            <w:r>
              <w:rPr>
                <w:sz w:val="18"/>
              </w:rPr>
              <w:t>èm</w:t>
            </w:r>
            <w:r w:rsidRPr="00D078AC">
              <w:rPr>
                <w:sz w:val="18"/>
              </w:rPr>
              <w:t>e</w:t>
            </w:r>
            <w:r w:rsidRPr="00452F44">
              <w:rPr>
                <w:sz w:val="18"/>
              </w:rPr>
              <w:t xml:space="preserve"> signal de </w:t>
            </w:r>
            <w:r w:rsidRPr="00452F44">
              <w:rPr>
                <w:sz w:val="18"/>
              </w:rPr>
              <w:br/>
              <w:t>télécommande</w:t>
            </w:r>
            <w:r w:rsidRPr="00452F44">
              <w:rPr>
                <w:sz w:val="18"/>
                <w:vertAlign w:val="superscript"/>
              </w:rPr>
              <w:t>(1)</w:t>
            </w:r>
          </w:p>
        </w:tc>
      </w:tr>
      <w:bookmarkEnd w:id="6"/>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center"/>
              <w:rPr>
                <w:lang w:val="fr-FR"/>
              </w:rPr>
            </w:pPr>
            <w:r w:rsidRPr="00452F44">
              <w:rPr>
                <w:lang w:val="fr-FR"/>
              </w:rPr>
              <w:t>111</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lang w:val="fr-FR"/>
              </w:rPr>
              <w:t xml:space="preserve">Calage </w:t>
            </w:r>
            <w:r w:rsidRPr="00452F44">
              <w:rPr>
                <w:lang w:val="fr-FR"/>
              </w:rPr>
              <w:br/>
              <w:t>Position</w:t>
            </w:r>
            <w:r w:rsidRPr="00452F44">
              <w:rPr>
                <w:lang w:val="fr-FR"/>
              </w:rPr>
              <w:br/>
              <w:t>RX-7</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spacing w:before="40" w:after="40" w:line="240" w:lineRule="auto"/>
              <w:ind w:right="-85"/>
              <w:jc w:val="left"/>
              <w:rPr>
                <w:lang w:val="fr-FR"/>
              </w:rPr>
            </w:pPr>
            <w:r w:rsidRPr="00452F44">
              <w:rPr>
                <w:lang w:val="fr-FR"/>
              </w:rPr>
              <w:t>Transports sanitaires (comme définis dans les Conventions de Genève de 1949 et dans les Protocoles complémentaires)</w:t>
            </w:r>
            <w:r w:rsidRPr="00452F44">
              <w:rPr>
                <w:vertAlign w:val="superscript"/>
                <w:lang w:val="fr-FR"/>
              </w:rPr>
              <w:t>A</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center"/>
              <w:rPr>
                <w:lang w:val="fr-FR"/>
              </w:rPr>
            </w:pPr>
            <w:r w:rsidRPr="00452F44">
              <w:rPr>
                <w:lang w:val="fr-FR"/>
              </w:rPr>
              <w:t>112</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lang w:val="fr-FR"/>
              </w:rPr>
              <w:t>Détresse</w:t>
            </w: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lang w:val="fr-FR"/>
              </w:rPr>
              <w:t>Détresse</w:t>
            </w: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lang w:val="fr-FR"/>
              </w:rPr>
              <w:t>Emission RLS</w:t>
            </w:r>
            <w:r w:rsidRPr="00452F44">
              <w:rPr>
                <w:vertAlign w:val="superscript"/>
                <w:lang w:val="fr-FR"/>
              </w:rPr>
              <w:t>B</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lang w:val="fr-FR"/>
              </w:rPr>
              <w:t>Relais d'alerte de détresse</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lang w:val="fr-FR"/>
              </w:rPr>
            </w:pPr>
            <w:r w:rsidRPr="00452F44">
              <w:rPr>
                <w:lang w:val="fr-FR"/>
              </w:rPr>
              <w:t>Bureau téléphonique public, publiphone</w:t>
            </w:r>
            <w:r w:rsidRPr="00452F44">
              <w:rPr>
                <w:vertAlign w:val="superscript"/>
                <w:lang w:val="fr-FR"/>
              </w:rPr>
              <w:t>C</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center"/>
              <w:rPr>
                <w:lang w:val="fr-FR"/>
              </w:rPr>
            </w:pPr>
            <w:r w:rsidRPr="00452F44">
              <w:rPr>
                <w:lang w:val="fr-FR"/>
              </w:rPr>
              <w:t>113</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lang w:val="fr-FR"/>
              </w:rPr>
              <w:t>TTY F1B/J2B-CED</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lang w:val="fr-FR"/>
              </w:rPr>
            </w:pPr>
            <w:r w:rsidRPr="00452F44">
              <w:rPr>
                <w:lang w:val="fr-FR"/>
              </w:rPr>
              <w:t>Télécopies/données conformément à la Recommandation UIT</w:t>
            </w:r>
            <w:r w:rsidRPr="00452F44">
              <w:rPr>
                <w:lang w:val="fr-FR"/>
              </w:rPr>
              <w:noBreakHyphen/>
              <w:t>R M.1081</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center"/>
              <w:rPr>
                <w:lang w:val="fr-FR"/>
              </w:rPr>
            </w:pPr>
            <w:r w:rsidRPr="00452F44">
              <w:rPr>
                <w:lang w:val="fr-FR"/>
              </w:rPr>
              <w:t>114</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lang w:val="fr-FR"/>
              </w:rPr>
              <w:t>Navires ayant un intérêt commun</w:t>
            </w: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vertAlign w:val="superscript"/>
                <w:lang w:val="fr-FR"/>
              </w:rPr>
            </w:pP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vertAlign w:val="superscript"/>
                <w:lang w:val="fr-FR"/>
              </w:rPr>
            </w:pP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center"/>
              <w:rPr>
                <w:lang w:val="fr-FR"/>
              </w:rPr>
            </w:pPr>
            <w:r w:rsidRPr="00452F44">
              <w:rPr>
                <w:lang w:val="fr-FR"/>
              </w:rPr>
              <w:t>115</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lang w:val="fr-FR"/>
              </w:rPr>
              <w:t>TTY F1B/J2B-ARQ</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center"/>
              <w:rPr>
                <w:lang w:val="fr-FR"/>
              </w:rPr>
            </w:pPr>
            <w:r w:rsidRPr="00452F44">
              <w:rPr>
                <w:lang w:val="fr-FR"/>
              </w:rPr>
              <w:t>116</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vertAlign w:val="superscript"/>
                <w:lang w:val="fr-FR"/>
              </w:rPr>
            </w:pPr>
            <w:r w:rsidRPr="00452F44">
              <w:rPr>
                <w:lang w:val="fr-FR"/>
              </w:rPr>
              <w:t>Tous les navires</w:t>
            </w:r>
            <w:r w:rsidRPr="00452F44">
              <w:rPr>
                <w:vertAlign w:val="superscript"/>
                <w:lang w:val="fr-FR"/>
              </w:rPr>
              <w:t>(7)</w:t>
            </w: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center"/>
              <w:rPr>
                <w:lang w:val="fr-FR"/>
              </w:rPr>
            </w:pPr>
            <w:r w:rsidRPr="00452F44">
              <w:rPr>
                <w:lang w:val="fr-FR"/>
              </w:rPr>
              <w:t>117</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lang w:val="fr-FR"/>
              </w:rPr>
            </w:pPr>
            <w:r w:rsidRPr="00452F44">
              <w:rPr>
                <w:lang w:val="fr-FR"/>
              </w:rPr>
              <w:t>Acc. RQ (EOS)</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center"/>
              <w:rPr>
                <w:lang w:val="fr-FR"/>
              </w:rPr>
            </w:pPr>
            <w:r w:rsidRPr="00452F44">
              <w:rPr>
                <w:lang w:val="fr-FR"/>
              </w:rPr>
              <w:t>118</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lang w:val="fr-FR"/>
              </w:rPr>
              <w:t>Essai</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iCs/>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center"/>
              <w:rPr>
                <w:lang w:val="fr-FR"/>
              </w:rPr>
            </w:pPr>
            <w:r w:rsidRPr="00452F44">
              <w:rPr>
                <w:lang w:val="fr-FR"/>
              </w:rPr>
              <w:t>119</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center"/>
              <w:rPr>
                <w:lang w:val="fr-FR"/>
              </w:rPr>
            </w:pPr>
            <w:r w:rsidRPr="00452F44">
              <w:rPr>
                <w:lang w:val="fr-FR"/>
              </w:rPr>
              <w:t>120</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lang w:val="fr-FR"/>
              </w:rPr>
              <w:t>Stations individuelles</w:t>
            </w: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iCs/>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center"/>
              <w:rPr>
                <w:lang w:val="fr-FR"/>
              </w:rPr>
            </w:pPr>
            <w:r w:rsidRPr="00452F44">
              <w:rPr>
                <w:lang w:val="fr-FR"/>
              </w:rPr>
              <w:t>121</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lang w:val="fr-FR"/>
              </w:rPr>
              <w:t>Réservé à des fins nationales autres que l'appel, par exemple Rapport UIT</w:t>
            </w:r>
            <w:r w:rsidRPr="00452F44">
              <w:rPr>
                <w:lang w:val="fr-FR"/>
              </w:rPr>
              <w:noBreakHyphen/>
              <w:t>R M.1159</w:t>
            </w: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lang w:val="fr-FR"/>
              </w:rPr>
              <w:t>Position du navire ou mise à jour de l'enregistrement de la position</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center"/>
              <w:rPr>
                <w:lang w:val="fr-FR"/>
              </w:rPr>
            </w:pPr>
            <w:r w:rsidRPr="00452F44">
              <w:rPr>
                <w:lang w:val="fr-FR"/>
              </w:rPr>
              <w:t>122</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lang w:val="fr-FR"/>
              </w:rPr>
            </w:pPr>
            <w:r w:rsidRPr="00452F44">
              <w:rPr>
                <w:lang w:val="fr-FR"/>
              </w:rPr>
              <w:t>Acc. BQ (EOS)</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center"/>
              <w:rPr>
                <w:lang w:val="fr-FR"/>
              </w:rPr>
            </w:pPr>
            <w:r w:rsidRPr="00452F44">
              <w:rPr>
                <w:lang w:val="fr-FR"/>
              </w:rPr>
              <w:t>123</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113"/>
              <w:jc w:val="left"/>
              <w:rPr>
                <w:lang w:val="fr-FR"/>
              </w:rPr>
            </w:pPr>
            <w:r w:rsidRPr="00452F44">
              <w:rPr>
                <w:lang w:val="fr-FR"/>
              </w:rPr>
              <w:t>Station</w:t>
            </w:r>
            <w:r w:rsidRPr="00452F44">
              <w:rPr>
                <w:sz w:val="10"/>
                <w:lang w:val="fr-FR"/>
              </w:rPr>
              <w:t xml:space="preserve"> </w:t>
            </w:r>
            <w:r w:rsidRPr="00452F44">
              <w:rPr>
                <w:lang w:val="fr-FR"/>
              </w:rPr>
              <w:t>individuelle service semi-automatique/</w:t>
            </w:r>
            <w:r w:rsidRPr="00452F44">
              <w:rPr>
                <w:lang w:val="fr-FR"/>
              </w:rPr>
              <w:br/>
              <w:t>automatique</w:t>
            </w:r>
            <w:r w:rsidRPr="00452F44">
              <w:rPr>
                <w:vertAlign w:val="superscript"/>
                <w:lang w:val="fr-FR"/>
              </w:rPr>
              <w:t>C</w:t>
            </w: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iCs/>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center"/>
              <w:rPr>
                <w:lang w:val="fr-FR"/>
              </w:rPr>
            </w:pPr>
            <w:r w:rsidRPr="00452F44">
              <w:rPr>
                <w:lang w:val="fr-FR"/>
              </w:rPr>
              <w:t>124</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vertAlign w:val="superscript"/>
                <w:lang w:val="fr-FR"/>
              </w:rPr>
              <w:t>(5)</w:t>
            </w: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center"/>
              <w:rPr>
                <w:lang w:val="fr-FR"/>
              </w:rPr>
            </w:pPr>
            <w:r w:rsidRPr="00452F44">
              <w:rPr>
                <w:lang w:val="fr-FR"/>
              </w:rPr>
              <w:t>125</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lang w:val="fr-FR"/>
              </w:rPr>
              <w:t xml:space="preserve">Calage </w:t>
            </w:r>
            <w:r w:rsidRPr="00452F44">
              <w:rPr>
                <w:lang w:val="fr-FR"/>
              </w:rPr>
              <w:br/>
              <w:t>Position DX</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center"/>
              <w:rPr>
                <w:lang w:val="fr-FR"/>
              </w:rPr>
            </w:pPr>
            <w:r w:rsidRPr="00452F44">
              <w:rPr>
                <w:lang w:val="fr-FR"/>
              </w:rPr>
              <w:t>126</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lang w:val="fr-FR"/>
              </w:rPr>
              <w:sym w:font="Symbol" w:char="F02A"/>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lang w:val="fr-FR"/>
              </w:rPr>
              <w:t>Pas de renseignement</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lang w:val="fr-FR"/>
              </w:rPr>
            </w:pPr>
            <w:r w:rsidRPr="00452F44">
              <w:rPr>
                <w:lang w:val="fr-FR"/>
              </w:rPr>
              <w:t>Pas de renseignement</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center"/>
              <w:rPr>
                <w:lang w:val="fr-FR"/>
              </w:rPr>
            </w:pPr>
            <w:r w:rsidRPr="00452F44">
              <w:rPr>
                <w:lang w:val="fr-FR"/>
              </w:rPr>
              <w:t>127</w:t>
            </w:r>
          </w:p>
        </w:tc>
        <w:tc>
          <w:tcPr>
            <w:tcW w:w="1296"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lang w:val="fr-FR"/>
              </w:rPr>
              <w:t>EOS</w:t>
            </w: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EA3ED5">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8005ED" w:rsidTr="00EA3ED5">
        <w:trPr>
          <w:cantSplit/>
          <w:jc w:val="center"/>
        </w:trPr>
        <w:tc>
          <w:tcPr>
            <w:tcW w:w="9639" w:type="dxa"/>
            <w:gridSpan w:val="7"/>
            <w:tcBorders>
              <w:top w:val="single" w:sz="6" w:space="0" w:color="auto"/>
            </w:tcBorders>
          </w:tcPr>
          <w:p w:rsidR="00650904" w:rsidRPr="007D2B77" w:rsidRDefault="00650904" w:rsidP="007D2B77">
            <w:pPr>
              <w:pStyle w:val="Tablelegend"/>
              <w:rPr>
                <w:sz w:val="18"/>
                <w:szCs w:val="18"/>
              </w:rPr>
            </w:pPr>
            <w:r w:rsidRPr="007D2B77">
              <w:rPr>
                <w:sz w:val="18"/>
                <w:szCs w:val="18"/>
              </w:rPr>
              <w:lastRenderedPageBreak/>
              <w:t>TP:</w:t>
            </w:r>
            <w:r w:rsidRPr="007D2B77">
              <w:rPr>
                <w:sz w:val="18"/>
                <w:szCs w:val="18"/>
              </w:rPr>
              <w:tab/>
            </w:r>
            <w:r w:rsidR="00A936EB">
              <w:rPr>
                <w:sz w:val="18"/>
                <w:szCs w:val="18"/>
              </w:rPr>
              <w:tab/>
            </w:r>
            <w:r w:rsidRPr="007D2B77">
              <w:rPr>
                <w:sz w:val="18"/>
                <w:szCs w:val="18"/>
              </w:rPr>
              <w:t>téléphonie</w:t>
            </w:r>
          </w:p>
          <w:p w:rsidR="00650904" w:rsidRPr="007D2B77" w:rsidRDefault="00650904" w:rsidP="007D2B77">
            <w:pPr>
              <w:pStyle w:val="Tablelegend"/>
              <w:rPr>
                <w:sz w:val="18"/>
                <w:szCs w:val="18"/>
              </w:rPr>
            </w:pPr>
            <w:r w:rsidRPr="007D2B77">
              <w:rPr>
                <w:sz w:val="18"/>
                <w:szCs w:val="18"/>
              </w:rPr>
              <w:t>TTY:</w:t>
            </w:r>
            <w:r w:rsidRPr="007D2B77">
              <w:rPr>
                <w:sz w:val="18"/>
                <w:szCs w:val="18"/>
              </w:rPr>
              <w:tab/>
              <w:t>impression directe</w:t>
            </w:r>
          </w:p>
          <w:p w:rsidR="00650904" w:rsidRPr="007D2B77" w:rsidRDefault="00650904" w:rsidP="007D2B77">
            <w:pPr>
              <w:pStyle w:val="Tablelegend"/>
              <w:rPr>
                <w:sz w:val="18"/>
                <w:szCs w:val="18"/>
              </w:rPr>
            </w:pPr>
            <w:r w:rsidRPr="007D2B77">
              <w:rPr>
                <w:sz w:val="18"/>
                <w:szCs w:val="18"/>
              </w:rPr>
              <w:t>ARQ:</w:t>
            </w:r>
            <w:r w:rsidRPr="007D2B77">
              <w:rPr>
                <w:sz w:val="18"/>
                <w:szCs w:val="18"/>
              </w:rPr>
              <w:tab/>
              <w:t>équipement conforme aux Recommandations UIT-R M.476 ou UIT-R M.625</w:t>
            </w:r>
          </w:p>
          <w:p w:rsidR="00650904" w:rsidRPr="007D2B77" w:rsidRDefault="00650904" w:rsidP="007D2B77">
            <w:pPr>
              <w:pStyle w:val="Tablelegend"/>
              <w:rPr>
                <w:sz w:val="18"/>
                <w:szCs w:val="18"/>
              </w:rPr>
            </w:pPr>
            <w:r w:rsidRPr="00A936EB">
              <w:rPr>
                <w:sz w:val="18"/>
                <w:szCs w:val="18"/>
                <w:vertAlign w:val="superscript"/>
              </w:rPr>
              <w:t>(1)</w:t>
            </w:r>
            <w:r w:rsidRPr="007D2B77">
              <w:rPr>
                <w:sz w:val="18"/>
                <w:szCs w:val="18"/>
              </w:rPr>
              <w:tab/>
              <w:t>Les symboles non attribués doivent être rejetés. L'équipement ASN ne doit pas réagir.action.</w:t>
            </w:r>
          </w:p>
          <w:p w:rsidR="00650904" w:rsidRPr="007D2B77" w:rsidRDefault="00650904" w:rsidP="007D2B77">
            <w:pPr>
              <w:pStyle w:val="Tablelegend"/>
              <w:rPr>
                <w:sz w:val="18"/>
                <w:szCs w:val="18"/>
              </w:rPr>
            </w:pPr>
            <w:r w:rsidRPr="00A936EB">
              <w:rPr>
                <w:sz w:val="18"/>
                <w:szCs w:val="18"/>
                <w:vertAlign w:val="superscript"/>
              </w:rPr>
              <w:t>(2)</w:t>
            </w:r>
            <w:r w:rsidRPr="007D2B77">
              <w:rPr>
                <w:sz w:val="18"/>
                <w:szCs w:val="18"/>
              </w:rPr>
              <w:tab/>
              <w:t>Actuellement non assigné en cas d'utilisation avec les premiers caractères de télécommande autres que le symbole N° 104 – pour utilisation future se.</w:t>
            </w:r>
          </w:p>
          <w:p w:rsidR="00650904" w:rsidRPr="007D2B77" w:rsidRDefault="00650904" w:rsidP="007D2B77">
            <w:pPr>
              <w:pStyle w:val="Tablelegend"/>
              <w:rPr>
                <w:sz w:val="18"/>
                <w:szCs w:val="18"/>
              </w:rPr>
            </w:pPr>
            <w:r w:rsidRPr="00A936EB">
              <w:rPr>
                <w:sz w:val="18"/>
                <w:szCs w:val="18"/>
                <w:vertAlign w:val="superscript"/>
              </w:rPr>
              <w:t>(3)</w:t>
            </w:r>
            <w:r w:rsidRPr="007D2B77">
              <w:rPr>
                <w:sz w:val="18"/>
                <w:szCs w:val="18"/>
              </w:rPr>
              <w:tab/>
              <w:t>Utilisé pour l'appel sélectif à un groupe de navires dans une zone soumise au contrôle du trafic maritime (Rec. UIT-R M.825). La réception d'appels comportant l'élément de spécification de format 103, pour (ou) la catégorie ne doit activer aucune alarme au niveau du contrôleur ASN du navire. A ne pas utiliser dans une extension future..</w:t>
            </w:r>
          </w:p>
          <w:p w:rsidR="00650904" w:rsidRPr="007D2B77" w:rsidRDefault="00650904" w:rsidP="007D2B77">
            <w:pPr>
              <w:pStyle w:val="Tablelegend"/>
              <w:rPr>
                <w:sz w:val="18"/>
                <w:szCs w:val="18"/>
              </w:rPr>
            </w:pPr>
            <w:r w:rsidRPr="00A936EB">
              <w:rPr>
                <w:sz w:val="18"/>
                <w:szCs w:val="18"/>
                <w:vertAlign w:val="superscript"/>
              </w:rPr>
              <w:t>(4)</w:t>
            </w:r>
            <w:r w:rsidRPr="007D2B77">
              <w:rPr>
                <w:sz w:val="18"/>
                <w:szCs w:val="18"/>
              </w:rPr>
              <w:tab/>
              <w:t>Utilisé uniquement pour le service semi-automatique/automatique.</w:t>
            </w:r>
          </w:p>
          <w:p w:rsidR="00650904" w:rsidRPr="007D2B77" w:rsidRDefault="00650904" w:rsidP="007D2B77">
            <w:pPr>
              <w:pStyle w:val="Tablelegend"/>
              <w:rPr>
                <w:sz w:val="18"/>
                <w:szCs w:val="18"/>
              </w:rPr>
            </w:pPr>
            <w:r w:rsidRPr="00A936EB">
              <w:rPr>
                <w:sz w:val="18"/>
                <w:szCs w:val="18"/>
                <w:vertAlign w:val="superscript"/>
              </w:rPr>
              <w:t>(5)</w:t>
            </w:r>
            <w:r w:rsidRPr="007D2B77">
              <w:rPr>
                <w:sz w:val="18"/>
                <w:szCs w:val="18"/>
              </w:rPr>
              <w:tab/>
              <w:t>Utilisé dans le service automatique en ondes métriques/décimétriques (Rec. UIT</w:t>
            </w:r>
            <w:r w:rsidRPr="007D2B77">
              <w:rPr>
                <w:sz w:val="18"/>
                <w:szCs w:val="18"/>
              </w:rPr>
              <w:noBreakHyphen/>
              <w:t>R M.586). A ne pas utiliser dans une extension future.</w:t>
            </w:r>
          </w:p>
          <w:p w:rsidR="00650904" w:rsidRPr="007D2B77" w:rsidRDefault="00650904" w:rsidP="007D2B77">
            <w:pPr>
              <w:pStyle w:val="Tablelegend"/>
              <w:rPr>
                <w:sz w:val="18"/>
                <w:szCs w:val="18"/>
              </w:rPr>
            </w:pPr>
            <w:r w:rsidRPr="00A936EB">
              <w:rPr>
                <w:sz w:val="18"/>
                <w:szCs w:val="18"/>
                <w:vertAlign w:val="superscript"/>
              </w:rPr>
              <w:t>(6)</w:t>
            </w:r>
            <w:r w:rsidRPr="007D2B77">
              <w:rPr>
                <w:sz w:val="18"/>
                <w:szCs w:val="18"/>
              </w:rPr>
              <w:tab/>
              <w:t>A ne pas utiliser dans une extension future.</w:t>
            </w:r>
          </w:p>
          <w:p w:rsidR="00650904" w:rsidRPr="007D2B77" w:rsidRDefault="00650904" w:rsidP="007D2B77">
            <w:pPr>
              <w:pStyle w:val="Tablelegend"/>
              <w:rPr>
                <w:sz w:val="18"/>
                <w:szCs w:val="18"/>
              </w:rPr>
            </w:pPr>
            <w:r w:rsidRPr="00A936EB">
              <w:rPr>
                <w:sz w:val="18"/>
                <w:szCs w:val="18"/>
                <w:vertAlign w:val="superscript"/>
              </w:rPr>
              <w:t>(7)</w:t>
            </w:r>
            <w:r w:rsidRPr="007D2B77">
              <w:rPr>
                <w:sz w:val="18"/>
                <w:szCs w:val="18"/>
              </w:rPr>
              <w:tab/>
              <w:t>En ondes hectométriques/décamétriques, utilisé seulement pour accuser réception d'une alerte de détresse et pour la réception des émissions des stations côtières (voir le Tableau A1-4).</w:t>
            </w:r>
          </w:p>
          <w:p w:rsidR="00650904" w:rsidRPr="00D078AC" w:rsidRDefault="00650904" w:rsidP="00EA3ED5">
            <w:pPr>
              <w:pStyle w:val="Tablelegend"/>
              <w:ind w:hanging="284"/>
              <w:rPr>
                <w:sz w:val="18"/>
                <w:szCs w:val="18"/>
                <w:lang w:val="fr-CH"/>
              </w:rPr>
            </w:pPr>
            <w:r w:rsidRPr="00D078AC">
              <w:rPr>
                <w:sz w:val="18"/>
                <w:szCs w:val="18"/>
                <w:lang w:val="fr-CH"/>
              </w:rPr>
              <w:t>A –</w:t>
            </w:r>
            <w:r w:rsidRPr="00D078AC">
              <w:rPr>
                <w:sz w:val="18"/>
                <w:szCs w:val="18"/>
                <w:lang w:val="fr-CH"/>
              </w:rPr>
              <w:tab/>
              <w:t>NOTE – Les télécommandes pour les «navires et aéronefs des Etats non parties à un conflit armé» et les «transports sanitaires (tels que définis dans les Conventions de Genève, 1949, et les protocoles additionnels)» font l'objet de conventions et de protocoles contraignants, dont les modifications de la Recommandation UIT</w:t>
            </w:r>
            <w:r w:rsidRPr="00D078AC">
              <w:rPr>
                <w:sz w:val="18"/>
                <w:szCs w:val="18"/>
                <w:lang w:val="fr-CH"/>
              </w:rPr>
              <w:noBreakHyphen/>
              <w:t>R M.493 ne devraient pas enfreindre les dispositions.</w:t>
            </w:r>
          </w:p>
          <w:p w:rsidR="00650904" w:rsidRPr="008005ED" w:rsidRDefault="00650904" w:rsidP="00EA3ED5">
            <w:pPr>
              <w:pStyle w:val="Tablelegend"/>
              <w:ind w:hanging="284"/>
              <w:rPr>
                <w:sz w:val="18"/>
                <w:szCs w:val="18"/>
                <w:lang w:val="fr-CH"/>
              </w:rPr>
            </w:pPr>
            <w:r w:rsidRPr="008005ED">
              <w:rPr>
                <w:sz w:val="18"/>
                <w:szCs w:val="18"/>
                <w:lang w:val="fr-CH"/>
              </w:rPr>
              <w:t>B –</w:t>
            </w:r>
            <w:r w:rsidRPr="008005ED">
              <w:rPr>
                <w:sz w:val="18"/>
                <w:szCs w:val="18"/>
                <w:lang w:val="fr-CH"/>
              </w:rPr>
              <w:tab/>
              <w:t>Les radiobalises RLS en ondes métriques peuvent être utilisées pour se conformer à une prescription d'emport de l'OMI – avant de supprimer cette utilisation, il convient de la supprimer du chapitre concerné de la Convention SOLAS – cela nécessiterait un nouveau sujet de travail.</w:t>
            </w:r>
          </w:p>
          <w:p w:rsidR="00650904" w:rsidRPr="008005ED" w:rsidRDefault="00650904" w:rsidP="00EA3ED5">
            <w:pPr>
              <w:pStyle w:val="Tablelegend"/>
              <w:ind w:hanging="284"/>
              <w:rPr>
                <w:sz w:val="18"/>
                <w:szCs w:val="18"/>
                <w:lang w:val="fr-CH"/>
              </w:rPr>
            </w:pPr>
            <w:r w:rsidRPr="008005ED">
              <w:rPr>
                <w:sz w:val="18"/>
                <w:szCs w:val="18"/>
                <w:lang w:val="fr-CH"/>
              </w:rPr>
              <w:t>C –</w:t>
            </w:r>
            <w:r w:rsidRPr="008005ED">
              <w:rPr>
                <w:sz w:val="18"/>
                <w:szCs w:val="18"/>
                <w:lang w:val="fr-CH"/>
              </w:rPr>
              <w:tab/>
              <w:t>NOTE – La suppression de certaines télécommandes est une modification importante du système, et une lettre circulaire devrait être envoyée aux administrations en vue d'obtenir des informations concernant la mise en oeuvre à l'échelle mondiale, telles que les codes pour la connexion au réseau fixe. Les résultats et les demandes d'autres suppressions devraient être soumis au Groupe de correspondance de l'OMI sur l'examen du SMDSM.</w:t>
            </w:r>
          </w:p>
          <w:p w:rsidR="00650904" w:rsidRPr="008005ED" w:rsidRDefault="00650904" w:rsidP="00EA3ED5">
            <w:pPr>
              <w:pStyle w:val="Tablelegend"/>
              <w:ind w:hanging="284"/>
              <w:rPr>
                <w:sz w:val="18"/>
                <w:vertAlign w:val="superscript"/>
                <w:lang w:val="fr-CH"/>
              </w:rPr>
            </w:pPr>
            <w:r>
              <w:rPr>
                <w:sz w:val="18"/>
                <w:szCs w:val="18"/>
                <w:lang w:val="fr-CH"/>
              </w:rPr>
              <w:t>«</w:t>
            </w:r>
            <w:r w:rsidRPr="008005ED">
              <w:rPr>
                <w:sz w:val="18"/>
                <w:szCs w:val="18"/>
                <w:lang w:val="fr-CH"/>
              </w:rPr>
              <w:t>*</w:t>
            </w:r>
            <w:r>
              <w:rPr>
                <w:sz w:val="18"/>
                <w:szCs w:val="18"/>
                <w:lang w:val="fr-CH"/>
              </w:rPr>
              <w:t>»</w:t>
            </w:r>
            <w:r w:rsidRPr="008005ED">
              <w:rPr>
                <w:sz w:val="18"/>
                <w:szCs w:val="18"/>
                <w:lang w:val="fr-CH"/>
              </w:rPr>
              <w:tab/>
            </w:r>
            <w:r w:rsidR="00A936EB">
              <w:rPr>
                <w:sz w:val="18"/>
                <w:szCs w:val="18"/>
                <w:lang w:val="fr-CH"/>
              </w:rPr>
              <w:tab/>
            </w:r>
            <w:r w:rsidRPr="008005ED">
              <w:rPr>
                <w:sz w:val="18"/>
                <w:szCs w:val="18"/>
                <w:lang w:val="fr-CH"/>
              </w:rPr>
              <w:t>Symbole émis à la place d'une information de message non u</w:t>
            </w:r>
            <w:r>
              <w:rPr>
                <w:sz w:val="18"/>
                <w:szCs w:val="18"/>
                <w:lang w:val="fr-CH"/>
              </w:rPr>
              <w:t>tilisée</w:t>
            </w:r>
          </w:p>
        </w:tc>
      </w:tr>
    </w:tbl>
    <w:p w:rsidR="00650904" w:rsidRPr="008005ED" w:rsidRDefault="00650904" w:rsidP="00650904">
      <w:pPr>
        <w:pStyle w:val="Tablefin"/>
        <w:rPr>
          <w:lang w:val="fr-CH"/>
        </w:rPr>
      </w:pPr>
    </w:p>
    <w:p w:rsidR="00650904" w:rsidRPr="00452F44" w:rsidRDefault="00650904" w:rsidP="00650904">
      <w:pPr>
        <w:pStyle w:val="Heading1"/>
        <w:rPr>
          <w:sz w:val="26"/>
          <w:szCs w:val="26"/>
        </w:rPr>
      </w:pPr>
      <w:r w:rsidRPr="00452F44">
        <w:rPr>
          <w:sz w:val="26"/>
          <w:szCs w:val="26"/>
        </w:rPr>
        <w:t>2</w:t>
      </w:r>
      <w:r w:rsidRPr="00452F44">
        <w:rPr>
          <w:sz w:val="26"/>
          <w:szCs w:val="26"/>
        </w:rPr>
        <w:tab/>
        <w:t>Format technique de la séquence d'appel</w:t>
      </w:r>
    </w:p>
    <w:p w:rsidR="00650904" w:rsidRDefault="00650904" w:rsidP="00650904">
      <w:r w:rsidRPr="00452F44">
        <w:rPr>
          <w:b/>
        </w:rPr>
        <w:t>2.1</w:t>
      </w:r>
      <w:r w:rsidRPr="00452F44">
        <w:tab/>
        <w:t>Le format technique de la séquence d'appel est le suivant:</w:t>
      </w:r>
    </w:p>
    <w:p w:rsidR="00650904" w:rsidRPr="00452F44" w:rsidRDefault="00650904" w:rsidP="00650904"/>
    <w:tbl>
      <w:tblPr>
        <w:tblStyle w:val="TableGrid"/>
        <w:tblW w:w="0" w:type="auto"/>
        <w:jc w:val="center"/>
        <w:tblLook w:val="04A0" w:firstRow="1" w:lastRow="0" w:firstColumn="1" w:lastColumn="0" w:noHBand="0" w:noVBand="1"/>
      </w:tblPr>
      <w:tblGrid>
        <w:gridCol w:w="2154"/>
        <w:gridCol w:w="2154"/>
        <w:gridCol w:w="2775"/>
        <w:gridCol w:w="2328"/>
      </w:tblGrid>
      <w:tr w:rsidR="00650904" w:rsidRPr="008005ED" w:rsidTr="00EA3ED5">
        <w:trPr>
          <w:jc w:val="center"/>
        </w:trPr>
        <w:tc>
          <w:tcPr>
            <w:tcW w:w="2154" w:type="dxa"/>
            <w:vAlign w:val="center"/>
          </w:tcPr>
          <w:p w:rsidR="00650904" w:rsidRPr="00464AEA" w:rsidRDefault="00650904" w:rsidP="00EA3ED5">
            <w:pPr>
              <w:pStyle w:val="Tabletext"/>
              <w:jc w:val="center"/>
              <w:rPr>
                <w:lang w:val="en-GB"/>
              </w:rPr>
            </w:pPr>
            <w:r>
              <w:rPr>
                <w:lang w:val="en-GB"/>
              </w:rPr>
              <w:t>Suite:</w:t>
            </w:r>
            <w:r w:rsidRPr="00464AEA">
              <w:rPr>
                <w:lang w:val="en-GB"/>
              </w:rPr>
              <w:br/>
            </w:r>
            <w:r>
              <w:rPr>
                <w:lang w:val="en-GB"/>
              </w:rPr>
              <w:t>voir le</w:t>
            </w:r>
            <w:r w:rsidRPr="00464AEA">
              <w:rPr>
                <w:lang w:val="en-GB"/>
              </w:rPr>
              <w:t xml:space="preserve"> § 3</w:t>
            </w:r>
          </w:p>
        </w:tc>
        <w:tc>
          <w:tcPr>
            <w:tcW w:w="2154" w:type="dxa"/>
            <w:vAlign w:val="center"/>
          </w:tcPr>
          <w:p w:rsidR="00650904" w:rsidRPr="008005ED" w:rsidRDefault="00650904" w:rsidP="00EA3ED5">
            <w:pPr>
              <w:pStyle w:val="Tabletext"/>
              <w:jc w:val="center"/>
              <w:rPr>
                <w:lang w:val="fr-CH"/>
              </w:rPr>
            </w:pPr>
            <w:r w:rsidRPr="008005ED">
              <w:rPr>
                <w:lang w:val="fr-CH"/>
              </w:rPr>
              <w:t>Séquence de calage</w:t>
            </w:r>
            <w:r>
              <w:rPr>
                <w:lang w:val="fr-CH"/>
              </w:rPr>
              <w:t>:</w:t>
            </w:r>
            <w:r w:rsidRPr="008005ED">
              <w:rPr>
                <w:lang w:val="fr-CH"/>
              </w:rPr>
              <w:br/>
              <w:t>Voir le § 3</w:t>
            </w:r>
          </w:p>
        </w:tc>
        <w:tc>
          <w:tcPr>
            <w:tcW w:w="2775" w:type="dxa"/>
            <w:vAlign w:val="center"/>
          </w:tcPr>
          <w:p w:rsidR="00650904" w:rsidRPr="008005ED" w:rsidRDefault="00650904" w:rsidP="00EA3ED5">
            <w:pPr>
              <w:pStyle w:val="Tabletext"/>
              <w:jc w:val="center"/>
              <w:rPr>
                <w:lang w:val="fr-CH"/>
              </w:rPr>
            </w:pPr>
            <w:r w:rsidRPr="008005ED">
              <w:rPr>
                <w:lang w:val="fr-CH"/>
              </w:rPr>
              <w:t>Contenu de l'appel:</w:t>
            </w:r>
            <w:r w:rsidRPr="008005ED">
              <w:rPr>
                <w:lang w:val="fr-CH"/>
              </w:rPr>
              <w:br/>
            </w:r>
            <w:r>
              <w:rPr>
                <w:lang w:val="fr-CH"/>
              </w:rPr>
              <w:t>voir les</w:t>
            </w:r>
            <w:r w:rsidRPr="008005ED">
              <w:rPr>
                <w:lang w:val="fr-CH"/>
              </w:rPr>
              <w:t xml:space="preserve"> Tabl</w:t>
            </w:r>
            <w:r>
              <w:rPr>
                <w:lang w:val="fr-CH"/>
              </w:rPr>
              <w:t>eaux</w:t>
            </w:r>
            <w:r w:rsidRPr="008005ED">
              <w:rPr>
                <w:lang w:val="fr-CH"/>
              </w:rPr>
              <w:t xml:space="preserve"> A1-4.1</w:t>
            </w:r>
            <w:r w:rsidRPr="008005ED">
              <w:rPr>
                <w:lang w:val="fr-CH"/>
              </w:rPr>
              <w:br/>
            </w:r>
            <w:r>
              <w:rPr>
                <w:lang w:val="fr-CH"/>
              </w:rPr>
              <w:t>à</w:t>
            </w:r>
            <w:r w:rsidRPr="008005ED">
              <w:rPr>
                <w:lang w:val="fr-CH"/>
              </w:rPr>
              <w:t xml:space="preserve"> A1-4.1.10.2</w:t>
            </w:r>
          </w:p>
        </w:tc>
        <w:tc>
          <w:tcPr>
            <w:tcW w:w="2328" w:type="dxa"/>
            <w:vAlign w:val="center"/>
          </w:tcPr>
          <w:p w:rsidR="00650904" w:rsidRPr="008005ED" w:rsidRDefault="00650904" w:rsidP="00EA3ED5">
            <w:pPr>
              <w:pStyle w:val="Tabletext"/>
              <w:jc w:val="center"/>
              <w:rPr>
                <w:lang w:val="fr-CH"/>
              </w:rPr>
            </w:pPr>
            <w:r w:rsidRPr="008005ED">
              <w:rPr>
                <w:lang w:val="fr-CH"/>
              </w:rPr>
              <w:t>Séquence de fermeture:</w:t>
            </w:r>
            <w:r w:rsidRPr="008005ED">
              <w:rPr>
                <w:lang w:val="fr-CH"/>
              </w:rPr>
              <w:br/>
              <w:t xml:space="preserve">voir les § 9, 10 </w:t>
            </w:r>
            <w:r>
              <w:rPr>
                <w:lang w:val="fr-CH"/>
              </w:rPr>
              <w:t>et</w:t>
            </w:r>
            <w:r w:rsidRPr="008005ED">
              <w:rPr>
                <w:lang w:val="fr-CH"/>
              </w:rPr>
              <w:br/>
            </w:r>
            <w:r>
              <w:rPr>
                <w:lang w:val="fr-CH"/>
              </w:rPr>
              <w:t xml:space="preserve">la </w:t>
            </w:r>
            <w:r w:rsidRPr="008005ED">
              <w:rPr>
                <w:lang w:val="fr-CH"/>
              </w:rPr>
              <w:t>Fig. 1</w:t>
            </w:r>
          </w:p>
        </w:tc>
      </w:tr>
    </w:tbl>
    <w:p w:rsidR="00650904" w:rsidRPr="008005ED" w:rsidRDefault="00650904" w:rsidP="00650904">
      <w:pPr>
        <w:pStyle w:val="Tablefin"/>
        <w:rPr>
          <w:rFonts w:eastAsiaTheme="minorEastAsia"/>
          <w:lang w:val="fr-CH"/>
        </w:rPr>
      </w:pPr>
    </w:p>
    <w:p w:rsidR="00650904" w:rsidRPr="00452F44" w:rsidRDefault="00650904" w:rsidP="00650904">
      <w:r w:rsidRPr="00452F44">
        <w:rPr>
          <w:b/>
        </w:rPr>
        <w:t>2.2</w:t>
      </w:r>
      <w:r w:rsidRPr="00452F44">
        <w:tab/>
        <w:t>Des exemples de séquences d'appel typiques, ainsi que la construction du format d'émission, sont donnés dans les Fig</w:t>
      </w:r>
      <w:r>
        <w:t>.</w:t>
      </w:r>
      <w:r w:rsidRPr="00452F44">
        <w:t> 1 à 3.</w:t>
      </w:r>
    </w:p>
    <w:p w:rsidR="00650904" w:rsidRPr="00452F44" w:rsidRDefault="00650904" w:rsidP="00650904">
      <w:r w:rsidRPr="00452F44">
        <w:rPr>
          <w:b/>
        </w:rPr>
        <w:t>2.3</w:t>
      </w:r>
      <w:r w:rsidRPr="00452F44">
        <w:tab/>
        <w:t>Les organigrammes illustrant le fonctionnement du système ASN sont donnés dans les Fig</w:t>
      </w:r>
      <w:r>
        <w:t>.</w:t>
      </w:r>
      <w:r w:rsidRPr="00452F44">
        <w:t> 4 et 5.</w:t>
      </w:r>
    </w:p>
    <w:p w:rsidR="00650904" w:rsidRPr="00452F44" w:rsidRDefault="00650904" w:rsidP="00650904">
      <w:pPr>
        <w:pStyle w:val="Heading1"/>
      </w:pPr>
      <w:bookmarkStart w:id="7" w:name="_Toc391716485"/>
      <w:r w:rsidRPr="00452F44">
        <w:t>3</w:t>
      </w:r>
      <w:r w:rsidRPr="00452F44">
        <w:tab/>
        <w:t>Suite de points et calage</w:t>
      </w:r>
      <w:bookmarkEnd w:id="7"/>
    </w:p>
    <w:p w:rsidR="00650904" w:rsidRPr="00452F44" w:rsidRDefault="00650904" w:rsidP="00650904">
      <w:r w:rsidRPr="00452F44">
        <w:rPr>
          <w:b/>
        </w:rPr>
        <w:t>3.1</w:t>
      </w:r>
      <w:r w:rsidRPr="00452F44">
        <w:tab/>
        <w:t>La séquence de calage fournit au récepteur l'information qui permet de caler correctement les bits et de déterminer sans ambiguïté les positions des caractères compris dans une séquence d'appel (voir la Note 1).</w:t>
      </w:r>
    </w:p>
    <w:p w:rsidR="00650904" w:rsidRPr="00452F44" w:rsidRDefault="00650904" w:rsidP="00650904">
      <w:pPr>
        <w:pStyle w:val="Note"/>
      </w:pPr>
      <w:r w:rsidRPr="00452F44">
        <w:t>NOTE 1 – Pour synchroniser les caractères, il convient de procéder par identification des caractères, plutôt que par détection d'un changement dans la suite de points, par exemple, cela afin d'éviter une fausse synchronisation qui pourrait être due à une erreur binaire dans la suite de points.</w:t>
      </w:r>
    </w:p>
    <w:p w:rsidR="00650904" w:rsidRPr="00452F44" w:rsidRDefault="00650904" w:rsidP="00650904">
      <w:r w:rsidRPr="00452F44">
        <w:rPr>
          <w:b/>
        </w:rPr>
        <w:lastRenderedPageBreak/>
        <w:t>3.2</w:t>
      </w:r>
      <w:r w:rsidRPr="00452F44">
        <w:tab/>
        <w:t>La séquence de calage se compose de caractères déterminés émis alternativement dans les positions DX et RX. Six caractères DX sont émis.</w:t>
      </w:r>
    </w:p>
    <w:p w:rsidR="00650904" w:rsidRPr="00452F44" w:rsidRDefault="00650904" w:rsidP="00650904">
      <w:r w:rsidRPr="00452F44">
        <w:rPr>
          <w:b/>
        </w:rPr>
        <w:t>3.2.1</w:t>
      </w:r>
      <w:r w:rsidRPr="00452F44">
        <w:tab/>
        <w:t>Le caractère de calage dans la position DX est le symbole N° 125 du Tableau A1-1.</w:t>
      </w:r>
    </w:p>
    <w:p w:rsidR="00650904" w:rsidRPr="00452F44" w:rsidRDefault="00650904" w:rsidP="00650904">
      <w:r w:rsidRPr="00452F44">
        <w:rPr>
          <w:b/>
        </w:rPr>
        <w:t>3.2.2</w:t>
      </w:r>
      <w:r w:rsidRPr="00452F44">
        <w:tab/>
        <w:t>Les caractères de calage dans la position RX spécifient le début de la séquence d'information (c'est</w:t>
      </w:r>
      <w:r w:rsidRPr="00452F44">
        <w:noBreakHyphen/>
        <w:t>à</w:t>
      </w:r>
      <w:r w:rsidRPr="00452F44">
        <w:noBreakHyphen/>
        <w:t>dire le spécificateur de format) et consistent en symboles N° 111, 110, 109, 108, 107, 106, 105 et 104 du Tableau A1-1 consécutivement.</w:t>
      </w:r>
    </w:p>
    <w:p w:rsidR="00650904" w:rsidRPr="00452F44" w:rsidRDefault="00650904" w:rsidP="00650904">
      <w:r w:rsidRPr="00452F44">
        <w:rPr>
          <w:b/>
        </w:rPr>
        <w:t>3.3</w:t>
      </w:r>
      <w:r w:rsidRPr="00452F44">
        <w:tab/>
        <w:t>On considère que le calage est effectué lorsque respectivement deux DX et un RX, ou deux RX et un DX, ou si trois RX dans les positions DX ou RX appropriées, sont bien reçus. Ces trois caractères de calage peuvent être détectés qu'ils soient consécutifs ou non mais dans un cas comme dans l'autre il faudra vérifier que tous les bits de la séquence de calage correspondent à une séquence de trois caractères correcte. Un appel ne doit être refusé que si la séquence de calage ne contient pas de séquence correcte.</w:t>
      </w:r>
    </w:p>
    <w:p w:rsidR="00650904" w:rsidRPr="00452F44" w:rsidRDefault="00650904" w:rsidP="00650904">
      <w:r w:rsidRPr="00452F44">
        <w:rPr>
          <w:b/>
        </w:rPr>
        <w:t>3.4</w:t>
      </w:r>
      <w:r w:rsidRPr="00452F44">
        <w:tab/>
        <w:t>Pour offrir des conditions appropriées de synchronisation de bits préalable et pour permettre aux stations de navire d'utiliser des méthodes de balayage afin de surveiller plusieurs fréquences dans les bandes d'ondes décamétriques ou hectométriques, la séquence de calage doit être précédée d'une suite de points (signaux de synchronisation de bits sous forme d'une séquence alternée B</w:t>
      </w:r>
      <w:r w:rsidRPr="00452F44">
        <w:noBreakHyphen/>
        <w:t>Y ou Y</w:t>
      </w:r>
      <w:r w:rsidRPr="00452F44">
        <w:noBreakHyphen/>
        <w:t>B) d'une durée de:</w:t>
      </w:r>
    </w:p>
    <w:p w:rsidR="00650904" w:rsidRPr="00452F44" w:rsidRDefault="00650904" w:rsidP="00650904">
      <w:pPr>
        <w:pStyle w:val="Heading3"/>
      </w:pPr>
      <w:bookmarkStart w:id="8" w:name="_Toc391716486"/>
      <w:r w:rsidRPr="00452F44">
        <w:t>3.4.1</w:t>
      </w:r>
      <w:r w:rsidRPr="00452F44">
        <w:tab/>
        <w:t>200 bits</w:t>
      </w:r>
      <w:bookmarkEnd w:id="8"/>
    </w:p>
    <w:p w:rsidR="00650904" w:rsidRPr="00452F44" w:rsidRDefault="00650904" w:rsidP="00650904">
      <w:r w:rsidRPr="00452F44">
        <w:t>En ondes décamétriques et en ondes hectométriques, pour:</w:t>
      </w:r>
    </w:p>
    <w:p w:rsidR="00650904" w:rsidRPr="00452F44" w:rsidRDefault="00650904" w:rsidP="00650904">
      <w:pPr>
        <w:pStyle w:val="enumlev1"/>
      </w:pPr>
      <w:r w:rsidRPr="00452F44">
        <w:t>–</w:t>
      </w:r>
      <w:r w:rsidRPr="00452F44">
        <w:tab/>
        <w:t>alertes de détresse;</w:t>
      </w:r>
    </w:p>
    <w:p w:rsidR="00650904" w:rsidRPr="00452F44" w:rsidRDefault="00650904" w:rsidP="00650904">
      <w:pPr>
        <w:pStyle w:val="enumlev1"/>
      </w:pPr>
      <w:r w:rsidRPr="00452F44">
        <w:t>–</w:t>
      </w:r>
      <w:r w:rsidRPr="00452F44">
        <w:tab/>
        <w:t>accusés de réception;</w:t>
      </w:r>
    </w:p>
    <w:p w:rsidR="00650904" w:rsidRPr="00452F44" w:rsidRDefault="00650904" w:rsidP="00650904">
      <w:pPr>
        <w:pStyle w:val="enumlev1"/>
      </w:pPr>
      <w:r w:rsidRPr="00452F44">
        <w:t>–</w:t>
      </w:r>
      <w:r w:rsidRPr="00452F44">
        <w:tab/>
        <w:t>relais d'alertes de détresse concernant une zone géographique;</w:t>
      </w:r>
    </w:p>
    <w:p w:rsidR="00650904" w:rsidRPr="00452F44" w:rsidRDefault="00650904" w:rsidP="00650904">
      <w:pPr>
        <w:pStyle w:val="enumlev1"/>
      </w:pPr>
      <w:r w:rsidRPr="00452F44">
        <w:t>–</w:t>
      </w:r>
      <w:r w:rsidRPr="00452F44">
        <w:tab/>
        <w:t>accusés de réception de relais d'alerte de détresse adressés à tous les navires;</w:t>
      </w:r>
    </w:p>
    <w:p w:rsidR="00650904" w:rsidRPr="00452F44" w:rsidRDefault="00650904" w:rsidP="00650904">
      <w:pPr>
        <w:pStyle w:val="enumlev1"/>
      </w:pPr>
      <w:r w:rsidRPr="00452F44">
        <w:t>–</w:t>
      </w:r>
      <w:r w:rsidRPr="00452F44">
        <w:tab/>
        <w:t>tous appels adressés à une station de navire autres que spécifiés au § 3.4.2.</w:t>
      </w:r>
    </w:p>
    <w:p w:rsidR="00650904" w:rsidRPr="00452F44" w:rsidRDefault="00650904" w:rsidP="00650904">
      <w:pPr>
        <w:pStyle w:val="Heading3"/>
      </w:pPr>
      <w:bookmarkStart w:id="9" w:name="_Toc391716487"/>
      <w:r w:rsidRPr="00452F44">
        <w:t>3.4.2</w:t>
      </w:r>
      <w:r w:rsidRPr="00452F44">
        <w:tab/>
        <w:t>20 bits</w:t>
      </w:r>
      <w:bookmarkEnd w:id="9"/>
    </w:p>
    <w:p w:rsidR="00650904" w:rsidRPr="00452F44" w:rsidRDefault="00650904" w:rsidP="00650904">
      <w:r w:rsidRPr="00452F44">
        <w:t>En ondes décamétriques et en ondes hectométriques, pour:</w:t>
      </w:r>
    </w:p>
    <w:p w:rsidR="00650904" w:rsidRPr="00452F44" w:rsidRDefault="00650904" w:rsidP="00650904">
      <w:pPr>
        <w:pStyle w:val="enumlev1"/>
      </w:pPr>
      <w:r w:rsidRPr="00452F44">
        <w:t>–</w:t>
      </w:r>
      <w:r w:rsidRPr="00452F44">
        <w:tab/>
        <w:t>tous les accusés de réception d'appels individuels comportant les spécificateurs de formats 120 et 123;</w:t>
      </w:r>
    </w:p>
    <w:p w:rsidR="00650904" w:rsidRPr="00452F44" w:rsidRDefault="00650904" w:rsidP="00650904">
      <w:pPr>
        <w:pStyle w:val="enumlev1"/>
      </w:pPr>
      <w:r w:rsidRPr="00452F44">
        <w:t>–</w:t>
      </w:r>
      <w:r w:rsidRPr="00452F44">
        <w:tab/>
        <w:t>tous les appels aux stations côtières.</w:t>
      </w:r>
    </w:p>
    <w:p w:rsidR="00650904" w:rsidRPr="00452F44" w:rsidRDefault="00650904" w:rsidP="00650904">
      <w:r w:rsidRPr="00452F44">
        <w:t>En ondes métriques pour tous les appels.</w:t>
      </w:r>
    </w:p>
    <w:p w:rsidR="00650904" w:rsidRPr="00452F44" w:rsidRDefault="00650904" w:rsidP="00650904">
      <w:pPr>
        <w:pStyle w:val="Heading1"/>
      </w:pPr>
      <w:bookmarkStart w:id="10" w:name="_Toc391716488"/>
      <w:r w:rsidRPr="00452F44">
        <w:t>4</w:t>
      </w:r>
      <w:r w:rsidRPr="00452F44">
        <w:tab/>
        <w:t>Spécificateur de format</w:t>
      </w:r>
      <w:bookmarkEnd w:id="10"/>
    </w:p>
    <w:p w:rsidR="00650904" w:rsidRPr="00452F44" w:rsidRDefault="00650904" w:rsidP="00650904">
      <w:r w:rsidRPr="00452F44">
        <w:rPr>
          <w:b/>
        </w:rPr>
        <w:t>4.1</w:t>
      </w:r>
      <w:r w:rsidRPr="00452F44">
        <w:tab/>
        <w:t>Les caractères du spécificateur de format qui sont émis deux fois dans les positions DX et RX (voir la Fig</w:t>
      </w:r>
      <w:r>
        <w:t>.</w:t>
      </w:r>
      <w:r w:rsidRPr="00452F44">
        <w:t> 1) sont codés:</w:t>
      </w:r>
    </w:p>
    <w:p w:rsidR="00650904" w:rsidRPr="00452F44" w:rsidRDefault="00650904" w:rsidP="00650904">
      <w:pPr>
        <w:pStyle w:val="enumlev1"/>
      </w:pPr>
      <w:r w:rsidRPr="00452F44">
        <w:rPr>
          <w:b/>
        </w:rPr>
        <w:t>–</w:t>
      </w:r>
      <w:r w:rsidRPr="00452F44">
        <w:tab/>
        <w:t>soit</w:t>
      </w:r>
      <w:r w:rsidRPr="00452F44">
        <w:rPr>
          <w:sz w:val="19"/>
        </w:rPr>
        <w:t xml:space="preserve"> </w:t>
      </w:r>
      <w:r w:rsidRPr="00452F44">
        <w:t>par</w:t>
      </w:r>
      <w:r w:rsidRPr="00452F44">
        <w:rPr>
          <w:sz w:val="19"/>
        </w:rPr>
        <w:t xml:space="preserve"> </w:t>
      </w:r>
      <w:r w:rsidRPr="00452F44">
        <w:t>le</w:t>
      </w:r>
      <w:r w:rsidRPr="00452F44">
        <w:rPr>
          <w:sz w:val="19"/>
        </w:rPr>
        <w:t xml:space="preserve"> </w:t>
      </w:r>
      <w:r w:rsidRPr="00452F44">
        <w:t>symbole</w:t>
      </w:r>
      <w:r w:rsidRPr="00452F44">
        <w:rPr>
          <w:sz w:val="19"/>
        </w:rPr>
        <w:t xml:space="preserve"> </w:t>
      </w:r>
      <w:r w:rsidRPr="00452F44">
        <w:t>N° 112</w:t>
      </w:r>
      <w:r w:rsidRPr="00452F44">
        <w:rPr>
          <w:sz w:val="19"/>
        </w:rPr>
        <w:t xml:space="preserve"> </w:t>
      </w:r>
      <w:r w:rsidRPr="00452F44">
        <w:t>pour</w:t>
      </w:r>
      <w:r w:rsidRPr="00452F44">
        <w:rPr>
          <w:sz w:val="19"/>
        </w:rPr>
        <w:t xml:space="preserve"> </w:t>
      </w:r>
      <w:r w:rsidRPr="00452F44">
        <w:t>une</w:t>
      </w:r>
      <w:r w:rsidRPr="00452F44">
        <w:rPr>
          <w:sz w:val="19"/>
        </w:rPr>
        <w:t xml:space="preserve"> «</w:t>
      </w:r>
      <w:r w:rsidRPr="00452F44">
        <w:t>alerte</w:t>
      </w:r>
      <w:r w:rsidRPr="00452F44">
        <w:rPr>
          <w:sz w:val="19"/>
        </w:rPr>
        <w:t xml:space="preserve"> </w:t>
      </w:r>
      <w:r w:rsidRPr="00452F44">
        <w:t>de</w:t>
      </w:r>
      <w:r w:rsidRPr="00452F44">
        <w:rPr>
          <w:sz w:val="19"/>
        </w:rPr>
        <w:t xml:space="preserve"> </w:t>
      </w:r>
      <w:r w:rsidRPr="00452F44">
        <w:t>détresse»,</w:t>
      </w:r>
    </w:p>
    <w:p w:rsidR="00650904" w:rsidRPr="00452F44" w:rsidRDefault="00650904" w:rsidP="00650904">
      <w:pPr>
        <w:pStyle w:val="enumlev1"/>
      </w:pPr>
      <w:r w:rsidRPr="00452F44">
        <w:rPr>
          <w:b/>
        </w:rPr>
        <w:t>–</w:t>
      </w:r>
      <w:r w:rsidRPr="00452F44">
        <w:tab/>
        <w:t>soit par le symbole N° 116 pour un «appel à tous les navires»,</w:t>
      </w:r>
    </w:p>
    <w:p w:rsidR="00650904" w:rsidRPr="00452F44" w:rsidRDefault="00650904" w:rsidP="00650904">
      <w:pPr>
        <w:pStyle w:val="enumlev1"/>
      </w:pPr>
      <w:r w:rsidRPr="00452F44">
        <w:rPr>
          <w:b/>
        </w:rPr>
        <w:t>–</w:t>
      </w:r>
      <w:r w:rsidRPr="00452F44">
        <w:tab/>
        <w:t>soit par le symbole N° 114 pour un appel sélectif destiné à un groupe de navires ayant un intérêt commun (par exemple, appartenant à un pays donné, ou à un même armateur, etc.),</w:t>
      </w:r>
    </w:p>
    <w:p w:rsidR="00650904" w:rsidRPr="00452F44" w:rsidRDefault="00650904" w:rsidP="00650904">
      <w:pPr>
        <w:pStyle w:val="enumlev1"/>
      </w:pPr>
      <w:r w:rsidRPr="00452F44">
        <w:rPr>
          <w:b/>
        </w:rPr>
        <w:t>–</w:t>
      </w:r>
      <w:r w:rsidRPr="00452F44">
        <w:tab/>
        <w:t>soit par le symbole N° 120 pour un appel sélectif à une station individuelle déterminée,</w:t>
      </w:r>
    </w:p>
    <w:p w:rsidR="00650904" w:rsidRPr="00452F44" w:rsidRDefault="00650904" w:rsidP="00650904">
      <w:pPr>
        <w:pStyle w:val="enumlev1"/>
      </w:pPr>
      <w:r w:rsidRPr="00452F44">
        <w:rPr>
          <w:b/>
        </w:rPr>
        <w:t>–</w:t>
      </w:r>
      <w:r w:rsidRPr="00452F44">
        <w:tab/>
        <w:t>soit par le symbole N° 102, pour un appel sélectif destiné à un groupe de navires se trouvant dans une zone géographique déterminée,</w:t>
      </w:r>
    </w:p>
    <w:p w:rsidR="00650904" w:rsidRPr="00452F44" w:rsidRDefault="00650904" w:rsidP="00650904">
      <w:pPr>
        <w:pStyle w:val="enumlev1"/>
      </w:pPr>
      <w:r w:rsidRPr="00452F44">
        <w:rPr>
          <w:b/>
        </w:rPr>
        <w:lastRenderedPageBreak/>
        <w:t>–</w:t>
      </w:r>
      <w:r w:rsidRPr="00452F44">
        <w:tab/>
        <w:t>soit par le symbole N° 123 pour un appel sélectif à une station individuelle déterminée utilisant le service semi</w:t>
      </w:r>
      <w:r w:rsidRPr="00452F44">
        <w:noBreakHyphen/>
        <w:t>automatique/automatique.</w:t>
      </w:r>
    </w:p>
    <w:p w:rsidR="00650904" w:rsidRPr="00452F44" w:rsidRDefault="00650904" w:rsidP="00650904">
      <w:pPr>
        <w:keepNext/>
        <w:keepLines/>
      </w:pPr>
      <w:r w:rsidRPr="00452F44">
        <w:rPr>
          <w:b/>
        </w:rPr>
        <w:t>4.2</w:t>
      </w:r>
      <w:r w:rsidRPr="00452F44">
        <w:tab/>
        <w:t>Dans les «alertes de détresse» et les «appels à tous les navires», on considère que les décodeurs de récepteur doivent décoder deux fois le caractère de spécification de format pour éliminer effectivement les alertes intempestives. Dans les autres appels, les caractères d'adresse assurent une protection supplémentaire contre les alertes intempestives et une seule détection du caractère de spécification de format est par conséquent tenue pour satisfaisante (voir le Tableau A1</w:t>
      </w:r>
      <w:r>
        <w:noBreakHyphen/>
      </w:r>
      <w:r w:rsidRPr="00452F44">
        <w:t>3).</w:t>
      </w:r>
    </w:p>
    <w:p w:rsidR="00650904" w:rsidRPr="00452F44" w:rsidRDefault="00650904" w:rsidP="00650904">
      <w:pPr>
        <w:pStyle w:val="Heading1"/>
      </w:pPr>
      <w:bookmarkStart w:id="11" w:name="_Toc391716489"/>
      <w:r w:rsidRPr="00452F44">
        <w:t>5</w:t>
      </w:r>
      <w:r w:rsidRPr="00452F44">
        <w:tab/>
        <w:t>Adresse</w:t>
      </w:r>
      <w:bookmarkEnd w:id="11"/>
    </w:p>
    <w:p w:rsidR="00650904" w:rsidRPr="00452F44" w:rsidRDefault="00650904" w:rsidP="00650904">
      <w:r w:rsidRPr="00452F44">
        <w:rPr>
          <w:b/>
        </w:rPr>
        <w:t>5.1</w:t>
      </w:r>
      <w:r w:rsidRPr="00452F44">
        <w:tab/>
        <w:t>Il n'y a pas d'adresse dans les «alertes de détresse» et les «appels à tous les navires», car ces appels s'adressent implicitement à toutes les stations (stations de navire et stations côtières).</w:t>
      </w:r>
    </w:p>
    <w:p w:rsidR="00650904" w:rsidRPr="00452F44" w:rsidRDefault="00650904" w:rsidP="00650904">
      <w:r w:rsidRPr="00452F44">
        <w:rPr>
          <w:b/>
        </w:rPr>
        <w:t>5.2</w:t>
      </w:r>
      <w:r w:rsidRPr="00452F44">
        <w:tab/>
        <w:t>Pour un appel sélectif s'adressant à un navire déterminé ou à une station côtière ou à un groupe de stations ayant un intérêt commun, l'adresse se compose des caractères correspondant à l'identité maritime de la station, telle que définie dans la Recommandation UIT</w:t>
      </w:r>
      <w:r w:rsidRPr="00452F44">
        <w:noBreakHyphen/>
        <w:t>R M.585, la séquence étant composée de caractères codés selon le Tableau A1-2 (voir la Note 1).</w:t>
      </w:r>
    </w:p>
    <w:p w:rsidR="00650904" w:rsidRPr="00452F44" w:rsidRDefault="00650904" w:rsidP="00650904">
      <w:pPr>
        <w:pStyle w:val="Note"/>
      </w:pPr>
      <w:r w:rsidRPr="00452F44">
        <w:t>NOTE 1 – Selon l'Article 19 du RR, les identités dans le service mobile maritime sont constituées d'une série de neuf chiffres, dont trois chiffres d'identification maritime (MID) et six autres chiffres.</w:t>
      </w:r>
    </w:p>
    <w:p w:rsidR="00650904" w:rsidRPr="00452F44" w:rsidRDefault="00650904" w:rsidP="00650904">
      <w:pPr>
        <w:pStyle w:val="Note"/>
      </w:pPr>
      <w:r w:rsidRPr="00452F44">
        <w:t>Ces identités sont incluses dans les parties «adresse» et «auto-identification» de la séquence d'appel et sont transmises sous forme de cinq caractères C</w:t>
      </w:r>
      <w:r w:rsidRPr="00452F44">
        <w:rPr>
          <w:vertAlign w:val="subscript"/>
        </w:rPr>
        <w:t>5</w:t>
      </w:r>
      <w:r w:rsidRPr="00452F44">
        <w:t>C</w:t>
      </w:r>
      <w:r w:rsidRPr="00452F44">
        <w:rPr>
          <w:vertAlign w:val="subscript"/>
        </w:rPr>
        <w:t>4</w:t>
      </w:r>
      <w:r w:rsidRPr="00452F44">
        <w:t>C</w:t>
      </w:r>
      <w:r w:rsidRPr="00452F44">
        <w:rPr>
          <w:vertAlign w:val="subscript"/>
        </w:rPr>
        <w:t>3</w:t>
      </w:r>
      <w:r w:rsidRPr="00452F44">
        <w:t>C</w:t>
      </w:r>
      <w:r w:rsidRPr="00452F44">
        <w:rPr>
          <w:vertAlign w:val="subscript"/>
        </w:rPr>
        <w:t>2</w:t>
      </w:r>
      <w:r w:rsidRPr="00452F44">
        <w:t>C</w:t>
      </w:r>
      <w:r w:rsidRPr="00452F44">
        <w:rPr>
          <w:vertAlign w:val="subscript"/>
        </w:rPr>
        <w:t>1</w:t>
      </w:r>
      <w:r w:rsidRPr="00452F44">
        <w:t>, comprenant les dix chiffres de:</w:t>
      </w:r>
    </w:p>
    <w:p w:rsidR="00650904" w:rsidRPr="001F1659" w:rsidRDefault="00650904" w:rsidP="00650904">
      <w:pPr>
        <w:pStyle w:val="Equation"/>
        <w:rPr>
          <w:lang w:val="fr-CH"/>
        </w:rPr>
      </w:pPr>
      <w:r w:rsidRPr="00896386">
        <w:rPr>
          <w:lang w:val="fr-CH"/>
        </w:rPr>
        <w:tab/>
      </w:r>
      <w:r w:rsidRPr="00896386">
        <w:rPr>
          <w:lang w:val="fr-CH"/>
        </w:rPr>
        <w:tab/>
      </w:r>
      <w:r w:rsidRPr="001F1659">
        <w:rPr>
          <w:lang w:val="fr-CH"/>
        </w:rPr>
        <w:t>(X</w:t>
      </w:r>
      <w:r w:rsidRPr="001F1659">
        <w:rPr>
          <w:vertAlign w:val="subscript"/>
          <w:lang w:val="fr-CH"/>
        </w:rPr>
        <w:t>1</w:t>
      </w:r>
      <w:r w:rsidRPr="001F1659">
        <w:rPr>
          <w:lang w:val="fr-CH"/>
        </w:rPr>
        <w:t>, X</w:t>
      </w:r>
      <w:r w:rsidRPr="001F1659">
        <w:rPr>
          <w:vertAlign w:val="subscript"/>
          <w:lang w:val="fr-CH"/>
        </w:rPr>
        <w:t>2</w:t>
      </w:r>
      <w:r w:rsidRPr="001F1659">
        <w:rPr>
          <w:lang w:val="fr-CH"/>
        </w:rPr>
        <w:t>) (X</w:t>
      </w:r>
      <w:r w:rsidRPr="001F1659">
        <w:rPr>
          <w:vertAlign w:val="subscript"/>
          <w:lang w:val="fr-CH"/>
        </w:rPr>
        <w:t>3</w:t>
      </w:r>
      <w:r w:rsidRPr="001F1659">
        <w:rPr>
          <w:lang w:val="fr-CH"/>
        </w:rPr>
        <w:t>, X</w:t>
      </w:r>
      <w:r w:rsidRPr="001F1659">
        <w:rPr>
          <w:vertAlign w:val="subscript"/>
          <w:lang w:val="fr-CH"/>
        </w:rPr>
        <w:t>4</w:t>
      </w:r>
      <w:r w:rsidRPr="001F1659">
        <w:rPr>
          <w:lang w:val="fr-CH"/>
        </w:rPr>
        <w:t>) (X</w:t>
      </w:r>
      <w:r w:rsidRPr="001F1659">
        <w:rPr>
          <w:vertAlign w:val="subscript"/>
          <w:lang w:val="fr-CH"/>
        </w:rPr>
        <w:t>5</w:t>
      </w:r>
      <w:r w:rsidRPr="001F1659">
        <w:rPr>
          <w:lang w:val="fr-CH"/>
        </w:rPr>
        <w:t>, X</w:t>
      </w:r>
      <w:r w:rsidRPr="001F1659">
        <w:rPr>
          <w:vertAlign w:val="subscript"/>
          <w:lang w:val="fr-CH"/>
        </w:rPr>
        <w:t>6</w:t>
      </w:r>
      <w:r w:rsidRPr="001F1659">
        <w:rPr>
          <w:lang w:val="fr-CH"/>
        </w:rPr>
        <w:t>) (X</w:t>
      </w:r>
      <w:r w:rsidRPr="001F1659">
        <w:rPr>
          <w:vertAlign w:val="subscript"/>
          <w:lang w:val="fr-CH"/>
        </w:rPr>
        <w:t>7</w:t>
      </w:r>
      <w:r w:rsidRPr="001F1659">
        <w:rPr>
          <w:lang w:val="fr-CH"/>
        </w:rPr>
        <w:t>, X</w:t>
      </w:r>
      <w:r w:rsidRPr="001F1659">
        <w:rPr>
          <w:vertAlign w:val="subscript"/>
          <w:lang w:val="fr-CH"/>
        </w:rPr>
        <w:t>8</w:t>
      </w:r>
      <w:r w:rsidRPr="001F1659">
        <w:rPr>
          <w:lang w:val="fr-CH"/>
        </w:rPr>
        <w:t>) et (X</w:t>
      </w:r>
      <w:r w:rsidRPr="001F1659">
        <w:rPr>
          <w:vertAlign w:val="subscript"/>
          <w:lang w:val="fr-CH"/>
        </w:rPr>
        <w:t>9</w:t>
      </w:r>
      <w:r w:rsidRPr="001F1659">
        <w:rPr>
          <w:lang w:val="fr-CH"/>
        </w:rPr>
        <w:t>, X</w:t>
      </w:r>
      <w:r w:rsidRPr="001F1659">
        <w:rPr>
          <w:vertAlign w:val="subscript"/>
          <w:lang w:val="fr-CH"/>
        </w:rPr>
        <w:t>10</w:t>
      </w:r>
      <w:r w:rsidRPr="001F1659">
        <w:rPr>
          <w:lang w:val="fr-CH"/>
        </w:rPr>
        <w:t>)</w:t>
      </w:r>
    </w:p>
    <w:p w:rsidR="00650904" w:rsidRPr="00452F44" w:rsidRDefault="00650904" w:rsidP="00650904">
      <w:pPr>
        <w:pStyle w:val="Note"/>
      </w:pPr>
      <w:r w:rsidRPr="00452F44">
        <w:t>respectivement; le chiffre X</w:t>
      </w:r>
      <w:r w:rsidRPr="00452F44">
        <w:rPr>
          <w:vertAlign w:val="subscript"/>
        </w:rPr>
        <w:t>10</w:t>
      </w:r>
      <w:r w:rsidRPr="00452F44">
        <w:t xml:space="preserve"> est toujours le chiffre 0, à moins que l'équipement soit conçu conformément à la Recommandation UIT</w:t>
      </w:r>
      <w:r w:rsidRPr="00452F44">
        <w:noBreakHyphen/>
        <w:t>R M.1080.</w:t>
      </w:r>
    </w:p>
    <w:p w:rsidR="00650904" w:rsidRPr="00452F44" w:rsidRDefault="00650904" w:rsidP="00650904">
      <w:pPr>
        <w:pStyle w:val="Note"/>
      </w:pPr>
      <w:r w:rsidRPr="00452F44">
        <w:rPr>
          <w:i/>
          <w:iCs/>
        </w:rPr>
        <w:t>Exemple</w:t>
      </w:r>
      <w:r w:rsidRPr="00452F44">
        <w:t>:</w:t>
      </w:r>
    </w:p>
    <w:p w:rsidR="00650904" w:rsidRDefault="00650904" w:rsidP="00650904">
      <w:pPr>
        <w:pStyle w:val="Note"/>
      </w:pPr>
      <w:r w:rsidRPr="00452F44">
        <w:t>L'identité de station de navire MID X</w:t>
      </w:r>
      <w:r w:rsidRPr="00452F44">
        <w:rPr>
          <w:vertAlign w:val="subscript"/>
        </w:rPr>
        <w:t>4</w:t>
      </w:r>
      <w:r w:rsidRPr="00452F44">
        <w:t xml:space="preserve"> X</w:t>
      </w:r>
      <w:r w:rsidRPr="00452F44">
        <w:rPr>
          <w:vertAlign w:val="subscript"/>
        </w:rPr>
        <w:t>5</w:t>
      </w:r>
      <w:r w:rsidRPr="00452F44">
        <w:t xml:space="preserve"> X</w:t>
      </w:r>
      <w:r w:rsidRPr="00452F44">
        <w:rPr>
          <w:vertAlign w:val="subscript"/>
        </w:rPr>
        <w:t>6</w:t>
      </w:r>
      <w:r w:rsidRPr="00452F44">
        <w:t xml:space="preserve"> X</w:t>
      </w:r>
      <w:r w:rsidRPr="00452F44">
        <w:rPr>
          <w:vertAlign w:val="subscript"/>
        </w:rPr>
        <w:t>7</w:t>
      </w:r>
      <w:r w:rsidRPr="00452F44">
        <w:t xml:space="preserve"> X</w:t>
      </w:r>
      <w:r w:rsidRPr="00452F44">
        <w:rPr>
          <w:vertAlign w:val="subscript"/>
        </w:rPr>
        <w:t>8</w:t>
      </w:r>
      <w:r w:rsidRPr="00452F44">
        <w:t xml:space="preserve"> X</w:t>
      </w:r>
      <w:r w:rsidRPr="00452F44">
        <w:rPr>
          <w:vertAlign w:val="subscript"/>
        </w:rPr>
        <w:t>9</w:t>
      </w:r>
      <w:r w:rsidRPr="00452F44">
        <w:t xml:space="preserve"> est transmise par l'équipement ASN sous forme:</w:t>
      </w:r>
    </w:p>
    <w:p w:rsidR="00650904" w:rsidRPr="00896386" w:rsidRDefault="00650904" w:rsidP="00650904">
      <w:pPr>
        <w:pStyle w:val="Blanc"/>
        <w:rPr>
          <w:lang w:val="fr-CH"/>
        </w:rPr>
      </w:pPr>
    </w:p>
    <w:p w:rsidR="00650904" w:rsidRDefault="00650904" w:rsidP="00650904">
      <w:pPr>
        <w:pStyle w:val="Equation"/>
        <w:rPr>
          <w:lang w:val="fr-CH"/>
        </w:rPr>
      </w:pPr>
      <w:r w:rsidRPr="00896386">
        <w:rPr>
          <w:lang w:val="fr-CH"/>
        </w:rPr>
        <w:tab/>
      </w:r>
      <w:r w:rsidRPr="00896386">
        <w:rPr>
          <w:lang w:val="fr-CH"/>
        </w:rPr>
        <w:tab/>
      </w:r>
      <w:r w:rsidRPr="001F1659">
        <w:rPr>
          <w:lang w:val="fr-CH"/>
        </w:rPr>
        <w:t>(M, I) (D, X</w:t>
      </w:r>
      <w:r w:rsidRPr="001F1659">
        <w:rPr>
          <w:vertAlign w:val="subscript"/>
          <w:lang w:val="fr-CH"/>
        </w:rPr>
        <w:t>4</w:t>
      </w:r>
      <w:r w:rsidRPr="001F1659">
        <w:rPr>
          <w:lang w:val="fr-CH"/>
        </w:rPr>
        <w:t>) (X</w:t>
      </w:r>
      <w:r w:rsidRPr="001F1659">
        <w:rPr>
          <w:vertAlign w:val="subscript"/>
          <w:lang w:val="fr-CH"/>
        </w:rPr>
        <w:t>5</w:t>
      </w:r>
      <w:r w:rsidRPr="001F1659">
        <w:rPr>
          <w:lang w:val="fr-CH"/>
        </w:rPr>
        <w:t>, X</w:t>
      </w:r>
      <w:r w:rsidRPr="001F1659">
        <w:rPr>
          <w:vertAlign w:val="subscript"/>
          <w:lang w:val="fr-CH"/>
        </w:rPr>
        <w:t>6</w:t>
      </w:r>
      <w:r w:rsidRPr="001F1659">
        <w:rPr>
          <w:lang w:val="fr-CH"/>
        </w:rPr>
        <w:t>) (X</w:t>
      </w:r>
      <w:r w:rsidRPr="001F1659">
        <w:rPr>
          <w:vertAlign w:val="subscript"/>
          <w:lang w:val="fr-CH"/>
        </w:rPr>
        <w:t>7</w:t>
      </w:r>
      <w:r w:rsidRPr="001F1659">
        <w:rPr>
          <w:lang w:val="fr-CH"/>
        </w:rPr>
        <w:t>, X</w:t>
      </w:r>
      <w:r w:rsidRPr="001F1659">
        <w:rPr>
          <w:vertAlign w:val="subscript"/>
          <w:lang w:val="fr-CH"/>
        </w:rPr>
        <w:t>8</w:t>
      </w:r>
      <w:r w:rsidRPr="001F1659">
        <w:rPr>
          <w:lang w:val="fr-CH"/>
        </w:rPr>
        <w:t>) (X</w:t>
      </w:r>
      <w:r w:rsidRPr="001F1659">
        <w:rPr>
          <w:vertAlign w:val="subscript"/>
          <w:lang w:val="fr-CH"/>
        </w:rPr>
        <w:t>9</w:t>
      </w:r>
      <w:r w:rsidRPr="001F1659">
        <w:rPr>
          <w:lang w:val="fr-CH"/>
        </w:rPr>
        <w:t>, 0)</w:t>
      </w:r>
    </w:p>
    <w:p w:rsidR="00650904" w:rsidRPr="00896386" w:rsidRDefault="00650904" w:rsidP="00650904">
      <w:pPr>
        <w:pStyle w:val="Blanc"/>
        <w:rPr>
          <w:lang w:val="fr-CH"/>
        </w:rPr>
      </w:pPr>
    </w:p>
    <w:p w:rsidR="00650904" w:rsidRPr="00452F44" w:rsidRDefault="00650904" w:rsidP="00650904">
      <w:r w:rsidRPr="00452F44">
        <w:rPr>
          <w:b/>
        </w:rPr>
        <w:t>5.3</w:t>
      </w:r>
      <w:r w:rsidRPr="00452F44">
        <w:tab/>
        <w:t>Pour un appel sélectif s'adressant à un groupe de navires se trouvant dans une zone géographique déterminée, une adresse numérique indiquant des coordonnées géographiques, qui est composée de 10 chiffres (c'est-à-dire 5 caractères) est construite de la façon suivante (voir la Figure 6 et la Note 1).</w:t>
      </w:r>
    </w:p>
    <w:p w:rsidR="00650904" w:rsidRPr="00452F44" w:rsidRDefault="00650904" w:rsidP="00650904">
      <w:pPr>
        <w:pStyle w:val="Note"/>
      </w:pPr>
      <w:r w:rsidRPr="00452F44">
        <w:t>NOTE 1 – Pour respecter la méthode communément appliquée, l'ordre d'entrée et de lecture des coordonnées géographiques est le suivant: d'abord la latitude puis la longitude.</w:t>
      </w:r>
    </w:p>
    <w:p w:rsidR="00650904" w:rsidRPr="00452F44" w:rsidRDefault="00650904" w:rsidP="00650904">
      <w:pPr>
        <w:pStyle w:val="enumlev1"/>
      </w:pPr>
      <w:r w:rsidRPr="00452F44">
        <w:t>1</w:t>
      </w:r>
      <w:r w:rsidRPr="00452F44">
        <w:tab/>
        <w:t>La zone géographique est un rectangle en projection de Mercator.</w:t>
      </w:r>
    </w:p>
    <w:p w:rsidR="00650904" w:rsidRPr="00452F44" w:rsidRDefault="00650904" w:rsidP="00650904">
      <w:pPr>
        <w:pStyle w:val="enumlev1"/>
      </w:pPr>
      <w:r w:rsidRPr="00452F44">
        <w:t>2</w:t>
      </w:r>
      <w:r w:rsidRPr="00452F44">
        <w:tab/>
        <w:t>Le point de référence de la zone est le sommet situé en haut et à gauche du rectangle (c'est-à-dire nord-ouest).</w:t>
      </w:r>
    </w:p>
    <w:p w:rsidR="00650904" w:rsidRPr="00452F44" w:rsidRDefault="00650904" w:rsidP="00650904">
      <w:pPr>
        <w:pStyle w:val="enumlev1"/>
        <w:keepNext/>
        <w:keepLines/>
      </w:pPr>
      <w:r w:rsidRPr="00452F44">
        <w:t>3</w:t>
      </w:r>
      <w:r w:rsidRPr="00452F44">
        <w:tab/>
        <w:t>Le premier chiffre indique de la façon suivante le secteur d'azimut dans lequel le point de référence est situé:</w:t>
      </w:r>
    </w:p>
    <w:p w:rsidR="00650904" w:rsidRPr="00452F44" w:rsidRDefault="00650904" w:rsidP="00650904">
      <w:pPr>
        <w:pStyle w:val="enumlev2"/>
        <w:keepNext/>
        <w:keepLines/>
      </w:pPr>
      <w:r w:rsidRPr="00452F44">
        <w:t>–</w:t>
      </w:r>
      <w:r w:rsidRPr="00452F44">
        <w:tab/>
        <w:t>le quadrant NE est indiqué par le chiffre «0»</w:t>
      </w:r>
      <w:r>
        <w:t>;</w:t>
      </w:r>
    </w:p>
    <w:p w:rsidR="00650904" w:rsidRPr="00452F44" w:rsidRDefault="00650904" w:rsidP="00650904">
      <w:pPr>
        <w:pStyle w:val="enumlev2"/>
      </w:pPr>
      <w:r w:rsidRPr="00452F44">
        <w:t>–</w:t>
      </w:r>
      <w:r w:rsidRPr="00452F44">
        <w:tab/>
        <w:t>le quadrant NO est indiqué par le chiffre «1»</w:t>
      </w:r>
      <w:r>
        <w:t>;</w:t>
      </w:r>
    </w:p>
    <w:p w:rsidR="00650904" w:rsidRPr="00452F44" w:rsidRDefault="00650904" w:rsidP="00650904">
      <w:pPr>
        <w:pStyle w:val="enumlev2"/>
      </w:pPr>
      <w:r w:rsidRPr="00452F44">
        <w:t>–</w:t>
      </w:r>
      <w:r w:rsidRPr="00452F44">
        <w:tab/>
        <w:t>le quadrant SE est indiqué par le chiffre «2»</w:t>
      </w:r>
      <w:r>
        <w:t>;</w:t>
      </w:r>
    </w:p>
    <w:p w:rsidR="00650904" w:rsidRPr="00452F44" w:rsidRDefault="00650904" w:rsidP="00650904">
      <w:pPr>
        <w:pStyle w:val="enumlev2"/>
      </w:pPr>
      <w:r w:rsidRPr="00452F44">
        <w:t>–</w:t>
      </w:r>
      <w:r w:rsidRPr="00452F44">
        <w:tab/>
        <w:t>le quadrant SO est indiqué par le chiffre «3».</w:t>
      </w:r>
    </w:p>
    <w:p w:rsidR="00650904" w:rsidRPr="00452F44" w:rsidRDefault="00650904" w:rsidP="00650904">
      <w:pPr>
        <w:pStyle w:val="enumlev1"/>
      </w:pPr>
      <w:r w:rsidRPr="00452F44">
        <w:t>4</w:t>
      </w:r>
      <w:r w:rsidRPr="00452F44">
        <w:tab/>
        <w:t>Les deuxième et troisième chiffres indiquent la latitude du point de référence en dizaines et unités de degrés.</w:t>
      </w:r>
    </w:p>
    <w:p w:rsidR="00650904" w:rsidRPr="00452F44" w:rsidRDefault="00650904" w:rsidP="00650904">
      <w:pPr>
        <w:pStyle w:val="enumlev1"/>
      </w:pPr>
      <w:r w:rsidRPr="00452F44">
        <w:lastRenderedPageBreak/>
        <w:t>5</w:t>
      </w:r>
      <w:r w:rsidRPr="00452F44">
        <w:tab/>
        <w:t>Les quatrième, cinquième et sixième chiffres indiquent la longitude du point de référence en centaines, dizaines et unités de degrés.</w:t>
      </w:r>
    </w:p>
    <w:p w:rsidR="00650904" w:rsidRPr="00452F44" w:rsidRDefault="00650904" w:rsidP="00650904">
      <w:pPr>
        <w:pStyle w:val="enumlev1"/>
      </w:pPr>
      <w:r w:rsidRPr="00452F44">
        <w:t>6</w:t>
      </w:r>
      <w:r w:rsidRPr="00452F44">
        <w:tab/>
        <w:t xml:space="preserve">Les septième et huitième chiffres indiquent le côté vertical (c'est-à-dire nord vers sud) du rectangle, </w:t>
      </w:r>
      <w:r w:rsidRPr="00452F44">
        <w:sym w:font="Symbol" w:char="F044"/>
      </w:r>
      <w:r w:rsidRPr="00452F44">
        <w:sym w:font="Symbol" w:char="F06A"/>
      </w:r>
      <w:r w:rsidRPr="00452F44">
        <w:t>, en dizaines et unités de degrés.</w:t>
      </w:r>
    </w:p>
    <w:p w:rsidR="00650904" w:rsidRPr="00452F44" w:rsidRDefault="00650904" w:rsidP="00650904">
      <w:pPr>
        <w:pStyle w:val="enumlev1"/>
      </w:pPr>
      <w:r w:rsidRPr="00452F44">
        <w:t>7</w:t>
      </w:r>
      <w:r w:rsidRPr="00452F44">
        <w:tab/>
        <w:t xml:space="preserve">Les neuvième et dixième chiffres indiquent le côté horizontal (c'est-à-dire ouest vers est) du rectangle, </w:t>
      </w:r>
      <w:r w:rsidRPr="00452F44">
        <w:sym w:font="Symbol" w:char="F044"/>
      </w:r>
      <w:r w:rsidRPr="00452F44">
        <w:sym w:font="Symbol" w:char="F06C"/>
      </w:r>
      <w:r w:rsidRPr="00452F44">
        <w:t>, en dizaines et unités de degrés.</w:t>
      </w:r>
    </w:p>
    <w:p w:rsidR="00650904" w:rsidRPr="00452F44" w:rsidRDefault="00650904" w:rsidP="00650904">
      <w:pPr>
        <w:pStyle w:val="Heading1"/>
      </w:pPr>
      <w:bookmarkStart w:id="12" w:name="_Toc391716490"/>
      <w:r w:rsidRPr="00452F44">
        <w:t>6</w:t>
      </w:r>
      <w:r w:rsidRPr="00452F44">
        <w:tab/>
        <w:t>Catégorie</w:t>
      </w:r>
      <w:bookmarkEnd w:id="12"/>
    </w:p>
    <w:p w:rsidR="00650904" w:rsidRPr="00452F44" w:rsidRDefault="00650904" w:rsidP="00650904">
      <w:r w:rsidRPr="00452F44">
        <w:t>L'information de «catégorie» est codée comme il est indiqué au Tableau A1-3; elle définit le degré de priorité de la séquence d'appel.</w:t>
      </w:r>
    </w:p>
    <w:p w:rsidR="00650904" w:rsidRPr="00452F44" w:rsidRDefault="00650904" w:rsidP="00650904">
      <w:r w:rsidRPr="00452F44">
        <w:rPr>
          <w:b/>
        </w:rPr>
        <w:t>6.1</w:t>
      </w:r>
      <w:r w:rsidRPr="00452F44">
        <w:tab/>
        <w:t>Pour une «alerte de détresse», la priorité est définie par le spécificateur de format et aucune information de catégorie n'est contenue dans la séquence d'appel.</w:t>
      </w:r>
    </w:p>
    <w:p w:rsidR="00650904" w:rsidRPr="00452F44" w:rsidRDefault="00650904" w:rsidP="00650904">
      <w:r w:rsidRPr="00452F44">
        <w:t>Pour les relais d'alerte de détresse, les accusés de réception de relais d'alerte de détresse et les accusés de réception d'alerte de détresse, la catégorie est «détresse».</w:t>
      </w:r>
    </w:p>
    <w:p w:rsidR="00650904" w:rsidRPr="00452F44" w:rsidRDefault="00650904" w:rsidP="00650904">
      <w:r w:rsidRPr="00452F44">
        <w:rPr>
          <w:b/>
        </w:rPr>
        <w:t>6.2</w:t>
      </w:r>
      <w:r w:rsidRPr="00452F44">
        <w:tab/>
        <w:t>Pour les appels relatifs à la sécurité, l'information «catégorie» indique:</w:t>
      </w:r>
    </w:p>
    <w:p w:rsidR="00650904" w:rsidRPr="00452F44" w:rsidRDefault="00650904" w:rsidP="00650904">
      <w:pPr>
        <w:pStyle w:val="enumlev1"/>
      </w:pPr>
      <w:r w:rsidRPr="00452F44">
        <w:rPr>
          <w:b/>
        </w:rPr>
        <w:t>–</w:t>
      </w:r>
      <w:r w:rsidRPr="00452F44">
        <w:tab/>
        <w:t>urgence; ou</w:t>
      </w:r>
    </w:p>
    <w:p w:rsidR="00650904" w:rsidRPr="00452F44" w:rsidRDefault="00650904" w:rsidP="00650904">
      <w:pPr>
        <w:pStyle w:val="enumlev1"/>
      </w:pPr>
      <w:r w:rsidRPr="00452F44">
        <w:rPr>
          <w:b/>
        </w:rPr>
        <w:t>–</w:t>
      </w:r>
      <w:r w:rsidRPr="00452F44">
        <w:tab/>
        <w:t>sécurité.</w:t>
      </w:r>
    </w:p>
    <w:p w:rsidR="00650904" w:rsidRPr="00452F44" w:rsidRDefault="00650904" w:rsidP="00650904">
      <w:r w:rsidRPr="00452F44">
        <w:rPr>
          <w:b/>
        </w:rPr>
        <w:t>6.3</w:t>
      </w:r>
      <w:r w:rsidRPr="00452F44">
        <w:tab/>
        <w:t>Pour les autres appels, l'information «catégorie» indique:</w:t>
      </w:r>
    </w:p>
    <w:p w:rsidR="00650904" w:rsidRPr="00452F44" w:rsidRDefault="00650904" w:rsidP="00650904">
      <w:pPr>
        <w:pStyle w:val="enumlev1"/>
      </w:pPr>
      <w:r w:rsidRPr="00452F44">
        <w:rPr>
          <w:b/>
        </w:rPr>
        <w:t>–</w:t>
      </w:r>
      <w:r w:rsidRPr="00452F44">
        <w:tab/>
        <w:t>routine.</w:t>
      </w:r>
    </w:p>
    <w:p w:rsidR="00650904" w:rsidRPr="00452F44" w:rsidRDefault="00650904" w:rsidP="00650904">
      <w:pPr>
        <w:pStyle w:val="Heading1"/>
      </w:pPr>
      <w:bookmarkStart w:id="13" w:name="_Toc391716491"/>
      <w:r w:rsidRPr="00452F44">
        <w:t>7</w:t>
      </w:r>
      <w:r w:rsidRPr="00452F44">
        <w:tab/>
        <w:t>Auto-identification</w:t>
      </w:r>
      <w:bookmarkEnd w:id="13"/>
    </w:p>
    <w:p w:rsidR="00650904" w:rsidRPr="00452F44" w:rsidRDefault="00650904" w:rsidP="00650904">
      <w:r w:rsidRPr="00452F44">
        <w:rPr>
          <w:b/>
        </w:rPr>
        <w:t>7.1</w:t>
      </w:r>
      <w:r w:rsidRPr="00452F44">
        <w:tab/>
        <w:t>L'identité maritime, telle qu'elle est définie dans la Recommandation UIT</w:t>
      </w:r>
      <w:r w:rsidRPr="00452F44">
        <w:noBreakHyphen/>
        <w:t>R M.585, et codée comme indiqué au § 5.2 et à sa Note 1, est utilisée pour l'auto-identification.</w:t>
      </w:r>
    </w:p>
    <w:p w:rsidR="00650904" w:rsidRPr="00452F44" w:rsidRDefault="00650904" w:rsidP="00650904">
      <w:pPr>
        <w:pStyle w:val="Heading1"/>
        <w:spacing w:before="240"/>
      </w:pPr>
      <w:bookmarkStart w:id="14" w:name="_Toc391716492"/>
      <w:r w:rsidRPr="00452F44">
        <w:t>8</w:t>
      </w:r>
      <w:r w:rsidRPr="00452F44">
        <w:tab/>
        <w:t>Messages</w:t>
      </w:r>
      <w:bookmarkEnd w:id="14"/>
    </w:p>
    <w:p w:rsidR="00650904" w:rsidRPr="00452F44" w:rsidRDefault="00650904" w:rsidP="00650904">
      <w:r w:rsidRPr="00452F44">
        <w:t>Les messages compris dans une séquence d'appel comportent les éléments de message suivants, énumérés dans l'ordre d'apparition dans chaque message. Tous les formats de message sont définis explicitement aux Tableaux A1-4.1 à A1-4.11.</w:t>
      </w:r>
    </w:p>
    <w:p w:rsidR="00650904" w:rsidRPr="00452F44" w:rsidRDefault="00650904" w:rsidP="00650904">
      <w:r w:rsidRPr="00452F44">
        <w:rPr>
          <w:b/>
        </w:rPr>
        <w:t>8.1</w:t>
      </w:r>
      <w:r w:rsidRPr="00452F44">
        <w:tab/>
        <w:t>Dans une «alerte de détresse» (voir le Tableau A1-4.1), l'information de détresse est contenue dans quatre messages qui se présentent dans l'ordre suivant:</w:t>
      </w:r>
    </w:p>
    <w:p w:rsidR="00650904" w:rsidRPr="00452F44" w:rsidRDefault="00650904" w:rsidP="00650904">
      <w:pPr>
        <w:pStyle w:val="Heading3"/>
      </w:pPr>
      <w:r w:rsidRPr="00452F44">
        <w:t>8.1.1</w:t>
      </w:r>
      <w:r w:rsidRPr="00452F44">
        <w:tab/>
        <w:t>Message 1</w:t>
      </w:r>
    </w:p>
    <w:p w:rsidR="00650904" w:rsidRPr="00452F44" w:rsidRDefault="00650904" w:rsidP="00650904">
      <w:r w:rsidRPr="00452F44">
        <w:t>Le message 1 est le message «nature de la détresse», codé comme indiqué au Tableau A1-3, c'est</w:t>
      </w:r>
      <w:r>
        <w:noBreakHyphen/>
      </w:r>
      <w:r w:rsidRPr="00452F44">
        <w:t>à</w:t>
      </w:r>
      <w:r>
        <w:noBreakHyphen/>
      </w:r>
      <w:r w:rsidRPr="00452F44">
        <w:t>dire:</w:t>
      </w:r>
    </w:p>
    <w:p w:rsidR="00650904" w:rsidRPr="00452F44" w:rsidRDefault="00650904" w:rsidP="00650904">
      <w:pPr>
        <w:pStyle w:val="enumlev1"/>
      </w:pPr>
      <w:r w:rsidRPr="00452F44">
        <w:rPr>
          <w:b/>
        </w:rPr>
        <w:t>–</w:t>
      </w:r>
      <w:r w:rsidRPr="00452F44">
        <w:tab/>
      </w:r>
      <w:r w:rsidRPr="00452F44">
        <w:rPr>
          <w:bCs/>
        </w:rPr>
        <w:t>100</w:t>
      </w:r>
      <w:r w:rsidRPr="00452F44">
        <w:rPr>
          <w:bCs/>
        </w:rPr>
        <w:tab/>
      </w:r>
      <w:r w:rsidRPr="00452F44">
        <w:t>incendie, explosion;</w:t>
      </w:r>
    </w:p>
    <w:p w:rsidR="00650904" w:rsidRPr="00452F44" w:rsidRDefault="00650904" w:rsidP="00650904">
      <w:pPr>
        <w:pStyle w:val="enumlev1"/>
      </w:pPr>
      <w:r w:rsidRPr="00452F44">
        <w:rPr>
          <w:b/>
        </w:rPr>
        <w:t>–</w:t>
      </w:r>
      <w:r w:rsidRPr="00452F44">
        <w:tab/>
        <w:t>101</w:t>
      </w:r>
      <w:r w:rsidRPr="00452F44">
        <w:tab/>
        <w:t>voie d'eau;</w:t>
      </w:r>
    </w:p>
    <w:p w:rsidR="00650904" w:rsidRPr="00452F44" w:rsidRDefault="00650904" w:rsidP="00650904">
      <w:pPr>
        <w:pStyle w:val="enumlev1"/>
      </w:pPr>
      <w:r w:rsidRPr="00452F44">
        <w:rPr>
          <w:b/>
        </w:rPr>
        <w:t>–</w:t>
      </w:r>
      <w:r w:rsidRPr="00452F44">
        <w:tab/>
        <w:t>102</w:t>
      </w:r>
      <w:r w:rsidRPr="00452F44">
        <w:tab/>
        <w:t>abordage;</w:t>
      </w:r>
    </w:p>
    <w:p w:rsidR="00650904" w:rsidRPr="00452F44" w:rsidRDefault="00650904" w:rsidP="00650904">
      <w:pPr>
        <w:pStyle w:val="enumlev1"/>
      </w:pPr>
      <w:r w:rsidRPr="00452F44">
        <w:rPr>
          <w:b/>
        </w:rPr>
        <w:t>–</w:t>
      </w:r>
      <w:r w:rsidRPr="00452F44">
        <w:tab/>
        <w:t>103</w:t>
      </w:r>
      <w:r w:rsidRPr="00452F44">
        <w:tab/>
        <w:t>échouement;</w:t>
      </w:r>
    </w:p>
    <w:p w:rsidR="00650904" w:rsidRPr="00452F44" w:rsidRDefault="00650904" w:rsidP="00650904">
      <w:pPr>
        <w:pStyle w:val="enumlev1"/>
      </w:pPr>
      <w:r w:rsidRPr="00452F44">
        <w:rPr>
          <w:b/>
        </w:rPr>
        <w:t>–</w:t>
      </w:r>
      <w:r w:rsidRPr="00452F44">
        <w:tab/>
        <w:t>104</w:t>
      </w:r>
      <w:r w:rsidRPr="00452F44">
        <w:tab/>
        <w:t>gîte, danger de chavirement;</w:t>
      </w:r>
    </w:p>
    <w:p w:rsidR="00650904" w:rsidRPr="00452F44" w:rsidRDefault="00650904" w:rsidP="00650904">
      <w:pPr>
        <w:pStyle w:val="enumlev1"/>
      </w:pPr>
      <w:r w:rsidRPr="00452F44">
        <w:rPr>
          <w:b/>
        </w:rPr>
        <w:t>–</w:t>
      </w:r>
      <w:r w:rsidRPr="00452F44">
        <w:tab/>
        <w:t>105</w:t>
      </w:r>
      <w:r w:rsidRPr="00452F44">
        <w:tab/>
        <w:t>navire coule;</w:t>
      </w:r>
    </w:p>
    <w:p w:rsidR="00650904" w:rsidRPr="00452F44" w:rsidRDefault="00650904" w:rsidP="00650904">
      <w:pPr>
        <w:pStyle w:val="enumlev1"/>
      </w:pPr>
      <w:r w:rsidRPr="00452F44">
        <w:rPr>
          <w:b/>
        </w:rPr>
        <w:t>–</w:t>
      </w:r>
      <w:r w:rsidRPr="00452F44">
        <w:tab/>
        <w:t>106</w:t>
      </w:r>
      <w:r w:rsidRPr="00452F44">
        <w:tab/>
        <w:t>navire désemparé et à la dérive;</w:t>
      </w:r>
    </w:p>
    <w:p w:rsidR="00650904" w:rsidRPr="00452F44" w:rsidRDefault="00650904" w:rsidP="00650904">
      <w:pPr>
        <w:pStyle w:val="enumlev1"/>
      </w:pPr>
      <w:r w:rsidRPr="00452F44">
        <w:rPr>
          <w:b/>
        </w:rPr>
        <w:lastRenderedPageBreak/>
        <w:t>–</w:t>
      </w:r>
      <w:r w:rsidRPr="00452F44">
        <w:tab/>
        <w:t>107</w:t>
      </w:r>
      <w:r w:rsidRPr="00452F44">
        <w:tab/>
        <w:t>détresse non spécifiée;</w:t>
      </w:r>
    </w:p>
    <w:p w:rsidR="00650904" w:rsidRPr="00452F44" w:rsidRDefault="00650904" w:rsidP="00650904">
      <w:pPr>
        <w:pStyle w:val="enumlev1"/>
      </w:pPr>
      <w:r w:rsidRPr="00452F44">
        <w:rPr>
          <w:b/>
        </w:rPr>
        <w:t>–</w:t>
      </w:r>
      <w:r w:rsidRPr="00452F44">
        <w:tab/>
        <w:t>108</w:t>
      </w:r>
      <w:r w:rsidRPr="00452F44">
        <w:tab/>
        <w:t>abandon de navire;</w:t>
      </w:r>
    </w:p>
    <w:p w:rsidR="00650904" w:rsidRPr="00452F44" w:rsidRDefault="00650904" w:rsidP="00650904">
      <w:pPr>
        <w:pStyle w:val="enumlev1"/>
      </w:pPr>
      <w:r w:rsidRPr="00452F44">
        <w:rPr>
          <w:b/>
        </w:rPr>
        <w:t>–</w:t>
      </w:r>
      <w:r w:rsidRPr="00452F44">
        <w:rPr>
          <w:b/>
        </w:rPr>
        <w:tab/>
      </w:r>
      <w:r w:rsidRPr="00452F44">
        <w:rPr>
          <w:bCs/>
        </w:rPr>
        <w:t>109</w:t>
      </w:r>
      <w:r w:rsidRPr="00452F44">
        <w:rPr>
          <w:bCs/>
        </w:rPr>
        <w:tab/>
      </w:r>
      <w:r w:rsidRPr="00452F44">
        <w:t>acte de piraterie/agression et vol à main armée;</w:t>
      </w:r>
    </w:p>
    <w:p w:rsidR="00650904" w:rsidRPr="00452F44" w:rsidRDefault="00650904" w:rsidP="00650904">
      <w:pPr>
        <w:pStyle w:val="enumlev1"/>
      </w:pPr>
      <w:r w:rsidRPr="00452F44">
        <w:rPr>
          <w:b/>
        </w:rPr>
        <w:t>–</w:t>
      </w:r>
      <w:r w:rsidRPr="00452F44">
        <w:rPr>
          <w:b/>
        </w:rPr>
        <w:tab/>
      </w:r>
      <w:r w:rsidRPr="00452F44">
        <w:rPr>
          <w:bCs/>
        </w:rPr>
        <w:t>110</w:t>
      </w:r>
      <w:r w:rsidRPr="00452F44">
        <w:rPr>
          <w:bCs/>
        </w:rPr>
        <w:tab/>
      </w:r>
      <w:r w:rsidRPr="00452F44">
        <w:t>homme à la mer;</w:t>
      </w:r>
    </w:p>
    <w:p w:rsidR="00650904" w:rsidRPr="00452F44" w:rsidRDefault="00650904" w:rsidP="00650904">
      <w:pPr>
        <w:pStyle w:val="enumlev1"/>
      </w:pPr>
      <w:r w:rsidRPr="00452F44">
        <w:rPr>
          <w:b/>
        </w:rPr>
        <w:t>–</w:t>
      </w:r>
      <w:r w:rsidRPr="00452F44">
        <w:rPr>
          <w:b/>
        </w:rPr>
        <w:tab/>
      </w:r>
      <w:r w:rsidRPr="00452F44">
        <w:rPr>
          <w:bCs/>
        </w:rPr>
        <w:t>111</w:t>
      </w:r>
      <w:r w:rsidRPr="00452F44">
        <w:rPr>
          <w:bCs/>
        </w:rPr>
        <w:tab/>
      </w:r>
      <w:r w:rsidRPr="00452F44">
        <w:t>émission d'une radiobalise de localisation des sinistres (RLS).</w:t>
      </w:r>
    </w:p>
    <w:p w:rsidR="00650904" w:rsidRPr="00452F44" w:rsidRDefault="00650904" w:rsidP="00650904">
      <w:pPr>
        <w:pStyle w:val="Heading3"/>
      </w:pPr>
      <w:r w:rsidRPr="00452F44">
        <w:t>8.1.2</w:t>
      </w:r>
      <w:r w:rsidRPr="00452F44">
        <w:tab/>
        <w:t>Message 2</w:t>
      </w:r>
    </w:p>
    <w:p w:rsidR="00650904" w:rsidRPr="00452F44" w:rsidRDefault="00650904" w:rsidP="00650904">
      <w:r w:rsidRPr="00452F44">
        <w:t>Le message 2 est le message «coordonnées du lieu de détresse», composé de dix chiffres indiquant l'emplacement du navire en détresse, codés selon les principes décrits dans le Tableau A1-2, les chiffres étant groupés par deux en commençant par le premier et le deuxième (voir la Note 1 du § 5.3).</w:t>
      </w:r>
    </w:p>
    <w:p w:rsidR="00650904" w:rsidRPr="00452F44" w:rsidRDefault="00650904" w:rsidP="00650904">
      <w:pPr>
        <w:pStyle w:val="enumlev1"/>
      </w:pPr>
      <w:r w:rsidRPr="00452F44">
        <w:rPr>
          <w:b/>
        </w:rPr>
        <w:t>–</w:t>
      </w:r>
      <w:r w:rsidRPr="00452F44">
        <w:tab/>
        <w:t>Le premier chiffre indique le quadrant géographique dans lequel se trouve le lieu de l'incident, à savoir:</w:t>
      </w:r>
    </w:p>
    <w:p w:rsidR="00650904" w:rsidRPr="00452F44" w:rsidRDefault="00650904" w:rsidP="00650904">
      <w:pPr>
        <w:pStyle w:val="enumlev2"/>
      </w:pPr>
      <w:r w:rsidRPr="00452F44">
        <w:rPr>
          <w:b/>
        </w:rPr>
        <w:t>–</w:t>
      </w:r>
      <w:r w:rsidRPr="00452F44">
        <w:tab/>
        <w:t>le quadrant NE est indiqué par le chiffre «0»;</w:t>
      </w:r>
    </w:p>
    <w:p w:rsidR="00650904" w:rsidRPr="00452F44" w:rsidRDefault="00650904" w:rsidP="00650904">
      <w:pPr>
        <w:pStyle w:val="enumlev2"/>
      </w:pPr>
      <w:r w:rsidRPr="00452F44">
        <w:rPr>
          <w:b/>
        </w:rPr>
        <w:t>–</w:t>
      </w:r>
      <w:r w:rsidRPr="00452F44">
        <w:tab/>
        <w:t>le quadrant NO est indiqué par le chiffre «1»;</w:t>
      </w:r>
    </w:p>
    <w:p w:rsidR="00650904" w:rsidRPr="00452F44" w:rsidRDefault="00650904" w:rsidP="00650904">
      <w:pPr>
        <w:pStyle w:val="enumlev2"/>
      </w:pPr>
      <w:r w:rsidRPr="00452F44">
        <w:rPr>
          <w:b/>
        </w:rPr>
        <w:t>–</w:t>
      </w:r>
      <w:r w:rsidRPr="00452F44">
        <w:tab/>
        <w:t>le quadrant SE est indiqué par le chiffre «2»;</w:t>
      </w:r>
    </w:p>
    <w:p w:rsidR="00650904" w:rsidRPr="00452F44" w:rsidRDefault="00650904" w:rsidP="00650904">
      <w:pPr>
        <w:pStyle w:val="enumlev2"/>
      </w:pPr>
      <w:r w:rsidRPr="00452F44">
        <w:rPr>
          <w:b/>
        </w:rPr>
        <w:t>–</w:t>
      </w:r>
      <w:r w:rsidRPr="00452F44">
        <w:tab/>
        <w:t>le quadrant SO est indiqué par le chiffre «3».</w:t>
      </w:r>
    </w:p>
    <w:p w:rsidR="00650904" w:rsidRPr="00452F44" w:rsidRDefault="00650904" w:rsidP="00650904">
      <w:pPr>
        <w:pStyle w:val="enumlev1"/>
      </w:pPr>
      <w:r w:rsidRPr="00452F44">
        <w:rPr>
          <w:b/>
        </w:rPr>
        <w:t>–</w:t>
      </w:r>
      <w:r w:rsidRPr="00452F44">
        <w:tab/>
        <w:t>Les quatre chiffres qui suivent indiquent la latitude en degrés et minutes.</w:t>
      </w:r>
    </w:p>
    <w:p w:rsidR="00650904" w:rsidRPr="00452F44" w:rsidRDefault="00650904" w:rsidP="00650904">
      <w:pPr>
        <w:pStyle w:val="enumlev1"/>
      </w:pPr>
      <w:r w:rsidRPr="00452F44">
        <w:rPr>
          <w:b/>
        </w:rPr>
        <w:t>–</w:t>
      </w:r>
      <w:r w:rsidRPr="00452F44">
        <w:tab/>
        <w:t>Les cinq chiffres qui suivent indiquent la longitude en degrés et minutes.</w:t>
      </w:r>
    </w:p>
    <w:p w:rsidR="00650904" w:rsidRPr="00452F44" w:rsidRDefault="00650904" w:rsidP="00650904">
      <w:pPr>
        <w:pStyle w:val="enumlev1"/>
      </w:pPr>
      <w:r w:rsidRPr="00452F44">
        <w:rPr>
          <w:b/>
        </w:rPr>
        <w:t>–</w:t>
      </w:r>
      <w:r w:rsidRPr="00452F44">
        <w:tab/>
        <w:t>Si les «coordonnées du lieu de détresse» ne peuvent pas être incluses dans le message ou si les informations sur la position n'ont pas de mises à jour pendant 23½ h, les 10 chiffres qui suivent la nature de la détresse doivent être émis automatiquement sous la forme du chiffre 9 répété 10 fois.</w:t>
      </w:r>
    </w:p>
    <w:p w:rsidR="00650904" w:rsidRPr="00452F44" w:rsidRDefault="00650904" w:rsidP="00650904">
      <w:pPr>
        <w:pStyle w:val="Heading3"/>
      </w:pPr>
      <w:r w:rsidRPr="00452F44">
        <w:t>8.1.3</w:t>
      </w:r>
      <w:r w:rsidRPr="00452F44">
        <w:tab/>
        <w:t>Message 3</w:t>
      </w:r>
    </w:p>
    <w:p w:rsidR="00650904" w:rsidRPr="00452F44" w:rsidRDefault="00650904" w:rsidP="00650904">
      <w:r w:rsidRPr="00452F44">
        <w:t>Le message 3 est l'indication horaire en temps universel coordonné (UTC) précisant l'heure à laquelle les coordonnées étaient valides. Il se compose de quatre chiffres codés selon les principes décrits dans le Tableau A1-2, les chiffres étant groupés par deux en commençant par le premier et le deuxième.</w:t>
      </w:r>
    </w:p>
    <w:p w:rsidR="00650904" w:rsidRPr="00452F44" w:rsidRDefault="00650904" w:rsidP="00650904">
      <w:pPr>
        <w:pStyle w:val="enumlev1"/>
      </w:pPr>
      <w:r w:rsidRPr="00452F44">
        <w:rPr>
          <w:b/>
        </w:rPr>
        <w:t>–</w:t>
      </w:r>
      <w:r w:rsidRPr="00452F44">
        <w:tab/>
        <w:t>Les deux premiers chiffres sont une indication de l'heure.</w:t>
      </w:r>
    </w:p>
    <w:p w:rsidR="00650904" w:rsidRPr="00452F44" w:rsidRDefault="00650904" w:rsidP="00650904">
      <w:pPr>
        <w:pStyle w:val="enumlev1"/>
      </w:pPr>
      <w:r w:rsidRPr="00452F44">
        <w:rPr>
          <w:b/>
        </w:rPr>
        <w:t>–</w:t>
      </w:r>
      <w:r w:rsidRPr="00452F44">
        <w:tab/>
        <w:t>Les troisième et quatrième chiffres indiquent des minutes.</w:t>
      </w:r>
    </w:p>
    <w:p w:rsidR="00650904" w:rsidRPr="00452F44" w:rsidRDefault="00650904" w:rsidP="00650904">
      <w:pPr>
        <w:pStyle w:val="enumlev1"/>
      </w:pPr>
      <w:r w:rsidRPr="00452F44">
        <w:rPr>
          <w:b/>
        </w:rPr>
        <w:t>–</w:t>
      </w:r>
      <w:r w:rsidRPr="00452F44">
        <w:tab/>
        <w:t>Si l'indication horaire ne peut être transmise dans ces quatre chiffres, elle doit l'être automatiquement sous la forme «8 8 8 8».</w:t>
      </w:r>
    </w:p>
    <w:p w:rsidR="00650904" w:rsidRPr="00452F44" w:rsidRDefault="00650904" w:rsidP="00650904">
      <w:pPr>
        <w:pStyle w:val="Heading3"/>
      </w:pPr>
      <w:r w:rsidRPr="00452F44">
        <w:t>8.1.4</w:t>
      </w:r>
      <w:r w:rsidRPr="00452F44">
        <w:tab/>
        <w:t>Message 4</w:t>
      </w:r>
    </w:p>
    <w:p w:rsidR="00650904" w:rsidRPr="00452F44" w:rsidRDefault="00650904" w:rsidP="00650904">
      <w:pPr>
        <w:keepNext/>
        <w:keepLines/>
      </w:pPr>
      <w:r w:rsidRPr="00452F44">
        <w:t>Le message 4 est un caractère unique indiquant le type de communication (téléphone ou téléimprimeur à correction d'erreur directe (CED)) que la station en détresse préfère pour les échanges ultérieurs du trafic de détresse. Ce caractère est codé comme l'indique le Tableau A1-3 (première télécommande).</w:t>
      </w:r>
    </w:p>
    <w:p w:rsidR="00650904" w:rsidRPr="00452F44" w:rsidRDefault="00650904" w:rsidP="00650904">
      <w:pPr>
        <w:pStyle w:val="Heading2"/>
      </w:pPr>
      <w:r w:rsidRPr="00452F44">
        <w:t>8.2</w:t>
      </w:r>
      <w:r w:rsidRPr="00452F44">
        <w:tab/>
        <w:t>Relais d'alerte de détresse, accusé de réception de relais d'alerte de détresse, accusé de réception de détresse</w:t>
      </w:r>
    </w:p>
    <w:p w:rsidR="00650904" w:rsidRPr="00452F44" w:rsidRDefault="00650904" w:rsidP="00650904">
      <w:r w:rsidRPr="00452F44">
        <w:t>Pour un relais d'alerte de détresse, un accusé de réception de relais d'alerte de détresse, un accusé de réception de détresse (voir les Tableaux A1-4.2, A1-4.3 et A1-4.4), l'information de détresse est contenue dans cinq messages, dans l'ordre suivant:</w:t>
      </w:r>
    </w:p>
    <w:p w:rsidR="00650904" w:rsidRPr="00452F44" w:rsidRDefault="00650904" w:rsidP="00650904">
      <w:pPr>
        <w:pStyle w:val="Heading3"/>
      </w:pPr>
      <w:r w:rsidRPr="00452F44">
        <w:lastRenderedPageBreak/>
        <w:t>8.2.1</w:t>
      </w:r>
      <w:r w:rsidRPr="00452F44">
        <w:tab/>
        <w:t>Message 0</w:t>
      </w:r>
    </w:p>
    <w:p w:rsidR="00650904" w:rsidRPr="00452F44" w:rsidRDefault="00650904" w:rsidP="00650904">
      <w:r w:rsidRPr="00452F44">
        <w:t>Le message 0 est l'identité maritime de l'unité en détresse, telle que définie dans la Recommandation UIT</w:t>
      </w:r>
      <w:r w:rsidRPr="00452F44">
        <w:noBreakHyphen/>
        <w:t>R M.585.</w:t>
      </w:r>
    </w:p>
    <w:p w:rsidR="00650904" w:rsidRPr="00452F44" w:rsidRDefault="00650904" w:rsidP="00650904">
      <w:pPr>
        <w:pStyle w:val="Heading3"/>
      </w:pPr>
      <w:r w:rsidRPr="00452F44">
        <w:t>8.2.2</w:t>
      </w:r>
      <w:r w:rsidRPr="00452F44">
        <w:tab/>
        <w:t>Message 1</w:t>
      </w:r>
    </w:p>
    <w:p w:rsidR="00650904" w:rsidRPr="00452F44" w:rsidRDefault="00650904" w:rsidP="00650904">
      <w:r w:rsidRPr="00452F44">
        <w:t>Le message 1 est le message «nature de la détresse», codé comme indiqué au Tableau A1-3, c'est</w:t>
      </w:r>
      <w:r w:rsidRPr="00452F44">
        <w:noBreakHyphen/>
        <w:t>à</w:t>
      </w:r>
      <w:r w:rsidRPr="00452F44">
        <w:noBreakHyphen/>
        <w:t>dire:</w:t>
      </w:r>
    </w:p>
    <w:p w:rsidR="00650904" w:rsidRPr="00452F44" w:rsidRDefault="00650904" w:rsidP="00650904">
      <w:pPr>
        <w:pStyle w:val="enumlev1"/>
      </w:pPr>
      <w:r w:rsidRPr="00452F44">
        <w:rPr>
          <w:b/>
          <w:bCs/>
        </w:rPr>
        <w:t>–</w:t>
      </w:r>
      <w:r w:rsidRPr="00452F44">
        <w:tab/>
        <w:t>100</w:t>
      </w:r>
      <w:r w:rsidRPr="00452F44">
        <w:tab/>
        <w:t>incendie, explosion;</w:t>
      </w:r>
    </w:p>
    <w:p w:rsidR="00650904" w:rsidRPr="00452F44" w:rsidRDefault="00650904" w:rsidP="00650904">
      <w:pPr>
        <w:pStyle w:val="enumlev1"/>
      </w:pPr>
      <w:r w:rsidRPr="00452F44">
        <w:rPr>
          <w:b/>
          <w:bCs/>
        </w:rPr>
        <w:t>–</w:t>
      </w:r>
      <w:r w:rsidRPr="00452F44">
        <w:tab/>
        <w:t>101</w:t>
      </w:r>
      <w:r w:rsidRPr="00452F44">
        <w:tab/>
        <w:t>voie d'eau;</w:t>
      </w:r>
    </w:p>
    <w:p w:rsidR="00650904" w:rsidRPr="00452F44" w:rsidRDefault="00650904" w:rsidP="00650904">
      <w:pPr>
        <w:pStyle w:val="enumlev1"/>
      </w:pPr>
      <w:r w:rsidRPr="00452F44">
        <w:rPr>
          <w:b/>
          <w:bCs/>
        </w:rPr>
        <w:t>–</w:t>
      </w:r>
      <w:r w:rsidRPr="00452F44">
        <w:tab/>
        <w:t>102</w:t>
      </w:r>
      <w:r w:rsidRPr="00452F44">
        <w:tab/>
        <w:t>abordage;</w:t>
      </w:r>
    </w:p>
    <w:p w:rsidR="00650904" w:rsidRPr="00452F44" w:rsidRDefault="00650904" w:rsidP="00650904">
      <w:pPr>
        <w:pStyle w:val="enumlev1"/>
      </w:pPr>
      <w:r w:rsidRPr="00452F44">
        <w:rPr>
          <w:b/>
          <w:bCs/>
        </w:rPr>
        <w:t>–</w:t>
      </w:r>
      <w:r w:rsidRPr="00452F44">
        <w:tab/>
        <w:t>103</w:t>
      </w:r>
      <w:r w:rsidRPr="00452F44">
        <w:tab/>
        <w:t>échouement;</w:t>
      </w:r>
    </w:p>
    <w:p w:rsidR="00650904" w:rsidRPr="00452F44" w:rsidRDefault="00650904" w:rsidP="00650904">
      <w:pPr>
        <w:pStyle w:val="enumlev1"/>
      </w:pPr>
      <w:r w:rsidRPr="00452F44">
        <w:rPr>
          <w:b/>
          <w:bCs/>
        </w:rPr>
        <w:t>–</w:t>
      </w:r>
      <w:r w:rsidRPr="00452F44">
        <w:tab/>
        <w:t>104</w:t>
      </w:r>
      <w:r w:rsidRPr="00452F44">
        <w:tab/>
        <w:t>gîte, danger de chavirement;</w:t>
      </w:r>
    </w:p>
    <w:p w:rsidR="00650904" w:rsidRPr="00452F44" w:rsidRDefault="00650904" w:rsidP="00650904">
      <w:pPr>
        <w:pStyle w:val="enumlev1"/>
      </w:pPr>
      <w:r w:rsidRPr="00452F44">
        <w:rPr>
          <w:b/>
          <w:bCs/>
        </w:rPr>
        <w:t>–</w:t>
      </w:r>
      <w:r w:rsidRPr="00452F44">
        <w:tab/>
        <w:t>105</w:t>
      </w:r>
      <w:r w:rsidRPr="00452F44">
        <w:tab/>
        <w:t>navire coule;</w:t>
      </w:r>
    </w:p>
    <w:p w:rsidR="00650904" w:rsidRPr="00452F44" w:rsidRDefault="00650904" w:rsidP="00650904">
      <w:pPr>
        <w:pStyle w:val="enumlev1"/>
      </w:pPr>
      <w:r w:rsidRPr="00452F44">
        <w:rPr>
          <w:b/>
          <w:bCs/>
        </w:rPr>
        <w:t>–</w:t>
      </w:r>
      <w:r w:rsidRPr="00452F44">
        <w:tab/>
        <w:t>106</w:t>
      </w:r>
      <w:r w:rsidRPr="00452F44">
        <w:tab/>
        <w:t>navire désemparé et à la dérive;</w:t>
      </w:r>
    </w:p>
    <w:p w:rsidR="00650904" w:rsidRPr="00452F44" w:rsidRDefault="00650904" w:rsidP="00650904">
      <w:pPr>
        <w:pStyle w:val="enumlev1"/>
      </w:pPr>
      <w:r w:rsidRPr="00452F44">
        <w:rPr>
          <w:b/>
          <w:bCs/>
        </w:rPr>
        <w:t>–</w:t>
      </w:r>
      <w:r w:rsidRPr="00452F44">
        <w:tab/>
        <w:t>107</w:t>
      </w:r>
      <w:r w:rsidRPr="00452F44">
        <w:tab/>
        <w:t>détresse non spécifiée;</w:t>
      </w:r>
    </w:p>
    <w:p w:rsidR="00650904" w:rsidRPr="00452F44" w:rsidRDefault="00650904" w:rsidP="00650904">
      <w:pPr>
        <w:pStyle w:val="enumlev1"/>
      </w:pPr>
      <w:r w:rsidRPr="00452F44">
        <w:rPr>
          <w:b/>
          <w:bCs/>
        </w:rPr>
        <w:t>–</w:t>
      </w:r>
      <w:r w:rsidRPr="00452F44">
        <w:tab/>
        <w:t>108</w:t>
      </w:r>
      <w:r w:rsidRPr="00452F44">
        <w:tab/>
        <w:t>abandon de navire;</w:t>
      </w:r>
    </w:p>
    <w:p w:rsidR="00650904" w:rsidRPr="00452F44" w:rsidRDefault="00650904" w:rsidP="00650904">
      <w:pPr>
        <w:pStyle w:val="enumlev1"/>
      </w:pPr>
      <w:r w:rsidRPr="00452F44">
        <w:rPr>
          <w:b/>
          <w:bCs/>
        </w:rPr>
        <w:t>–</w:t>
      </w:r>
      <w:r w:rsidRPr="00452F44">
        <w:tab/>
        <w:t>109</w:t>
      </w:r>
      <w:r w:rsidRPr="00452F44">
        <w:tab/>
        <w:t>acte de piraterie (agression et vol à main armée);</w:t>
      </w:r>
    </w:p>
    <w:p w:rsidR="00650904" w:rsidRPr="00452F44" w:rsidRDefault="00650904" w:rsidP="00650904">
      <w:pPr>
        <w:pStyle w:val="enumlev1"/>
      </w:pPr>
      <w:r w:rsidRPr="00452F44">
        <w:rPr>
          <w:b/>
          <w:bCs/>
        </w:rPr>
        <w:t>–</w:t>
      </w:r>
      <w:r w:rsidRPr="00452F44">
        <w:rPr>
          <w:b/>
          <w:bCs/>
        </w:rPr>
        <w:tab/>
      </w:r>
      <w:r w:rsidRPr="00452F44">
        <w:t>110</w:t>
      </w:r>
      <w:r w:rsidRPr="00452F44">
        <w:tab/>
        <w:t>homme à la mer;</w:t>
      </w:r>
    </w:p>
    <w:p w:rsidR="00650904" w:rsidRPr="00452F44" w:rsidRDefault="00650904" w:rsidP="00650904">
      <w:pPr>
        <w:pStyle w:val="enumlev1"/>
      </w:pPr>
      <w:r w:rsidRPr="00452F44">
        <w:rPr>
          <w:b/>
          <w:bCs/>
        </w:rPr>
        <w:t>–</w:t>
      </w:r>
      <w:r w:rsidRPr="00452F44">
        <w:rPr>
          <w:b/>
          <w:bCs/>
        </w:rPr>
        <w:tab/>
      </w:r>
      <w:r w:rsidRPr="00452F44">
        <w:t>111</w:t>
      </w:r>
      <w:r w:rsidRPr="00452F44">
        <w:tab/>
        <w:t>émission d'une radiobalise de localisation des sinistres (RLS).</w:t>
      </w:r>
    </w:p>
    <w:p w:rsidR="00650904" w:rsidRPr="00452F44" w:rsidRDefault="00650904" w:rsidP="00650904">
      <w:pPr>
        <w:pStyle w:val="Heading3"/>
      </w:pPr>
      <w:r w:rsidRPr="00452F44">
        <w:t>8.2.3</w:t>
      </w:r>
      <w:r w:rsidRPr="00452F44">
        <w:tab/>
        <w:t>Message 2</w:t>
      </w:r>
    </w:p>
    <w:p w:rsidR="00650904" w:rsidRPr="00452F44" w:rsidRDefault="00650904" w:rsidP="00650904">
      <w:r w:rsidRPr="00452F44">
        <w:t>Le message 2 est le message «coordonnées du lieu de détresse», composés de dix chiffres indiquant l'emplacement du navire en détresse, codé selon les principes décrits dans le Tableau A1</w:t>
      </w:r>
      <w:r w:rsidRPr="00452F44">
        <w:noBreakHyphen/>
        <w:t>2, les chiffres étant groupés par deux en commençant par le premier et le deuxième (voir la Note 1 du § 5.3):</w:t>
      </w:r>
    </w:p>
    <w:p w:rsidR="00650904" w:rsidRPr="00452F44" w:rsidRDefault="00650904" w:rsidP="00650904">
      <w:pPr>
        <w:pStyle w:val="enumlev1"/>
      </w:pPr>
      <w:r w:rsidRPr="00452F44">
        <w:rPr>
          <w:b/>
        </w:rPr>
        <w:t>–</w:t>
      </w:r>
      <w:r w:rsidRPr="00452F44">
        <w:tab/>
        <w:t>Le premier chiffre indique le quadrant géographique dans lequel se trouve le lieu de l'incident, à savoir:</w:t>
      </w:r>
    </w:p>
    <w:p w:rsidR="00650904" w:rsidRPr="00452F44" w:rsidRDefault="00650904" w:rsidP="00650904">
      <w:pPr>
        <w:pStyle w:val="enumlev2"/>
      </w:pPr>
      <w:r w:rsidRPr="00452F44">
        <w:rPr>
          <w:b/>
        </w:rPr>
        <w:t>–</w:t>
      </w:r>
      <w:r w:rsidRPr="00452F44">
        <w:tab/>
        <w:t>le quadrant NE est indiqué par le chiffre «0»;</w:t>
      </w:r>
    </w:p>
    <w:p w:rsidR="00650904" w:rsidRPr="00452F44" w:rsidRDefault="00650904" w:rsidP="00650904">
      <w:pPr>
        <w:pStyle w:val="enumlev2"/>
      </w:pPr>
      <w:r w:rsidRPr="00452F44">
        <w:rPr>
          <w:b/>
        </w:rPr>
        <w:t>–</w:t>
      </w:r>
      <w:r w:rsidRPr="00452F44">
        <w:tab/>
        <w:t>le quadrant NO est indiqué par le chiffre «1»;</w:t>
      </w:r>
    </w:p>
    <w:p w:rsidR="00650904" w:rsidRPr="00452F44" w:rsidRDefault="00650904" w:rsidP="00650904">
      <w:pPr>
        <w:pStyle w:val="enumlev2"/>
      </w:pPr>
      <w:r w:rsidRPr="00452F44">
        <w:rPr>
          <w:b/>
        </w:rPr>
        <w:t>–</w:t>
      </w:r>
      <w:r w:rsidRPr="00452F44">
        <w:tab/>
        <w:t>le quadrant SE est indiqué par le chiffre «2»;</w:t>
      </w:r>
    </w:p>
    <w:p w:rsidR="00650904" w:rsidRPr="00452F44" w:rsidRDefault="00650904" w:rsidP="00650904">
      <w:pPr>
        <w:pStyle w:val="enumlev2"/>
      </w:pPr>
      <w:r w:rsidRPr="00452F44">
        <w:rPr>
          <w:b/>
        </w:rPr>
        <w:t>–</w:t>
      </w:r>
      <w:r w:rsidRPr="00452F44">
        <w:tab/>
        <w:t>le quadrant SO est indiqué par le chiffre «3».</w:t>
      </w:r>
    </w:p>
    <w:p w:rsidR="00650904" w:rsidRPr="00452F44" w:rsidRDefault="00650904" w:rsidP="00650904">
      <w:pPr>
        <w:pStyle w:val="enumlev1"/>
      </w:pPr>
      <w:r w:rsidRPr="00452F44">
        <w:rPr>
          <w:b/>
        </w:rPr>
        <w:t>–</w:t>
      </w:r>
      <w:r w:rsidRPr="00452F44">
        <w:tab/>
        <w:t>Les quatre chiffres qui suivent indiquent la latitude en degrés et minutes.</w:t>
      </w:r>
    </w:p>
    <w:p w:rsidR="00650904" w:rsidRPr="00452F44" w:rsidRDefault="00650904" w:rsidP="00650904">
      <w:pPr>
        <w:pStyle w:val="enumlev1"/>
      </w:pPr>
      <w:r w:rsidRPr="00452F44">
        <w:rPr>
          <w:b/>
        </w:rPr>
        <w:t>–</w:t>
      </w:r>
      <w:r w:rsidRPr="00452F44">
        <w:tab/>
        <w:t>Les cinq chiffres qui suivent indiquent la longitude en degrés et minutes.</w:t>
      </w:r>
    </w:p>
    <w:p w:rsidR="00650904" w:rsidRPr="00452F44" w:rsidRDefault="00650904" w:rsidP="00650904">
      <w:r w:rsidRPr="00452F44">
        <w:t>Si les «coordonnées du lieu de détresse» ne peuvent pas être incluses dans le message ou si les informations sur la position n'ont pas de mises à jour pendant 23½ h, les 10 chiffres qui suivent la nature de la détresse doivent être émis automatiquement sous la forme du chiffre 9 répété 10 fois.</w:t>
      </w:r>
    </w:p>
    <w:p w:rsidR="00650904" w:rsidRPr="00452F44" w:rsidRDefault="00650904" w:rsidP="00650904">
      <w:pPr>
        <w:pStyle w:val="Heading3"/>
      </w:pPr>
      <w:r w:rsidRPr="00452F44">
        <w:t>8.2.4</w:t>
      </w:r>
      <w:r w:rsidRPr="00452F44">
        <w:tab/>
        <w:t>Message 3</w:t>
      </w:r>
    </w:p>
    <w:p w:rsidR="00650904" w:rsidRPr="00452F44" w:rsidRDefault="00650904" w:rsidP="00650904">
      <w:r w:rsidRPr="00452F44">
        <w:t>Le message 3 est l'indication horaire (UTC) précisant l'heure à laquelle les coordonnées étaient valides. Il se compose de quatre chiffres codés selon les principes décrits dans le Tableau A1-2, les chiffres étant groupés par deux en commençant par le premier et le deuxième.</w:t>
      </w:r>
    </w:p>
    <w:p w:rsidR="00650904" w:rsidRPr="00452F44" w:rsidRDefault="00650904" w:rsidP="00650904">
      <w:pPr>
        <w:pStyle w:val="enumlev1"/>
      </w:pPr>
      <w:r w:rsidRPr="00452F44">
        <w:rPr>
          <w:b/>
        </w:rPr>
        <w:t>–</w:t>
      </w:r>
      <w:r w:rsidRPr="00452F44">
        <w:tab/>
        <w:t>Les deux premiers chiffres sont une indication de l'heure.</w:t>
      </w:r>
    </w:p>
    <w:p w:rsidR="00650904" w:rsidRPr="00452F44" w:rsidRDefault="00650904" w:rsidP="00650904">
      <w:pPr>
        <w:pStyle w:val="enumlev1"/>
      </w:pPr>
      <w:r w:rsidRPr="00452F44">
        <w:rPr>
          <w:b/>
        </w:rPr>
        <w:t>–</w:t>
      </w:r>
      <w:r w:rsidRPr="00452F44">
        <w:tab/>
        <w:t>Les troisième et quatrième chiffres indiquent des minutes.</w:t>
      </w:r>
    </w:p>
    <w:p w:rsidR="00650904" w:rsidRPr="00452F44" w:rsidRDefault="00650904" w:rsidP="00650904">
      <w:pPr>
        <w:pStyle w:val="enumlev1"/>
      </w:pPr>
      <w:r w:rsidRPr="00452F44">
        <w:rPr>
          <w:b/>
        </w:rPr>
        <w:lastRenderedPageBreak/>
        <w:t>–</w:t>
      </w:r>
      <w:r w:rsidRPr="00452F44">
        <w:tab/>
        <w:t>Si l'indication horaire ne peut être transmise dans ces quatre chiffres, elle doit l'être auto</w:t>
      </w:r>
      <w:r w:rsidRPr="00452F44">
        <w:softHyphen/>
        <w:t>matiquement sous la forme «8 8 8 8».</w:t>
      </w:r>
    </w:p>
    <w:p w:rsidR="00650904" w:rsidRPr="00452F44" w:rsidRDefault="00650904" w:rsidP="00650904">
      <w:pPr>
        <w:pStyle w:val="Heading3"/>
      </w:pPr>
      <w:r w:rsidRPr="00452F44">
        <w:t>8.2.5</w:t>
      </w:r>
      <w:r w:rsidRPr="00452F44">
        <w:tab/>
        <w:t>Message 4</w:t>
      </w:r>
    </w:p>
    <w:p w:rsidR="00650904" w:rsidRPr="00452F44" w:rsidRDefault="00650904" w:rsidP="00650904">
      <w:r w:rsidRPr="00452F44">
        <w:t>Le message 4 est un caractère unique indiquant le type de communication (téléphone ou téléimprimeur à CED) que la station en détresse préfère pour les échanges ultérieurs du trafic de détresse. Ce caractère est codé comme l'indique le Tableau A1-3 (première télécommande).</w:t>
      </w:r>
    </w:p>
    <w:p w:rsidR="00650904" w:rsidRPr="00452F44" w:rsidRDefault="00650904" w:rsidP="00650904">
      <w:pPr>
        <w:pStyle w:val="Heading2"/>
      </w:pPr>
      <w:r w:rsidRPr="00452F44">
        <w:t>8.3</w:t>
      </w:r>
      <w:r w:rsidRPr="00452F44">
        <w:tab/>
        <w:t>Autres types d'appel</w:t>
      </w:r>
    </w:p>
    <w:p w:rsidR="00650904" w:rsidRPr="00452F44" w:rsidRDefault="00650904" w:rsidP="00650904">
      <w:r w:rsidRPr="00452F44">
        <w:t>Pour les autres types d'appels (voir les Tableaux A1-4.5 à A1-4.11 et les Figures 2 et 3), les messages sont inclus dans l'ordre suivant:</w:t>
      </w:r>
    </w:p>
    <w:p w:rsidR="00650904" w:rsidRPr="00452F44" w:rsidRDefault="00650904" w:rsidP="00650904">
      <w:pPr>
        <w:pStyle w:val="Heading3"/>
      </w:pPr>
      <w:r w:rsidRPr="00452F44">
        <w:t>8.3.1</w:t>
      </w:r>
      <w:r w:rsidRPr="00452F44">
        <w:tab/>
        <w:t>Message 1</w:t>
      </w:r>
    </w:p>
    <w:p w:rsidR="00650904" w:rsidRPr="00452F44" w:rsidRDefault="00650904" w:rsidP="00650904">
      <w:r w:rsidRPr="00452F44">
        <w:t>Le message 1 est l'information «télécommande» et comprend deux caractères (premier caractère et deuxième caractère de télécommande) codés comme indiqué dans le Tableau A1-3:</w:t>
      </w:r>
    </w:p>
    <w:p w:rsidR="00650904" w:rsidRPr="00452F44" w:rsidRDefault="00650904" w:rsidP="00650904">
      <w:pPr>
        <w:pStyle w:val="enumlev1"/>
      </w:pPr>
      <w:r w:rsidRPr="00452F44">
        <w:rPr>
          <w:b/>
        </w:rPr>
        <w:t>–</w:t>
      </w:r>
      <w:r w:rsidRPr="00452F44">
        <w:rPr>
          <w:b/>
        </w:rPr>
        <w:tab/>
      </w:r>
      <w:r w:rsidRPr="00452F44">
        <w:t>si aucun renseignement en plus de ceux acheminés par le premier caractère de télécommande n'est nécessaire, alors le deuxième caractère de télécommande aura le symbole N° 126 (pas de renseignement) (voir le Tableau A1-3);</w:t>
      </w:r>
    </w:p>
    <w:p w:rsidR="00650904" w:rsidRPr="00452F44" w:rsidRDefault="00650904" w:rsidP="00650904">
      <w:pPr>
        <w:pStyle w:val="enumlev1"/>
      </w:pPr>
      <w:r w:rsidRPr="00452F44">
        <w:rPr>
          <w:b/>
        </w:rPr>
        <w:t>–</w:t>
      </w:r>
      <w:r w:rsidRPr="00452F44">
        <w:rPr>
          <w:b/>
        </w:rPr>
        <w:tab/>
      </w:r>
      <w:r w:rsidRPr="00452F44">
        <w:t>si aucune information de télécommande n'est utilisée, le symbole N° 126 est émis deux fois;</w:t>
      </w:r>
    </w:p>
    <w:p w:rsidR="00650904" w:rsidRPr="00452F44" w:rsidRDefault="00650904" w:rsidP="00650904">
      <w:pPr>
        <w:pStyle w:val="enumlev1"/>
      </w:pPr>
      <w:r w:rsidRPr="00452F44">
        <w:rPr>
          <w:b/>
        </w:rPr>
        <w:t>–</w:t>
      </w:r>
      <w:r w:rsidRPr="00452F44">
        <w:tab/>
        <w:t>si l'information de télécommande est «F3E/G3E duplex TP» (symbole 101) et qu'il est possible de donner suite, la télécommande 1 «F3E/G3E tous modes TP» (symbole 100) est utilisée dans l'accusé de réception.</w:t>
      </w:r>
    </w:p>
    <w:p w:rsidR="00650904" w:rsidRPr="00452F44" w:rsidRDefault="00650904" w:rsidP="00650904">
      <w:pPr>
        <w:pStyle w:val="Heading3"/>
      </w:pPr>
      <w:r w:rsidRPr="00452F44">
        <w:t>8.3.2</w:t>
      </w:r>
      <w:r w:rsidRPr="00452F44">
        <w:tab/>
        <w:t>Message 2</w:t>
      </w:r>
    </w:p>
    <w:p w:rsidR="00650904" w:rsidRPr="00452F44" w:rsidRDefault="00650904" w:rsidP="00650904">
      <w:r w:rsidRPr="00452F44">
        <w:t>Le message 2 peut contenir deux éléments «message de fréquence ou de voie», chacun comprenant en général trois caractères: «caractère 1», «caractère 2» et «caractère 3», indiquant la fréquence de trafic proposée (dans le mode F1B/J2B, il faut utiliser la fréquence assignée) par des multiples de 100 Hz ou le numéro de la voie (codés conformément au Tableau A1-5) ou la position du navire. Le premier élément de fréquence (champ Rx) dans l'appel indique la fréquence de réception de la station appelée et le deuxième élément de fréquence (champ Tx) indique la fréquence d'émission de la station appelée. Pour les accusés de réception, les champs Rx et Tx indiquent respectivement la fréquence de réception et d'émission de la station qui accuse réception (voir également la Fig</w:t>
      </w:r>
      <w:r>
        <w:t>.</w:t>
      </w:r>
      <w:r w:rsidRPr="00452F44">
        <w:t> 2 et la Note 1).</w:t>
      </w:r>
    </w:p>
    <w:p w:rsidR="00650904" w:rsidRPr="00452F44" w:rsidRDefault="00650904" w:rsidP="00650904">
      <w:pPr>
        <w:pStyle w:val="Note"/>
      </w:pPr>
      <w:r w:rsidRPr="00452F44">
        <w:t>NOTE 1 – Si un seul élément de message de voie ou de fréquence est utilisé, cet élément indique la voie ou la fréquence de réception de la station appelée, ou une voie à deux fréquences (appariées). Un deuxième élément de message de voie ou de fréquence peut être utilisé pour désigner la voie ou la fréquence d'émission de la station appelée. Si la station appelante indique seulement la fréquence de réception de la station appelée (pour les émissions en mode diffusion), le symbole N° 126 doit être émis, répété trois fois (voir la Note 2), au lieu de l'élément de message de voie ou de fréquence d'émission de la station appelée. Si aucun élément de message de voie ou de fréquence n'est utilisé, le symbole N° 126 est émis six fois. Pour les appels utilisant le service semi-automatique/automatique en ondes métriques (voir le Tableau A1-4.10.1), un seul élément de message de voie ou de fréquence indiquant le numéro de la paire de fréquences est émis. En l'absence de cet élément, le symbole N° 126 doit être émis trois fois.</w:t>
      </w:r>
    </w:p>
    <w:p w:rsidR="00650904" w:rsidRPr="00452F44" w:rsidRDefault="00650904" w:rsidP="00650904">
      <w:pPr>
        <w:pStyle w:val="Note"/>
      </w:pPr>
      <w:r w:rsidRPr="00452F44">
        <w:t>NOTE 2 – Dans le mode F1B/J2B (FEC ou ARQ), lors de l'utilisation d'une fréquence à sept chiffres comme fréquence de travail, le message 2 peut contenir deux éléments de message de fréquence, comme indiqué plus haut, mais chacun comprend alors quatre caractères: «caractère 0», «caractère 1», «caractère 2» et «caractère 3», qui sont des multiples de 10 Hz (codés conformément au Tableau A1-5). En outre, si la station appelante indique seulement la fréquence de réception à sept chiffres de la station appelée (pour les émissions en mode diffusion), le symbole N° 126 doit être émis, répété quatre fois, au lieu de l'élément de message de fréquence d'émission de la station appelée.</w:t>
      </w:r>
    </w:p>
    <w:p w:rsidR="00650904" w:rsidRPr="00452F44" w:rsidRDefault="00650904" w:rsidP="00650904">
      <w:pPr>
        <w:pStyle w:val="Heading4"/>
      </w:pPr>
      <w:bookmarkStart w:id="15" w:name="_Toc391716493"/>
      <w:r w:rsidRPr="00452F44">
        <w:lastRenderedPageBreak/>
        <w:t>8.3.2.1</w:t>
      </w:r>
      <w:r w:rsidRPr="00452F44">
        <w:tab/>
        <w:t>Information de fréquence</w:t>
      </w:r>
      <w:bookmarkEnd w:id="15"/>
    </w:p>
    <w:p w:rsidR="00650904" w:rsidRPr="00452F44" w:rsidRDefault="00650904" w:rsidP="00650904">
      <w:r w:rsidRPr="00452F44">
        <w:t>La fréquence (dans le mode F1B/J2B, il faut utiliser la fréquence assignée) utilisée, indiquée par des multiples de 100 Hz ou de 10 Hz (voir la NOTE 2 ci-dessus), ne peut être ainsi exprimée que lorsque la fréquence est inférieure à 30 MHz. Les trois caractères permettent de représenter les six chiffres décimaux requis. Le caractère 1 représente les unités (U) et les dizaines (T) du multiple de 100 Hz, le caractère 2 les centaines (H) et les milliers (M), le caractère 3 les dizaines de milliers (TM) et les centaines de milliers (HM) du multiple de 100 Hz. Pour les appels ASN en ondes décamétriques/hectométriques, on utilisera le mode de sélection de fréquence ou le mode de sélection de voie pour assurer l'interopérabilité internationale. En outre, lors de l'utilisation d'une fréquence à sept chiffres, les quatre caractères fournissent les sept chiffres décimaux requis. Le caractère 0 représente les unités (U1) et les dizaines (T1) de 10 Hz, le caractère 1 les unités (U) et les dizaines (T) de 1 kHz, le caractère 2 les centaines (H) et les milliers (M) et le caractère 3 les dizaines de milliers (TM) de 1 kHz. Il convient toutefois de noter que les informations fournies par ces quatre caractères concernent uniquement l'utilisation de fréquences à sept chiffres dans le mode F1B/J2B, c'est-à-dire qu'elles n'ont pas d'incidence sur les messages dans le mode J3E TP et dans le mode F1B/J2B lors de l'utilisation de fréquences à six chiffres, afin de garantir l'interopérabilité.</w:t>
      </w:r>
    </w:p>
    <w:p w:rsidR="00650904" w:rsidRPr="00452F44" w:rsidRDefault="00650904" w:rsidP="00650904">
      <w:pPr>
        <w:pStyle w:val="Heading4"/>
      </w:pPr>
      <w:bookmarkStart w:id="16" w:name="_Toc391716494"/>
      <w:r w:rsidRPr="00452F44">
        <w:t>8.3.2.2</w:t>
      </w:r>
      <w:r w:rsidRPr="00452F44">
        <w:tab/>
        <w:t>Information de voie</w:t>
      </w:r>
      <w:bookmarkEnd w:id="16"/>
    </w:p>
    <w:p w:rsidR="00650904" w:rsidRPr="00452F44" w:rsidRDefault="00650904" w:rsidP="00650904">
      <w:pPr>
        <w:pStyle w:val="Heading5"/>
      </w:pPr>
      <w:bookmarkStart w:id="17" w:name="_Toc391716495"/>
      <w:r w:rsidRPr="00452F44">
        <w:t>8.3.2.2.1</w:t>
      </w:r>
      <w:r w:rsidRPr="00452F44">
        <w:tab/>
        <w:t>Voies à ondes décamétriques ou hectométriques</w:t>
      </w:r>
      <w:bookmarkEnd w:id="17"/>
    </w:p>
    <w:p w:rsidR="00650904" w:rsidRPr="00452F44" w:rsidRDefault="00650904" w:rsidP="00650904">
      <w:r w:rsidRPr="00452F44">
        <w:t>Si le chiffre HM est 3, cela indique que le nombre représenté par les chiffres TM, M, H, T, U, T1 et U1 est le numéro de la voie de trafic à ondes décamétriques ou hectométriques (voies à une ou deux fréquences). Ce mode ne doit être utilisé que pour décoder les appels reçus, afin d'assurer l'interopérabilité avec les équipements plus anciens.</w:t>
      </w:r>
    </w:p>
    <w:p w:rsidR="00650904" w:rsidRPr="00452F44" w:rsidRDefault="00650904" w:rsidP="00650904">
      <w:pPr>
        <w:pStyle w:val="Heading5"/>
      </w:pPr>
      <w:bookmarkStart w:id="18" w:name="_Toc391716496"/>
      <w:r w:rsidRPr="00452F44">
        <w:t>8.3.2.2.2</w:t>
      </w:r>
      <w:r w:rsidRPr="00452F44">
        <w:tab/>
        <w:t>Voies à ondes métriques</w:t>
      </w:r>
      <w:bookmarkEnd w:id="18"/>
    </w:p>
    <w:p w:rsidR="00650904" w:rsidRPr="00452F44" w:rsidRDefault="00650904" w:rsidP="00650904">
      <w:r w:rsidRPr="00452F44">
        <w:t>Si le chiffre HM est 9, cela indique que le nombre représenté par les valeurs des chiffres M, H, T et U est le numéro de la voie de trafic à ondes métriques. Si le chiffre M est 1, cela indique que la fréquence d'émission des stations de navire est utilisée en simplex pour les stations de navire et les stations côtières. Si le chiffre M est 2, cela indique que la fréquence d'émission des stations côtières est utilisée en simplex pour les stations de navire et les stations côtières.</w:t>
      </w:r>
    </w:p>
    <w:p w:rsidR="00650904" w:rsidRPr="00452F44" w:rsidRDefault="00650904" w:rsidP="00650904">
      <w:pPr>
        <w:pStyle w:val="Heading4"/>
      </w:pPr>
      <w:bookmarkStart w:id="19" w:name="_Toc391716497"/>
      <w:r w:rsidRPr="00452F44">
        <w:t>8.3.2.3</w:t>
      </w:r>
      <w:r w:rsidRPr="00452F44">
        <w:tab/>
        <w:t>Informations sur la position du navire</w:t>
      </w:r>
      <w:bookmarkEnd w:id="19"/>
    </w:p>
    <w:p w:rsidR="00650904" w:rsidRPr="00452F44" w:rsidRDefault="00650904" w:rsidP="00650904">
      <w:r w:rsidRPr="00452F44">
        <w:rPr>
          <w:bCs/>
        </w:rPr>
        <w:t xml:space="preserve">Pour les appels en ondes décamétriques ou hectométriques, </w:t>
      </w:r>
      <w:r w:rsidRPr="00452F44">
        <w:t>le message 2 peut contenir la position du navire qui comprend le chiffre 5 répété deux fois et dix chiffres (cinq caractères) indiquant la position, codés conformément aux dispositions du § 8.1.2 (voir le Tableau A1-6).</w:t>
      </w:r>
    </w:p>
    <w:p w:rsidR="00650904" w:rsidRPr="00452F44" w:rsidRDefault="00650904" w:rsidP="00650904">
      <w:r w:rsidRPr="00452F44">
        <w:t>Pour les demandes de position, le message 2 est composé de six symboles «pas d'information» (symbole N° 126).</w:t>
      </w:r>
    </w:p>
    <w:p w:rsidR="00650904" w:rsidRPr="00452F44" w:rsidRDefault="00650904" w:rsidP="00650904">
      <w:r w:rsidRPr="00452F44">
        <w:t>Dans les accusés de réception d'un appel demandant la position du navire (voir la Figure 3d)), le message 2 se compose de douze chiffres (six symboles), dont le premier doit être codé conformément au § 8.1.2, suivi d'un symbole N° 126.</w:t>
      </w:r>
    </w:p>
    <w:p w:rsidR="00650904" w:rsidRPr="00452F44" w:rsidRDefault="00650904" w:rsidP="00650904">
      <w:pPr>
        <w:pStyle w:val="Heading3"/>
      </w:pPr>
      <w:r w:rsidRPr="00452F44">
        <w:t>8.3.3</w:t>
      </w:r>
      <w:r w:rsidRPr="00452F44">
        <w:tab/>
        <w:t>Message 3</w:t>
      </w:r>
    </w:p>
    <w:p w:rsidR="00650904" w:rsidRPr="00452F44" w:rsidRDefault="00650904" w:rsidP="00650904">
      <w:r w:rsidRPr="00452F44">
        <w:t>Dans ce cas, le message 3 suit le message 2. Il contient l'heure (UTC) à laquelle les coordonnées étaient valides, codée comme indiqué au § 8.1.3.</w:t>
      </w:r>
    </w:p>
    <w:p w:rsidR="00650904" w:rsidRPr="00452F44" w:rsidRDefault="00650904" w:rsidP="00650904">
      <w:r w:rsidRPr="00452F44">
        <w:rPr>
          <w:b/>
        </w:rPr>
        <w:t>8.3.3</w:t>
      </w:r>
      <w:r w:rsidRPr="00452F44">
        <w:tab/>
        <w:t xml:space="preserve">Le message 3 suit le message 2 lorsqu'on utilise le système ASN pour les appels provenant de stations de navire nécessitant une connexion semi-automatique ou automatique (voir les </w:t>
      </w:r>
      <w:r w:rsidRPr="00452F44">
        <w:lastRenderedPageBreak/>
        <w:t>Tableaux A1-4.10.1 et A1-4.10.2) et contient le numéro du RTPC (par exemple, le numéro téléphonique). En pareil cas, le spécificateur de format utilisé est le symbole N° 123.</w:t>
      </w:r>
    </w:p>
    <w:p w:rsidR="00650904" w:rsidRPr="00452F44" w:rsidRDefault="00650904" w:rsidP="00650904">
      <w:r w:rsidRPr="00452F44">
        <w:t>Ce numéro est codé par un maximum de 9 symboles, comme indiqué dans le Tableau A1-2, mais le premier caractère émis sera le symbole N° 105 ou N° 106 afin d'indiquer si le numéro du RTPC</w:t>
      </w:r>
      <w:r w:rsidRPr="00452F44">
        <w:rPr>
          <w:sz w:val="23"/>
        </w:rPr>
        <w:t xml:space="preserve"> </w:t>
      </w:r>
      <w:r w:rsidRPr="00452F44">
        <w:t>comporte</w:t>
      </w:r>
      <w:r w:rsidRPr="00452F44">
        <w:rPr>
          <w:sz w:val="23"/>
        </w:rPr>
        <w:t xml:space="preserve"> </w:t>
      </w:r>
      <w:r w:rsidRPr="00452F44">
        <w:t>un</w:t>
      </w:r>
      <w:r w:rsidRPr="00452F44">
        <w:rPr>
          <w:sz w:val="23"/>
        </w:rPr>
        <w:t xml:space="preserve"> </w:t>
      </w:r>
      <w:r w:rsidRPr="00452F44">
        <w:t>nombre</w:t>
      </w:r>
      <w:r w:rsidRPr="00452F44">
        <w:rPr>
          <w:sz w:val="23"/>
        </w:rPr>
        <w:t xml:space="preserve"> </w:t>
      </w:r>
      <w:r w:rsidRPr="00452F44">
        <w:t>impair</w:t>
      </w:r>
      <w:r w:rsidRPr="00452F44">
        <w:rPr>
          <w:sz w:val="23"/>
        </w:rPr>
        <w:t xml:space="preserve"> </w:t>
      </w:r>
      <w:r w:rsidRPr="00452F44">
        <w:t>ou</w:t>
      </w:r>
      <w:r w:rsidRPr="00452F44">
        <w:rPr>
          <w:sz w:val="23"/>
        </w:rPr>
        <w:t xml:space="preserve"> </w:t>
      </w:r>
      <w:r w:rsidRPr="00452F44">
        <w:t>pair</w:t>
      </w:r>
      <w:r w:rsidRPr="00452F44">
        <w:rPr>
          <w:sz w:val="23"/>
        </w:rPr>
        <w:t xml:space="preserve"> </w:t>
      </w:r>
      <w:r w:rsidRPr="00452F44">
        <w:t>de</w:t>
      </w:r>
      <w:r w:rsidRPr="00452F44">
        <w:rPr>
          <w:sz w:val="23"/>
        </w:rPr>
        <w:t xml:space="preserve"> </w:t>
      </w:r>
      <w:r w:rsidRPr="00452F44">
        <w:t>chiffres</w:t>
      </w:r>
      <w:r w:rsidRPr="00452F44">
        <w:rPr>
          <w:sz w:val="23"/>
        </w:rPr>
        <w:t xml:space="preserve"> </w:t>
      </w:r>
      <w:r w:rsidRPr="00452F44">
        <w:t>significatifs. Par</w:t>
      </w:r>
      <w:r w:rsidRPr="00452F44">
        <w:rPr>
          <w:sz w:val="23"/>
        </w:rPr>
        <w:t xml:space="preserve"> </w:t>
      </w:r>
      <w:r w:rsidRPr="00452F44">
        <w:t>exemple,</w:t>
      </w:r>
      <w:r w:rsidRPr="00452F44">
        <w:rPr>
          <w:sz w:val="23"/>
        </w:rPr>
        <w:t xml:space="preserve"> </w:t>
      </w:r>
      <w:r w:rsidRPr="00452F44">
        <w:t>le numéro</w:t>
      </w:r>
      <w:r w:rsidRPr="00452F44">
        <w:rPr>
          <w:sz w:val="23"/>
        </w:rPr>
        <w:t> </w:t>
      </w:r>
      <w:r w:rsidRPr="00452F44">
        <w:t>0012345 devrait être codé par les numéros de symbole 105 00 01 23 45, alors que le numéro 00123456 devrait être codé par les numéros de symbole 106 00 12 34 56.</w:t>
      </w:r>
    </w:p>
    <w:p w:rsidR="00650904" w:rsidRPr="00452F44" w:rsidRDefault="00650904" w:rsidP="00650904">
      <w:pPr>
        <w:pStyle w:val="Heading2"/>
      </w:pPr>
      <w:r w:rsidRPr="00452F44">
        <w:t>8.4</w:t>
      </w:r>
      <w:r w:rsidRPr="00452F44">
        <w:tab/>
        <w:t>Relais d'alerte de détresse</w:t>
      </w:r>
    </w:p>
    <w:p w:rsidR="00650904" w:rsidRPr="00452F44" w:rsidRDefault="00650904" w:rsidP="00650904">
      <w:r w:rsidRPr="00452F44">
        <w:t>Pour les appels de «relais d'alerte de détresse» y compris les alertes station côtière-navire, «accusé de réception de relais d'alerte de détresse» et «accusé de réception de détresse», les formats de message sont indiqués respectivement dans les Tableaux A1-4.3, A1-4.4 et A1-4.2.</w:t>
      </w:r>
    </w:p>
    <w:p w:rsidR="00650904" w:rsidRPr="00452F44" w:rsidRDefault="00650904" w:rsidP="00650904">
      <w:r w:rsidRPr="00452F44">
        <w:t>Pour les alertes de détresse envoyées pour le compte d'un autre navire qui n'est pas en mesure d'envoyer lui-même une alerte, et lorsque l'identité de la station en détresse n'est pas connue, l'appel de relais d'alerte de détresse doit contenir le symbole N° 126 émis 5 fois pour l'«identification de la station en détresse».</w:t>
      </w:r>
    </w:p>
    <w:p w:rsidR="00650904" w:rsidRPr="00452F44" w:rsidRDefault="00650904" w:rsidP="00650904">
      <w:pPr>
        <w:pStyle w:val="Heading2"/>
      </w:pPr>
      <w:r w:rsidRPr="00452F44">
        <w:t>8.5</w:t>
      </w:r>
      <w:r w:rsidRPr="00452F44">
        <w:tab/>
        <w:t>Appels d'essai</w:t>
      </w:r>
    </w:p>
    <w:p w:rsidR="00650904" w:rsidRPr="00452F44" w:rsidRDefault="00650904" w:rsidP="00650904">
      <w:r w:rsidRPr="00452F44">
        <w:t>Les appels d'essai sur les fréquences de détresse et de sécurité (voie 70, ondes métriques, décamétriques ou hectométriques) peuvent être effectués selon la séquence d'appels d'essai du Tableau A1-4.7.</w:t>
      </w:r>
    </w:p>
    <w:p w:rsidR="00650904" w:rsidRPr="00452F44" w:rsidRDefault="00650904" w:rsidP="00650904">
      <w:pPr>
        <w:pStyle w:val="Heading2"/>
      </w:pPr>
      <w:r w:rsidRPr="00452F44">
        <w:t>8.6</w:t>
      </w:r>
      <w:r w:rsidRPr="00452F44">
        <w:tab/>
        <w:t>Auto-annulation d'alerte de détresse</w:t>
      </w:r>
    </w:p>
    <w:p w:rsidR="00650904" w:rsidRPr="00452F44" w:rsidRDefault="00650904" w:rsidP="00650904">
      <w:r w:rsidRPr="00452F44">
        <w:t>Lorsque l'identité de l'émetteur d'un accusé de réception de détresse est la même que celle du navire en détresse, le message devrait être interprété comme une auto-annulation. Cette information devrait être affichée sur toutes les stations de réception.</w:t>
      </w:r>
    </w:p>
    <w:p w:rsidR="00650904" w:rsidRPr="00452F44" w:rsidRDefault="00650904" w:rsidP="00650904">
      <w:pPr>
        <w:pStyle w:val="Heading1"/>
      </w:pPr>
      <w:bookmarkStart w:id="20" w:name="_Toc391716498"/>
      <w:r w:rsidRPr="00452F44">
        <w:t>9</w:t>
      </w:r>
      <w:r w:rsidRPr="00452F44">
        <w:tab/>
        <w:t>Fin de séquence</w:t>
      </w:r>
      <w:bookmarkEnd w:id="20"/>
    </w:p>
    <w:p w:rsidR="00650904" w:rsidRPr="00452F44" w:rsidRDefault="00650904" w:rsidP="00650904">
      <w:r w:rsidRPr="00452F44">
        <w:t xml:space="preserve">Le caractère de «fin de séquence» (EOS, </w:t>
      </w:r>
      <w:r w:rsidRPr="00452F44">
        <w:rPr>
          <w:i/>
          <w:iCs/>
        </w:rPr>
        <w:t>end of sequence</w:t>
      </w:r>
      <w:r w:rsidRPr="00452F44">
        <w:t xml:space="preserve">) est émis </w:t>
      </w:r>
      <w:r>
        <w:t>trois</w:t>
      </w:r>
      <w:r w:rsidRPr="00452F44">
        <w:t xml:space="preserve"> fois dans la position DX et une seule fois dans la position RX (voir la Figure 1b)). Il s'agit de l'un des trois caractères uniques qui correspondent aux symboles N° 117, N° 122 et N° 127, comme suit:</w:t>
      </w:r>
    </w:p>
    <w:p w:rsidR="00650904" w:rsidRPr="00452F44" w:rsidRDefault="00650904" w:rsidP="00650904">
      <w:pPr>
        <w:pStyle w:val="enumlev1"/>
      </w:pPr>
      <w:r w:rsidRPr="00452F44">
        <w:rPr>
          <w:b/>
        </w:rPr>
        <w:t>–</w:t>
      </w:r>
      <w:r w:rsidRPr="00452F44">
        <w:tab/>
        <w:t>symbole N° 117 si l'appel requiert un accusé de réception (accusé de réception RQ), seulement pour les appels individuels et automatiques/semi-automatiques;</w:t>
      </w:r>
    </w:p>
    <w:p w:rsidR="00650904" w:rsidRPr="00452F44" w:rsidRDefault="00650904" w:rsidP="00650904">
      <w:pPr>
        <w:pStyle w:val="enumlev1"/>
      </w:pPr>
      <w:r w:rsidRPr="00452F44">
        <w:rPr>
          <w:b/>
        </w:rPr>
        <w:t>–</w:t>
      </w:r>
      <w:r w:rsidRPr="00452F44">
        <w:rPr>
          <w:b/>
          <w:i/>
        </w:rPr>
        <w:tab/>
      </w:r>
      <w:r w:rsidRPr="00452F44">
        <w:t>symbole N° 122 si la séquence est une réponse à un appel qui requiert un accusé de réception (accusé de réception BQ), pour les appels individuels et automatiques/semi-automatiques et les accusés de réception de relais d'alerte de détresse;</w:t>
      </w:r>
    </w:p>
    <w:p w:rsidR="00650904" w:rsidRPr="00452F44" w:rsidRDefault="00650904" w:rsidP="00650904">
      <w:pPr>
        <w:pStyle w:val="enumlev1"/>
      </w:pPr>
      <w:r w:rsidRPr="00452F44">
        <w:rPr>
          <w:b/>
        </w:rPr>
        <w:t>–</w:t>
      </w:r>
      <w:r w:rsidRPr="00452F44">
        <w:tab/>
        <w:t>symbole N° 127 pour les autres appels.</w:t>
      </w:r>
    </w:p>
    <w:p w:rsidR="00650904" w:rsidRPr="00452F44" w:rsidRDefault="00650904" w:rsidP="00650904">
      <w:pPr>
        <w:pStyle w:val="Heading1"/>
      </w:pPr>
      <w:bookmarkStart w:id="21" w:name="_Toc391716499"/>
      <w:r w:rsidRPr="00452F44">
        <w:t>10</w:t>
      </w:r>
      <w:r w:rsidRPr="00452F44">
        <w:tab/>
        <w:t>Caractère de contrôle d'erreur</w:t>
      </w:r>
      <w:bookmarkEnd w:id="21"/>
    </w:p>
    <w:p w:rsidR="00650904" w:rsidRPr="00452F44" w:rsidRDefault="00650904" w:rsidP="00650904">
      <w:r w:rsidRPr="00452F44">
        <w:rPr>
          <w:b/>
        </w:rPr>
        <w:t>10.1</w:t>
      </w:r>
      <w:r w:rsidRPr="00452F44">
        <w:tab/>
        <w:t xml:space="preserve">Le caractère de contrôle d'erreur (ECC, </w:t>
      </w:r>
      <w:r w:rsidRPr="00452F44">
        <w:rPr>
          <w:i/>
          <w:iCs/>
        </w:rPr>
        <w:t>error-check character</w:t>
      </w:r>
      <w:r w:rsidRPr="00452F44">
        <w:t>) est le dernier caractère émis et il sert à contrôler toute la séquence pour vérifier qu'il n'y a pas d'erreurs non décelées par le code à dix bits avec détection d'erreur, ainsi que la diversité de temps utilisée.</w:t>
      </w:r>
    </w:p>
    <w:p w:rsidR="00650904" w:rsidRPr="00452F44" w:rsidRDefault="00650904" w:rsidP="00650904">
      <w:pPr>
        <w:keepNext/>
        <w:keepLines/>
      </w:pPr>
      <w:r w:rsidRPr="00452F44">
        <w:rPr>
          <w:b/>
        </w:rPr>
        <w:lastRenderedPageBreak/>
        <w:t>10.2</w:t>
      </w:r>
      <w:r w:rsidRPr="00452F44">
        <w:tab/>
        <w:t>Les sept bits d'information de l'ECC doivent être égaux au bit le moins significatif des sommes modulo 2 des bits correspondants de tous les caractères d'information (c'est-à-dire de même parité verticale). Le spécificateur de format et les caractères EOS sont considérés comme des caractères d'information. Les caractères de mise en phase et les caractères de retransmission (RX) ne doivent pas être considérés comme des caractères d'information. Un seul caractère spécificateur de format et un seul caractère EOS doivent être utilisés dans la constitution de l'ECC. L'ECC sera également envoyé dans les positions DX et RX.</w:t>
      </w:r>
    </w:p>
    <w:p w:rsidR="00650904" w:rsidRPr="00452F44" w:rsidRDefault="00650904" w:rsidP="00650904">
      <w:r w:rsidRPr="00452F44">
        <w:rPr>
          <w:b/>
        </w:rPr>
        <w:t>10.3</w:t>
      </w:r>
      <w:r w:rsidRPr="00452F44">
        <w:tab/>
        <w:t>Les transmissions automatiques d'accusés de réception ne peuvent commencer que lorsque l'ECC a été reçu et décodé correctement. Un ECC reçu qui ne correspond pas aux caractères calculés à partir des caractères d'information reçus peut être ignoré lorsque ce défaut de correspondance tient à une erreur détectée dans le code de détection d'erreur à dix unités des caractères d'information et que cette erreur peut être corrigée par utilisation du code de diversité de temps.</w:t>
      </w:r>
    </w:p>
    <w:p w:rsidR="00650904" w:rsidRPr="00452F44" w:rsidRDefault="00650904" w:rsidP="00650904">
      <w:r w:rsidRPr="00452F44">
        <w:rPr>
          <w:b/>
          <w:bCs/>
        </w:rPr>
        <w:t>10.4</w:t>
      </w:r>
      <w:r w:rsidRPr="00452F44">
        <w:rPr>
          <w:b/>
          <w:bCs/>
        </w:rPr>
        <w:tab/>
      </w:r>
      <w:r w:rsidRPr="00452F44">
        <w:t>Le décodeur du récepteur doit permettre une utilisation maximale du signal reçu, notamment l'utilisation du caractère de correction d'erreur.</w:t>
      </w:r>
    </w:p>
    <w:p w:rsidR="00650904" w:rsidRPr="00452F44" w:rsidRDefault="00650904" w:rsidP="00650904">
      <w:pPr>
        <w:pStyle w:val="Heading1"/>
      </w:pPr>
      <w:bookmarkStart w:id="22" w:name="_Toc391716500"/>
      <w:r w:rsidRPr="00452F44">
        <w:t>11</w:t>
      </w:r>
      <w:r w:rsidRPr="00452F44">
        <w:tab/>
        <w:t>Tentative d'alerte de détresse</w:t>
      </w:r>
      <w:bookmarkEnd w:id="22"/>
    </w:p>
    <w:p w:rsidR="00650904" w:rsidRPr="00452F44" w:rsidRDefault="00650904" w:rsidP="00650904">
      <w:r w:rsidRPr="00452F44">
        <w:rPr>
          <w:b/>
        </w:rPr>
        <w:t>11.1</w:t>
      </w:r>
      <w:r w:rsidRPr="00452F44">
        <w:tab/>
        <w:t>Les alertes de détresse peuvent être émises sur une seule fréquence ou sur plusieurs fréquences et précédées d'une suite de points. Les équipements à ondes métriques/décamétriques doivent être capables de traiter les tentatives d'appel sur une fréquence ou sur plusieurs fréquences. Lorsqu'une tentative d'appel de détresse contient plusieurs alertes de détresse consécutives sur la même fréquence (voir la Recommandation UIT-R M.541), ces alertes consécutives doivent être émises sans intervalle entre la fin d'un appel et le début de la suite de points de l'appel suivant pour permettre le maintien de la synchronisation des bits (voir la Fig</w:t>
      </w:r>
      <w:r>
        <w:t>.</w:t>
      </w:r>
      <w:r w:rsidRPr="00452F44">
        <w:t> 1c)). Les tentatives d'appel sur plusieurs fréquences doivent toujours comprendre au moins les 8 MHz de largeur de bande pour les appels ASN de détresse et de sécurité en ondes hectométriques et décamétriques.</w:t>
      </w:r>
    </w:p>
    <w:p w:rsidR="00650904" w:rsidRPr="00452F44" w:rsidRDefault="00650904" w:rsidP="00650904">
      <w:bookmarkStart w:id="23" w:name="_Toc391716501"/>
      <w:r w:rsidRPr="00452F44">
        <w:rPr>
          <w:b/>
        </w:rPr>
        <w:t>11.2</w:t>
      </w:r>
      <w:r w:rsidRPr="00452F44">
        <w:tab/>
        <w:t>Une alerte de détresse ne doit être lancée qu'au moyen d'un bouton de détresse spécial qui doit être clairement identifié et protégé de toute manipulation intempestive. Dans le cas d'une station fixe, la protection devrait être un volet ou rabat à ressort. Dans le cas d'un équipement portatif en ondes métriques, la protection devrait être un volet ou rabat qui se referme rapidement de lui</w:t>
      </w:r>
      <w:r w:rsidRPr="00452F44">
        <w:noBreakHyphen/>
        <w:t>même en l'absence d'un utilisateur. Le lancement d'une alerte de détresse doit requérir au moins deux actions indépendantes.</w:t>
      </w:r>
    </w:p>
    <w:p w:rsidR="00650904" w:rsidRPr="00452F44" w:rsidRDefault="00650904" w:rsidP="00650904">
      <w:r w:rsidRPr="00452F44">
        <w:rPr>
          <w:b/>
        </w:rPr>
        <w:t>11.3</w:t>
      </w:r>
      <w:r w:rsidRPr="00452F44">
        <w:tab/>
        <w:t>Les appels dont le spécificateur de format est «détresse» ou dont la catégorie est «détresse», «urgence» et «sécurité» ne doivent être déclenchés que manuellement. Cette règle s'applique également aux navires sur lesquels un fonctionnement automatique de l'équipement ASN est prévu. Pour des informations sur la répétition automatique des alertes de détresse, voir la Recommandation UIT-R M.541.</w:t>
      </w:r>
    </w:p>
    <w:p w:rsidR="00650904" w:rsidRPr="00452F44" w:rsidRDefault="00650904" w:rsidP="00650904">
      <w:r w:rsidRPr="00452F44">
        <w:rPr>
          <w:b/>
          <w:bCs/>
        </w:rPr>
        <w:t>11.4</w:t>
      </w:r>
      <w:r w:rsidRPr="00452F44">
        <w:rPr>
          <w:b/>
          <w:bCs/>
        </w:rPr>
        <w:tab/>
      </w:r>
      <w:r w:rsidRPr="00452F44">
        <w:t>Immédiatement après une alerte de détresse, un message d'extension ASN comprenant des informations de position plus précises, conformément à la Recommandation UIT</w:t>
      </w:r>
      <w:r w:rsidRPr="00452F44">
        <w:noBreakHyphen/>
        <w:t>R M.821, doit être émis comme suit.</w:t>
      </w:r>
    </w:p>
    <w:p w:rsidR="00650904" w:rsidRPr="00452F44" w:rsidRDefault="00650904" w:rsidP="00650904">
      <w:r w:rsidRPr="00452F44">
        <w:t>Pour une tentative d'alerte de détresse sur une seule fréquence, ce message d'extension doit être émis immédiatement après la dernière des cinq alertes de détresse consécutives.</w:t>
      </w:r>
    </w:p>
    <w:p w:rsidR="00650904" w:rsidRPr="00452F44" w:rsidRDefault="00650904" w:rsidP="00650904">
      <w:r w:rsidRPr="00452F44">
        <w:t>Dans le cas d'une tentative d'alerte de détresse émise sur plusieurs fréquences, le message d'extension doit être émis immédiatement après chaque alerte de détresse.</w:t>
      </w:r>
    </w:p>
    <w:bookmarkEnd w:id="23"/>
    <w:p w:rsidR="00650904" w:rsidRPr="00452F44" w:rsidRDefault="00650904" w:rsidP="00650904">
      <w:pPr>
        <w:pStyle w:val="Heading1"/>
      </w:pPr>
      <w:r w:rsidRPr="00452F44">
        <w:lastRenderedPageBreak/>
        <w:t>12</w:t>
      </w:r>
      <w:r w:rsidRPr="00452F44">
        <w:tab/>
        <w:t>Equipement d'interface homme-machine à bord des navires</w:t>
      </w:r>
    </w:p>
    <w:p w:rsidR="00650904" w:rsidRPr="00452F44" w:rsidRDefault="00650904" w:rsidP="00650904">
      <w:pPr>
        <w:pStyle w:val="Heading2"/>
      </w:pPr>
      <w:r w:rsidRPr="00452F44">
        <w:t>12.1</w:t>
      </w:r>
      <w:r w:rsidRPr="00452F44">
        <w:tab/>
        <w:t>Alarme acoustique installée à bord</w:t>
      </w:r>
    </w:p>
    <w:p w:rsidR="00650904" w:rsidRPr="00452F44" w:rsidRDefault="00650904" w:rsidP="00650904">
      <w:r w:rsidRPr="00452F44">
        <w:t xml:space="preserve">Lorsque l'alarme acoustique est déclenchée, le signal doit tout d'abord être émis à faible volume, le volume augmentant progressivement si l'alarme n'est pas coupée par l'opérateur. Ainsi, l'opérateur peut accuser réception de l'alarme sans interrompre les communications en cours. L'opérateur devrait pouvoir désactiver toutes les alarmes sonores, excepté celles utilisées pour les appels des catégories détresse et urgence (voir la section 6). </w:t>
      </w:r>
    </w:p>
    <w:p w:rsidR="00650904" w:rsidRPr="00452F44" w:rsidRDefault="00650904" w:rsidP="00650904">
      <w:r w:rsidRPr="00452F44">
        <w:t>Les appels de détresse et les appels d'urgence doivent déclencher une alarme bien distincte à deux tonalités. Deux tonalités audiofréquences sensiblement sinusoïdales doivent être émises alternati</w:t>
      </w:r>
      <w:r w:rsidRPr="00452F44">
        <w:softHyphen/>
        <w:t>vement, l'une à 2</w:t>
      </w:r>
      <w:r w:rsidRPr="00452F44">
        <w:rPr>
          <w:rFonts w:ascii="Tms Rmn" w:hAnsi="Tms Rmn"/>
          <w:sz w:val="12"/>
        </w:rPr>
        <w:t> </w:t>
      </w:r>
      <w:r w:rsidRPr="00452F44">
        <w:t>200 Hz, l'autre à 1</w:t>
      </w:r>
      <w:r w:rsidRPr="00452F44">
        <w:rPr>
          <w:rFonts w:ascii="Tms Rmn" w:hAnsi="Tms Rmn"/>
          <w:sz w:val="12"/>
        </w:rPr>
        <w:t> </w:t>
      </w:r>
      <w:r w:rsidRPr="00452F44">
        <w:t>300 Hz, chacune pendant 250 ms.</w:t>
      </w:r>
    </w:p>
    <w:p w:rsidR="00650904" w:rsidRPr="00452F44" w:rsidRDefault="00650904" w:rsidP="00650904">
      <w:r w:rsidRPr="00452F44">
        <w:t xml:space="preserve">Les appels de détresse et les appels d'urgence doivent déclencher une alarme. Pour les appels de détresse en ondes décamétriques et hectométriques, l'alarme ne doit être activée qu'à la réception d'une alerte de détresse, d'un accusé de réception de détresse ou d'un relais d'alerte de détresse et lorsque le navire en détresse est situé dans un rayon de 500 NM (926 km) par rapport au navire qui reçoit l'appel, ou encore si le navire en détresse se trouve à l'intérieur de l'un des cercles polaires (latitude supérieure à 70° N ou 70° S). L'alarme doit également être activée lorsque la distance entre le navire en détresse et le navire qui reçoit l'appel ne peut pas être déterminée. </w:t>
      </w:r>
    </w:p>
    <w:p w:rsidR="00650904" w:rsidRPr="00452F44" w:rsidRDefault="00650904" w:rsidP="00650904">
      <w:pPr>
        <w:pStyle w:val="Note"/>
      </w:pPr>
      <w:r w:rsidRPr="00452F44">
        <w:t>NOTE 1 – La mise hors service de l'alarme acoustique n'a pas d'effet sur le traitement de l'appel.</w:t>
      </w:r>
    </w:p>
    <w:p w:rsidR="00650904" w:rsidRPr="00452F44" w:rsidRDefault="00650904" w:rsidP="00650904">
      <w:r w:rsidRPr="00452F44">
        <w:t>A l'intérieur d'une zone géographique donnée, une alarme correspondant à la catégorie doit être activée lorsque la station qui reçoit l'appel se trouve dans la zone spécifiée dans l'appel ou lorsque la station de réception n'est pas connue. L'alarme ne doit pas être déclenchée lorsque des répétitions d'appels de relais d'alerte de détresse sont reçues dans un intervalle inférieur ou égal à une heure. Un appel de relais d'alerte de détresse répété est un appel dont le spécificateur de format concerne tous les navires ou l'ensemble de la région géographique considérée et comprend des informations de message identiques, selon la définition du § 8.1, ainsi qu'une MMSI de détresse identique.</w:t>
      </w:r>
    </w:p>
    <w:p w:rsidR="00650904" w:rsidRPr="00452F44" w:rsidRDefault="00650904" w:rsidP="00650904">
      <w:pPr>
        <w:pStyle w:val="Heading2"/>
      </w:pPr>
      <w:r w:rsidRPr="00452F44">
        <w:t>12.2</w:t>
      </w:r>
      <w:r w:rsidRPr="00452F44">
        <w:tab/>
        <w:t>Temporisateur d'inactivité</w:t>
      </w:r>
    </w:p>
    <w:p w:rsidR="00650904" w:rsidRPr="00452F44" w:rsidRDefault="00650904" w:rsidP="00650904">
      <w:r w:rsidRPr="00452F44">
        <w:t>Dans des conditions de fonctionnement normales, l'équipement doit être doté d'un temporisateur d'inactivité remettant le système d'affichage ASN en mode par défaut ou en mode veille lorsque l'opérateur est dans un menu dans lequel la réception d'appel ASN est inactive et lorsqu'il ne procède à aucune sélection ou à aucune modification pendant 10 min.</w:t>
      </w:r>
    </w:p>
    <w:p w:rsidR="00650904" w:rsidRPr="00452F44" w:rsidRDefault="00650904" w:rsidP="00650904">
      <w:pPr>
        <w:pStyle w:val="Heading2"/>
      </w:pPr>
      <w:r w:rsidRPr="00452F44">
        <w:t>12.3</w:t>
      </w:r>
      <w:r w:rsidRPr="00452F44">
        <w:tab/>
        <w:t>Affichage</w:t>
      </w:r>
    </w:p>
    <w:p w:rsidR="00650904" w:rsidRPr="00452F44" w:rsidRDefault="00650904" w:rsidP="00650904">
      <w:pPr>
        <w:keepNext/>
        <w:keepLines/>
      </w:pPr>
      <w:r w:rsidRPr="00452F44">
        <w:t>La présentation des informations sur le système d'affichage devrait garantir leur lisibilité depuis les positions que les utilisateurs occupent habituellement lors de l'utilisation des équipements, et ce pour toutes les conditions de luminosité et toutes les exigences opérationnelles qui peuvent se rencontrer sur le pont d'un navire</w:t>
      </w:r>
      <w:r w:rsidRPr="00452F44">
        <w:rPr>
          <w:rStyle w:val="FootnoteReference"/>
        </w:rPr>
        <w:footnoteReference w:id="1"/>
      </w:r>
      <w:r w:rsidRPr="00452F44">
        <w:t>.</w:t>
      </w:r>
    </w:p>
    <w:p w:rsidR="00650904" w:rsidRPr="00452F44" w:rsidRDefault="00650904" w:rsidP="00650904">
      <w:r w:rsidRPr="00452F44">
        <w:t>Le système doit permettre d'afficher, en langage clair, les informations contenues dans l'appel reçu. Pour les équipements ASN des classes A et B, le système d'affichage doit comporter un minimum de 160 caractères sur au moins deux lignes.</w:t>
      </w:r>
    </w:p>
    <w:p w:rsidR="00650904" w:rsidRPr="00452F44" w:rsidRDefault="00650904" w:rsidP="00650904">
      <w:pPr>
        <w:pStyle w:val="Heading2"/>
      </w:pPr>
      <w:r w:rsidRPr="00452F44">
        <w:lastRenderedPageBreak/>
        <w:t>12.4</w:t>
      </w:r>
      <w:r w:rsidRPr="00452F44">
        <w:tab/>
        <w:t>Identité du service mobile maritime</w:t>
      </w:r>
    </w:p>
    <w:p w:rsidR="00650904" w:rsidRPr="00452F44" w:rsidRDefault="00650904" w:rsidP="00650904">
      <w:r w:rsidRPr="00452F44">
        <w:t>L'équipement ASN ne doit émettre aucun appel ASN tant que la MMSI attribuée par l'administration pertinente n'a pas été configurée et mise en mémoire dans le système. Lorsque la MMSI a été mise en mémoire, l'utilisateur ne doit pas pouvoir la modifier sans instruction du fabricant.</w:t>
      </w:r>
    </w:p>
    <w:p w:rsidR="00650904" w:rsidRPr="00452F44" w:rsidRDefault="00650904" w:rsidP="00650904">
      <w:r w:rsidRPr="00452F44">
        <w:t>L'équipement ASN doit afficher la MMSI du navire dès qu'il est mis en service, sauf lorsque la MMSI n'a pas été configurée. Lorsque la MMSI n'a pas été configurée, l'équipement doit afficher un signal signifiant qu'aucun appel ASN ne sera émis aussi longtemps que la MMSI n'aura pas été mise en mémoire. L'équipement doit conserver cet état jusqu'à ce que l'opérateur ait confirmé qu'il a pris connaissance de cette indication et qu'il a saisi la MMSI du navire.</w:t>
      </w:r>
    </w:p>
    <w:p w:rsidR="00650904" w:rsidRPr="00452F44" w:rsidRDefault="00650904" w:rsidP="00650904">
      <w:r w:rsidRPr="00452F44">
        <w:t>La MMSI doit être automatiquement affichée sur l'interface homme-machine lorsque l'équipement ASN est en service.</w:t>
      </w:r>
    </w:p>
    <w:p w:rsidR="00650904" w:rsidRPr="00452F44" w:rsidRDefault="00650904" w:rsidP="00650904">
      <w:pPr>
        <w:pStyle w:val="Heading2"/>
      </w:pPr>
      <w:r w:rsidRPr="00452F44">
        <w:t>12.5</w:t>
      </w:r>
      <w:r w:rsidRPr="00452F44">
        <w:tab/>
        <w:t>Fonction de commutation automatique de voies en ondes métriques</w:t>
      </w:r>
    </w:p>
    <w:p w:rsidR="00650904" w:rsidRPr="00452F44" w:rsidRDefault="00650904" w:rsidP="00650904">
      <w:r w:rsidRPr="00452F44">
        <w:t>La commutation automatique sur une autre voie de communication à la réception d'un appel ASN peut être mise en oeuvre sur les équipements en ondes métriques. Avant la commutation automatique sur la fréquence ou la voie proposée, l'utilisateur devrait accepter la modification, qui devrait être effectuée après l'accusé de réception.</w:t>
      </w:r>
    </w:p>
    <w:p w:rsidR="00650904" w:rsidRPr="00452F44" w:rsidRDefault="00650904" w:rsidP="00650904">
      <w:r w:rsidRPr="00452F44">
        <w:t>La commutation automatique sur une autre voie de communication à la réception d'un appel ASN peut dans certains cas perturber d'importantes communications en cours. Lorsque cette possibilité existe, il faut donc prévoir un moyen de désactiver cette fonction pour tous les appels autres que des appels individuels de station et de catégorie «détresse» ou «urgence». L'équipement ASN doit comporter une indication visuelle de la désactivation de la fonction de commutation automatique.</w:t>
      </w:r>
    </w:p>
    <w:p w:rsidR="00650904" w:rsidRPr="00452F44" w:rsidRDefault="00650904" w:rsidP="00650904">
      <w:pPr>
        <w:pStyle w:val="Heading2"/>
      </w:pPr>
      <w:r w:rsidRPr="00452F44">
        <w:t>12.6</w:t>
      </w:r>
      <w:r w:rsidRPr="00452F44">
        <w:tab/>
        <w:t>Interface de données</w:t>
      </w:r>
    </w:p>
    <w:p w:rsidR="00650904" w:rsidRPr="00452F44" w:rsidRDefault="00650904" w:rsidP="00650904">
      <w:r w:rsidRPr="00452F44">
        <w:t>L'équipement ASN doit être doté d'un système d'échange de données émanant d'équipements de navigation ou d'autres systèmes embarqués, ou encore d'équipements nécessaires conformément à la série de normes CEI 61162 pour la mise à jour automatique des données de position.</w:t>
      </w:r>
    </w:p>
    <w:p w:rsidR="00650904" w:rsidRPr="00452F44" w:rsidRDefault="00650904" w:rsidP="00650904">
      <w:pPr>
        <w:pStyle w:val="Heading2"/>
      </w:pPr>
      <w:r w:rsidRPr="00452F44">
        <w:t>12.7</w:t>
      </w:r>
      <w:r w:rsidRPr="00452F44">
        <w:tab/>
        <w:t>Actualisation de position</w:t>
      </w:r>
    </w:p>
    <w:p w:rsidR="00650904" w:rsidRPr="00452F44" w:rsidRDefault="00650904" w:rsidP="00650904">
      <w:r w:rsidRPr="00452F44">
        <w:t>L'équipement ASN doit accepter les informations de position CEI 61162 valides, y compris l'heure à laquelle la position a été déterminée, reçues d'une source extérieure utilisant l'interface de données décrite au § 12.6, pour l'actualisation automatique de la position du navire sur lequel cet équipement ASN est présent.</w:t>
      </w:r>
    </w:p>
    <w:p w:rsidR="00650904" w:rsidRPr="00452F44" w:rsidRDefault="00650904" w:rsidP="00650904">
      <w:r w:rsidRPr="00452F44">
        <w:t>En outre, un dispositif interne de localisation électronique devrait être intégré aux équipements ASN des classes D et E et peut être intégré aux équipements ASN des classes A et B. Dans ce cas, l'équipement ASN doit passer automatiquement sur la source interne lorsque les informations de position CEI 61162 externes ne sont pas valides ou ne sont pas disponibles. Les antennes des dispositifs intégrés de localisation électronique devraient être installées à l'extérieur, de telle façon que la vue du ciel depuis leur emplacement soit dégagée.</w:t>
      </w:r>
    </w:p>
    <w:p w:rsidR="00650904" w:rsidRPr="00452F44" w:rsidRDefault="00650904" w:rsidP="00650904">
      <w:r w:rsidRPr="00452F44">
        <w:t>Si la fonction d'actualisation automatique de position n'est pas disponible, le système doit comporter un dispositif visuel et acoustique rappelant à l'opérateur que la position doit être manuellement actualisée: a) lorsqu'aucune information de position n'est fournie au cours de la mise en marche; et b) avant que les informations de position ne remontent à 4 heures. Le rappel doit demeurer affiché jusqu'à ce que la position ait été manuellement actualisée. Toute information de position qui n'a pas été actualisée dans un délai maximal de 23½ heures doit être automatiquement effacée.</w:t>
      </w:r>
    </w:p>
    <w:p w:rsidR="00650904" w:rsidRPr="00452F44" w:rsidRDefault="00650904" w:rsidP="00650904">
      <w:r w:rsidRPr="00452F44">
        <w:lastRenderedPageBreak/>
        <w:t>La position du navire doté de l'équipement ASN et la source de cette information (externe, interne ou affichée manuellement) doivent être affichées sur l'équipement ASN lui</w:t>
      </w:r>
      <w:r w:rsidRPr="00452F44">
        <w:noBreakHyphen/>
        <w:t>même.</w:t>
      </w:r>
    </w:p>
    <w:p w:rsidR="00650904" w:rsidRPr="00452F44" w:rsidRDefault="00650904" w:rsidP="00650904">
      <w:pPr>
        <w:pStyle w:val="Heading2"/>
      </w:pPr>
      <w:r w:rsidRPr="00452F44">
        <w:t>12.8</w:t>
      </w:r>
      <w:r w:rsidRPr="00452F44">
        <w:tab/>
        <w:t xml:space="preserve">Entrée de la zone géographique </w:t>
      </w:r>
    </w:p>
    <w:p w:rsidR="00650904" w:rsidRPr="00452F44" w:rsidRDefault="00650904" w:rsidP="00650904">
      <w:r w:rsidRPr="00452F44">
        <w:t>L'équipement ASN doit comporter un système permettant de transformer une zone géographique spécifiée par l'utilisateur sous forme d'un point central et d'une distance en une projection de Mercator correspondante, selon la spécification du § 5.3. Le point central doit par défaut être remplacé par l'information de position du navire, et le rayon par la valeur 500 NM (926 km). La transformation de la distance et du point central doit donner une zone rectangulaire minimale comprenant les informations saisies.</w:t>
      </w:r>
    </w:p>
    <w:p w:rsidR="00650904" w:rsidRPr="00452F44" w:rsidRDefault="00650904" w:rsidP="00650904">
      <w:pPr>
        <w:pStyle w:val="Heading2"/>
      </w:pPr>
      <w:r w:rsidRPr="00452F44">
        <w:t>12.9</w:t>
      </w:r>
      <w:r w:rsidRPr="00452F44">
        <w:tab/>
        <w:t>Transports sanitaires et navires/aéronefs neutres</w:t>
      </w:r>
    </w:p>
    <w:p w:rsidR="00650904" w:rsidRPr="00452F44" w:rsidRDefault="00650904" w:rsidP="00650904">
      <w:r w:rsidRPr="00452F44">
        <w:t>La possibilité d'utiliser les deuxièmes télécommandes «Navires et aéronefs des Etats non parties à un conflit armé» et «Transports sanitaires» ne doit pas être disponible par défaut mais seulement après modification des paramètres correspondants dans le menu de configuration.</w:t>
      </w:r>
    </w:p>
    <w:p w:rsidR="00650904" w:rsidRPr="00452F44" w:rsidRDefault="00650904" w:rsidP="00650904">
      <w:pPr>
        <w:pStyle w:val="Heading2"/>
      </w:pPr>
      <w:r w:rsidRPr="00452F44">
        <w:t>12.10</w:t>
      </w:r>
      <w:r w:rsidRPr="00452F44">
        <w:tab/>
        <w:t>Appels de groupe (navires ayant un intérêt commun)/appel individuel</w:t>
      </w:r>
    </w:p>
    <w:p w:rsidR="00650904" w:rsidRPr="00452F44" w:rsidRDefault="00650904" w:rsidP="00650904">
      <w:r w:rsidRPr="00452F44">
        <w:t>Lorsque l'identité MMSI affichée dans le menu pour un</w:t>
      </w:r>
      <w:r>
        <w:t xml:space="preserve"> appel individuel commence par «</w:t>
      </w:r>
      <w:r w:rsidRPr="00452F44">
        <w:t>0</w:t>
      </w:r>
      <w:r>
        <w:t>»</w:t>
      </w:r>
      <w:r w:rsidRPr="00452F44">
        <w:t xml:space="preserve"> suivi de trois chiffres MID, le spécificateur de format 120 correspondant à un appel individuel devrait/peut être automatiquement remplacé par le spécificateur de format 114 correspondant à un appel de groupe, et les modifications correspondantes apportées aux paramètres d'appel.</w:t>
      </w:r>
    </w:p>
    <w:p w:rsidR="00650904" w:rsidRPr="00452F44" w:rsidRDefault="00650904" w:rsidP="00650904">
      <w:pPr>
        <w:pStyle w:val="Heading1"/>
      </w:pPr>
      <w:r w:rsidRPr="00452F44">
        <w:t>13</w:t>
      </w:r>
      <w:r w:rsidRPr="00452F44">
        <w:tab/>
        <w:t>Interface homme-machine portative</w:t>
      </w:r>
    </w:p>
    <w:p w:rsidR="00650904" w:rsidRPr="00452F44" w:rsidRDefault="00650904" w:rsidP="00650904">
      <w:pPr>
        <w:pStyle w:val="Heading2"/>
      </w:pPr>
      <w:r w:rsidRPr="00452F44">
        <w:t>13.1</w:t>
      </w:r>
      <w:r w:rsidRPr="00452F44">
        <w:tab/>
        <w:t>Alarme acoustique</w:t>
      </w:r>
    </w:p>
    <w:p w:rsidR="00650904" w:rsidRPr="00452F44" w:rsidRDefault="00650904" w:rsidP="00650904">
      <w:r w:rsidRPr="00452F44">
        <w:t>Tous les appels à destination d'un équipement portatif en ondes métriques devraient déclencher une alarme acoustique.</w:t>
      </w:r>
    </w:p>
    <w:p w:rsidR="00650904" w:rsidRPr="00452F44" w:rsidRDefault="00650904" w:rsidP="00650904">
      <w:r w:rsidRPr="00452F44">
        <w:t>Les appels de détresse et les appels d'urgence devraient déclencher une alarme bien distincte à deux tonalités. Deux tonalités audiofréquences essentiellement sinusoïdales devraient être émises alternativement, l'une à 2 200 Hz, l'autre à 1 300 Hz, chacune pendant 250 ms.</w:t>
      </w:r>
    </w:p>
    <w:p w:rsidR="00650904" w:rsidRPr="00452F44" w:rsidRDefault="00650904" w:rsidP="00650904">
      <w:r w:rsidRPr="00452F44">
        <w:t>L'opérateur devrait pouvoir désactiver toutes les alarmes sonores, excepté celles utilisées pour les appels des catégories détresse et urgence.</w:t>
      </w:r>
    </w:p>
    <w:p w:rsidR="00650904" w:rsidRPr="00452F44" w:rsidRDefault="00650904" w:rsidP="00650904">
      <w:pPr>
        <w:pStyle w:val="Note"/>
      </w:pPr>
      <w:r w:rsidRPr="00452F44">
        <w:t>NOTE 1 – La mise hors service de l'alarme acoustique n'a pas d'effet sur le traitement de l'appel.</w:t>
      </w:r>
    </w:p>
    <w:p w:rsidR="00650904" w:rsidRPr="00452F44" w:rsidRDefault="00650904" w:rsidP="00650904">
      <w:pPr>
        <w:pStyle w:val="Heading2"/>
      </w:pPr>
      <w:r w:rsidRPr="00452F44">
        <w:t>13.2</w:t>
      </w:r>
      <w:r w:rsidRPr="00452F44">
        <w:tab/>
        <w:t>Temporisateur d'inactivité</w:t>
      </w:r>
    </w:p>
    <w:p w:rsidR="00650904" w:rsidRPr="00452F44" w:rsidRDefault="00650904" w:rsidP="00650904">
      <w:r w:rsidRPr="00452F44">
        <w:t>Dans des conditions de fonctionnement normales, l'équipement portatif doit être muni d'un temporisateur d'inactivité remettant l'affichage du système ASN en mode par défaut ou en mode veille si l'opérateur est dans un menu dans lequel la réception d'appel ASN est désactivée et qu'il ne procède à aucune sélection ou à aucune modification pendant un certain nombre de minutes. Ce nombre devrait pouvoir être ajusté sur une plage allant de 1 à 10 à l'aide des options de configuration de l'équipement portatif en ondes métriques.</w:t>
      </w:r>
    </w:p>
    <w:p w:rsidR="00650904" w:rsidRPr="00452F44" w:rsidRDefault="00650904" w:rsidP="00650904">
      <w:pPr>
        <w:pStyle w:val="Heading2"/>
      </w:pPr>
      <w:r w:rsidRPr="00452F44">
        <w:t>13.3</w:t>
      </w:r>
      <w:r w:rsidRPr="00452F44">
        <w:tab/>
        <w:t>Affichage</w:t>
      </w:r>
    </w:p>
    <w:p w:rsidR="00650904" w:rsidRPr="00452F44" w:rsidRDefault="00650904" w:rsidP="00650904">
      <w:r w:rsidRPr="00452F44">
        <w:t xml:space="preserve">La présentation des informations sur le système d'affichage de l'équipement portatif en ondes métriques devrait garantir leur lisibilité depuis les positions que les utilisateurs occupent </w:t>
      </w:r>
      <w:r w:rsidRPr="00452F44">
        <w:lastRenderedPageBreak/>
        <w:t>habituellement, et ce pour toutes les conditions de luminosité et toutes les exigences opérationnelles</w:t>
      </w:r>
      <w:r w:rsidRPr="00452F44">
        <w:rPr>
          <w:rStyle w:val="FootnoteReference"/>
        </w:rPr>
        <w:footnoteReference w:id="2"/>
      </w:r>
      <w:r w:rsidRPr="00452F44">
        <w:t>. Le système devrait permettre d'afficher, en langage clair, les informations contenues dans l'appel reçu.</w:t>
      </w:r>
    </w:p>
    <w:p w:rsidR="00650904" w:rsidRPr="00452F44" w:rsidRDefault="00650904" w:rsidP="00650904">
      <w:pPr>
        <w:pStyle w:val="Heading2"/>
      </w:pPr>
      <w:r w:rsidRPr="00452F44">
        <w:t>13.4</w:t>
      </w:r>
      <w:r w:rsidRPr="00452F44">
        <w:tab/>
        <w:t>MMSI/identité maritime</w:t>
      </w:r>
    </w:p>
    <w:p w:rsidR="00650904" w:rsidRPr="00452F44" w:rsidRDefault="00650904" w:rsidP="00650904">
      <w:r w:rsidRPr="00452F44">
        <w:t>L'équipement ASN portatif ne devrait émettre aucun appel ASN tant que l'identité MMSI ou l'identité maritime attribuée à l'équipement portatif en ondes métriques par l'administration concernée n'a pas été configurée et mise en mémoire dans l'équipement ASN. Une fois que l'identité a été mise en mémoire, l'utilisateur ne devrait pas pouvoir reprogrammer l'identifiant sans l'aide du fabricant.</w:t>
      </w:r>
    </w:p>
    <w:p w:rsidR="00650904" w:rsidRPr="00452F44" w:rsidRDefault="00650904" w:rsidP="00650904">
      <w:r w:rsidRPr="00452F44">
        <w:t>L'équipement ASN devrait afficher l'identifiant dès qu'il est mis en marche, à moins qu'un identifiant n'ait pas été configuré. Si l'identifiant n'a pas été configuré, l'équipement affichera un message d'avertissement indiquant que l'unité n'émettra aucun appel ASN tant qu'un identifiant n'aura pas été saisi. L'équipement devrait rester dans cet état jusqu'à ce que l'opérateur confirme avoir lu l'affichage et saisi un identifiant.</w:t>
      </w:r>
    </w:p>
    <w:p w:rsidR="00650904" w:rsidRPr="00452F44" w:rsidRDefault="00650904" w:rsidP="00650904">
      <w:r w:rsidRPr="00452F44">
        <w:t>L'identifiant devrait être affiché en mode veille et pouvoir être affiché dans le système de menu de l'équipement portatif en ondes métriques.</w:t>
      </w:r>
    </w:p>
    <w:p w:rsidR="00650904" w:rsidRPr="00452F44" w:rsidRDefault="00650904" w:rsidP="00650904">
      <w:pPr>
        <w:pStyle w:val="Heading2"/>
      </w:pPr>
      <w:r w:rsidRPr="00452F44">
        <w:t>13.5</w:t>
      </w:r>
      <w:r w:rsidRPr="00452F44">
        <w:tab/>
        <w:t>Commutation automatique de voies</w:t>
      </w:r>
    </w:p>
    <w:p w:rsidR="00650904" w:rsidRPr="00452F44" w:rsidRDefault="00650904" w:rsidP="00650904">
      <w:r w:rsidRPr="00452F44">
        <w:t>La commutation automatique sur une autre voie de communication à la réception d'un appel ASN peut être mise en oeuvre sur les équipements en ondes métriques. Avant la commutation automatique sur la fréquence ou la voie proposée, l'utilisateur devrait accepter la modification, qui devrait être effectuée après l'accusé de réception.</w:t>
      </w:r>
    </w:p>
    <w:p w:rsidR="00650904" w:rsidRPr="00452F44" w:rsidRDefault="00650904" w:rsidP="00650904">
      <w:r w:rsidRPr="00452F44">
        <w:t>La commutation automatique sur une autre voie de communication à la réception d'un appel ASN pourrait dans certains cas perturber d'importantes communications en cours. Par conséquent, lorsque cette fonctionnalité est disponible, il devrait exister un moyen de la désactiver pour tous les appels.</w:t>
      </w:r>
    </w:p>
    <w:p w:rsidR="00650904" w:rsidRPr="00452F44" w:rsidRDefault="00650904" w:rsidP="00650904">
      <w:r w:rsidRPr="00452F44">
        <w:t>Les équipements portatifs en onde métriques devraient revenir dans le mode de commutation automatique de voies après l'enchaînement d'une mise hors tension et d'une mise sous tension.</w:t>
      </w:r>
    </w:p>
    <w:p w:rsidR="00650904" w:rsidRPr="00452F44" w:rsidRDefault="00650904" w:rsidP="00650904">
      <w:pPr>
        <w:pStyle w:val="Heading1"/>
      </w:pPr>
      <w:r w:rsidRPr="00452F44">
        <w:t>14</w:t>
      </w:r>
      <w:r w:rsidRPr="00452F44">
        <w:tab/>
        <w:t>Equipements ASN portatifs en ondes métriques muni de systèmes de localisation électronique (Classe H)</w:t>
      </w:r>
    </w:p>
    <w:p w:rsidR="00650904" w:rsidRPr="00452F44" w:rsidRDefault="00650904" w:rsidP="00650904">
      <w:r w:rsidRPr="00452F44">
        <w:t>L'équipement ASN doit être muni d'un dispositif interne de localisation électronique et utiliser cette fonctionnalité.</w:t>
      </w:r>
    </w:p>
    <w:p w:rsidR="00650904" w:rsidRPr="00452F44" w:rsidRDefault="00650904" w:rsidP="00650904">
      <w:pPr>
        <w:pStyle w:val="Heading1"/>
      </w:pPr>
      <w:r w:rsidRPr="00452F44">
        <w:t>15</w:t>
      </w:r>
      <w:r w:rsidRPr="00452F44">
        <w:tab/>
        <w:t>Opération de demande de position pour les équipements des classes D, E et H</w:t>
      </w:r>
    </w:p>
    <w:p w:rsidR="00650904" w:rsidRPr="00452F44" w:rsidRDefault="00650904" w:rsidP="00650904">
      <w:r w:rsidRPr="00452F44">
        <w:t>L'utilisateur devrait pouvoir désactiver la fonction d'accusé de réception de demande de position, afin de garantir la confidentialité. Toutefois, après l'émission d'une alerte de détresse, la fonction d'accusé de réception de demande de position de l'équipement radioélectrique utilisé devrait être activée automatiquement et rester activée jusqu'à sa réinitialisation par l'utilisateur. L'accusé de réception de demande de position devrait être envoyé automatiquement par l'équipement s'il en est fait la demande. Cela permettrait de faire en sorte que les responsables des opérations de recherche et de secours puissent demander la position du navire en détresse même après qu'un accusé de réception de détresse a été reçu par l'équipement.</w:t>
      </w:r>
    </w:p>
    <w:p w:rsidR="00650904" w:rsidRPr="00452F44" w:rsidRDefault="00650904" w:rsidP="00650904">
      <w:pPr>
        <w:pStyle w:val="Heading1"/>
        <w:rPr>
          <w:sz w:val="26"/>
          <w:szCs w:val="26"/>
        </w:rPr>
      </w:pPr>
      <w:r w:rsidRPr="00452F44">
        <w:lastRenderedPageBreak/>
        <w:t>16</w:t>
      </w:r>
      <w:r w:rsidRPr="00452F44">
        <w:tab/>
        <w:t>Dispositifs signalant la présence de personnes à la mer à l'aide de techniques</w:t>
      </w:r>
      <w:r w:rsidRPr="00452F44">
        <w:rPr>
          <w:sz w:val="26"/>
          <w:szCs w:val="26"/>
        </w:rPr>
        <w:t xml:space="preserve"> ASN en ondes métriques (Classe M)</w:t>
      </w:r>
    </w:p>
    <w:p w:rsidR="00650904" w:rsidRPr="00452F44" w:rsidRDefault="00650904" w:rsidP="00650904">
      <w:pPr>
        <w:pStyle w:val="Heading2"/>
      </w:pPr>
      <w:r w:rsidRPr="00452F44">
        <w:t>16.1</w:t>
      </w:r>
      <w:r w:rsidRPr="00452F44">
        <w:tab/>
        <w:t>Boucle ouverte et boucle fermée</w:t>
      </w:r>
    </w:p>
    <w:p w:rsidR="00650904" w:rsidRPr="00452F44" w:rsidRDefault="00650904" w:rsidP="00650904">
      <w:r w:rsidRPr="00452F44">
        <w:t xml:space="preserve">Les dispositifs signalant la présence de personnes à la mer (MOB, </w:t>
      </w:r>
      <w:r w:rsidRPr="00452F44">
        <w:rPr>
          <w:i/>
          <w:iCs/>
        </w:rPr>
        <w:t>man overboard</w:t>
      </w:r>
      <w:r w:rsidRPr="00452F44">
        <w:t>) à l'aide de techniques ASN en ondes métriques doivent avoir la capacité de fonctionner en boucle ouverte pour communiquer avec toutes les stations (voir le § 16.7) ou en boucle fermée pour fonctionner avec une station désignée (voir le § 16.8), comme indiqué dans la présente Recommandation.</w:t>
      </w:r>
    </w:p>
    <w:p w:rsidR="00650904" w:rsidRPr="00452F44" w:rsidRDefault="00650904" w:rsidP="00650904">
      <w:pPr>
        <w:pStyle w:val="Heading2"/>
      </w:pPr>
      <w:r w:rsidRPr="00452F44">
        <w:t>16.2</w:t>
      </w:r>
      <w:r w:rsidRPr="00452F44">
        <w:tab/>
        <w:t>Exigences générales</w:t>
      </w:r>
    </w:p>
    <w:p w:rsidR="00650904" w:rsidRPr="00452F44" w:rsidRDefault="00650904" w:rsidP="00650904">
      <w:r w:rsidRPr="00452F44">
        <w:t>Les dispositifs MOB doivent:</w:t>
      </w:r>
    </w:p>
    <w:p w:rsidR="00650904" w:rsidRPr="00452F44" w:rsidRDefault="00650904" w:rsidP="00650904">
      <w:pPr>
        <w:pStyle w:val="enumlev1"/>
      </w:pPr>
      <w:r w:rsidRPr="00452F44">
        <w:t>–</w:t>
      </w:r>
      <w:r w:rsidRPr="00452F44">
        <w:tab/>
        <w:t xml:space="preserve">être munis d'un dispositif interne de localisation électronique, d'un émetteur-récepteur fonctionnant sur la voie ASN 70 en ondes métriques et d'un émetteur d'un système d'identification automatique (AIS, </w:t>
      </w:r>
      <w:r w:rsidRPr="00452F44">
        <w:rPr>
          <w:i/>
          <w:iCs/>
        </w:rPr>
        <w:t>automatic identification system</w:t>
      </w:r>
      <w:r w:rsidRPr="00452F44">
        <w:t>) fonctionnant conformément à la Recommandation UIT</w:t>
      </w:r>
      <w:r w:rsidRPr="00452F44">
        <w:noBreakHyphen/>
        <w:t>R M.1371 (pour les dispositifs MOB);</w:t>
      </w:r>
    </w:p>
    <w:p w:rsidR="00650904" w:rsidRPr="00452F44" w:rsidRDefault="00650904" w:rsidP="00650904">
      <w:pPr>
        <w:pStyle w:val="enumlev1"/>
      </w:pPr>
      <w:r w:rsidRPr="00452F44">
        <w:t>–</w:t>
      </w:r>
      <w:r w:rsidRPr="00452F44">
        <w:tab/>
        <w:t>être munis d'indicateurs visuels servant à signaler le fonctionnement du dispositif et la réception de messages d'accusés de réception ASN;</w:t>
      </w:r>
    </w:p>
    <w:p w:rsidR="00650904" w:rsidRPr="00452F44" w:rsidRDefault="00650904" w:rsidP="00650904">
      <w:pPr>
        <w:pStyle w:val="enumlev1"/>
      </w:pPr>
      <w:r w:rsidRPr="00452F44">
        <w:t>–</w:t>
      </w:r>
      <w:r w:rsidRPr="00452F44">
        <w:tab/>
        <w:t>pouvoir être mis en marche manuellement ou automatiquement et arrêtés manuellement.</w:t>
      </w:r>
    </w:p>
    <w:p w:rsidR="00650904" w:rsidRPr="00452F44" w:rsidRDefault="00650904" w:rsidP="00650904">
      <w:pPr>
        <w:pStyle w:val="Heading2"/>
      </w:pPr>
      <w:r w:rsidRPr="00452F44">
        <w:t>16.3</w:t>
      </w:r>
      <w:r w:rsidRPr="00452F44">
        <w:tab/>
        <w:t>Numéro d'identification</w:t>
      </w:r>
    </w:p>
    <w:p w:rsidR="00650904" w:rsidRPr="00452F44" w:rsidRDefault="00650904" w:rsidP="00650904">
      <w:pPr>
        <w:pStyle w:val="enumlev1"/>
      </w:pPr>
      <w:r w:rsidRPr="00452F44">
        <w:t>–</w:t>
      </w:r>
      <w:r w:rsidRPr="00452F44">
        <w:tab/>
        <w:t>Les dispositifs MOB doivent être programmés avec un numéro d'identification approprié, codé conformément à la Recommandation UIT</w:t>
      </w:r>
      <w:r w:rsidRPr="00452F44">
        <w:noBreakHyphen/>
        <w:t>R M.585.</w:t>
      </w:r>
    </w:p>
    <w:p w:rsidR="00650904" w:rsidRPr="00452F44" w:rsidRDefault="00650904" w:rsidP="00650904">
      <w:pPr>
        <w:pStyle w:val="enumlev1"/>
      </w:pPr>
      <w:r w:rsidRPr="00452F44">
        <w:t>–</w:t>
      </w:r>
      <w:r w:rsidRPr="00452F44">
        <w:tab/>
        <w:t>Il ne doit pas être possible pour l'utilisateur de modifier le numéro d'identification du dispositif MOB.</w:t>
      </w:r>
    </w:p>
    <w:p w:rsidR="00650904" w:rsidRPr="00452F44" w:rsidRDefault="00650904" w:rsidP="00650904">
      <w:pPr>
        <w:pStyle w:val="enumlev1"/>
      </w:pPr>
      <w:r w:rsidRPr="00452F44">
        <w:t>–</w:t>
      </w:r>
      <w:r w:rsidRPr="00452F44">
        <w:tab/>
        <w:t>Le numéro d'identification du dispositif MOB doit être inscrit d'une manière bien visible et permanente sur l'extérieur du dispositif.</w:t>
      </w:r>
    </w:p>
    <w:p w:rsidR="00650904" w:rsidRPr="00452F44" w:rsidRDefault="00650904" w:rsidP="00650904">
      <w:pPr>
        <w:pStyle w:val="Heading2"/>
      </w:pPr>
      <w:r w:rsidRPr="00452F44">
        <w:t>16.4</w:t>
      </w:r>
      <w:r w:rsidRPr="00452F44">
        <w:tab/>
        <w:t>Mesures destinées à éviter les fausses alertes</w:t>
      </w:r>
    </w:p>
    <w:p w:rsidR="00650904" w:rsidRPr="00452F44" w:rsidRDefault="00650904" w:rsidP="00650904">
      <w:r w:rsidRPr="00452F44">
        <w:t>Les fabricants doivent prendre des mesures afin d'éviter l'émission de fausses alertes par les dispositifs MOB, en faisant en sorte, par exemple, que le déclenchement des émissions nécessite d'exécuter deux actions simples et indépendantes, dont:</w:t>
      </w:r>
    </w:p>
    <w:p w:rsidR="00650904" w:rsidRPr="00452F44" w:rsidRDefault="00650904" w:rsidP="00650904">
      <w:pPr>
        <w:pStyle w:val="enumlev1"/>
      </w:pPr>
      <w:r w:rsidRPr="00452F44">
        <w:t>–</w:t>
      </w:r>
      <w:r w:rsidRPr="00452F44">
        <w:tab/>
        <w:t>l'une doit être manuelle, par exemple une fonction d'armement ou la protection d'un interrupteur par un volet amovible; et</w:t>
      </w:r>
    </w:p>
    <w:p w:rsidR="00650904" w:rsidRPr="00452F44" w:rsidRDefault="00650904" w:rsidP="00650904">
      <w:pPr>
        <w:pStyle w:val="enumlev1"/>
      </w:pPr>
      <w:r w:rsidRPr="00452F44">
        <w:t>–</w:t>
      </w:r>
      <w:r w:rsidRPr="00452F44">
        <w:tab/>
        <w:t>l'autre peut être une fonction de déclenchement automatique, par exemple un système de détection d'eau.</w:t>
      </w:r>
    </w:p>
    <w:p w:rsidR="00650904" w:rsidRPr="00452F44" w:rsidRDefault="00650904" w:rsidP="00650904">
      <w:r w:rsidRPr="00452F44">
        <w:t>Un délai d'une durée maximale de 30 secondes devrait être observé avant le début des émissions, afin de permettre à l'utilisateur d'arrêter le dispositif MOB dans le cas où celui-ci aurait été mis en marche par inadvertance. Pendant ce délai, un signal sonore et visuel doit être émis. Ces signaux doivent aussi être activés lors des alertes de rappel. Les équipements conçus pour une utilisation intrinsèquement sûre devraient au moins émettre un signal visuel.</w:t>
      </w:r>
    </w:p>
    <w:p w:rsidR="00650904" w:rsidRPr="00452F44" w:rsidRDefault="00650904" w:rsidP="00650904">
      <w:pPr>
        <w:pStyle w:val="Heading2"/>
      </w:pPr>
      <w:r w:rsidRPr="00452F44">
        <w:t>16.5</w:t>
      </w:r>
      <w:r w:rsidRPr="00452F44">
        <w:tab/>
        <w:t>Auto-annulation des alertes de détresse</w:t>
      </w:r>
    </w:p>
    <w:p w:rsidR="00650904" w:rsidRPr="00452F44" w:rsidRDefault="00650904" w:rsidP="00650904">
      <w:r w:rsidRPr="00452F44">
        <w:t>Les dispositifs MOB devraient avoir la capacité d'émettre un message d'auto-annulation d'alerte de détresse, comme indiqué dans le § 8.6 et le Tableau A1-4.2.</w:t>
      </w:r>
    </w:p>
    <w:p w:rsidR="00650904" w:rsidRPr="00452F44" w:rsidRDefault="00650904" w:rsidP="00650904">
      <w:r w:rsidRPr="00452F44">
        <w:lastRenderedPageBreak/>
        <w:t>Le fait d'éteindre un dispositif MOB après que celui-ci a envoyé une alerte de détresse, conformément aux indications du Tableau A1-4.1, sans que ce message n'ait fait l'objet d'un accusé de réception, entraînera l'envoi par le dispositif MOB d'un message d'auto-annulation d'alerte de détresse.</w:t>
      </w:r>
    </w:p>
    <w:p w:rsidR="00650904" w:rsidRPr="00452F44" w:rsidRDefault="00650904" w:rsidP="00650904">
      <w:pPr>
        <w:pStyle w:val="Heading2"/>
      </w:pPr>
      <w:r w:rsidRPr="00452F44">
        <w:t>16.6</w:t>
      </w:r>
      <w:r w:rsidRPr="00452F44">
        <w:tab/>
        <w:t>Suite à donner aux messages d'accusé de réception</w:t>
      </w:r>
    </w:p>
    <w:p w:rsidR="00650904" w:rsidRPr="00452F44" w:rsidRDefault="00650904" w:rsidP="00650904">
      <w:r w:rsidRPr="00452F44">
        <w:t>Si le dispositif MOB reçoit un message d'accusé de réception d'alerte de détresse ASN, dans un format conforme aux indications du Tableau A1-4.2, en réponse à un message d'alerte de détresse ASN, ou s'il reçoit un message d'accusé de réception de relais d'alerte de détresse ASN, dans un format conforme aux indications du Tableau A1-4.4, en réponse à un message de relai d'alerte de détresse ASN, alors il faut éteindre l'émetteur ASN. Le dispositif MOB doit signaler qu'il a reçu le message d'accusé de réception.</w:t>
      </w:r>
    </w:p>
    <w:p w:rsidR="00650904" w:rsidRPr="00452F44" w:rsidRDefault="00650904" w:rsidP="00650904">
      <w:pPr>
        <w:pStyle w:val="Heading2"/>
      </w:pPr>
      <w:r w:rsidRPr="00452F44">
        <w:t>16.7</w:t>
      </w:r>
      <w:r w:rsidRPr="00452F44">
        <w:tab/>
        <w:t>Dispositifs MOB fonctionnant en boucle ouverte</w:t>
      </w:r>
    </w:p>
    <w:p w:rsidR="00650904" w:rsidRPr="00452F44" w:rsidRDefault="00650904" w:rsidP="00650904">
      <w:r w:rsidRPr="00452F44">
        <w:t>Les messages en provenance et à destination de dispositifs MOB fonctionnant en boucle ouverte au moyen de techniques ASN en ondes métriques sont définis dans les Tableaux A1-4.1 et A1-4.2. A sa mise en marche, le dispositif MOB en boucle ouverte doit émettre un message ASN dans un format d'alerte de détresse, conformément aux indications du Tableau A1-4.1. Il faut affecter au champ «nature de la détresse» le symbole N° 110 («homme à la mer»), et au champ de communication suivant le symbole N° 126 («pas de renseignement»). Dans le message ASN initial, les champs concernant la position (message 2) et l'heure (message 3) doivent être remplacés, respectivement, par les chiffres 9 et 8, conformément aux § 8.2.3 et 8.2.4.</w:t>
      </w:r>
    </w:p>
    <w:p w:rsidR="00650904" w:rsidRPr="00452F44" w:rsidRDefault="00650904" w:rsidP="00650904">
      <w:r w:rsidRPr="00452F44">
        <w:t>Dès que le dispositif interne de localisation électronique parvient à déterminer une position et une heure précises, le dispositif MOB en boucle ouverte émet une nouvelle alerte de détresse, la position et l'heure déterminées par le dispositif interne de localisation électronique étant automatiquement insérées dans le message. Il faut utiliser la séquence d'extension relative à la position décrite dans la Recommandation UIT</w:t>
      </w:r>
      <w:r w:rsidRPr="00452F44">
        <w:noBreakHyphen/>
        <w:t>R M.821. L'émetteur AIS commence à émettre des messages MOB à ce moment. L'émission des messages continuera jusqu'à l'extinction manuelle du dispositif MOB ou à l'épuisement de la batterie.</w:t>
      </w:r>
    </w:p>
    <w:p w:rsidR="00650904" w:rsidRPr="00452F44" w:rsidRDefault="00650904" w:rsidP="00650904">
      <w:r w:rsidRPr="00452F44">
        <w:t>Après cette émission, le récepteur ASN se trouvant dans le dispositif MOB en boucle ouverte doit s'allumer et surveiller la voie ASN dans l'attente de messages d'accusé de réception pendant 30 minutes.</w:t>
      </w:r>
    </w:p>
    <w:p w:rsidR="00650904" w:rsidRPr="00452F44" w:rsidRDefault="00650904" w:rsidP="00650904">
      <w:pPr>
        <w:keepNext/>
        <w:keepLines/>
      </w:pPr>
      <w:r w:rsidRPr="00452F44">
        <w:t>Si un message d'accusé de réception d'alerte de détresse ASN n'est pas reçu, le dispositif MOB en boucle ouverte doit fonctionner avec un cycle de service d'au moins un message toutes les 5 minutes pendant une période de 30 minutes. La durée effective du cycle de service de l'émetteur doit être sélectionnée d'une manière aléatoire et comprise entre 4,9 et 5,1 minutes.</w:t>
      </w:r>
    </w:p>
    <w:p w:rsidR="00650904" w:rsidRPr="00452F44" w:rsidRDefault="00650904" w:rsidP="00650904">
      <w:r w:rsidRPr="00452F44">
        <w:t>Après que 30 minutes se sont écoulées sans qu'un message d'accusé de réception ait été reçu, le cycle de service du dispositif MOB en boucle ouverte devrait passer à 10 minutes. La durée effective du cycle de service de l'émetteur doit être sélectionnée d'une manière aléatoire et comprise entre 9,9 et 10,1 minutes. Cette configuration sera maintenue jusqu'à la réception d'un message d'accusé de réception, à l'épuisement de la batterie ou à l'extinction du dispositif MOB. Après chaque émission, le récepteur ASN doit s'allumer et surveiller la voie ASN dans l'attente d'un message d'accusé de réception pendant 5 minutes.</w:t>
      </w:r>
    </w:p>
    <w:p w:rsidR="00650904" w:rsidRPr="00452F44" w:rsidRDefault="00650904" w:rsidP="00650904">
      <w:pPr>
        <w:pStyle w:val="Heading2"/>
      </w:pPr>
      <w:r w:rsidRPr="00452F44">
        <w:t>16.8</w:t>
      </w:r>
      <w:r w:rsidRPr="00452F44">
        <w:tab/>
        <w:t>Dispositifs MOB fonctionnant en boucle fermée</w:t>
      </w:r>
    </w:p>
    <w:p w:rsidR="00650904" w:rsidRPr="00452F44" w:rsidRDefault="00650904" w:rsidP="00650904">
      <w:r w:rsidRPr="00452F44">
        <w:t xml:space="preserve">Les messages en provenance et à destination de dispositifs MOB fonctionnant en boucle fermée au moyen de techniques ASN en ondes métriques sont définis dans les Tableaux A1-4.3 et A1-4.4. </w:t>
      </w:r>
    </w:p>
    <w:p w:rsidR="00650904" w:rsidRPr="00452F44" w:rsidRDefault="00650904" w:rsidP="00650904">
      <w:r w:rsidRPr="00452F44">
        <w:lastRenderedPageBreak/>
        <w:t>A sa mise en marche, le dispositif MOB en boucle fermée doit émettre un message ASN dans un format de relai d'alerte de détresse de la part d'un autre navire, conformément aux indications du Tableau A1-4.3. Il faut assigner au champ «nature de la détresse» le symbole 110 («homme à la mer»), et au champ de communication suivant le symbole 126 («pas de renseignement»). L'identité maritime de la destination peut correspondre à une station individuelle ou à un groupe de station. Dans le message ASN initial, les champs concernant la position (message 2) et l'heure (message 3) doivent être remplacés par les chiffres 9 et 8, respectivement, conformément aux § 8.2.3 et 8.2.4.</w:t>
      </w:r>
    </w:p>
    <w:p w:rsidR="00650904" w:rsidRPr="00452F44" w:rsidRDefault="00650904" w:rsidP="00650904">
      <w:r w:rsidRPr="00452F44">
        <w:t>Dès que le dispositif interne de localisation électronique parvient à déterminer une position et une heure précise, le dispositif MOB en boucle fermée doit émettre un nouveau relais d'alerte de détresse de la part d'un autre navire, la position et l'heure déterminées par le dispositif de localisation étant automatiquement insérées dans le message. Il faut utiliser la séquence d'extension relative à la position décrite dans le Recommandation UIT</w:t>
      </w:r>
      <w:r w:rsidRPr="00452F44">
        <w:noBreakHyphen/>
        <w:t>R M.821. L'émetteur ASN commence à émettre des messages MOB à ce moment. L'émission des messages continuera jusqu'à ce que l'extinction manuelle du dispositif MOB ou à l'épuisement de la batterie.</w:t>
      </w:r>
    </w:p>
    <w:p w:rsidR="00650904" w:rsidRPr="00452F44" w:rsidRDefault="00650904" w:rsidP="00650904">
      <w:r w:rsidRPr="00452F44">
        <w:t>Après cette émission, le récepteur ASN se trouvant dans le dispositif MOB en boucle fermée doit s'allumer et surveiller la voie ASN dans l'attente de messages d'accusé de réception pendant 30 minutes. Si un message d'accusé de réception de relais d'alerte de détresse ASN n'est pas reçu, le dispositif MOB en boucle fermée doit fonctionner avec un cycle de service d'au moins un message toutes les 5 minutes. La durée effective du cycle de service doit être sélectionnée d'une manière aléatoire et comprise entre 4,9 et 5,1 minutes. Si, à l'issue d'une période de 12 minutes, un message d'accusé de réception de relais d'alerte de détresse n'a pas été reçu, alors le dispositif MOB doit passer du mode boucle fermée au mode boucle ouverte, en émettant un message ASN codé comme une alerte de détresse à l'intention de tous les navires, conformément aux indications du Tableau A1-</w:t>
      </w:r>
      <w:r>
        <w:t>4.1. Il faut assigner au champ «</w:t>
      </w:r>
      <w:r w:rsidRPr="00452F44">
        <w:t>nature de la détresse</w:t>
      </w:r>
      <w:r>
        <w:t>»</w:t>
      </w:r>
      <w:r w:rsidRPr="00452F44">
        <w:t xml:space="preserve"> le symbole 110 (homme à la mer), et au champ de communication suivant le symbole 126 (pas de renseignement). La position et l'heure déterminées par le dispositif interne de localisation électronique doivent être automatiquement insérées. Après cette émission, le récepteur ASN doit s'allumer et surveiller la voie ASN dans l'attente de messages d'accusé de réception pendant 5 minutes.</w:t>
      </w:r>
    </w:p>
    <w:p w:rsidR="00650904" w:rsidRPr="00452F44" w:rsidRDefault="00650904" w:rsidP="00650904">
      <w:r w:rsidRPr="00452F44">
        <w:t>Si un message d'accusé de réception d'alerte de détresse ASN n'est pas reçu, le dispositif MOB doit fonctionner avec un cycle de service d'au moins une alerte de détresse toutes les 5 minutes pendant une période de 30 minutes, c'est-à-dire émettre au moins une fois toutes les 5 minutes pendant une période de 30 minutes. La durée effective du cycle de service de l'émetteur doit être sélectionnée d'une manière aléatoire et comprise entre 4,9 et 5,1 minutes. Après chaque émission, le récepteur ASN doit s'allumer et surveiller la voie ASN dans l'attente de messages d'accusé de réception pendant 5 minutes.</w:t>
      </w:r>
    </w:p>
    <w:p w:rsidR="00650904" w:rsidRPr="00452F44" w:rsidRDefault="00650904" w:rsidP="00650904">
      <w:r w:rsidRPr="00452F44">
        <w:t>Après que 30 minutes se sont écoulées sans qu'un message d'accusé de réception ait été reçu, le cycle de service du dispositif MOB doit passer à 10 minutes. La durée effective du cycle de service de l'émetteur doit être sélectionnée d'une manière aléatoire et comprise entre 9,9 et 10,1 minutes. Cette configuration sera maintenue jusqu'à la réception d'un message d'accusé de réception, à l'épuisement des batteries ou à l'extinction du dispositif MOB. Après chaque émission, le récepteur ASN doit s'allumer et surveiller la voie ASN dans l'attente de messages d'accusé de réception pendant 5 minutes.</w:t>
      </w:r>
    </w:p>
    <w:p w:rsidR="00650904" w:rsidRPr="00452F44" w:rsidRDefault="00650904" w:rsidP="00650904">
      <w:pPr>
        <w:tabs>
          <w:tab w:val="clear" w:pos="794"/>
          <w:tab w:val="clear" w:pos="1191"/>
          <w:tab w:val="clear" w:pos="1588"/>
          <w:tab w:val="clear" w:pos="1985"/>
        </w:tabs>
        <w:overflowPunct/>
        <w:autoSpaceDE/>
        <w:autoSpaceDN/>
        <w:adjustRightInd/>
        <w:spacing w:before="0"/>
        <w:textAlignment w:val="auto"/>
      </w:pPr>
      <w:r w:rsidRPr="00452F44">
        <w:br w:type="page"/>
      </w:r>
    </w:p>
    <w:p w:rsidR="00650904" w:rsidRPr="00095412" w:rsidRDefault="00650904" w:rsidP="00650904">
      <w:pPr>
        <w:pStyle w:val="FigureNo"/>
        <w:rPr>
          <w:sz w:val="20"/>
        </w:rPr>
      </w:pPr>
      <w:r w:rsidRPr="00095412">
        <w:rPr>
          <w:noProof/>
          <w:sz w:val="20"/>
          <w:lang w:val="en-US" w:eastAsia="zh-CN"/>
        </w:rPr>
        <w:lastRenderedPageBreak/>
        <mc:AlternateContent>
          <mc:Choice Requires="wps">
            <w:drawing>
              <wp:anchor distT="0" distB="0" distL="114300" distR="114300" simplePos="0" relativeHeight="251658240" behindDoc="0" locked="0" layoutInCell="1" allowOverlap="1" wp14:anchorId="4E742DC8" wp14:editId="5A0D1FA8">
                <wp:simplePos x="0" y="0"/>
                <wp:positionH relativeFrom="column">
                  <wp:posOffset>110169</wp:posOffset>
                </wp:positionH>
                <wp:positionV relativeFrom="paragraph">
                  <wp:posOffset>4046533</wp:posOffset>
                </wp:positionV>
                <wp:extent cx="223284" cy="691116"/>
                <wp:effectExtent l="0" t="0" r="24765" b="13970"/>
                <wp:wrapNone/>
                <wp:docPr id="545" name="Rechteck 545"/>
                <wp:cNvGraphicFramePr/>
                <a:graphic xmlns:a="http://schemas.openxmlformats.org/drawingml/2006/main">
                  <a:graphicData uri="http://schemas.microsoft.com/office/word/2010/wordprocessingShape">
                    <wps:wsp>
                      <wps:cNvSpPr/>
                      <wps:spPr>
                        <a:xfrm>
                          <a:off x="0" y="0"/>
                          <a:ext cx="223284" cy="691116"/>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948A1" id="Rechteck 545" o:spid="_x0000_s1026" style="position:absolute;margin-left:8.65pt;margin-top:318.6pt;width:17.6pt;height:54.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" fillcolor="window" strokecolor="window" strokeweight="2pt"/>
            </w:pict>
          </mc:Fallback>
        </mc:AlternateContent>
      </w:r>
      <w:r w:rsidRPr="00095412">
        <w:rPr>
          <w:sz w:val="20"/>
        </w:rPr>
        <w:t>figure 1</w:t>
      </w:r>
    </w:p>
    <w:p w:rsidR="00650904" w:rsidRPr="00452F44" w:rsidRDefault="00650904" w:rsidP="00650904">
      <w:pPr>
        <w:pStyle w:val="Figuretitle"/>
      </w:pPr>
      <w:r w:rsidRPr="00095412">
        <w:rPr>
          <w:sz w:val="20"/>
        </w:rPr>
        <w:t>Construction de la séquence d'appel</w:t>
      </w:r>
    </w:p>
    <w:p w:rsidR="00650904" w:rsidRPr="00452F44" w:rsidRDefault="00650904" w:rsidP="000B10A1">
      <w:pPr>
        <w:pStyle w:val="Figure"/>
      </w:pPr>
      <w:r>
        <w:object w:dxaOrig="5963" w:dyaOrig="10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pt;height:502pt" o:ole="">
            <v:imagedata r:id="rId13" o:title=""/>
          </v:shape>
          <o:OLEObject Type="Embed" ProgID="CorelDraw.Graphic.16" ShapeID="_x0000_i1025" DrawAspect="Content" ObjectID="_1541856462" r:id="rId14"/>
        </w:object>
      </w:r>
    </w:p>
    <w:p w:rsidR="000B10A1" w:rsidRDefault="000B10A1">
      <w:pPr>
        <w:tabs>
          <w:tab w:val="clear" w:pos="794"/>
          <w:tab w:val="clear" w:pos="1191"/>
          <w:tab w:val="clear" w:pos="1588"/>
          <w:tab w:val="clear" w:pos="1985"/>
        </w:tabs>
        <w:overflowPunct/>
        <w:autoSpaceDE/>
        <w:autoSpaceDN/>
        <w:adjustRightInd/>
        <w:spacing w:before="0"/>
        <w:jc w:val="left"/>
        <w:textAlignment w:val="auto"/>
      </w:pPr>
      <w:r>
        <w:br w:type="page"/>
      </w:r>
    </w:p>
    <w:p w:rsidR="00650904" w:rsidRPr="00095412" w:rsidRDefault="00650904" w:rsidP="00650904">
      <w:pPr>
        <w:pStyle w:val="FigureNoBR"/>
        <w:rPr>
          <w:sz w:val="20"/>
        </w:rPr>
      </w:pPr>
      <w:r w:rsidRPr="00095412">
        <w:rPr>
          <w:sz w:val="20"/>
        </w:rPr>
        <w:lastRenderedPageBreak/>
        <w:t xml:space="preserve">FIGURE 2 </w:t>
      </w:r>
    </w:p>
    <w:p w:rsidR="00650904" w:rsidRDefault="00650904" w:rsidP="00650904">
      <w:pPr>
        <w:pStyle w:val="Figuretitle"/>
        <w:rPr>
          <w:sz w:val="20"/>
        </w:rPr>
      </w:pPr>
      <w:r w:rsidRPr="00095412">
        <w:rPr>
          <w:sz w:val="20"/>
        </w:rPr>
        <w:t>Exemple d'une séquence d'appel et de séquences de réponses pour des appels individuels types</w:t>
      </w:r>
    </w:p>
    <w:p w:rsidR="00650904" w:rsidRDefault="00650904" w:rsidP="00650904">
      <w:pPr>
        <w:pStyle w:val="Figure"/>
      </w:pPr>
      <w:r>
        <w:object w:dxaOrig="5935" w:dyaOrig="10446">
          <v:shape id="_x0000_i1026" type="#_x0000_t75" style="width:297pt;height:522pt" o:ole="">
            <v:imagedata r:id="rId15" o:title=""/>
          </v:shape>
          <o:OLEObject Type="Embed" ProgID="CorelDraw.Graphic.16" ShapeID="_x0000_i1026" DrawAspect="Content" ObjectID="_1541856463" r:id="rId16"/>
        </w:object>
      </w:r>
    </w:p>
    <w:p w:rsidR="000B10A1" w:rsidRDefault="000B10A1">
      <w:pPr>
        <w:tabs>
          <w:tab w:val="clear" w:pos="794"/>
          <w:tab w:val="clear" w:pos="1191"/>
          <w:tab w:val="clear" w:pos="1588"/>
          <w:tab w:val="clear" w:pos="1985"/>
        </w:tabs>
        <w:overflowPunct/>
        <w:autoSpaceDE/>
        <w:autoSpaceDN/>
        <w:adjustRightInd/>
        <w:spacing w:before="0"/>
        <w:jc w:val="left"/>
        <w:textAlignment w:val="auto"/>
      </w:pPr>
      <w:r>
        <w:br w:type="page"/>
      </w:r>
    </w:p>
    <w:p w:rsidR="00650904" w:rsidRPr="00095412" w:rsidRDefault="00650904" w:rsidP="00650904">
      <w:pPr>
        <w:pStyle w:val="FigureNoBR"/>
        <w:rPr>
          <w:sz w:val="20"/>
        </w:rPr>
      </w:pPr>
      <w:r w:rsidRPr="00095412">
        <w:rPr>
          <w:sz w:val="20"/>
        </w:rPr>
        <w:lastRenderedPageBreak/>
        <w:t xml:space="preserve">FIGURE 3 </w:t>
      </w:r>
    </w:p>
    <w:p w:rsidR="00650904" w:rsidRDefault="00650904" w:rsidP="000B10A1">
      <w:pPr>
        <w:jc w:val="center"/>
      </w:pPr>
      <w:r w:rsidRPr="00095412">
        <w:rPr>
          <w:rStyle w:val="FiguretitleChar"/>
          <w:sz w:val="20"/>
        </w:rPr>
        <w:t>Séquences d'appel et séquences de réponse pour une interrogation et pour la position du navire</w:t>
      </w:r>
    </w:p>
    <w:p w:rsidR="00650904" w:rsidRPr="00452F44" w:rsidRDefault="00650904" w:rsidP="000B10A1">
      <w:pPr>
        <w:pStyle w:val="Figure"/>
      </w:pPr>
      <w:r>
        <w:object w:dxaOrig="6474" w:dyaOrig="10545">
          <v:shape id="_x0000_i1027" type="#_x0000_t75" style="width:324pt;height:527pt" o:ole="">
            <v:imagedata r:id="rId17" o:title=""/>
          </v:shape>
          <o:OLEObject Type="Embed" ProgID="CorelDraw.Graphic.16" ShapeID="_x0000_i1027" DrawAspect="Content" ObjectID="_1541856464" r:id="rId18"/>
        </w:object>
      </w:r>
    </w:p>
    <w:p w:rsidR="000B10A1" w:rsidRDefault="000B10A1">
      <w:pPr>
        <w:tabs>
          <w:tab w:val="clear" w:pos="794"/>
          <w:tab w:val="clear" w:pos="1191"/>
          <w:tab w:val="clear" w:pos="1588"/>
          <w:tab w:val="clear" w:pos="1985"/>
        </w:tabs>
        <w:overflowPunct/>
        <w:autoSpaceDE/>
        <w:autoSpaceDN/>
        <w:adjustRightInd/>
        <w:spacing w:before="0"/>
        <w:jc w:val="left"/>
        <w:textAlignment w:val="auto"/>
      </w:pPr>
      <w:r>
        <w:br w:type="page"/>
      </w:r>
    </w:p>
    <w:p w:rsidR="00650904" w:rsidRDefault="00650904" w:rsidP="00650904">
      <w:pPr>
        <w:pStyle w:val="FigureNoBR"/>
        <w:rPr>
          <w:sz w:val="20"/>
        </w:rPr>
      </w:pPr>
      <w:r w:rsidRPr="00095412">
        <w:rPr>
          <w:sz w:val="20"/>
        </w:rPr>
        <w:lastRenderedPageBreak/>
        <w:t xml:space="preserve">FIGURE 4 </w:t>
      </w:r>
    </w:p>
    <w:p w:rsidR="00650904" w:rsidRPr="00F202A3" w:rsidRDefault="00650904" w:rsidP="00650904">
      <w:pPr>
        <w:pStyle w:val="FiguretitleBR"/>
      </w:pPr>
      <w:r>
        <w:t>Exemple d'organigramme montrant la succession des opérations</w:t>
      </w:r>
    </w:p>
    <w:p w:rsidR="00650904" w:rsidRPr="00452F44" w:rsidRDefault="00650904" w:rsidP="00650904">
      <w:pPr>
        <w:pStyle w:val="Figure"/>
      </w:pPr>
      <w:r>
        <w:object w:dxaOrig="7046" w:dyaOrig="10167">
          <v:shape id="_x0000_i1028" type="#_x0000_t75" style="width:353pt;height:508pt" o:ole="">
            <v:imagedata r:id="rId19" o:title=""/>
          </v:shape>
          <o:OLEObject Type="Embed" ProgID="CorelDraw.Graphic.16" ShapeID="_x0000_i1028" DrawAspect="Content" ObjectID="_1541856465" r:id="rId20"/>
        </w:object>
      </w:r>
    </w:p>
    <w:p w:rsidR="00650904" w:rsidRPr="00452F44" w:rsidRDefault="00650904" w:rsidP="00650904">
      <w:pPr>
        <w:tabs>
          <w:tab w:val="clear" w:pos="794"/>
          <w:tab w:val="clear" w:pos="1191"/>
          <w:tab w:val="clear" w:pos="1588"/>
          <w:tab w:val="clear" w:pos="1985"/>
        </w:tabs>
        <w:overflowPunct/>
        <w:autoSpaceDE/>
        <w:autoSpaceDN/>
        <w:adjustRightInd/>
        <w:spacing w:before="0"/>
        <w:textAlignment w:val="auto"/>
        <w:rPr>
          <w:b/>
        </w:rPr>
      </w:pPr>
      <w:r w:rsidRPr="00452F44">
        <w:br w:type="page"/>
      </w:r>
    </w:p>
    <w:p w:rsidR="00650904" w:rsidRPr="00095412" w:rsidRDefault="00650904" w:rsidP="00650904">
      <w:pPr>
        <w:pStyle w:val="FigureNo"/>
      </w:pPr>
      <w:r w:rsidRPr="00095412">
        <w:lastRenderedPageBreak/>
        <w:t xml:space="preserve">FIGURE 5 </w:t>
      </w:r>
    </w:p>
    <w:p w:rsidR="00650904" w:rsidRDefault="00650904" w:rsidP="00650904">
      <w:pPr>
        <w:pStyle w:val="FigureNotitle"/>
      </w:pPr>
      <w:r w:rsidRPr="00095412">
        <w:t>Exemple d'organigramme montrant la composition du message</w:t>
      </w:r>
    </w:p>
    <w:p w:rsidR="00650904" w:rsidRPr="000250D6" w:rsidRDefault="00650904" w:rsidP="00650904">
      <w:pPr>
        <w:pStyle w:val="Figure"/>
      </w:pPr>
      <w:r>
        <w:object w:dxaOrig="7339" w:dyaOrig="9777">
          <v:shape id="_x0000_i1029" type="#_x0000_t75" style="width:367pt;height:489pt" o:ole="">
            <v:imagedata r:id="rId21" o:title=""/>
          </v:shape>
          <o:OLEObject Type="Embed" ProgID="CorelDraw.Graphic.16" ShapeID="_x0000_i1029" DrawAspect="Content" ObjectID="_1541856466" r:id="rId22"/>
        </w:object>
      </w:r>
    </w:p>
    <w:p w:rsidR="00650904" w:rsidRPr="00452F44" w:rsidRDefault="00650904" w:rsidP="00650904">
      <w:pPr>
        <w:tabs>
          <w:tab w:val="clear" w:pos="794"/>
          <w:tab w:val="clear" w:pos="1191"/>
          <w:tab w:val="clear" w:pos="1588"/>
          <w:tab w:val="clear" w:pos="1985"/>
        </w:tabs>
        <w:overflowPunct/>
        <w:autoSpaceDE/>
        <w:autoSpaceDN/>
        <w:adjustRightInd/>
        <w:spacing w:before="0"/>
        <w:textAlignment w:val="auto"/>
      </w:pPr>
      <w:r w:rsidRPr="00452F44">
        <w:br w:type="page"/>
      </w:r>
    </w:p>
    <w:p w:rsidR="00650904" w:rsidRPr="00095412" w:rsidRDefault="00650904" w:rsidP="00650904">
      <w:pPr>
        <w:pStyle w:val="FigureNo"/>
        <w:rPr>
          <w:sz w:val="20"/>
        </w:rPr>
      </w:pPr>
      <w:r w:rsidRPr="00095412">
        <w:rPr>
          <w:sz w:val="20"/>
        </w:rPr>
        <w:lastRenderedPageBreak/>
        <w:t>FIGURE 6</w:t>
      </w:r>
    </w:p>
    <w:p w:rsidR="00650904" w:rsidRDefault="00650904" w:rsidP="00650904">
      <w:pPr>
        <w:pStyle w:val="Figuretitle"/>
        <w:rPr>
          <w:sz w:val="20"/>
        </w:rPr>
      </w:pPr>
      <w:r w:rsidRPr="00095412">
        <w:rPr>
          <w:sz w:val="20"/>
        </w:rPr>
        <w:t>Coordonnées géographiques</w:t>
      </w:r>
    </w:p>
    <w:p w:rsidR="00650904" w:rsidRPr="005B28D7" w:rsidRDefault="00650904" w:rsidP="00650904">
      <w:pPr>
        <w:pStyle w:val="Figure"/>
      </w:pPr>
      <w:r>
        <w:object w:dxaOrig="6642" w:dyaOrig="8053">
          <v:shape id="_x0000_i1030" type="#_x0000_t75" style="width:332pt;height:403pt" o:ole="">
            <v:imagedata r:id="rId23" o:title=""/>
          </v:shape>
          <o:OLEObject Type="Embed" ProgID="CorelDraw.Graphic.16" ShapeID="_x0000_i1030" DrawAspect="Content" ObjectID="_1541856467" r:id="rId24"/>
        </w:object>
      </w:r>
    </w:p>
    <w:p w:rsidR="00650904" w:rsidRPr="00452F44" w:rsidRDefault="00650904" w:rsidP="00650904">
      <w:pPr>
        <w:tabs>
          <w:tab w:val="clear" w:pos="794"/>
          <w:tab w:val="clear" w:pos="1191"/>
          <w:tab w:val="clear" w:pos="1588"/>
          <w:tab w:val="clear" w:pos="1985"/>
        </w:tabs>
        <w:overflowPunct/>
        <w:autoSpaceDE/>
        <w:autoSpaceDN/>
        <w:adjustRightInd/>
        <w:spacing w:before="0"/>
        <w:textAlignment w:val="auto"/>
      </w:pPr>
      <w:r w:rsidRPr="00452F44">
        <w:br w:type="page"/>
      </w:r>
    </w:p>
    <w:p w:rsidR="00650904" w:rsidRPr="00452F44" w:rsidRDefault="00650904" w:rsidP="000B10A1">
      <w:pPr>
        <w:pStyle w:val="Headingb"/>
      </w:pPr>
      <w:r w:rsidRPr="00452F44">
        <w:lastRenderedPageBreak/>
        <w:t>Légende des Tableaux A1-4.1 à A1-4.11</w:t>
      </w:r>
    </w:p>
    <w:p w:rsidR="00650904" w:rsidRPr="00452F44" w:rsidRDefault="00650904" w:rsidP="006509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737"/>
        <w:gridCol w:w="737"/>
        <w:gridCol w:w="6804"/>
      </w:tblGrid>
      <w:tr w:rsidR="00650904" w:rsidRPr="00452F44" w:rsidTr="00EA3ED5">
        <w:trPr>
          <w:jc w:val="center"/>
        </w:trPr>
        <w:tc>
          <w:tcPr>
            <w:tcW w:w="2211" w:type="dxa"/>
            <w:gridSpan w:val="3"/>
          </w:tcPr>
          <w:p w:rsidR="00650904" w:rsidRPr="00452F44" w:rsidRDefault="00650904" w:rsidP="00EA3ED5">
            <w:pPr>
              <w:pStyle w:val="Tablehead"/>
              <w:keepLines/>
            </w:pPr>
            <w:r w:rsidRPr="00452F44">
              <w:t>Symbole/expression</w:t>
            </w:r>
          </w:p>
        </w:tc>
        <w:tc>
          <w:tcPr>
            <w:tcW w:w="6804" w:type="dxa"/>
          </w:tcPr>
          <w:p w:rsidR="00650904" w:rsidRPr="00452F44" w:rsidRDefault="00650904" w:rsidP="00EA3ED5">
            <w:pPr>
              <w:pStyle w:val="Tablehead"/>
              <w:keepLines/>
            </w:pPr>
            <w:r w:rsidRPr="00452F44">
              <w:t>Signification</w:t>
            </w:r>
          </w:p>
        </w:tc>
      </w:tr>
      <w:tr w:rsidR="00650904" w:rsidRPr="00452F44" w:rsidTr="00EA3ED5">
        <w:trPr>
          <w:jc w:val="center"/>
        </w:trPr>
        <w:tc>
          <w:tcPr>
            <w:tcW w:w="2211" w:type="dxa"/>
            <w:gridSpan w:val="3"/>
          </w:tcPr>
          <w:p w:rsidR="00650904" w:rsidRPr="00452F44" w:rsidRDefault="00650904" w:rsidP="00EA3ED5">
            <w:pPr>
              <w:pStyle w:val="Tabletext"/>
              <w:keepNext/>
              <w:keepLines/>
            </w:pPr>
            <w:r w:rsidRPr="00452F44">
              <w:rPr>
                <w:rFonts w:ascii="Wingdings" w:hAnsi="Wingdings"/>
                <w:sz w:val="16"/>
                <w:szCs w:val="16"/>
              </w:rPr>
              <w:t></w:t>
            </w:r>
          </w:p>
        </w:tc>
        <w:tc>
          <w:tcPr>
            <w:tcW w:w="6804" w:type="dxa"/>
          </w:tcPr>
          <w:p w:rsidR="00650904" w:rsidRPr="00452F44" w:rsidRDefault="00650904" w:rsidP="00EA3ED5">
            <w:pPr>
              <w:pStyle w:val="Tabletext"/>
              <w:keepNext/>
              <w:keepLines/>
            </w:pPr>
            <w:r w:rsidRPr="00452F44">
              <w:t>Requis</w:t>
            </w:r>
          </w:p>
        </w:tc>
      </w:tr>
      <w:tr w:rsidR="00650904" w:rsidRPr="00452F44" w:rsidTr="00EA3ED5">
        <w:trPr>
          <w:jc w:val="center"/>
        </w:trPr>
        <w:tc>
          <w:tcPr>
            <w:tcW w:w="2211" w:type="dxa"/>
            <w:gridSpan w:val="3"/>
          </w:tcPr>
          <w:p w:rsidR="00650904" w:rsidRPr="00452F44" w:rsidRDefault="00650904" w:rsidP="00EA3ED5">
            <w:pPr>
              <w:pStyle w:val="Tabletext"/>
              <w:keepNext/>
              <w:keepLines/>
              <w:rPr>
                <w:rFonts w:ascii="Wingdings" w:hAnsi="Wingdings"/>
                <w:sz w:val="16"/>
                <w:szCs w:val="16"/>
              </w:rPr>
            </w:pPr>
            <w:r w:rsidRPr="00452F44">
              <w:rPr>
                <w:rFonts w:ascii="Wingdings" w:hAnsi="Wingdings"/>
                <w:sz w:val="16"/>
                <w:szCs w:val="16"/>
              </w:rPr>
              <w:t></w:t>
            </w:r>
          </w:p>
        </w:tc>
        <w:tc>
          <w:tcPr>
            <w:tcW w:w="6804" w:type="dxa"/>
          </w:tcPr>
          <w:p w:rsidR="00650904" w:rsidRPr="00452F44" w:rsidRDefault="00650904" w:rsidP="00EA3ED5">
            <w:pPr>
              <w:pStyle w:val="Tabletext"/>
              <w:keepNext/>
              <w:keepLines/>
            </w:pPr>
            <w:r w:rsidRPr="00452F44">
              <w:t>Requis pour rétrocompatibilité</w:t>
            </w:r>
          </w:p>
        </w:tc>
      </w:tr>
      <w:tr w:rsidR="00650904" w:rsidRPr="00452F44" w:rsidTr="00EA3ED5">
        <w:trPr>
          <w:jc w:val="center"/>
        </w:trPr>
        <w:tc>
          <w:tcPr>
            <w:tcW w:w="2211" w:type="dxa"/>
            <w:gridSpan w:val="3"/>
          </w:tcPr>
          <w:p w:rsidR="00650904" w:rsidRPr="00452F44" w:rsidRDefault="00650904" w:rsidP="00EA3ED5">
            <w:pPr>
              <w:pStyle w:val="Tabletext"/>
              <w:keepNext/>
              <w:keepLines/>
              <w:rPr>
                <w:rFonts w:ascii="Wingdings" w:hAnsi="Wingdings"/>
                <w:sz w:val="16"/>
                <w:szCs w:val="16"/>
              </w:rPr>
            </w:pPr>
            <w:r w:rsidRPr="00452F44">
              <w:rPr>
                <w:sz w:val="20"/>
              </w:rPr>
              <w:t xml:space="preserve"> —</w:t>
            </w:r>
          </w:p>
        </w:tc>
        <w:tc>
          <w:tcPr>
            <w:tcW w:w="6804" w:type="dxa"/>
          </w:tcPr>
          <w:p w:rsidR="00650904" w:rsidRPr="00452F44" w:rsidRDefault="00650904" w:rsidP="00EA3ED5">
            <w:pPr>
              <w:pStyle w:val="Tabletext"/>
              <w:keepNext/>
              <w:keepLines/>
            </w:pPr>
            <w:r w:rsidRPr="00452F44">
              <w:t>Non autorisé</w:t>
            </w:r>
          </w:p>
        </w:tc>
      </w:tr>
      <w:tr w:rsidR="00650904" w:rsidRPr="00452F44" w:rsidTr="00EA3ED5">
        <w:trPr>
          <w:jc w:val="center"/>
        </w:trPr>
        <w:tc>
          <w:tcPr>
            <w:tcW w:w="2211" w:type="dxa"/>
            <w:gridSpan w:val="3"/>
          </w:tcPr>
          <w:p w:rsidR="00650904" w:rsidRPr="00452F44" w:rsidRDefault="00650904" w:rsidP="00EA3ED5">
            <w:pPr>
              <w:pStyle w:val="Tabletext"/>
              <w:keepNext/>
              <w:keepLines/>
              <w:rPr>
                <w:szCs w:val="16"/>
              </w:rPr>
            </w:pPr>
            <w:r w:rsidRPr="00452F44">
              <w:rPr>
                <w:szCs w:val="16"/>
              </w:rPr>
              <w:t>Symboles 100-127</w:t>
            </w:r>
          </w:p>
        </w:tc>
        <w:tc>
          <w:tcPr>
            <w:tcW w:w="6804" w:type="dxa"/>
          </w:tcPr>
          <w:p w:rsidR="00650904" w:rsidRPr="00452F44" w:rsidRDefault="00650904" w:rsidP="00EA3ED5">
            <w:pPr>
              <w:pStyle w:val="Tabletext"/>
              <w:keepNext/>
              <w:keepLines/>
            </w:pPr>
            <w:r w:rsidRPr="00452F44">
              <w:t>Symboles conformément au Tableau A1-3</w:t>
            </w:r>
          </w:p>
        </w:tc>
      </w:tr>
      <w:tr w:rsidR="00650904" w:rsidRPr="00452F44" w:rsidTr="00EA3ED5">
        <w:trPr>
          <w:jc w:val="center"/>
        </w:trPr>
        <w:tc>
          <w:tcPr>
            <w:tcW w:w="2211" w:type="dxa"/>
            <w:gridSpan w:val="3"/>
          </w:tcPr>
          <w:p w:rsidR="00650904" w:rsidRPr="00452F44" w:rsidRDefault="00650904" w:rsidP="00EA3ED5">
            <w:pPr>
              <w:pStyle w:val="Tabletext"/>
              <w:keepNext/>
              <w:keepLines/>
              <w:rPr>
                <w:szCs w:val="16"/>
              </w:rPr>
            </w:pPr>
            <w:r w:rsidRPr="00452F44">
              <w:rPr>
                <w:szCs w:val="16"/>
              </w:rPr>
              <w:t>Zone</w:t>
            </w:r>
          </w:p>
        </w:tc>
        <w:tc>
          <w:tcPr>
            <w:tcW w:w="6804" w:type="dxa"/>
          </w:tcPr>
          <w:p w:rsidR="00650904" w:rsidRPr="00452F44" w:rsidRDefault="00650904" w:rsidP="00EA3ED5">
            <w:pPr>
              <w:pStyle w:val="Tabletext"/>
              <w:keepNext/>
              <w:keepLines/>
            </w:pPr>
            <w:r w:rsidRPr="00452F44">
              <w:t>Codé conformément à l'Annexe 1, § 5.3</w:t>
            </w:r>
          </w:p>
        </w:tc>
      </w:tr>
      <w:tr w:rsidR="00650904" w:rsidRPr="00452F44" w:rsidTr="00EA3ED5">
        <w:trPr>
          <w:jc w:val="center"/>
        </w:trPr>
        <w:tc>
          <w:tcPr>
            <w:tcW w:w="2211" w:type="dxa"/>
            <w:gridSpan w:val="3"/>
          </w:tcPr>
          <w:p w:rsidR="00650904" w:rsidRPr="00452F44" w:rsidRDefault="00650904" w:rsidP="00EA3ED5">
            <w:pPr>
              <w:pStyle w:val="Tabletext"/>
              <w:keepNext/>
              <w:keepLines/>
              <w:rPr>
                <w:szCs w:val="16"/>
              </w:rPr>
            </w:pPr>
            <w:r w:rsidRPr="00452F44">
              <w:rPr>
                <w:szCs w:val="16"/>
              </w:rPr>
              <w:t>Fréquence</w:t>
            </w:r>
          </w:p>
        </w:tc>
        <w:tc>
          <w:tcPr>
            <w:tcW w:w="6804" w:type="dxa"/>
          </w:tcPr>
          <w:p w:rsidR="00650904" w:rsidRPr="00452F44" w:rsidRDefault="00650904" w:rsidP="00EA3ED5">
            <w:pPr>
              <w:pStyle w:val="Tabletext"/>
              <w:keepNext/>
              <w:keepLines/>
            </w:pPr>
            <w:r w:rsidRPr="00452F44">
              <w:t>Codé conformément à l'Annexe 1, § 8.2.2</w:t>
            </w:r>
          </w:p>
        </w:tc>
      </w:tr>
      <w:tr w:rsidR="00650904" w:rsidRPr="00452F44" w:rsidTr="00EA3ED5">
        <w:trPr>
          <w:jc w:val="center"/>
        </w:trPr>
        <w:tc>
          <w:tcPr>
            <w:tcW w:w="2211" w:type="dxa"/>
            <w:gridSpan w:val="3"/>
          </w:tcPr>
          <w:p w:rsidR="00650904" w:rsidRPr="00452F44" w:rsidRDefault="00650904" w:rsidP="00EA3ED5">
            <w:pPr>
              <w:pStyle w:val="Tabletext"/>
              <w:keepNext/>
              <w:keepLines/>
              <w:rPr>
                <w:szCs w:val="16"/>
              </w:rPr>
            </w:pPr>
            <w:r w:rsidRPr="00452F44">
              <w:rPr>
                <w:szCs w:val="16"/>
              </w:rPr>
              <w:t>MMSI</w:t>
            </w:r>
          </w:p>
        </w:tc>
        <w:tc>
          <w:tcPr>
            <w:tcW w:w="6804" w:type="dxa"/>
          </w:tcPr>
          <w:p w:rsidR="00650904" w:rsidRPr="00452F44" w:rsidRDefault="00650904" w:rsidP="00EA3ED5">
            <w:pPr>
              <w:pStyle w:val="Tabletext"/>
              <w:keepNext/>
              <w:keepLines/>
            </w:pPr>
            <w:r w:rsidRPr="00452F44">
              <w:t>Codé conformément à l'Annexe 1, § 5.2</w:t>
            </w:r>
          </w:p>
        </w:tc>
      </w:tr>
      <w:tr w:rsidR="00650904" w:rsidRPr="00452F44" w:rsidTr="00EA3ED5">
        <w:trPr>
          <w:jc w:val="center"/>
        </w:trPr>
        <w:tc>
          <w:tcPr>
            <w:tcW w:w="2211" w:type="dxa"/>
            <w:gridSpan w:val="3"/>
          </w:tcPr>
          <w:p w:rsidR="00650904" w:rsidRPr="00452F44" w:rsidRDefault="00650904" w:rsidP="00EA3ED5">
            <w:pPr>
              <w:pStyle w:val="Tabletext"/>
              <w:keepNext/>
              <w:keepLines/>
              <w:rPr>
                <w:szCs w:val="16"/>
              </w:rPr>
            </w:pPr>
            <w:r w:rsidRPr="00452F44">
              <w:rPr>
                <w:szCs w:val="16"/>
              </w:rPr>
              <w:t>ID</w:t>
            </w:r>
          </w:p>
        </w:tc>
        <w:tc>
          <w:tcPr>
            <w:tcW w:w="6804" w:type="dxa"/>
          </w:tcPr>
          <w:p w:rsidR="00650904" w:rsidRPr="00452F44" w:rsidRDefault="00650904" w:rsidP="00EA3ED5">
            <w:pPr>
              <w:pStyle w:val="Tabletext"/>
              <w:keepNext/>
              <w:keepLines/>
            </w:pPr>
            <w:r w:rsidRPr="00452F44">
              <w:t>Codé conformément à l'Annexe 1, § 5.2</w:t>
            </w:r>
          </w:p>
        </w:tc>
      </w:tr>
      <w:tr w:rsidR="00650904" w:rsidRPr="00452F44" w:rsidTr="00EA3ED5">
        <w:trPr>
          <w:jc w:val="center"/>
        </w:trPr>
        <w:tc>
          <w:tcPr>
            <w:tcW w:w="2211" w:type="dxa"/>
            <w:gridSpan w:val="3"/>
          </w:tcPr>
          <w:p w:rsidR="00650904" w:rsidRPr="00452F44" w:rsidRDefault="00650904" w:rsidP="00EA3ED5">
            <w:pPr>
              <w:pStyle w:val="Tabletext"/>
              <w:keepNext/>
              <w:keepLines/>
              <w:rPr>
                <w:szCs w:val="16"/>
              </w:rPr>
            </w:pPr>
            <w:r w:rsidRPr="00452F44">
              <w:rPr>
                <w:szCs w:val="16"/>
              </w:rPr>
              <w:t>Pos1</w:t>
            </w:r>
          </w:p>
        </w:tc>
        <w:tc>
          <w:tcPr>
            <w:tcW w:w="6804" w:type="dxa"/>
          </w:tcPr>
          <w:p w:rsidR="00650904" w:rsidRPr="00452F44" w:rsidRDefault="00650904" w:rsidP="00EA3ED5">
            <w:pPr>
              <w:pStyle w:val="Tabletext"/>
              <w:keepNext/>
              <w:keepLines/>
            </w:pPr>
            <w:r w:rsidRPr="00452F44">
              <w:t>Codé conformément à l'Annexe 1, § 8.1.2</w:t>
            </w:r>
          </w:p>
        </w:tc>
      </w:tr>
      <w:tr w:rsidR="00650904" w:rsidRPr="00452F44" w:rsidTr="00EA3ED5">
        <w:trPr>
          <w:jc w:val="center"/>
        </w:trPr>
        <w:tc>
          <w:tcPr>
            <w:tcW w:w="2211" w:type="dxa"/>
            <w:gridSpan w:val="3"/>
          </w:tcPr>
          <w:p w:rsidR="00650904" w:rsidRPr="00452F44" w:rsidRDefault="00650904" w:rsidP="00EA3ED5">
            <w:pPr>
              <w:pStyle w:val="Tabletext"/>
              <w:keepNext/>
              <w:keepLines/>
              <w:rPr>
                <w:szCs w:val="16"/>
              </w:rPr>
            </w:pPr>
            <w:r w:rsidRPr="00452F44">
              <w:rPr>
                <w:szCs w:val="16"/>
              </w:rPr>
              <w:t>Pos2</w:t>
            </w:r>
          </w:p>
        </w:tc>
        <w:tc>
          <w:tcPr>
            <w:tcW w:w="6804" w:type="dxa"/>
          </w:tcPr>
          <w:p w:rsidR="00650904" w:rsidRPr="00452F44" w:rsidRDefault="00650904" w:rsidP="00EA3ED5">
            <w:pPr>
              <w:pStyle w:val="Tabletext"/>
              <w:keepNext/>
              <w:keepLines/>
            </w:pPr>
            <w:r w:rsidRPr="00452F44">
              <w:t>Codé conformément à l'Annexe 1, § 8.3.2.3.1</w:t>
            </w:r>
          </w:p>
        </w:tc>
      </w:tr>
      <w:tr w:rsidR="00650904" w:rsidRPr="00452F44" w:rsidTr="00EA3ED5">
        <w:trPr>
          <w:jc w:val="center"/>
        </w:trPr>
        <w:tc>
          <w:tcPr>
            <w:tcW w:w="2211" w:type="dxa"/>
            <w:gridSpan w:val="3"/>
          </w:tcPr>
          <w:p w:rsidR="00650904" w:rsidRPr="00452F44" w:rsidRDefault="00650904" w:rsidP="00EA3ED5">
            <w:pPr>
              <w:pStyle w:val="Tabletext"/>
              <w:rPr>
                <w:szCs w:val="16"/>
              </w:rPr>
            </w:pPr>
            <w:r w:rsidRPr="00452F44">
              <w:rPr>
                <w:szCs w:val="16"/>
              </w:rPr>
              <w:t>Pos3</w:t>
            </w:r>
          </w:p>
        </w:tc>
        <w:tc>
          <w:tcPr>
            <w:tcW w:w="6804" w:type="dxa"/>
          </w:tcPr>
          <w:p w:rsidR="00650904" w:rsidRPr="00452F44" w:rsidRDefault="00650904" w:rsidP="00EA3ED5">
            <w:pPr>
              <w:pStyle w:val="Tabletext"/>
            </w:pPr>
            <w:r w:rsidRPr="00452F44">
              <w:t>Codé conformément à l'Annexe 1, § 8.3.2.3.2</w:t>
            </w:r>
          </w:p>
        </w:tc>
      </w:tr>
      <w:tr w:rsidR="00650904" w:rsidRPr="00452F44" w:rsidTr="00EA3ED5">
        <w:trPr>
          <w:jc w:val="center"/>
        </w:trPr>
        <w:tc>
          <w:tcPr>
            <w:tcW w:w="2211" w:type="dxa"/>
            <w:gridSpan w:val="3"/>
          </w:tcPr>
          <w:p w:rsidR="00650904" w:rsidRPr="00452F44" w:rsidRDefault="00650904" w:rsidP="00EA3ED5">
            <w:pPr>
              <w:pStyle w:val="Tabletext"/>
              <w:rPr>
                <w:szCs w:val="16"/>
              </w:rPr>
            </w:pPr>
            <w:r w:rsidRPr="00452F44">
              <w:rPr>
                <w:szCs w:val="16"/>
              </w:rPr>
              <w:t>Pos4</w:t>
            </w:r>
          </w:p>
        </w:tc>
        <w:tc>
          <w:tcPr>
            <w:tcW w:w="6804" w:type="dxa"/>
          </w:tcPr>
          <w:p w:rsidR="00650904" w:rsidRPr="00452F44" w:rsidRDefault="00650904" w:rsidP="00EA3ED5">
            <w:pPr>
              <w:pStyle w:val="Tabletext"/>
            </w:pPr>
            <w:r w:rsidRPr="00452F44">
              <w:t>Codé conformément à l'Annexe 1, § 8.3.2.3.3</w:t>
            </w:r>
          </w:p>
        </w:tc>
      </w:tr>
      <w:tr w:rsidR="00650904" w:rsidRPr="00452F44" w:rsidTr="00EA3ED5">
        <w:trPr>
          <w:jc w:val="center"/>
        </w:trPr>
        <w:tc>
          <w:tcPr>
            <w:tcW w:w="2211" w:type="dxa"/>
            <w:gridSpan w:val="3"/>
          </w:tcPr>
          <w:p w:rsidR="00650904" w:rsidRPr="00452F44" w:rsidRDefault="00650904" w:rsidP="00EA3ED5">
            <w:pPr>
              <w:pStyle w:val="Tabletext"/>
              <w:rPr>
                <w:szCs w:val="16"/>
              </w:rPr>
            </w:pPr>
            <w:r w:rsidRPr="00452F44">
              <w:rPr>
                <w:szCs w:val="16"/>
              </w:rPr>
              <w:t>Pos5</w:t>
            </w:r>
          </w:p>
        </w:tc>
        <w:tc>
          <w:tcPr>
            <w:tcW w:w="6804" w:type="dxa"/>
          </w:tcPr>
          <w:p w:rsidR="00650904" w:rsidRPr="00452F44" w:rsidRDefault="00650904" w:rsidP="00EA3ED5">
            <w:pPr>
              <w:pStyle w:val="Tabletext"/>
            </w:pPr>
            <w:r w:rsidRPr="00452F44">
              <w:t>Codé conformément à la Recommandation UIT-R M.821</w:t>
            </w:r>
          </w:p>
        </w:tc>
      </w:tr>
      <w:tr w:rsidR="00650904" w:rsidRPr="00452F44" w:rsidTr="00EA3ED5">
        <w:trPr>
          <w:jc w:val="center"/>
        </w:trPr>
        <w:tc>
          <w:tcPr>
            <w:tcW w:w="2211" w:type="dxa"/>
            <w:gridSpan w:val="3"/>
          </w:tcPr>
          <w:p w:rsidR="00650904" w:rsidRPr="00452F44" w:rsidRDefault="00650904" w:rsidP="00EA3ED5">
            <w:pPr>
              <w:pStyle w:val="Tabletext"/>
              <w:rPr>
                <w:szCs w:val="16"/>
              </w:rPr>
            </w:pPr>
            <w:r w:rsidRPr="00452F44">
              <w:rPr>
                <w:szCs w:val="16"/>
              </w:rPr>
              <w:t>UTC</w:t>
            </w:r>
          </w:p>
        </w:tc>
        <w:tc>
          <w:tcPr>
            <w:tcW w:w="6804" w:type="dxa"/>
          </w:tcPr>
          <w:p w:rsidR="00650904" w:rsidRPr="00452F44" w:rsidRDefault="00650904" w:rsidP="00EA3ED5">
            <w:pPr>
              <w:pStyle w:val="Tabletext"/>
            </w:pPr>
            <w:r w:rsidRPr="00452F44">
              <w:t>Codé conformément à l'Annexe 1, § 8.1.3</w:t>
            </w:r>
          </w:p>
        </w:tc>
      </w:tr>
      <w:tr w:rsidR="00650904" w:rsidRPr="00452F44" w:rsidTr="00EA3ED5">
        <w:trPr>
          <w:jc w:val="center"/>
        </w:trPr>
        <w:tc>
          <w:tcPr>
            <w:tcW w:w="2211" w:type="dxa"/>
            <w:gridSpan w:val="3"/>
          </w:tcPr>
          <w:p w:rsidR="00650904" w:rsidRPr="00452F44" w:rsidRDefault="00650904" w:rsidP="00EA3ED5">
            <w:pPr>
              <w:pStyle w:val="Tabletext"/>
              <w:rPr>
                <w:szCs w:val="16"/>
              </w:rPr>
            </w:pPr>
            <w:r w:rsidRPr="00452F44">
              <w:rPr>
                <w:szCs w:val="16"/>
              </w:rPr>
              <w:t>n/a</w:t>
            </w:r>
          </w:p>
        </w:tc>
        <w:tc>
          <w:tcPr>
            <w:tcW w:w="6804" w:type="dxa"/>
          </w:tcPr>
          <w:p w:rsidR="00650904" w:rsidRPr="00452F44" w:rsidRDefault="00650904" w:rsidP="00EA3ED5">
            <w:pPr>
              <w:pStyle w:val="Tabletext"/>
            </w:pPr>
            <w:r w:rsidRPr="00452F44">
              <w:t>Ce champ ne figure pas dans cet appel</w:t>
            </w:r>
          </w:p>
        </w:tc>
      </w:tr>
      <w:tr w:rsidR="00650904" w:rsidRPr="00452F44" w:rsidTr="00EA3ED5">
        <w:trPr>
          <w:jc w:val="center"/>
        </w:trPr>
        <w:tc>
          <w:tcPr>
            <w:tcW w:w="2211" w:type="dxa"/>
            <w:gridSpan w:val="3"/>
          </w:tcPr>
          <w:p w:rsidR="00650904" w:rsidRPr="00452F44" w:rsidRDefault="00650904" w:rsidP="00EA3ED5">
            <w:pPr>
              <w:pStyle w:val="Tabletext"/>
              <w:rPr>
                <w:szCs w:val="16"/>
              </w:rPr>
            </w:pPr>
            <w:r w:rsidRPr="00452F44">
              <w:rPr>
                <w:szCs w:val="16"/>
              </w:rPr>
              <w:t>ECC</w:t>
            </w:r>
          </w:p>
        </w:tc>
        <w:tc>
          <w:tcPr>
            <w:tcW w:w="6804" w:type="dxa"/>
          </w:tcPr>
          <w:p w:rsidR="00650904" w:rsidRPr="00452F44" w:rsidRDefault="00650904" w:rsidP="00EA3ED5">
            <w:pPr>
              <w:pStyle w:val="Tabletext"/>
            </w:pPr>
            <w:r w:rsidRPr="00452F44">
              <w:t>Codé conformément à l'Annexe 1, § 10.2</w:t>
            </w:r>
          </w:p>
        </w:tc>
      </w:tr>
      <w:tr w:rsidR="00650904" w:rsidRPr="00452F44" w:rsidTr="00EA3ED5">
        <w:trPr>
          <w:jc w:val="center"/>
        </w:trPr>
        <w:tc>
          <w:tcPr>
            <w:tcW w:w="2211" w:type="dxa"/>
            <w:gridSpan w:val="3"/>
          </w:tcPr>
          <w:p w:rsidR="00650904" w:rsidRPr="00452F44" w:rsidRDefault="00650904" w:rsidP="00EA3ED5">
            <w:pPr>
              <w:pStyle w:val="Tabletext"/>
              <w:rPr>
                <w:szCs w:val="16"/>
              </w:rPr>
            </w:pPr>
            <w:r w:rsidRPr="00452F44">
              <w:rPr>
                <w:szCs w:val="16"/>
              </w:rPr>
              <w:t>EOS</w:t>
            </w:r>
          </w:p>
        </w:tc>
        <w:tc>
          <w:tcPr>
            <w:tcW w:w="6804" w:type="dxa"/>
          </w:tcPr>
          <w:p w:rsidR="00650904" w:rsidRPr="00452F44" w:rsidRDefault="00650904" w:rsidP="00EA3ED5">
            <w:pPr>
              <w:pStyle w:val="Tabletext"/>
            </w:pPr>
            <w:r w:rsidRPr="00452F44">
              <w:t>Codé conformément à l'Annexe 1, § 9</w:t>
            </w:r>
          </w:p>
        </w:tc>
      </w:tr>
      <w:tr w:rsidR="00650904" w:rsidRPr="00452F44" w:rsidTr="00EA3ED5">
        <w:trPr>
          <w:jc w:val="center"/>
        </w:trPr>
        <w:tc>
          <w:tcPr>
            <w:tcW w:w="2211" w:type="dxa"/>
            <w:gridSpan w:val="3"/>
          </w:tcPr>
          <w:p w:rsidR="00650904" w:rsidRPr="00452F44" w:rsidRDefault="00650904" w:rsidP="00EA3ED5">
            <w:pPr>
              <w:pStyle w:val="Tabletext"/>
              <w:rPr>
                <w:szCs w:val="16"/>
              </w:rPr>
            </w:pPr>
            <w:r w:rsidRPr="00452F44">
              <w:rPr>
                <w:szCs w:val="16"/>
              </w:rPr>
              <w:t>expan1</w:t>
            </w:r>
          </w:p>
        </w:tc>
        <w:tc>
          <w:tcPr>
            <w:tcW w:w="6804" w:type="dxa"/>
          </w:tcPr>
          <w:p w:rsidR="00650904" w:rsidRPr="00452F44" w:rsidRDefault="00650904" w:rsidP="00EA3ED5">
            <w:pPr>
              <w:pStyle w:val="Tabletext"/>
            </w:pPr>
            <w:r w:rsidRPr="00452F44">
              <w:t>Séquence d'extension 1</w:t>
            </w:r>
          </w:p>
        </w:tc>
      </w:tr>
      <w:tr w:rsidR="00650904" w:rsidRPr="00452F44" w:rsidTr="00EA3ED5">
        <w:trPr>
          <w:jc w:val="center"/>
        </w:trPr>
        <w:tc>
          <w:tcPr>
            <w:tcW w:w="2211" w:type="dxa"/>
            <w:gridSpan w:val="3"/>
          </w:tcPr>
          <w:p w:rsidR="00650904" w:rsidRPr="00452F44" w:rsidRDefault="00650904" w:rsidP="00EA3ED5">
            <w:pPr>
              <w:pStyle w:val="Tabletext"/>
              <w:rPr>
                <w:szCs w:val="16"/>
              </w:rPr>
            </w:pPr>
            <w:r w:rsidRPr="00452F44">
              <w:rPr>
                <w:szCs w:val="16"/>
              </w:rPr>
              <w:t>expan2</w:t>
            </w:r>
          </w:p>
        </w:tc>
        <w:tc>
          <w:tcPr>
            <w:tcW w:w="6804" w:type="dxa"/>
          </w:tcPr>
          <w:p w:rsidR="00650904" w:rsidRPr="00452F44" w:rsidRDefault="00650904" w:rsidP="00EA3ED5">
            <w:pPr>
              <w:pStyle w:val="Tabletext"/>
            </w:pPr>
            <w:r w:rsidRPr="00452F44">
              <w:t>Séquence d'extension 2</w:t>
            </w:r>
          </w:p>
        </w:tc>
      </w:tr>
      <w:tr w:rsidR="00650904" w:rsidRPr="00452F44" w:rsidTr="00EA3ED5">
        <w:trPr>
          <w:jc w:val="center"/>
        </w:trPr>
        <w:tc>
          <w:tcPr>
            <w:tcW w:w="2211" w:type="dxa"/>
            <w:gridSpan w:val="3"/>
          </w:tcPr>
          <w:p w:rsidR="00650904" w:rsidRPr="00452F44" w:rsidRDefault="00650904" w:rsidP="00EA3ED5">
            <w:pPr>
              <w:pStyle w:val="Tabletext"/>
              <w:rPr>
                <w:szCs w:val="16"/>
              </w:rPr>
            </w:pPr>
            <w:r w:rsidRPr="00452F44">
              <w:rPr>
                <w:szCs w:val="16"/>
              </w:rPr>
              <w:t>expan3</w:t>
            </w:r>
          </w:p>
        </w:tc>
        <w:tc>
          <w:tcPr>
            <w:tcW w:w="6804" w:type="dxa"/>
          </w:tcPr>
          <w:p w:rsidR="00650904" w:rsidRPr="00452F44" w:rsidRDefault="00650904" w:rsidP="00EA3ED5">
            <w:pPr>
              <w:pStyle w:val="Tabletext"/>
            </w:pPr>
            <w:r w:rsidRPr="00452F44">
              <w:t>Séquence d'extension 3</w:t>
            </w:r>
          </w:p>
        </w:tc>
      </w:tr>
      <w:tr w:rsidR="00650904" w:rsidRPr="00452F44" w:rsidTr="00EA3ED5">
        <w:trPr>
          <w:jc w:val="center"/>
        </w:trPr>
        <w:tc>
          <w:tcPr>
            <w:tcW w:w="2211" w:type="dxa"/>
            <w:gridSpan w:val="3"/>
          </w:tcPr>
          <w:p w:rsidR="00650904" w:rsidRPr="00452F44" w:rsidRDefault="00650904" w:rsidP="00EA3ED5">
            <w:pPr>
              <w:pStyle w:val="Tabletext"/>
              <w:rPr>
                <w:szCs w:val="16"/>
              </w:rPr>
            </w:pPr>
          </w:p>
        </w:tc>
        <w:tc>
          <w:tcPr>
            <w:tcW w:w="6804" w:type="dxa"/>
          </w:tcPr>
          <w:p w:rsidR="00650904" w:rsidRPr="00452F44" w:rsidRDefault="00650904" w:rsidP="00EA3ED5">
            <w:pPr>
              <w:pStyle w:val="Tabletext"/>
            </w:pPr>
          </w:p>
        </w:tc>
      </w:tr>
      <w:tr w:rsidR="00650904" w:rsidRPr="00452F44" w:rsidTr="00EA3ED5">
        <w:trPr>
          <w:jc w:val="center"/>
        </w:trPr>
        <w:tc>
          <w:tcPr>
            <w:tcW w:w="737" w:type="dxa"/>
          </w:tcPr>
          <w:p w:rsidR="00650904" w:rsidRPr="00452F44" w:rsidRDefault="00650904" w:rsidP="00EA3ED5">
            <w:pPr>
              <w:pStyle w:val="Tabletext"/>
              <w:rPr>
                <w:szCs w:val="16"/>
              </w:rPr>
            </w:pPr>
          </w:p>
        </w:tc>
        <w:tc>
          <w:tcPr>
            <w:tcW w:w="737" w:type="dxa"/>
            <w:shd w:val="clear" w:color="auto" w:fill="B3B3B3"/>
          </w:tcPr>
          <w:p w:rsidR="00650904" w:rsidRPr="00452F44" w:rsidRDefault="00650904" w:rsidP="00EA3ED5">
            <w:pPr>
              <w:pStyle w:val="Tabletext"/>
              <w:rPr>
                <w:szCs w:val="16"/>
              </w:rPr>
            </w:pPr>
          </w:p>
        </w:tc>
        <w:tc>
          <w:tcPr>
            <w:tcW w:w="737" w:type="dxa"/>
          </w:tcPr>
          <w:p w:rsidR="00650904" w:rsidRPr="00452F44" w:rsidRDefault="00650904" w:rsidP="00EA3ED5">
            <w:pPr>
              <w:pStyle w:val="Tabletext"/>
              <w:rPr>
                <w:szCs w:val="16"/>
              </w:rPr>
            </w:pPr>
          </w:p>
        </w:tc>
        <w:tc>
          <w:tcPr>
            <w:tcW w:w="6804" w:type="dxa"/>
          </w:tcPr>
          <w:p w:rsidR="00650904" w:rsidRPr="00452F44" w:rsidRDefault="00650904" w:rsidP="00EA3ED5">
            <w:pPr>
              <w:pStyle w:val="Tabletext"/>
            </w:pPr>
            <w:r w:rsidRPr="00452F44">
              <w:t>Non applicable</w:t>
            </w:r>
          </w:p>
        </w:tc>
      </w:tr>
      <w:tr w:rsidR="00650904" w:rsidRPr="00452F44" w:rsidTr="00EA3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15" w:type="dxa"/>
            <w:gridSpan w:val="4"/>
          </w:tcPr>
          <w:p w:rsidR="00650904" w:rsidRPr="00452F44" w:rsidRDefault="00650904" w:rsidP="00EA3ED5">
            <w:pPr>
              <w:pStyle w:val="Tabletext"/>
            </w:pPr>
            <w:r w:rsidRPr="00452F44">
              <w:t>NOTE – Pour les classes A et B, toutes les fonctions sont identiques pour les ondes métriques et hectométriques. Les ondes décamétriques ne s'appliquent pas à la classe B.</w:t>
            </w:r>
          </w:p>
        </w:tc>
      </w:tr>
    </w:tbl>
    <w:p w:rsidR="00650904" w:rsidRPr="00452F44" w:rsidRDefault="00650904" w:rsidP="00650904">
      <w:pPr>
        <w:pStyle w:val="Tablefin"/>
        <w:rPr>
          <w:lang w:val="fr-FR"/>
        </w:rPr>
      </w:pPr>
    </w:p>
    <w:p w:rsidR="00650904" w:rsidRPr="00452F44" w:rsidRDefault="00650904" w:rsidP="00650904"/>
    <w:p w:rsidR="00650904" w:rsidRPr="00452F44" w:rsidRDefault="00650904" w:rsidP="00650904"/>
    <w:p w:rsidR="00650904" w:rsidRPr="00452F44" w:rsidRDefault="00650904" w:rsidP="00650904">
      <w:pPr>
        <w:sectPr w:rsidR="00650904" w:rsidRPr="00452F44" w:rsidSect="00EA3ED5">
          <w:headerReference w:type="even" r:id="rId25"/>
          <w:headerReference w:type="default" r:id="rId26"/>
          <w:footerReference w:type="default" r:id="rId27"/>
          <w:footerReference w:type="first" r:id="rId28"/>
          <w:pgSz w:w="11907" w:h="16840" w:code="9"/>
          <w:pgMar w:top="1418" w:right="1134" w:bottom="1418" w:left="1134" w:header="720" w:footer="720" w:gutter="0"/>
          <w:paperSrc w:first="15" w:other="15"/>
          <w:pgNumType w:start="1"/>
          <w:cols w:space="720"/>
          <w:docGrid w:linePitch="326"/>
        </w:sectPr>
      </w:pPr>
    </w:p>
    <w:p w:rsidR="00650904" w:rsidRPr="00452F44" w:rsidRDefault="00650904" w:rsidP="000B10A1">
      <w:pPr>
        <w:pStyle w:val="TableNo"/>
        <w:spacing w:before="0"/>
      </w:pPr>
      <w:r w:rsidRPr="00452F44">
        <w:lastRenderedPageBreak/>
        <w:t>TABLEAU A1-4.1</w:t>
      </w:r>
    </w:p>
    <w:p w:rsidR="00650904" w:rsidRPr="00452F44" w:rsidRDefault="00650904" w:rsidP="00650904">
      <w:pPr>
        <w:pStyle w:val="TableNotitle"/>
        <w:spacing w:before="240"/>
      </w:pPr>
      <w:r w:rsidRPr="00452F44">
        <w:t>Alertes de détresse</w:t>
      </w:r>
    </w:p>
    <w:tbl>
      <w:tblPr>
        <w:tblW w:w="15029" w:type="dxa"/>
        <w:jc w:val="center"/>
        <w:tblLayout w:type="fixed"/>
        <w:tblCellMar>
          <w:left w:w="54" w:type="dxa"/>
          <w:right w:w="54" w:type="dxa"/>
        </w:tblCellMar>
        <w:tblLook w:val="0000" w:firstRow="0" w:lastRow="0" w:firstColumn="0" w:lastColumn="0" w:noHBand="0" w:noVBand="0"/>
      </w:tblPr>
      <w:tblGrid>
        <w:gridCol w:w="1191"/>
        <w:gridCol w:w="932"/>
        <w:gridCol w:w="421"/>
        <w:gridCol w:w="345"/>
        <w:gridCol w:w="302"/>
        <w:gridCol w:w="311"/>
        <w:gridCol w:w="302"/>
        <w:gridCol w:w="311"/>
        <w:gridCol w:w="407"/>
        <w:gridCol w:w="635"/>
        <w:gridCol w:w="440"/>
        <w:gridCol w:w="494"/>
        <w:gridCol w:w="330"/>
        <w:gridCol w:w="305"/>
        <w:gridCol w:w="1204"/>
        <w:gridCol w:w="518"/>
        <w:gridCol w:w="761"/>
        <w:gridCol w:w="941"/>
        <w:gridCol w:w="535"/>
        <w:gridCol w:w="1273"/>
        <w:gridCol w:w="429"/>
        <w:gridCol w:w="446"/>
        <w:gridCol w:w="1037"/>
        <w:gridCol w:w="128"/>
        <w:gridCol w:w="1031"/>
      </w:tblGrid>
      <w:tr w:rsidR="00650904" w:rsidRPr="00452F44" w:rsidTr="00EA3ED5">
        <w:trPr>
          <w:cantSplit/>
          <w:jc w:val="center"/>
        </w:trPr>
        <w:tc>
          <w:tcPr>
            <w:tcW w:w="1191"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 xml:space="preserve">Bande de </w:t>
            </w:r>
            <w:r w:rsidRPr="00452F44">
              <w:rPr>
                <w:sz w:val="16"/>
                <w:szCs w:val="16"/>
                <w:lang w:val="fr-FR"/>
              </w:rPr>
              <w:br/>
              <w:t>fréquences</w:t>
            </w:r>
          </w:p>
        </w:tc>
        <w:tc>
          <w:tcPr>
            <w:tcW w:w="932"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Type</w:t>
            </w:r>
          </w:p>
        </w:tc>
        <w:tc>
          <w:tcPr>
            <w:tcW w:w="4603" w:type="dxa"/>
            <w:gridSpan w:val="12"/>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r w:rsidRPr="00452F44">
              <w:rPr>
                <w:sz w:val="16"/>
                <w:szCs w:val="16"/>
                <w:lang w:val="fr-FR"/>
              </w:rPr>
              <w:t>Application</w:t>
            </w:r>
          </w:p>
        </w:tc>
        <w:tc>
          <w:tcPr>
            <w:tcW w:w="7144" w:type="dxa"/>
            <w:gridSpan w:val="9"/>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r w:rsidRPr="00452F44">
              <w:rPr>
                <w:sz w:val="16"/>
                <w:szCs w:val="16"/>
                <w:lang w:val="fr-FR"/>
              </w:rPr>
              <w:t>Format technique de la séquence d'appel</w:t>
            </w:r>
          </w:p>
        </w:tc>
        <w:tc>
          <w:tcPr>
            <w:tcW w:w="128" w:type="dxa"/>
            <w:tcBorders>
              <w:lef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1031" w:type="dxa"/>
            <w:tcBorders>
              <w:left w:val="nil"/>
              <w:bottom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r>
      <w:tr w:rsidR="00650904" w:rsidRPr="00452F44" w:rsidTr="00EA3ED5">
        <w:trPr>
          <w:cantSplit/>
          <w:jc w:val="center"/>
        </w:trPr>
        <w:tc>
          <w:tcPr>
            <w:tcW w:w="1191"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p>
        </w:tc>
        <w:tc>
          <w:tcPr>
            <w:tcW w:w="93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p>
        </w:tc>
        <w:tc>
          <w:tcPr>
            <w:tcW w:w="766"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Classe</w:t>
            </w:r>
            <w:r w:rsidRPr="00452F44">
              <w:rPr>
                <w:sz w:val="16"/>
                <w:szCs w:val="16"/>
                <w:lang w:val="fr-FR"/>
              </w:rPr>
              <w:br/>
              <w:t xml:space="preserve">de </w:t>
            </w:r>
            <w:r>
              <w:rPr>
                <w:sz w:val="16"/>
                <w:szCs w:val="16"/>
                <w:lang w:val="fr-FR"/>
              </w:rPr>
              <w:br/>
            </w:r>
            <w:r w:rsidRPr="00452F44">
              <w:rPr>
                <w:sz w:val="16"/>
                <w:szCs w:val="16"/>
                <w:lang w:val="fr-FR"/>
              </w:rPr>
              <w:t>station</w:t>
            </w:r>
            <w:r w:rsidRPr="00452F44">
              <w:rPr>
                <w:sz w:val="16"/>
                <w:szCs w:val="16"/>
                <w:lang w:val="fr-FR"/>
              </w:rPr>
              <w:br/>
              <w:t>de navire A/B</w:t>
            </w:r>
          </w:p>
        </w:tc>
        <w:tc>
          <w:tcPr>
            <w:tcW w:w="613"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Classe</w:t>
            </w:r>
            <w:r w:rsidRPr="00452F44">
              <w:rPr>
                <w:sz w:val="16"/>
                <w:szCs w:val="16"/>
                <w:lang w:val="fr-FR"/>
              </w:rPr>
              <w:br/>
              <w:t xml:space="preserve">de </w:t>
            </w:r>
            <w:r>
              <w:rPr>
                <w:sz w:val="16"/>
                <w:szCs w:val="16"/>
                <w:lang w:val="fr-FR"/>
              </w:rPr>
              <w:br/>
            </w:r>
            <w:r w:rsidRPr="00452F44">
              <w:rPr>
                <w:sz w:val="16"/>
                <w:szCs w:val="16"/>
                <w:lang w:val="fr-FR"/>
              </w:rPr>
              <w:t>station</w:t>
            </w:r>
            <w:r w:rsidRPr="00452F44">
              <w:rPr>
                <w:sz w:val="16"/>
                <w:szCs w:val="16"/>
                <w:lang w:val="fr-FR"/>
              </w:rPr>
              <w:br/>
              <w:t>de navire</w:t>
            </w:r>
            <w:r w:rsidRPr="00452F44">
              <w:rPr>
                <w:sz w:val="16"/>
                <w:szCs w:val="16"/>
                <w:lang w:val="fr-FR"/>
              </w:rPr>
              <w:br/>
              <w:t>D</w:t>
            </w:r>
          </w:p>
        </w:tc>
        <w:tc>
          <w:tcPr>
            <w:tcW w:w="613"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Classe</w:t>
            </w:r>
            <w:r w:rsidRPr="00452F44">
              <w:rPr>
                <w:sz w:val="16"/>
                <w:szCs w:val="16"/>
                <w:lang w:val="fr-FR"/>
              </w:rPr>
              <w:br/>
              <w:t xml:space="preserve">de </w:t>
            </w:r>
            <w:r>
              <w:rPr>
                <w:sz w:val="16"/>
                <w:szCs w:val="16"/>
                <w:lang w:val="fr-FR"/>
              </w:rPr>
              <w:br/>
            </w:r>
            <w:r w:rsidRPr="00452F44">
              <w:rPr>
                <w:sz w:val="16"/>
                <w:szCs w:val="16"/>
                <w:lang w:val="fr-FR"/>
              </w:rPr>
              <w:t>station</w:t>
            </w:r>
            <w:r w:rsidRPr="00452F44">
              <w:rPr>
                <w:sz w:val="16"/>
                <w:szCs w:val="16"/>
                <w:lang w:val="fr-FR"/>
              </w:rPr>
              <w:br/>
              <w:t>de navire</w:t>
            </w:r>
            <w:r w:rsidRPr="00452F44">
              <w:rPr>
                <w:sz w:val="16"/>
                <w:szCs w:val="16"/>
                <w:lang w:val="fr-FR"/>
              </w:rPr>
              <w:br/>
              <w:t>E</w:t>
            </w:r>
          </w:p>
        </w:tc>
        <w:tc>
          <w:tcPr>
            <w:tcW w:w="1042"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 xml:space="preserve">Classe d'équipement </w:t>
            </w:r>
            <w:r w:rsidRPr="00452F44">
              <w:rPr>
                <w:sz w:val="16"/>
                <w:szCs w:val="16"/>
                <w:lang w:val="fr-FR"/>
              </w:rPr>
              <w:br/>
              <w:t xml:space="preserve">portatif </w:t>
            </w:r>
            <w:r w:rsidRPr="00452F44">
              <w:rPr>
                <w:sz w:val="16"/>
                <w:szCs w:val="16"/>
                <w:lang w:val="fr-FR"/>
              </w:rPr>
              <w:br/>
              <w:t>H</w:t>
            </w:r>
          </w:p>
        </w:tc>
        <w:tc>
          <w:tcPr>
            <w:tcW w:w="934"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 xml:space="preserve">Classe de dispositif MOB en boucle ouverte </w:t>
            </w:r>
            <w:r w:rsidRPr="00452F44">
              <w:rPr>
                <w:sz w:val="16"/>
                <w:szCs w:val="16"/>
                <w:lang w:val="fr-FR"/>
              </w:rPr>
              <w:br/>
              <w:t>M</w:t>
            </w:r>
          </w:p>
        </w:tc>
        <w:tc>
          <w:tcPr>
            <w:tcW w:w="635"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Station</w:t>
            </w:r>
            <w:r w:rsidRPr="00452F44">
              <w:rPr>
                <w:sz w:val="16"/>
                <w:szCs w:val="16"/>
                <w:lang w:val="fr-FR"/>
              </w:rPr>
              <w:br/>
              <w:t>côtière</w:t>
            </w:r>
          </w:p>
        </w:tc>
        <w:tc>
          <w:tcPr>
            <w:tcW w:w="1204"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Spécificateur de format (2 identiques)</w:t>
            </w:r>
          </w:p>
        </w:tc>
        <w:tc>
          <w:tcPr>
            <w:tcW w:w="518"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Auto-ID</w:t>
            </w:r>
            <w:r w:rsidRPr="00452F44">
              <w:rPr>
                <w:sz w:val="16"/>
                <w:szCs w:val="16"/>
                <w:lang w:val="fr-FR"/>
              </w:rPr>
              <w:br/>
              <w:t>(5)</w:t>
            </w:r>
          </w:p>
        </w:tc>
        <w:tc>
          <w:tcPr>
            <w:tcW w:w="3510" w:type="dxa"/>
            <w:gridSpan w:val="4"/>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Message</w:t>
            </w:r>
          </w:p>
        </w:tc>
        <w:tc>
          <w:tcPr>
            <w:tcW w:w="429"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EOS</w:t>
            </w:r>
            <w:r w:rsidRPr="00452F44">
              <w:rPr>
                <w:b/>
                <w:sz w:val="16"/>
                <w:szCs w:val="16"/>
              </w:rPr>
              <w:br/>
              <w:t>(1)</w:t>
            </w:r>
          </w:p>
        </w:tc>
        <w:tc>
          <w:tcPr>
            <w:tcW w:w="446"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ECC</w:t>
            </w:r>
            <w:r w:rsidRPr="00452F44">
              <w:rPr>
                <w:b/>
                <w:sz w:val="16"/>
                <w:szCs w:val="16"/>
              </w:rPr>
              <w:br/>
              <w:t>(1)</w:t>
            </w:r>
          </w:p>
        </w:tc>
        <w:tc>
          <w:tcPr>
            <w:tcW w:w="1037"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EOS</w:t>
            </w:r>
            <w:r w:rsidRPr="00452F44">
              <w:rPr>
                <w:b/>
                <w:sz w:val="16"/>
                <w:szCs w:val="16"/>
              </w:rPr>
              <w:br/>
              <w:t>(2 identiques)</w:t>
            </w:r>
          </w:p>
        </w:tc>
        <w:tc>
          <w:tcPr>
            <w:tcW w:w="128" w:type="dxa"/>
            <w:vMerge w:val="restart"/>
            <w:tcBorders>
              <w:left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1031"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spacing w:before="100"/>
              <w:jc w:val="center"/>
              <w:rPr>
                <w:b/>
                <w:sz w:val="16"/>
                <w:szCs w:val="16"/>
              </w:rPr>
            </w:pPr>
            <w:r w:rsidRPr="00452F44">
              <w:rPr>
                <w:b/>
                <w:sz w:val="16"/>
                <w:szCs w:val="16"/>
              </w:rPr>
              <w:t>Séquence d'extension*</w:t>
            </w:r>
          </w:p>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Rec. UIT</w:t>
            </w:r>
            <w:r w:rsidRPr="00452F44">
              <w:rPr>
                <w:b/>
                <w:sz w:val="16"/>
                <w:szCs w:val="16"/>
              </w:rPr>
              <w:noBreakHyphen/>
              <w:t>R M.821</w:t>
            </w:r>
            <w:r w:rsidRPr="00452F44">
              <w:rPr>
                <w:b/>
                <w:sz w:val="16"/>
                <w:szCs w:val="16"/>
              </w:rPr>
              <w:br/>
              <w:t>(9)</w:t>
            </w:r>
          </w:p>
        </w:tc>
      </w:tr>
      <w:tr w:rsidR="00650904" w:rsidRPr="00452F44" w:rsidTr="00EA3ED5">
        <w:trPr>
          <w:cantSplit/>
          <w:jc w:val="center"/>
        </w:trPr>
        <w:tc>
          <w:tcPr>
            <w:tcW w:w="1191"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932"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766"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613"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613"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1042"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934"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635"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1204"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518"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761" w:type="dxa"/>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r w:rsidRPr="00452F44">
              <w:rPr>
                <w:sz w:val="16"/>
                <w:szCs w:val="16"/>
                <w:lang w:val="fr-FR"/>
              </w:rPr>
              <w:t>1</w:t>
            </w:r>
          </w:p>
        </w:tc>
        <w:tc>
          <w:tcPr>
            <w:tcW w:w="941" w:type="dxa"/>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r w:rsidRPr="00452F44">
              <w:rPr>
                <w:sz w:val="16"/>
                <w:szCs w:val="16"/>
                <w:lang w:val="fr-FR"/>
              </w:rPr>
              <w:t>2</w:t>
            </w:r>
          </w:p>
        </w:tc>
        <w:tc>
          <w:tcPr>
            <w:tcW w:w="535" w:type="dxa"/>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r w:rsidRPr="00452F44">
              <w:rPr>
                <w:sz w:val="16"/>
                <w:szCs w:val="16"/>
                <w:lang w:val="fr-FR"/>
              </w:rPr>
              <w:t>3</w:t>
            </w:r>
          </w:p>
        </w:tc>
        <w:tc>
          <w:tcPr>
            <w:tcW w:w="1273" w:type="dxa"/>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r w:rsidRPr="00452F44">
              <w:rPr>
                <w:sz w:val="16"/>
                <w:szCs w:val="16"/>
                <w:lang w:val="fr-FR"/>
              </w:rPr>
              <w:t>4</w:t>
            </w:r>
          </w:p>
        </w:tc>
        <w:tc>
          <w:tcPr>
            <w:tcW w:w="429"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446"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1037"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128" w:type="dxa"/>
            <w:vMerge/>
            <w:tcBorders>
              <w:left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1031"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r>
      <w:tr w:rsidR="00650904" w:rsidRPr="00452F44" w:rsidTr="00EA3ED5">
        <w:trPr>
          <w:cantSplit/>
          <w:trHeight w:val="894"/>
          <w:jc w:val="center"/>
        </w:trPr>
        <w:tc>
          <w:tcPr>
            <w:tcW w:w="1191"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932"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766"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613"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613"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1042"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934"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635"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1204"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518"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p>
        </w:tc>
        <w:tc>
          <w:tcPr>
            <w:tcW w:w="761"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 xml:space="preserve">Nature </w:t>
            </w:r>
            <w:r w:rsidRPr="00452F44">
              <w:rPr>
                <w:sz w:val="16"/>
                <w:szCs w:val="16"/>
                <w:lang w:val="fr-FR"/>
              </w:rPr>
              <w:br/>
              <w:t>de la détresse</w:t>
            </w:r>
            <w:r w:rsidRPr="00452F44">
              <w:rPr>
                <w:sz w:val="16"/>
                <w:szCs w:val="16"/>
                <w:lang w:val="fr-FR"/>
              </w:rPr>
              <w:br/>
              <w:t>(1)</w:t>
            </w:r>
          </w:p>
        </w:tc>
        <w:tc>
          <w:tcPr>
            <w:tcW w:w="941"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Coordon</w:t>
            </w:r>
            <w:r>
              <w:rPr>
                <w:sz w:val="16"/>
                <w:szCs w:val="16"/>
                <w:lang w:val="fr-FR"/>
              </w:rPr>
              <w:t>-</w:t>
            </w:r>
            <w:r w:rsidRPr="00452F44">
              <w:rPr>
                <w:sz w:val="16"/>
                <w:szCs w:val="16"/>
                <w:lang w:val="fr-FR"/>
              </w:rPr>
              <w:t xml:space="preserve">nées </w:t>
            </w:r>
            <w:r w:rsidRPr="00452F44">
              <w:rPr>
                <w:sz w:val="16"/>
                <w:szCs w:val="16"/>
                <w:lang w:val="fr-FR"/>
              </w:rPr>
              <w:br/>
              <w:t xml:space="preserve">du lieu </w:t>
            </w:r>
            <w:r w:rsidRPr="00452F44">
              <w:rPr>
                <w:sz w:val="16"/>
                <w:szCs w:val="16"/>
                <w:lang w:val="fr-FR"/>
              </w:rPr>
              <w:br/>
              <w:t>de détresse</w:t>
            </w:r>
            <w:r w:rsidRPr="00452F44">
              <w:rPr>
                <w:sz w:val="16"/>
                <w:szCs w:val="16"/>
                <w:lang w:val="fr-FR"/>
              </w:rPr>
              <w:br/>
              <w:t>(5)</w:t>
            </w:r>
          </w:p>
        </w:tc>
        <w:tc>
          <w:tcPr>
            <w:tcW w:w="535"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Heure</w:t>
            </w:r>
            <w:r w:rsidRPr="00452F44">
              <w:rPr>
                <w:sz w:val="16"/>
                <w:szCs w:val="16"/>
                <w:lang w:val="fr-FR"/>
              </w:rPr>
              <w:br/>
              <w:t>(2)</w:t>
            </w:r>
          </w:p>
        </w:tc>
        <w:tc>
          <w:tcPr>
            <w:tcW w:w="1273"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Communications</w:t>
            </w:r>
            <w:r w:rsidRPr="00452F44">
              <w:rPr>
                <w:sz w:val="16"/>
                <w:szCs w:val="16"/>
                <w:lang w:val="fr-FR"/>
              </w:rPr>
              <w:br/>
              <w:t>ultérieures</w:t>
            </w:r>
            <w:r w:rsidRPr="00452F44">
              <w:rPr>
                <w:sz w:val="16"/>
                <w:szCs w:val="16"/>
                <w:lang w:val="fr-FR"/>
              </w:rPr>
              <w:br/>
              <w:t>(1)</w:t>
            </w:r>
          </w:p>
        </w:tc>
        <w:tc>
          <w:tcPr>
            <w:tcW w:w="429"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446"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1037"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128" w:type="dxa"/>
            <w:vMerge/>
            <w:tcBorders>
              <w:left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1031"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r>
      <w:tr w:rsidR="00650904" w:rsidRPr="00452F44" w:rsidTr="00EA3ED5">
        <w:trPr>
          <w:cantSplit/>
          <w:jc w:val="center"/>
        </w:trPr>
        <w:tc>
          <w:tcPr>
            <w:tcW w:w="1191"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932"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421"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45"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302"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11"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302"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11"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407"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r w:rsidRPr="00452F44">
              <w:rPr>
                <w:b/>
                <w:sz w:val="16"/>
                <w:szCs w:val="16"/>
              </w:rPr>
              <w:t>Tx</w:t>
            </w:r>
          </w:p>
        </w:tc>
        <w:tc>
          <w:tcPr>
            <w:tcW w:w="635"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r w:rsidRPr="00452F44">
              <w:rPr>
                <w:b/>
                <w:sz w:val="16"/>
                <w:szCs w:val="16"/>
              </w:rPr>
              <w:t>Rx</w:t>
            </w:r>
          </w:p>
        </w:tc>
        <w:tc>
          <w:tcPr>
            <w:tcW w:w="440"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r w:rsidRPr="00452F44">
              <w:rPr>
                <w:b/>
                <w:sz w:val="16"/>
                <w:szCs w:val="16"/>
              </w:rPr>
              <w:t>Tx</w:t>
            </w:r>
          </w:p>
        </w:tc>
        <w:tc>
          <w:tcPr>
            <w:tcW w:w="494"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r w:rsidRPr="00452F44">
              <w:rPr>
                <w:b/>
                <w:sz w:val="16"/>
                <w:szCs w:val="16"/>
              </w:rPr>
              <w:t>Rx</w:t>
            </w:r>
          </w:p>
        </w:tc>
        <w:tc>
          <w:tcPr>
            <w:tcW w:w="330"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05"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1204"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518"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761"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941"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535"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1273"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429"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446"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1037"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128" w:type="dxa"/>
            <w:tcBorders>
              <w:left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1031"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r>
      <w:tr w:rsidR="00650904" w:rsidRPr="00452F44" w:rsidTr="00EA3ED5">
        <w:trPr>
          <w:cantSplit/>
          <w:jc w:val="center"/>
        </w:trPr>
        <w:tc>
          <w:tcPr>
            <w:tcW w:w="1191" w:type="dxa"/>
            <w:vMerge w:val="restart"/>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Text0"/>
              <w:rPr>
                <w:sz w:val="16"/>
                <w:szCs w:val="16"/>
                <w:lang w:val="fr-FR"/>
              </w:rPr>
            </w:pPr>
            <w:r w:rsidRPr="00452F44">
              <w:rPr>
                <w:sz w:val="16"/>
                <w:szCs w:val="16"/>
                <w:lang w:val="fr-FR"/>
              </w:rPr>
              <w:t>Ondes métriques</w:t>
            </w:r>
          </w:p>
        </w:tc>
        <w:tc>
          <w:tcPr>
            <w:tcW w:w="932" w:type="dxa"/>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Text0"/>
              <w:rPr>
                <w:sz w:val="16"/>
                <w:szCs w:val="16"/>
                <w:lang w:val="fr-FR"/>
              </w:rPr>
            </w:pPr>
            <w:r w:rsidRPr="00452F44">
              <w:rPr>
                <w:sz w:val="16"/>
                <w:szCs w:val="16"/>
                <w:lang w:val="fr-FR"/>
              </w:rPr>
              <w:t xml:space="preserve">Détresse </w:t>
            </w:r>
            <w:r>
              <w:rPr>
                <w:sz w:val="16"/>
                <w:szCs w:val="16"/>
                <w:lang w:val="fr-FR"/>
              </w:rPr>
              <w:br/>
            </w:r>
            <w:r w:rsidRPr="00452F44">
              <w:rPr>
                <w:sz w:val="16"/>
                <w:szCs w:val="16"/>
                <w:lang w:val="fr-FR"/>
              </w:rPr>
              <w:t>(RT)</w:t>
            </w:r>
          </w:p>
        </w:tc>
        <w:tc>
          <w:tcPr>
            <w:tcW w:w="42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4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02"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1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02" w:type="dxa"/>
            <w:tcBorders>
              <w:top w:val="single" w:sz="4" w:space="0" w:color="auto"/>
              <w:left w:val="single" w:sz="4" w:space="0" w:color="auto"/>
              <w:bottom w:val="single" w:sz="4" w:space="0" w:color="auto"/>
              <w:right w:val="single" w:sz="4" w:space="0" w:color="auto"/>
            </w:tcBorders>
            <w:shd w:val="clear" w:color="auto" w:fill="C0C0C0"/>
            <w:vAlign w:val="center"/>
          </w:tcPr>
          <w:p w:rsidR="00650904" w:rsidRPr="00452F44" w:rsidRDefault="00650904" w:rsidP="00EA3ED5">
            <w:pPr>
              <w:pStyle w:val="TableText0"/>
              <w:jc w:val="center"/>
              <w:rPr>
                <w:rFonts w:ascii="Wingdings" w:hAnsi="Wingdings"/>
                <w:sz w:val="16"/>
                <w:szCs w:val="16"/>
                <w:lang w:val="fr-FR"/>
              </w:rPr>
            </w:pPr>
          </w:p>
        </w:tc>
        <w:tc>
          <w:tcPr>
            <w:tcW w:w="311" w:type="dxa"/>
            <w:tcBorders>
              <w:top w:val="single" w:sz="4" w:space="0" w:color="auto"/>
              <w:left w:val="single" w:sz="4" w:space="0" w:color="auto"/>
              <w:bottom w:val="single" w:sz="4" w:space="0" w:color="auto"/>
              <w:right w:val="single" w:sz="4" w:space="0" w:color="auto"/>
            </w:tcBorders>
            <w:shd w:val="clear" w:color="auto" w:fill="C0C0C0"/>
            <w:vAlign w:val="center"/>
          </w:tcPr>
          <w:p w:rsidR="00650904" w:rsidRPr="00452F44" w:rsidRDefault="00650904" w:rsidP="00EA3ED5">
            <w:pPr>
              <w:pStyle w:val="TableText0"/>
              <w:jc w:val="center"/>
              <w:rPr>
                <w:rFonts w:ascii="Wingdings" w:hAnsi="Wingdings"/>
                <w:sz w:val="16"/>
                <w:szCs w:val="16"/>
                <w:lang w:val="fr-FR"/>
              </w:rPr>
            </w:pPr>
          </w:p>
        </w:tc>
        <w:tc>
          <w:tcPr>
            <w:tcW w:w="40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63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440" w:type="dxa"/>
            <w:tcBorders>
              <w:top w:val="single" w:sz="4" w:space="0" w:color="auto"/>
              <w:left w:val="single" w:sz="4" w:space="0" w:color="auto"/>
              <w:bottom w:val="single" w:sz="4" w:space="0" w:color="auto"/>
              <w:right w:val="single" w:sz="4" w:space="0" w:color="auto"/>
            </w:tcBorders>
            <w:vAlign w:val="center"/>
          </w:tcPr>
          <w:p w:rsidR="00650904" w:rsidRPr="00452F44" w:rsidDel="00972B6D"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494" w:type="dxa"/>
            <w:tcBorders>
              <w:top w:val="single" w:sz="4" w:space="0" w:color="auto"/>
              <w:left w:val="single" w:sz="4" w:space="0" w:color="auto"/>
              <w:bottom w:val="single" w:sz="4" w:space="0" w:color="auto"/>
              <w:right w:val="single" w:sz="4" w:space="0" w:color="auto"/>
            </w:tcBorders>
            <w:vAlign w:val="center"/>
          </w:tcPr>
          <w:p w:rsidR="00650904" w:rsidRPr="00452F44" w:rsidDel="00972B6D"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33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30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12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112</w:t>
            </w:r>
          </w:p>
        </w:tc>
        <w:tc>
          <w:tcPr>
            <w:tcW w:w="51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Auto-ID</w:t>
            </w:r>
          </w:p>
        </w:tc>
        <w:tc>
          <w:tcPr>
            <w:tcW w:w="76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100-110</w:t>
            </w:r>
          </w:p>
        </w:tc>
        <w:tc>
          <w:tcPr>
            <w:tcW w:w="94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Pos1</w:t>
            </w:r>
          </w:p>
        </w:tc>
        <w:tc>
          <w:tcPr>
            <w:tcW w:w="53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UTC</w:t>
            </w:r>
          </w:p>
        </w:tc>
        <w:tc>
          <w:tcPr>
            <w:tcW w:w="127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100</w:t>
            </w:r>
            <w:r w:rsidRPr="00464AEA">
              <w:rPr>
                <w:sz w:val="16"/>
                <w:szCs w:val="16"/>
              </w:rPr>
              <w:t>*</w:t>
            </w:r>
            <w:r>
              <w:rPr>
                <w:sz w:val="16"/>
                <w:szCs w:val="16"/>
              </w:rPr>
              <w:t>*</w:t>
            </w:r>
          </w:p>
        </w:tc>
        <w:tc>
          <w:tcPr>
            <w:tcW w:w="42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rPr>
                <w:sz w:val="16"/>
                <w:szCs w:val="16"/>
                <w:lang w:val="fr-FR"/>
              </w:rPr>
            </w:pPr>
            <w:r w:rsidRPr="00452F44">
              <w:rPr>
                <w:sz w:val="16"/>
                <w:szCs w:val="16"/>
                <w:lang w:val="fr-FR"/>
              </w:rPr>
              <w:t>127</w:t>
            </w:r>
          </w:p>
        </w:tc>
        <w:tc>
          <w:tcPr>
            <w:tcW w:w="4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rPr>
                <w:sz w:val="16"/>
                <w:szCs w:val="16"/>
                <w:lang w:val="fr-FR"/>
              </w:rPr>
            </w:pPr>
            <w:r w:rsidRPr="00452F44">
              <w:rPr>
                <w:sz w:val="16"/>
                <w:szCs w:val="16"/>
                <w:lang w:val="fr-FR"/>
              </w:rPr>
              <w:t>ECC</w:t>
            </w:r>
          </w:p>
        </w:tc>
        <w:tc>
          <w:tcPr>
            <w:tcW w:w="103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127</w:t>
            </w:r>
          </w:p>
        </w:tc>
        <w:tc>
          <w:tcPr>
            <w:tcW w:w="128" w:type="dxa"/>
            <w:tcBorders>
              <w:left w:val="single" w:sz="4" w:space="0" w:color="auto"/>
              <w:right w:val="single" w:sz="4" w:space="0" w:color="auto"/>
            </w:tcBorders>
            <w:vAlign w:val="center"/>
          </w:tcPr>
          <w:p w:rsidR="00650904" w:rsidRPr="00452F44" w:rsidRDefault="00650904" w:rsidP="00EA3ED5">
            <w:pPr>
              <w:pStyle w:val="TableText0"/>
              <w:rPr>
                <w:sz w:val="16"/>
                <w:szCs w:val="16"/>
                <w:lang w:val="fr-FR"/>
              </w:rPr>
            </w:pPr>
          </w:p>
        </w:tc>
        <w:tc>
          <w:tcPr>
            <w:tcW w:w="103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expan1</w:t>
            </w:r>
          </w:p>
        </w:tc>
      </w:tr>
      <w:tr w:rsidR="00650904" w:rsidRPr="00452F44" w:rsidTr="00EA3ED5">
        <w:trPr>
          <w:cantSplit/>
          <w:jc w:val="center"/>
        </w:trPr>
        <w:tc>
          <w:tcPr>
            <w:tcW w:w="1191"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Text0"/>
              <w:rPr>
                <w:sz w:val="16"/>
                <w:szCs w:val="16"/>
                <w:lang w:val="fr-FR"/>
              </w:rPr>
            </w:pPr>
          </w:p>
        </w:tc>
        <w:tc>
          <w:tcPr>
            <w:tcW w:w="932" w:type="dxa"/>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Text0"/>
              <w:rPr>
                <w:sz w:val="16"/>
                <w:szCs w:val="16"/>
                <w:lang w:val="fr-FR"/>
              </w:rPr>
            </w:pPr>
            <w:r w:rsidRPr="00452F44">
              <w:rPr>
                <w:sz w:val="16"/>
                <w:szCs w:val="16"/>
                <w:lang w:val="fr-FR"/>
              </w:rPr>
              <w:t>Détresse (RLS)</w:t>
            </w:r>
          </w:p>
        </w:tc>
        <w:tc>
          <w:tcPr>
            <w:tcW w:w="42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34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02"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31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02" w:type="dxa"/>
            <w:tcBorders>
              <w:top w:val="single" w:sz="4" w:space="0" w:color="auto"/>
              <w:left w:val="single" w:sz="4" w:space="0" w:color="auto"/>
              <w:bottom w:val="single" w:sz="4" w:space="0" w:color="auto"/>
              <w:right w:val="single" w:sz="4" w:space="0" w:color="auto"/>
            </w:tcBorders>
            <w:shd w:val="clear" w:color="auto" w:fill="C0C0C0"/>
            <w:vAlign w:val="center"/>
          </w:tcPr>
          <w:p w:rsidR="00650904" w:rsidRPr="00452F44" w:rsidRDefault="00650904" w:rsidP="00EA3ED5">
            <w:pPr>
              <w:pStyle w:val="TableText0"/>
              <w:jc w:val="center"/>
              <w:rPr>
                <w:rFonts w:ascii="Wingdings" w:hAnsi="Wingdings"/>
                <w:sz w:val="16"/>
                <w:szCs w:val="16"/>
                <w:lang w:val="fr-FR"/>
              </w:rPr>
            </w:pPr>
          </w:p>
        </w:tc>
        <w:tc>
          <w:tcPr>
            <w:tcW w:w="311" w:type="dxa"/>
            <w:tcBorders>
              <w:top w:val="single" w:sz="4" w:space="0" w:color="auto"/>
              <w:left w:val="single" w:sz="4" w:space="0" w:color="auto"/>
              <w:bottom w:val="single" w:sz="4" w:space="0" w:color="auto"/>
              <w:right w:val="single" w:sz="4" w:space="0" w:color="auto"/>
            </w:tcBorders>
            <w:shd w:val="clear" w:color="auto" w:fill="C0C0C0"/>
            <w:vAlign w:val="center"/>
          </w:tcPr>
          <w:p w:rsidR="00650904" w:rsidRPr="00452F44" w:rsidRDefault="00650904" w:rsidP="00EA3ED5">
            <w:pPr>
              <w:pStyle w:val="TableText0"/>
              <w:jc w:val="center"/>
              <w:rPr>
                <w:rFonts w:ascii="Wingdings" w:hAnsi="Wingdings"/>
                <w:sz w:val="16"/>
                <w:szCs w:val="16"/>
                <w:lang w:val="fr-FR"/>
              </w:rPr>
            </w:pPr>
          </w:p>
        </w:tc>
        <w:tc>
          <w:tcPr>
            <w:tcW w:w="40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63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440" w:type="dxa"/>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Text0"/>
              <w:jc w:val="center"/>
              <w:rPr>
                <w:rFonts w:ascii="Arial" w:hAnsi="Arial" w:cs="Arial"/>
                <w:sz w:val="16"/>
                <w:szCs w:val="16"/>
                <w:lang w:val="fr-FR"/>
              </w:rPr>
            </w:pPr>
            <w:r w:rsidRPr="00452F44">
              <w:rPr>
                <w:rFonts w:ascii="Arial" w:hAnsi="Arial" w:cs="Arial"/>
                <w:sz w:val="16"/>
                <w:szCs w:val="16"/>
                <w:lang w:val="fr-FR"/>
              </w:rPr>
              <w:t>—</w:t>
            </w:r>
          </w:p>
        </w:tc>
        <w:tc>
          <w:tcPr>
            <w:tcW w:w="494" w:type="dxa"/>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Text0"/>
              <w:jc w:val="center"/>
              <w:rPr>
                <w:rFonts w:ascii="Arial" w:hAnsi="Arial" w:cs="Arial"/>
                <w:sz w:val="16"/>
                <w:szCs w:val="16"/>
                <w:lang w:val="fr-FR"/>
              </w:rPr>
            </w:pPr>
            <w:r w:rsidRPr="00452F44">
              <w:rPr>
                <w:rFonts w:ascii="Arial" w:hAnsi="Arial" w:cs="Arial"/>
                <w:sz w:val="16"/>
                <w:szCs w:val="16"/>
                <w:lang w:val="fr-FR"/>
              </w:rPr>
              <w:t>—</w:t>
            </w:r>
          </w:p>
        </w:tc>
        <w:tc>
          <w:tcPr>
            <w:tcW w:w="33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30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12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112</w:t>
            </w:r>
          </w:p>
        </w:tc>
        <w:tc>
          <w:tcPr>
            <w:tcW w:w="51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Auto-ID</w:t>
            </w:r>
          </w:p>
        </w:tc>
        <w:tc>
          <w:tcPr>
            <w:tcW w:w="76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112</w:t>
            </w:r>
          </w:p>
        </w:tc>
        <w:tc>
          <w:tcPr>
            <w:tcW w:w="94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Pos1</w:t>
            </w:r>
          </w:p>
        </w:tc>
        <w:tc>
          <w:tcPr>
            <w:tcW w:w="53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UTC</w:t>
            </w:r>
          </w:p>
        </w:tc>
        <w:tc>
          <w:tcPr>
            <w:tcW w:w="127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126</w:t>
            </w:r>
          </w:p>
        </w:tc>
        <w:tc>
          <w:tcPr>
            <w:tcW w:w="42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rPr>
                <w:sz w:val="16"/>
                <w:szCs w:val="16"/>
                <w:lang w:val="fr-FR"/>
              </w:rPr>
            </w:pPr>
            <w:r w:rsidRPr="00452F44">
              <w:rPr>
                <w:sz w:val="16"/>
                <w:szCs w:val="16"/>
                <w:lang w:val="fr-FR"/>
              </w:rPr>
              <w:t>127</w:t>
            </w:r>
          </w:p>
        </w:tc>
        <w:tc>
          <w:tcPr>
            <w:tcW w:w="4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rPr>
                <w:sz w:val="16"/>
                <w:szCs w:val="16"/>
                <w:lang w:val="fr-FR"/>
              </w:rPr>
            </w:pPr>
            <w:r w:rsidRPr="00452F44">
              <w:rPr>
                <w:sz w:val="16"/>
                <w:szCs w:val="16"/>
                <w:lang w:val="fr-FR"/>
              </w:rPr>
              <w:t>ECC</w:t>
            </w:r>
          </w:p>
        </w:tc>
        <w:tc>
          <w:tcPr>
            <w:tcW w:w="103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127</w:t>
            </w:r>
          </w:p>
        </w:tc>
        <w:tc>
          <w:tcPr>
            <w:tcW w:w="128" w:type="dxa"/>
            <w:tcBorders>
              <w:left w:val="single" w:sz="4" w:space="0" w:color="auto"/>
              <w:right w:val="single" w:sz="4" w:space="0" w:color="auto"/>
            </w:tcBorders>
            <w:vAlign w:val="center"/>
          </w:tcPr>
          <w:p w:rsidR="00650904" w:rsidRPr="00452F44" w:rsidRDefault="00650904" w:rsidP="00EA3ED5">
            <w:pPr>
              <w:pStyle w:val="TableText0"/>
              <w:rPr>
                <w:sz w:val="16"/>
                <w:szCs w:val="16"/>
                <w:lang w:val="fr-FR"/>
              </w:rPr>
            </w:pPr>
          </w:p>
        </w:tc>
        <w:tc>
          <w:tcPr>
            <w:tcW w:w="103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expan1</w:t>
            </w:r>
          </w:p>
        </w:tc>
      </w:tr>
      <w:tr w:rsidR="00650904" w:rsidRPr="00452F44" w:rsidTr="00EA3ED5">
        <w:trPr>
          <w:cantSplit/>
          <w:jc w:val="center"/>
        </w:trPr>
        <w:tc>
          <w:tcPr>
            <w:tcW w:w="1191" w:type="dxa"/>
            <w:vMerge w:val="restart"/>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Text0"/>
              <w:jc w:val="left"/>
              <w:rPr>
                <w:sz w:val="16"/>
                <w:szCs w:val="16"/>
                <w:lang w:val="fr-FR"/>
              </w:rPr>
            </w:pPr>
            <w:r w:rsidRPr="00452F44">
              <w:rPr>
                <w:sz w:val="16"/>
                <w:szCs w:val="16"/>
                <w:lang w:val="fr-FR"/>
              </w:rPr>
              <w:t>Ondes décamé</w:t>
            </w:r>
            <w:r w:rsidRPr="00452F44">
              <w:rPr>
                <w:sz w:val="16"/>
                <w:szCs w:val="16"/>
                <w:lang w:val="fr-FR"/>
              </w:rPr>
              <w:softHyphen/>
              <w:t>triques/</w:t>
            </w:r>
            <w:r w:rsidRPr="00452F44">
              <w:rPr>
                <w:sz w:val="16"/>
                <w:szCs w:val="16"/>
                <w:lang w:val="fr-FR"/>
              </w:rPr>
              <w:br/>
              <w:t>hectométriques</w:t>
            </w:r>
          </w:p>
        </w:tc>
        <w:tc>
          <w:tcPr>
            <w:tcW w:w="932" w:type="dxa"/>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Text0"/>
              <w:rPr>
                <w:sz w:val="16"/>
                <w:szCs w:val="16"/>
                <w:lang w:val="fr-FR"/>
              </w:rPr>
            </w:pPr>
            <w:r w:rsidRPr="00452F44">
              <w:rPr>
                <w:sz w:val="16"/>
                <w:szCs w:val="16"/>
                <w:lang w:val="fr-FR"/>
              </w:rPr>
              <w:t>Détresse (RT)</w:t>
            </w:r>
          </w:p>
        </w:tc>
        <w:tc>
          <w:tcPr>
            <w:tcW w:w="42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4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02" w:type="dxa"/>
            <w:tcBorders>
              <w:top w:val="single" w:sz="4" w:space="0" w:color="auto"/>
              <w:left w:val="single" w:sz="4" w:space="0" w:color="auto"/>
              <w:bottom w:val="single" w:sz="4" w:space="0" w:color="auto"/>
              <w:right w:val="single" w:sz="4" w:space="0" w:color="auto"/>
            </w:tcBorders>
            <w:shd w:val="clear" w:color="auto" w:fill="C0C0C0"/>
            <w:vAlign w:val="center"/>
          </w:tcPr>
          <w:p w:rsidR="00650904" w:rsidRPr="00452F44" w:rsidRDefault="00650904" w:rsidP="00EA3ED5">
            <w:pPr>
              <w:pStyle w:val="TableText0"/>
              <w:jc w:val="center"/>
              <w:rPr>
                <w:rFonts w:ascii="Wingdings" w:hAnsi="Wingdings"/>
                <w:sz w:val="16"/>
                <w:szCs w:val="16"/>
                <w:lang w:val="fr-FR"/>
              </w:rPr>
            </w:pPr>
          </w:p>
        </w:tc>
        <w:tc>
          <w:tcPr>
            <w:tcW w:w="311" w:type="dxa"/>
            <w:tcBorders>
              <w:top w:val="single" w:sz="4" w:space="0" w:color="auto"/>
              <w:left w:val="single" w:sz="4" w:space="0" w:color="auto"/>
              <w:bottom w:val="single" w:sz="4" w:space="0" w:color="auto"/>
              <w:right w:val="single" w:sz="4" w:space="0" w:color="auto"/>
            </w:tcBorders>
            <w:shd w:val="clear" w:color="auto" w:fill="C0C0C0"/>
            <w:vAlign w:val="center"/>
          </w:tcPr>
          <w:p w:rsidR="00650904" w:rsidRPr="00452F44" w:rsidRDefault="00650904" w:rsidP="00EA3ED5">
            <w:pPr>
              <w:pStyle w:val="TableText0"/>
              <w:jc w:val="center"/>
              <w:rPr>
                <w:rFonts w:ascii="Wingdings" w:hAnsi="Wingdings"/>
                <w:sz w:val="16"/>
                <w:szCs w:val="16"/>
                <w:lang w:val="fr-FR"/>
              </w:rPr>
            </w:pPr>
          </w:p>
        </w:tc>
        <w:tc>
          <w:tcPr>
            <w:tcW w:w="302"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1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407"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63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440"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Arial" w:hAnsi="Arial" w:cs="Arial"/>
                <w:sz w:val="16"/>
                <w:szCs w:val="16"/>
                <w:lang w:val="fr-FR"/>
              </w:rPr>
            </w:pPr>
          </w:p>
        </w:tc>
        <w:tc>
          <w:tcPr>
            <w:tcW w:w="494"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Arial" w:hAnsi="Arial" w:cs="Arial"/>
                <w:sz w:val="16"/>
                <w:szCs w:val="16"/>
                <w:lang w:val="fr-FR"/>
              </w:rPr>
            </w:pPr>
          </w:p>
        </w:tc>
        <w:tc>
          <w:tcPr>
            <w:tcW w:w="33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30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12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112</w:t>
            </w:r>
          </w:p>
        </w:tc>
        <w:tc>
          <w:tcPr>
            <w:tcW w:w="51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Auto-ID</w:t>
            </w:r>
          </w:p>
        </w:tc>
        <w:tc>
          <w:tcPr>
            <w:tcW w:w="76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Pr>
                <w:sz w:val="16"/>
                <w:szCs w:val="16"/>
                <w:lang w:val="fr-FR"/>
              </w:rPr>
              <w:t>100</w:t>
            </w:r>
            <w:r w:rsidRPr="00452F44">
              <w:rPr>
                <w:sz w:val="16"/>
                <w:szCs w:val="16"/>
                <w:lang w:val="fr-FR"/>
              </w:rPr>
              <w:t>-110</w:t>
            </w:r>
          </w:p>
        </w:tc>
        <w:tc>
          <w:tcPr>
            <w:tcW w:w="94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Pos1</w:t>
            </w:r>
          </w:p>
        </w:tc>
        <w:tc>
          <w:tcPr>
            <w:tcW w:w="53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UTC</w:t>
            </w:r>
          </w:p>
        </w:tc>
        <w:tc>
          <w:tcPr>
            <w:tcW w:w="127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109</w:t>
            </w:r>
          </w:p>
        </w:tc>
        <w:tc>
          <w:tcPr>
            <w:tcW w:w="42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rPr>
                <w:sz w:val="16"/>
                <w:szCs w:val="16"/>
                <w:lang w:val="fr-FR"/>
              </w:rPr>
            </w:pPr>
            <w:r w:rsidRPr="00452F44">
              <w:rPr>
                <w:sz w:val="16"/>
                <w:szCs w:val="16"/>
                <w:lang w:val="fr-FR"/>
              </w:rPr>
              <w:t>127</w:t>
            </w:r>
          </w:p>
        </w:tc>
        <w:tc>
          <w:tcPr>
            <w:tcW w:w="4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rPr>
                <w:sz w:val="16"/>
                <w:szCs w:val="16"/>
                <w:lang w:val="fr-FR"/>
              </w:rPr>
            </w:pPr>
            <w:r w:rsidRPr="00452F44">
              <w:rPr>
                <w:sz w:val="16"/>
                <w:szCs w:val="16"/>
                <w:lang w:val="fr-FR"/>
              </w:rPr>
              <w:t>ECC</w:t>
            </w:r>
          </w:p>
        </w:tc>
        <w:tc>
          <w:tcPr>
            <w:tcW w:w="103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127</w:t>
            </w:r>
          </w:p>
        </w:tc>
        <w:tc>
          <w:tcPr>
            <w:tcW w:w="128" w:type="dxa"/>
            <w:tcBorders>
              <w:left w:val="single" w:sz="4" w:space="0" w:color="auto"/>
              <w:right w:val="single" w:sz="4" w:space="0" w:color="auto"/>
            </w:tcBorders>
            <w:vAlign w:val="center"/>
          </w:tcPr>
          <w:p w:rsidR="00650904" w:rsidRPr="00452F44" w:rsidRDefault="00650904" w:rsidP="00EA3ED5">
            <w:pPr>
              <w:pStyle w:val="TableText0"/>
              <w:rPr>
                <w:sz w:val="16"/>
                <w:szCs w:val="16"/>
                <w:lang w:val="fr-FR"/>
              </w:rPr>
            </w:pPr>
          </w:p>
        </w:tc>
        <w:tc>
          <w:tcPr>
            <w:tcW w:w="103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expan1</w:t>
            </w:r>
          </w:p>
        </w:tc>
      </w:tr>
      <w:tr w:rsidR="00650904" w:rsidRPr="00452F44" w:rsidTr="00EA3ED5">
        <w:trPr>
          <w:cantSplit/>
          <w:jc w:val="center"/>
        </w:trPr>
        <w:tc>
          <w:tcPr>
            <w:tcW w:w="1191" w:type="dxa"/>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Text0"/>
              <w:rPr>
                <w:sz w:val="16"/>
                <w:szCs w:val="16"/>
                <w:lang w:val="fr-FR"/>
              </w:rPr>
            </w:pPr>
          </w:p>
        </w:tc>
        <w:tc>
          <w:tcPr>
            <w:tcW w:w="932" w:type="dxa"/>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Text0"/>
              <w:rPr>
                <w:sz w:val="16"/>
                <w:szCs w:val="16"/>
                <w:lang w:val="fr-FR"/>
              </w:rPr>
            </w:pPr>
            <w:r w:rsidRPr="00452F44">
              <w:rPr>
                <w:sz w:val="16"/>
                <w:szCs w:val="16"/>
                <w:lang w:val="fr-FR"/>
              </w:rPr>
              <w:t>Détresse (CED)</w:t>
            </w:r>
          </w:p>
        </w:tc>
        <w:tc>
          <w:tcPr>
            <w:tcW w:w="42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4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02" w:type="dxa"/>
            <w:tcBorders>
              <w:top w:val="single" w:sz="4" w:space="0" w:color="auto"/>
              <w:left w:val="single" w:sz="4" w:space="0" w:color="auto"/>
              <w:bottom w:val="single" w:sz="4" w:space="0" w:color="auto"/>
              <w:right w:val="single" w:sz="4" w:space="0" w:color="auto"/>
            </w:tcBorders>
            <w:shd w:val="clear" w:color="auto" w:fill="C0C0C0"/>
            <w:vAlign w:val="center"/>
          </w:tcPr>
          <w:p w:rsidR="00650904" w:rsidRPr="00452F44" w:rsidRDefault="00650904" w:rsidP="00EA3ED5">
            <w:pPr>
              <w:pStyle w:val="TableText0"/>
              <w:jc w:val="center"/>
              <w:rPr>
                <w:rFonts w:ascii="Wingdings" w:hAnsi="Wingdings"/>
                <w:sz w:val="16"/>
                <w:szCs w:val="16"/>
                <w:lang w:val="fr-FR"/>
              </w:rPr>
            </w:pPr>
          </w:p>
        </w:tc>
        <w:tc>
          <w:tcPr>
            <w:tcW w:w="311" w:type="dxa"/>
            <w:tcBorders>
              <w:top w:val="single" w:sz="4" w:space="0" w:color="auto"/>
              <w:left w:val="single" w:sz="4" w:space="0" w:color="auto"/>
              <w:bottom w:val="single" w:sz="4" w:space="0" w:color="auto"/>
              <w:right w:val="single" w:sz="4" w:space="0" w:color="auto"/>
            </w:tcBorders>
            <w:shd w:val="clear" w:color="auto" w:fill="C0C0C0"/>
            <w:vAlign w:val="center"/>
          </w:tcPr>
          <w:p w:rsidR="00650904" w:rsidRPr="00452F44" w:rsidRDefault="00650904" w:rsidP="00EA3ED5">
            <w:pPr>
              <w:pStyle w:val="TableText0"/>
              <w:jc w:val="center"/>
              <w:rPr>
                <w:rFonts w:ascii="Wingdings" w:hAnsi="Wingdings"/>
                <w:sz w:val="16"/>
                <w:szCs w:val="16"/>
                <w:lang w:val="fr-FR"/>
              </w:rPr>
            </w:pPr>
          </w:p>
        </w:tc>
        <w:tc>
          <w:tcPr>
            <w:tcW w:w="302"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31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407"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63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440"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Arial" w:hAnsi="Arial" w:cs="Arial"/>
                <w:sz w:val="16"/>
                <w:szCs w:val="16"/>
                <w:lang w:val="fr-FR"/>
              </w:rPr>
            </w:pPr>
          </w:p>
        </w:tc>
        <w:tc>
          <w:tcPr>
            <w:tcW w:w="494"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Arial" w:hAnsi="Arial" w:cs="Arial"/>
                <w:sz w:val="16"/>
                <w:szCs w:val="16"/>
                <w:lang w:val="fr-FR"/>
              </w:rPr>
            </w:pPr>
          </w:p>
        </w:tc>
        <w:tc>
          <w:tcPr>
            <w:tcW w:w="33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30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12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112</w:t>
            </w:r>
          </w:p>
        </w:tc>
        <w:tc>
          <w:tcPr>
            <w:tcW w:w="51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Auto-ID</w:t>
            </w:r>
          </w:p>
        </w:tc>
        <w:tc>
          <w:tcPr>
            <w:tcW w:w="76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100-110</w:t>
            </w:r>
          </w:p>
        </w:tc>
        <w:tc>
          <w:tcPr>
            <w:tcW w:w="94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Pos1</w:t>
            </w:r>
          </w:p>
        </w:tc>
        <w:tc>
          <w:tcPr>
            <w:tcW w:w="53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UTC</w:t>
            </w:r>
          </w:p>
        </w:tc>
        <w:tc>
          <w:tcPr>
            <w:tcW w:w="127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113</w:t>
            </w:r>
          </w:p>
        </w:tc>
        <w:tc>
          <w:tcPr>
            <w:tcW w:w="42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rPr>
                <w:sz w:val="16"/>
                <w:szCs w:val="16"/>
                <w:lang w:val="fr-FR"/>
              </w:rPr>
            </w:pPr>
            <w:r w:rsidRPr="00452F44">
              <w:rPr>
                <w:sz w:val="16"/>
                <w:szCs w:val="16"/>
                <w:lang w:val="fr-FR"/>
              </w:rPr>
              <w:t>127</w:t>
            </w:r>
          </w:p>
        </w:tc>
        <w:tc>
          <w:tcPr>
            <w:tcW w:w="4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rPr>
                <w:sz w:val="16"/>
                <w:szCs w:val="16"/>
                <w:lang w:val="fr-FR"/>
              </w:rPr>
            </w:pPr>
            <w:r w:rsidRPr="00452F44">
              <w:rPr>
                <w:sz w:val="16"/>
                <w:szCs w:val="16"/>
                <w:lang w:val="fr-FR"/>
              </w:rPr>
              <w:t>ECC</w:t>
            </w:r>
          </w:p>
        </w:tc>
        <w:tc>
          <w:tcPr>
            <w:tcW w:w="103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127</w:t>
            </w:r>
          </w:p>
        </w:tc>
        <w:tc>
          <w:tcPr>
            <w:tcW w:w="128" w:type="dxa"/>
            <w:tcBorders>
              <w:left w:val="single" w:sz="4" w:space="0" w:color="auto"/>
              <w:right w:val="single" w:sz="4" w:space="0" w:color="auto"/>
            </w:tcBorders>
            <w:vAlign w:val="center"/>
          </w:tcPr>
          <w:p w:rsidR="00650904" w:rsidRPr="00452F44" w:rsidRDefault="00650904" w:rsidP="00EA3ED5">
            <w:pPr>
              <w:pStyle w:val="TableText0"/>
              <w:rPr>
                <w:sz w:val="16"/>
                <w:szCs w:val="16"/>
                <w:lang w:val="fr-FR"/>
              </w:rPr>
            </w:pPr>
          </w:p>
        </w:tc>
        <w:tc>
          <w:tcPr>
            <w:tcW w:w="103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expan1</w:t>
            </w:r>
          </w:p>
        </w:tc>
      </w:tr>
    </w:tbl>
    <w:p w:rsidR="00650904" w:rsidRDefault="00650904" w:rsidP="006509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rPr>
          <w:sz w:val="16"/>
          <w:szCs w:val="16"/>
        </w:rPr>
      </w:pPr>
      <w:r w:rsidRPr="00452F44">
        <w:rPr>
          <w:sz w:val="16"/>
          <w:szCs w:val="16"/>
        </w:rPr>
        <w:t xml:space="preserve">* </w:t>
      </w:r>
      <w:r w:rsidRPr="00452F44">
        <w:rPr>
          <w:sz w:val="16"/>
          <w:szCs w:val="16"/>
        </w:rPr>
        <w:tab/>
        <w:t>Séquence d'extension, voir le Tableau A1-4.11</w:t>
      </w:r>
    </w:p>
    <w:p w:rsidR="00650904" w:rsidRPr="00452F44" w:rsidRDefault="00650904" w:rsidP="006509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w:t>
      </w:r>
      <w:r w:rsidRPr="00452F44">
        <w:rPr>
          <w:sz w:val="16"/>
          <w:szCs w:val="16"/>
        </w:rPr>
        <w:tab/>
        <w:t>Pour la classe M, la valeur affectée à ce champ est 126.</w:t>
      </w:r>
    </w:p>
    <w:p w:rsidR="00650904" w:rsidRPr="00452F44" w:rsidRDefault="00650904" w:rsidP="00650904"/>
    <w:p w:rsidR="00650904" w:rsidRPr="00452F44" w:rsidRDefault="00650904" w:rsidP="00650904">
      <w:pPr>
        <w:overflowPunct/>
        <w:autoSpaceDE/>
        <w:autoSpaceDN/>
        <w:adjustRightInd/>
        <w:spacing w:before="0"/>
        <w:textAlignment w:val="auto"/>
      </w:pPr>
      <w:r w:rsidRPr="00452F44">
        <w:br w:type="page"/>
      </w:r>
    </w:p>
    <w:p w:rsidR="00650904" w:rsidRPr="00452F44" w:rsidRDefault="00650904" w:rsidP="00650904">
      <w:pPr>
        <w:pStyle w:val="TableNo"/>
      </w:pPr>
      <w:r w:rsidRPr="00452F44">
        <w:lastRenderedPageBreak/>
        <w:t>TABLEAU A1-4.2</w:t>
      </w:r>
    </w:p>
    <w:p w:rsidR="00650904" w:rsidRPr="00452F44" w:rsidRDefault="00650904" w:rsidP="00650904">
      <w:pPr>
        <w:pStyle w:val="TableNotitle"/>
        <w:spacing w:before="200"/>
        <w:rPr>
          <w:b w:val="0"/>
        </w:rPr>
      </w:pPr>
      <w:r w:rsidRPr="00452F44">
        <w:t>Accusés de réception de détresse</w:t>
      </w:r>
    </w:p>
    <w:tbl>
      <w:tblPr>
        <w:tblW w:w="14571" w:type="dxa"/>
        <w:jc w:val="center"/>
        <w:tblLayout w:type="fixed"/>
        <w:tblCellMar>
          <w:left w:w="0" w:type="dxa"/>
          <w:right w:w="0" w:type="dxa"/>
        </w:tblCellMar>
        <w:tblLook w:val="0000" w:firstRow="0" w:lastRow="0" w:firstColumn="0" w:lastColumn="0" w:noHBand="0" w:noVBand="0"/>
      </w:tblPr>
      <w:tblGrid>
        <w:gridCol w:w="820"/>
        <w:gridCol w:w="643"/>
        <w:gridCol w:w="336"/>
        <w:gridCol w:w="388"/>
        <w:gridCol w:w="509"/>
        <w:gridCol w:w="516"/>
        <w:gridCol w:w="469"/>
        <w:gridCol w:w="435"/>
        <w:gridCol w:w="387"/>
        <w:gridCol w:w="386"/>
        <w:gridCol w:w="386"/>
        <w:gridCol w:w="514"/>
        <w:gridCol w:w="499"/>
        <w:gridCol w:w="391"/>
        <w:gridCol w:w="645"/>
        <w:gridCol w:w="645"/>
        <w:gridCol w:w="516"/>
        <w:gridCol w:w="645"/>
        <w:gridCol w:w="644"/>
        <w:gridCol w:w="644"/>
        <w:gridCol w:w="645"/>
        <w:gridCol w:w="484"/>
        <w:gridCol w:w="644"/>
        <w:gridCol w:w="353"/>
        <w:gridCol w:w="379"/>
        <w:gridCol w:w="572"/>
        <w:gridCol w:w="244"/>
        <w:gridCol w:w="832"/>
      </w:tblGrid>
      <w:tr w:rsidR="00650904" w:rsidRPr="00452F44" w:rsidTr="00EA3ED5">
        <w:trPr>
          <w:cantSplit/>
          <w:jc w:val="center"/>
        </w:trPr>
        <w:tc>
          <w:tcPr>
            <w:tcW w:w="82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Bande de fréquences</w:t>
            </w:r>
          </w:p>
        </w:tc>
        <w:tc>
          <w:tcPr>
            <w:tcW w:w="643"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Type</w:t>
            </w:r>
          </w:p>
        </w:tc>
        <w:tc>
          <w:tcPr>
            <w:tcW w:w="5216" w:type="dxa"/>
            <w:gridSpan w:val="12"/>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r w:rsidRPr="00452F44">
              <w:rPr>
                <w:sz w:val="16"/>
                <w:szCs w:val="16"/>
                <w:lang w:val="fr-FR"/>
              </w:rPr>
              <w:t>Application</w:t>
            </w:r>
          </w:p>
        </w:tc>
        <w:tc>
          <w:tcPr>
            <w:tcW w:w="6816" w:type="dxa"/>
            <w:gridSpan w:val="1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Format technique de la séquence d'appel</w:t>
            </w:r>
          </w:p>
        </w:tc>
        <w:tc>
          <w:tcPr>
            <w:tcW w:w="244" w:type="dxa"/>
            <w:tcBorders>
              <w:top w:val="nil"/>
              <w:left w:val="single" w:sz="4" w:space="0" w:color="auto"/>
              <w:bottom w:val="nil"/>
            </w:tcBorders>
            <w:noWrap/>
            <w:tcMar>
              <w:top w:w="15" w:type="dxa"/>
              <w:left w:w="15" w:type="dxa"/>
              <w:bottom w:w="0" w:type="dxa"/>
              <w:right w:w="15" w:type="dxa"/>
            </w:tcMar>
            <w:vAlign w:val="bottom"/>
          </w:tcPr>
          <w:p w:rsidR="00650904" w:rsidRPr="00452F44" w:rsidRDefault="00650904" w:rsidP="00EA3ED5">
            <w:pPr>
              <w:pStyle w:val="TableHead0"/>
              <w:rPr>
                <w:sz w:val="16"/>
                <w:szCs w:val="16"/>
                <w:lang w:val="fr-FR"/>
              </w:rPr>
            </w:pPr>
          </w:p>
        </w:tc>
        <w:tc>
          <w:tcPr>
            <w:tcW w:w="832" w:type="dxa"/>
            <w:tcBorders>
              <w:top w:val="nil"/>
              <w:bottom w:val="single" w:sz="4" w:space="0" w:color="auto"/>
              <w:right w:val="nil"/>
            </w:tcBorders>
            <w:noWrap/>
            <w:tcMar>
              <w:top w:w="15" w:type="dxa"/>
              <w:left w:w="15" w:type="dxa"/>
              <w:bottom w:w="0" w:type="dxa"/>
              <w:right w:w="15" w:type="dxa"/>
            </w:tcMar>
            <w:vAlign w:val="bottom"/>
          </w:tcPr>
          <w:p w:rsidR="00650904" w:rsidRPr="00452F44" w:rsidRDefault="00650904" w:rsidP="00EA3ED5">
            <w:pPr>
              <w:pStyle w:val="TableHead0"/>
              <w:rPr>
                <w:sz w:val="16"/>
                <w:szCs w:val="16"/>
                <w:lang w:val="fr-FR"/>
              </w:rPr>
            </w:pPr>
          </w:p>
        </w:tc>
      </w:tr>
      <w:tr w:rsidR="00650904" w:rsidRPr="00452F44" w:rsidTr="00EA3ED5">
        <w:trPr>
          <w:cantSplit/>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pStyle w:val="TableHead0"/>
              <w:rPr>
                <w:sz w:val="16"/>
                <w:szCs w:val="16"/>
                <w:lang w:val="fr-FR"/>
              </w:rPr>
            </w:pPr>
          </w:p>
        </w:tc>
        <w:tc>
          <w:tcPr>
            <w:tcW w:w="643"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p>
        </w:tc>
        <w:tc>
          <w:tcPr>
            <w:tcW w:w="724"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Classe</w:t>
            </w:r>
            <w:r w:rsidRPr="00452F44">
              <w:rPr>
                <w:sz w:val="16"/>
                <w:szCs w:val="16"/>
                <w:lang w:val="fr-FR"/>
              </w:rPr>
              <w:br/>
              <w:t>de station de navire</w:t>
            </w:r>
            <w:r w:rsidRPr="00452F44">
              <w:rPr>
                <w:sz w:val="16"/>
                <w:szCs w:val="16"/>
                <w:lang w:val="fr-FR"/>
              </w:rPr>
              <w:br/>
              <w:t>A/B</w:t>
            </w:r>
          </w:p>
        </w:tc>
        <w:tc>
          <w:tcPr>
            <w:tcW w:w="1025"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Classe</w:t>
            </w:r>
            <w:r w:rsidRPr="00452F44">
              <w:rPr>
                <w:sz w:val="16"/>
                <w:szCs w:val="16"/>
                <w:lang w:val="fr-FR"/>
              </w:rPr>
              <w:br/>
              <w:t>de station de navire</w:t>
            </w:r>
            <w:r w:rsidRPr="00452F44">
              <w:rPr>
                <w:sz w:val="16"/>
                <w:szCs w:val="16"/>
                <w:lang w:val="fr-FR"/>
              </w:rPr>
              <w:br/>
              <w:t>D</w:t>
            </w:r>
          </w:p>
        </w:tc>
        <w:tc>
          <w:tcPr>
            <w:tcW w:w="904"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Classe</w:t>
            </w:r>
            <w:r w:rsidRPr="00452F44">
              <w:rPr>
                <w:sz w:val="16"/>
                <w:szCs w:val="16"/>
                <w:lang w:val="fr-FR"/>
              </w:rPr>
              <w:br/>
              <w:t>de station de navire</w:t>
            </w:r>
            <w:r w:rsidRPr="00452F44">
              <w:rPr>
                <w:sz w:val="16"/>
                <w:szCs w:val="16"/>
                <w:lang w:val="fr-FR"/>
              </w:rPr>
              <w:br/>
              <w:t>E</w:t>
            </w:r>
          </w:p>
        </w:tc>
        <w:tc>
          <w:tcPr>
            <w:tcW w:w="773"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Classe d'équipe</w:t>
            </w:r>
            <w:r w:rsidRPr="00452F44">
              <w:rPr>
                <w:sz w:val="16"/>
                <w:szCs w:val="16"/>
                <w:lang w:val="fr-FR"/>
              </w:rPr>
              <w:softHyphen/>
              <w:t>ment por</w:t>
            </w:r>
            <w:r w:rsidRPr="00452F44">
              <w:rPr>
                <w:sz w:val="16"/>
                <w:szCs w:val="16"/>
                <w:lang w:val="fr-FR"/>
              </w:rPr>
              <w:softHyphen/>
              <w:t xml:space="preserve">tatif </w:t>
            </w:r>
            <w:r w:rsidRPr="00452F44">
              <w:rPr>
                <w:sz w:val="16"/>
                <w:szCs w:val="16"/>
                <w:lang w:val="fr-FR"/>
              </w:rPr>
              <w:br/>
              <w:t>H</w:t>
            </w:r>
          </w:p>
        </w:tc>
        <w:tc>
          <w:tcPr>
            <w:tcW w:w="900"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Classe de dispositif MOB en boucle ou</w:t>
            </w:r>
            <w:r w:rsidRPr="00452F44">
              <w:rPr>
                <w:sz w:val="16"/>
                <w:szCs w:val="16"/>
                <w:lang w:val="fr-FR"/>
              </w:rPr>
              <w:softHyphen/>
              <w:t xml:space="preserve">verte </w:t>
            </w:r>
            <w:r w:rsidRPr="00452F44">
              <w:rPr>
                <w:sz w:val="16"/>
                <w:szCs w:val="16"/>
                <w:lang w:val="fr-FR"/>
              </w:rPr>
              <w:br/>
              <w:t>M</w:t>
            </w:r>
          </w:p>
        </w:tc>
        <w:tc>
          <w:tcPr>
            <w:tcW w:w="890"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 xml:space="preserve">Station </w:t>
            </w:r>
            <w:r w:rsidRPr="00452F44">
              <w:rPr>
                <w:sz w:val="16"/>
                <w:szCs w:val="16"/>
                <w:lang w:val="fr-FR"/>
              </w:rPr>
              <w:br/>
              <w:t>côtière</w:t>
            </w:r>
          </w:p>
        </w:tc>
        <w:tc>
          <w:tcPr>
            <w:tcW w:w="64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Spécifi</w:t>
            </w:r>
            <w:r w:rsidRPr="00452F44">
              <w:rPr>
                <w:sz w:val="16"/>
                <w:szCs w:val="16"/>
                <w:lang w:val="fr-FR"/>
              </w:rPr>
              <w:softHyphen/>
              <w:t xml:space="preserve">cateur de </w:t>
            </w:r>
            <w:r w:rsidRPr="00452F44">
              <w:rPr>
                <w:sz w:val="16"/>
                <w:szCs w:val="16"/>
                <w:lang w:val="fr-FR"/>
              </w:rPr>
              <w:br/>
              <w:t xml:space="preserve">format </w:t>
            </w:r>
            <w:r w:rsidRPr="00452F44">
              <w:rPr>
                <w:sz w:val="16"/>
                <w:szCs w:val="16"/>
                <w:lang w:val="fr-FR"/>
              </w:rPr>
              <w:br/>
              <w:t>(2 iden</w:t>
            </w:r>
            <w:r w:rsidRPr="00452F44">
              <w:rPr>
                <w:sz w:val="16"/>
                <w:szCs w:val="16"/>
                <w:lang w:val="fr-FR"/>
              </w:rPr>
              <w:softHyphen/>
              <w:t>tiques)</w:t>
            </w:r>
          </w:p>
        </w:tc>
        <w:tc>
          <w:tcPr>
            <w:tcW w:w="64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Catégo</w:t>
            </w:r>
            <w:r w:rsidRPr="00452F44">
              <w:rPr>
                <w:sz w:val="16"/>
                <w:szCs w:val="16"/>
                <w:lang w:val="fr-FR"/>
              </w:rPr>
              <w:softHyphen/>
              <w:t>rie</w:t>
            </w:r>
            <w:r w:rsidRPr="00452F44">
              <w:rPr>
                <w:sz w:val="16"/>
                <w:szCs w:val="16"/>
                <w:lang w:val="fr-FR"/>
              </w:rPr>
              <w:br/>
              <w:t>(1)</w:t>
            </w:r>
          </w:p>
        </w:tc>
        <w:tc>
          <w:tcPr>
            <w:tcW w:w="516"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Auto-ID</w:t>
            </w:r>
            <w:r w:rsidRPr="00452F44">
              <w:rPr>
                <w:sz w:val="16"/>
                <w:szCs w:val="16"/>
                <w:lang w:val="fr-FR"/>
              </w:rPr>
              <w:br/>
              <w:t>(5)</w:t>
            </w:r>
          </w:p>
        </w:tc>
        <w:tc>
          <w:tcPr>
            <w:tcW w:w="64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Télé</w:t>
            </w:r>
            <w:r w:rsidRPr="00452F44">
              <w:rPr>
                <w:sz w:val="16"/>
                <w:szCs w:val="16"/>
                <w:lang w:val="fr-FR"/>
              </w:rPr>
              <w:softHyphen/>
              <w:t>com</w:t>
            </w:r>
            <w:r w:rsidRPr="00452F44">
              <w:rPr>
                <w:sz w:val="16"/>
                <w:szCs w:val="16"/>
                <w:lang w:val="fr-FR"/>
              </w:rPr>
              <w:softHyphen/>
              <w:t>mande</w:t>
            </w:r>
            <w:r w:rsidRPr="00452F44">
              <w:rPr>
                <w:sz w:val="16"/>
                <w:szCs w:val="16"/>
                <w:lang w:val="fr-FR"/>
              </w:rPr>
              <w:br/>
              <w:t>(1)</w:t>
            </w:r>
          </w:p>
        </w:tc>
        <w:tc>
          <w:tcPr>
            <w:tcW w:w="3061"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Message</w:t>
            </w:r>
          </w:p>
        </w:tc>
        <w:tc>
          <w:tcPr>
            <w:tcW w:w="353"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 xml:space="preserve">EOS </w:t>
            </w:r>
            <w:r w:rsidRPr="00452F44">
              <w:rPr>
                <w:sz w:val="16"/>
                <w:szCs w:val="16"/>
                <w:lang w:val="fr-FR"/>
              </w:rPr>
              <w:br/>
              <w:t>(1)</w:t>
            </w:r>
          </w:p>
        </w:tc>
        <w:tc>
          <w:tcPr>
            <w:tcW w:w="379"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 xml:space="preserve">ECC </w:t>
            </w:r>
            <w:r w:rsidRPr="00452F44">
              <w:rPr>
                <w:sz w:val="16"/>
                <w:szCs w:val="16"/>
                <w:lang w:val="fr-FR"/>
              </w:rPr>
              <w:br/>
              <w:t>(1)</w:t>
            </w:r>
          </w:p>
        </w:tc>
        <w:tc>
          <w:tcPr>
            <w:tcW w:w="572"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EOS</w:t>
            </w:r>
            <w:r w:rsidRPr="00452F44">
              <w:rPr>
                <w:sz w:val="16"/>
                <w:szCs w:val="16"/>
                <w:lang w:val="fr-FR"/>
              </w:rPr>
              <w:br/>
              <w:t>(2 iden</w:t>
            </w:r>
            <w:r w:rsidRPr="00452F44">
              <w:rPr>
                <w:sz w:val="16"/>
                <w:szCs w:val="16"/>
                <w:lang w:val="fr-FR"/>
              </w:rPr>
              <w:softHyphen/>
              <w:t>tiques)</w:t>
            </w:r>
          </w:p>
        </w:tc>
        <w:tc>
          <w:tcPr>
            <w:tcW w:w="244"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650904" w:rsidRPr="00452F44" w:rsidRDefault="00650904" w:rsidP="00EA3ED5">
            <w:pPr>
              <w:pStyle w:val="TableHead0"/>
              <w:rPr>
                <w:sz w:val="16"/>
                <w:szCs w:val="16"/>
                <w:lang w:val="fr-FR"/>
              </w:rPr>
            </w:pPr>
          </w:p>
        </w:tc>
        <w:tc>
          <w:tcPr>
            <w:tcW w:w="832"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Séquence d'extension</w:t>
            </w:r>
          </w:p>
          <w:p w:rsidR="00650904" w:rsidRPr="00452F44" w:rsidRDefault="00650904" w:rsidP="00EA3ED5">
            <w:pPr>
              <w:pStyle w:val="TableHead0"/>
              <w:rPr>
                <w:sz w:val="16"/>
                <w:szCs w:val="16"/>
                <w:lang w:val="fr-FR"/>
              </w:rPr>
            </w:pPr>
            <w:r w:rsidRPr="00452F44">
              <w:rPr>
                <w:sz w:val="16"/>
                <w:szCs w:val="16"/>
                <w:lang w:val="fr-FR"/>
              </w:rPr>
              <w:t xml:space="preserve">Rec. </w:t>
            </w:r>
            <w:r w:rsidRPr="00452F44">
              <w:rPr>
                <w:sz w:val="16"/>
                <w:szCs w:val="16"/>
                <w:lang w:val="fr-FR"/>
              </w:rPr>
              <w:br/>
              <w:t>UIT</w:t>
            </w:r>
            <w:r w:rsidRPr="00452F44">
              <w:rPr>
                <w:sz w:val="16"/>
                <w:szCs w:val="16"/>
                <w:lang w:val="fr-FR"/>
              </w:rPr>
              <w:noBreakHyphen/>
              <w:t>R M.821*</w:t>
            </w:r>
            <w:r w:rsidRPr="00452F44">
              <w:rPr>
                <w:sz w:val="16"/>
                <w:szCs w:val="16"/>
                <w:lang w:val="fr-FR"/>
              </w:rPr>
              <w:br/>
              <w:t>(9)</w:t>
            </w:r>
          </w:p>
        </w:tc>
      </w:tr>
      <w:tr w:rsidR="00650904" w:rsidRPr="00452F44" w:rsidTr="00EA3ED5">
        <w:trPr>
          <w:cantSplit/>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643"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24"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1025"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904"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Times New Roman Bold" w:hAnsi="Times New Roman Bold" w:cs="Times New Roman Bold"/>
                <w:bCs/>
                <w:sz w:val="16"/>
                <w:szCs w:val="16"/>
              </w:rPr>
            </w:pPr>
          </w:p>
        </w:tc>
        <w:tc>
          <w:tcPr>
            <w:tcW w:w="773" w:type="dxa"/>
            <w:gridSpan w:val="2"/>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900" w:type="dxa"/>
            <w:gridSpan w:val="2"/>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90"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16"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0</w:t>
            </w:r>
          </w:p>
        </w:tc>
        <w:tc>
          <w:tcPr>
            <w:tcW w:w="6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1</w:t>
            </w:r>
          </w:p>
        </w:tc>
        <w:tc>
          <w:tcPr>
            <w:tcW w:w="6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2</w:t>
            </w:r>
          </w:p>
        </w:tc>
        <w:tc>
          <w:tcPr>
            <w:tcW w:w="4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3</w:t>
            </w:r>
          </w:p>
        </w:tc>
        <w:tc>
          <w:tcPr>
            <w:tcW w:w="6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4</w:t>
            </w:r>
          </w:p>
        </w:tc>
        <w:tc>
          <w:tcPr>
            <w:tcW w:w="353"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79"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7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44"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83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cantSplit/>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643"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24"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1025"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904"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Times New Roman Bold" w:hAnsi="Times New Roman Bold" w:cs="Times New Roman Bold"/>
                <w:bCs/>
                <w:sz w:val="16"/>
                <w:szCs w:val="16"/>
              </w:rPr>
            </w:pPr>
          </w:p>
        </w:tc>
        <w:tc>
          <w:tcPr>
            <w:tcW w:w="773" w:type="dxa"/>
            <w:gridSpan w:val="2"/>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900" w:type="dxa"/>
            <w:gridSpan w:val="2"/>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90"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16"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ID</w:t>
            </w:r>
            <w:r w:rsidRPr="00452F44">
              <w:rPr>
                <w:sz w:val="16"/>
                <w:szCs w:val="16"/>
                <w:lang w:val="fr-FR"/>
              </w:rPr>
              <w:br/>
              <w:t xml:space="preserve">de la </w:t>
            </w:r>
            <w:r w:rsidRPr="00452F44">
              <w:rPr>
                <w:sz w:val="16"/>
                <w:szCs w:val="16"/>
                <w:lang w:val="fr-FR"/>
              </w:rPr>
              <w:br/>
              <w:t>détresse</w:t>
            </w:r>
            <w:r w:rsidRPr="00452F44">
              <w:rPr>
                <w:sz w:val="16"/>
                <w:szCs w:val="16"/>
                <w:lang w:val="fr-FR"/>
              </w:rPr>
              <w:br/>
              <w:t>(5)</w:t>
            </w:r>
          </w:p>
        </w:tc>
        <w:tc>
          <w:tcPr>
            <w:tcW w:w="64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Nature de la détresse</w:t>
            </w:r>
            <w:r w:rsidRPr="00452F44">
              <w:rPr>
                <w:sz w:val="16"/>
                <w:szCs w:val="16"/>
                <w:lang w:val="fr-FR"/>
              </w:rPr>
              <w:br/>
              <w:t>(1)</w:t>
            </w:r>
          </w:p>
        </w:tc>
        <w:tc>
          <w:tcPr>
            <w:tcW w:w="64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Coor</w:t>
            </w:r>
            <w:r w:rsidRPr="00452F44">
              <w:rPr>
                <w:sz w:val="16"/>
                <w:szCs w:val="16"/>
                <w:lang w:val="fr-FR"/>
              </w:rPr>
              <w:softHyphen/>
              <w:t>données du lieu de détresse</w:t>
            </w:r>
            <w:r w:rsidRPr="00452F44">
              <w:rPr>
                <w:sz w:val="16"/>
                <w:szCs w:val="16"/>
                <w:lang w:val="fr-FR"/>
              </w:rPr>
              <w:br/>
              <w:t>(5)</w:t>
            </w:r>
          </w:p>
        </w:tc>
        <w:tc>
          <w:tcPr>
            <w:tcW w:w="48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Heure</w:t>
            </w:r>
            <w:r w:rsidRPr="00452F44">
              <w:rPr>
                <w:sz w:val="16"/>
                <w:szCs w:val="16"/>
                <w:lang w:val="fr-FR"/>
              </w:rPr>
              <w:br/>
              <w:t>(2)</w:t>
            </w:r>
          </w:p>
        </w:tc>
        <w:tc>
          <w:tcPr>
            <w:tcW w:w="64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Commu</w:t>
            </w:r>
            <w:r w:rsidRPr="00452F44">
              <w:rPr>
                <w:sz w:val="16"/>
                <w:szCs w:val="16"/>
                <w:lang w:val="fr-FR"/>
              </w:rPr>
              <w:softHyphen/>
              <w:t>nications</w:t>
            </w:r>
            <w:r w:rsidRPr="00452F44">
              <w:rPr>
                <w:sz w:val="16"/>
                <w:szCs w:val="16"/>
                <w:lang w:val="fr-FR"/>
              </w:rPr>
              <w:br/>
              <w:t>ulté</w:t>
            </w:r>
            <w:r w:rsidRPr="00452F44">
              <w:rPr>
                <w:sz w:val="16"/>
                <w:szCs w:val="16"/>
                <w:lang w:val="fr-FR"/>
              </w:rPr>
              <w:softHyphen/>
              <w:t>rieures</w:t>
            </w:r>
            <w:r w:rsidRPr="00452F44">
              <w:rPr>
                <w:sz w:val="16"/>
                <w:szCs w:val="16"/>
                <w:lang w:val="fr-FR"/>
              </w:rPr>
              <w:br/>
              <w:t>(1)</w:t>
            </w:r>
          </w:p>
        </w:tc>
        <w:tc>
          <w:tcPr>
            <w:tcW w:w="353"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79"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7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44"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83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cantSplit/>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643"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3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3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5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4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4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387"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386"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386"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514"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645"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16"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484"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53"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79"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7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44" w:type="dxa"/>
            <w:tcBorders>
              <w:top w:val="nil"/>
              <w:left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83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cantSplit/>
          <w:jc w:val="center"/>
        </w:trPr>
        <w:tc>
          <w:tcPr>
            <w:tcW w:w="8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650904" w:rsidRPr="00452F44" w:rsidRDefault="00650904" w:rsidP="00EA3ED5">
            <w:pPr>
              <w:pStyle w:val="TableText0"/>
              <w:spacing w:before="0"/>
              <w:rPr>
                <w:sz w:val="16"/>
                <w:szCs w:val="16"/>
                <w:lang w:val="fr-FR"/>
              </w:rPr>
            </w:pPr>
            <w:r w:rsidRPr="00452F44">
              <w:rPr>
                <w:sz w:val="16"/>
                <w:szCs w:val="16"/>
                <w:lang w:val="fr-FR"/>
              </w:rPr>
              <w:t>Ondes métriques</w:t>
            </w:r>
          </w:p>
        </w:tc>
        <w:tc>
          <w:tcPr>
            <w:tcW w:w="6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rPr>
                <w:sz w:val="16"/>
                <w:szCs w:val="16"/>
                <w:lang w:val="fr-FR"/>
              </w:rPr>
            </w:pPr>
            <w:r w:rsidRPr="00452F44">
              <w:rPr>
                <w:sz w:val="16"/>
                <w:szCs w:val="16"/>
                <w:lang w:val="fr-FR"/>
              </w:rPr>
              <w:t>Accusé de réception de détresse (RT)</w:t>
            </w:r>
          </w:p>
        </w:tc>
        <w:tc>
          <w:tcPr>
            <w:tcW w:w="33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64AEA" w:rsidRDefault="00650904" w:rsidP="00EA3ED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3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64AEA" w:rsidRDefault="00650904" w:rsidP="00EA3ED5">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469"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p>
        </w:tc>
        <w:tc>
          <w:tcPr>
            <w:tcW w:w="435"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p>
        </w:tc>
        <w:tc>
          <w:tcPr>
            <w:tcW w:w="38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w:t>
            </w:r>
          </w:p>
        </w:tc>
        <w:tc>
          <w:tcPr>
            <w:tcW w:w="38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38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w:t>
            </w:r>
          </w:p>
        </w:tc>
        <w:tc>
          <w:tcPr>
            <w:tcW w:w="51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116</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ID de la détresse</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100-110</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100**</w:t>
            </w:r>
          </w:p>
        </w:tc>
        <w:tc>
          <w:tcPr>
            <w:tcW w:w="3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127</w:t>
            </w:r>
          </w:p>
        </w:tc>
        <w:tc>
          <w:tcPr>
            <w:tcW w:w="244"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expan1</w:t>
            </w:r>
          </w:p>
        </w:tc>
      </w:tr>
      <w:tr w:rsidR="00650904" w:rsidRPr="00452F44" w:rsidTr="00EA3ED5">
        <w:trPr>
          <w:cantSplit/>
          <w:jc w:val="center"/>
        </w:trPr>
        <w:tc>
          <w:tcPr>
            <w:tcW w:w="82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pStyle w:val="TableText0"/>
              <w:spacing w:before="0"/>
              <w:rPr>
                <w:sz w:val="16"/>
                <w:szCs w:val="16"/>
                <w:lang w:val="fr-FR"/>
              </w:rPr>
            </w:pPr>
          </w:p>
        </w:tc>
        <w:tc>
          <w:tcPr>
            <w:tcW w:w="6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rPr>
                <w:sz w:val="16"/>
                <w:szCs w:val="16"/>
                <w:lang w:val="fr-FR"/>
              </w:rPr>
            </w:pPr>
            <w:r w:rsidRPr="00452F44">
              <w:rPr>
                <w:sz w:val="16"/>
                <w:szCs w:val="16"/>
                <w:lang w:val="fr-FR"/>
              </w:rPr>
              <w:t>Accusé de réception de détresse (RLS)</w:t>
            </w:r>
          </w:p>
        </w:tc>
        <w:tc>
          <w:tcPr>
            <w:tcW w:w="33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3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5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469"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p>
        </w:tc>
        <w:tc>
          <w:tcPr>
            <w:tcW w:w="435"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p>
        </w:tc>
        <w:tc>
          <w:tcPr>
            <w:tcW w:w="38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w:t>
            </w:r>
          </w:p>
        </w:tc>
        <w:tc>
          <w:tcPr>
            <w:tcW w:w="38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38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w:t>
            </w:r>
          </w:p>
        </w:tc>
        <w:tc>
          <w:tcPr>
            <w:tcW w:w="51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w:t>
            </w: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116</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ID de la détresse</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112</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126</w:t>
            </w:r>
          </w:p>
        </w:tc>
        <w:tc>
          <w:tcPr>
            <w:tcW w:w="3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127</w:t>
            </w:r>
          </w:p>
        </w:tc>
        <w:tc>
          <w:tcPr>
            <w:tcW w:w="244" w:type="dxa"/>
            <w:tcBorders>
              <w:top w:val="nil"/>
              <w:left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expan1</w:t>
            </w:r>
          </w:p>
        </w:tc>
      </w:tr>
      <w:tr w:rsidR="00650904" w:rsidRPr="00452F44" w:rsidTr="00EA3ED5">
        <w:trPr>
          <w:cantSplit/>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pStyle w:val="TableText0"/>
              <w:spacing w:before="0"/>
              <w:rPr>
                <w:rFonts w:eastAsia="Arial Unicode MS"/>
                <w:sz w:val="16"/>
                <w:szCs w:val="16"/>
                <w:lang w:val="fr-FR"/>
              </w:rPr>
            </w:pPr>
          </w:p>
        </w:tc>
        <w:tc>
          <w:tcPr>
            <w:tcW w:w="6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left"/>
              <w:rPr>
                <w:sz w:val="16"/>
                <w:szCs w:val="16"/>
                <w:lang w:val="fr-FR"/>
              </w:rPr>
            </w:pPr>
            <w:r w:rsidRPr="00452F44">
              <w:rPr>
                <w:sz w:val="16"/>
                <w:szCs w:val="16"/>
                <w:lang w:val="fr-FR"/>
              </w:rPr>
              <w:t>Auto-an</w:t>
            </w:r>
            <w:r w:rsidRPr="00452F44">
              <w:rPr>
                <w:sz w:val="16"/>
                <w:szCs w:val="16"/>
                <w:lang w:val="fr-FR"/>
              </w:rPr>
              <w:softHyphen/>
              <w:t>nulation de la détresse</w:t>
            </w:r>
          </w:p>
        </w:tc>
        <w:tc>
          <w:tcPr>
            <w:tcW w:w="33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3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5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469"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p>
        </w:tc>
        <w:tc>
          <w:tcPr>
            <w:tcW w:w="435"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p>
        </w:tc>
        <w:tc>
          <w:tcPr>
            <w:tcW w:w="38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38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38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51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w:t>
            </w: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64AEA">
              <w:rPr>
                <w:rFonts w:ascii="Wingdings" w:hAnsi="Wingdings"/>
                <w:sz w:val="14"/>
                <w:szCs w:val="14"/>
              </w:rPr>
              <w:t></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116</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Del="00A232A0" w:rsidRDefault="00650904" w:rsidP="00EA3ED5">
            <w:pPr>
              <w:pStyle w:val="TableText0"/>
              <w:spacing w:before="0"/>
              <w:jc w:val="center"/>
              <w:rPr>
                <w:sz w:val="16"/>
                <w:szCs w:val="16"/>
                <w:lang w:val="fr-FR"/>
              </w:rPr>
            </w:pPr>
            <w:r w:rsidRPr="00452F44">
              <w:rPr>
                <w:sz w:val="16"/>
                <w:szCs w:val="16"/>
                <w:lang w:val="fr-FR"/>
              </w:rPr>
              <w:t>Auto-ID</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100-110</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100*</w:t>
            </w:r>
          </w:p>
        </w:tc>
        <w:tc>
          <w:tcPr>
            <w:tcW w:w="3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127</w:t>
            </w:r>
          </w:p>
        </w:tc>
        <w:tc>
          <w:tcPr>
            <w:tcW w:w="244" w:type="dxa"/>
            <w:tcBorders>
              <w:left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jc w:val="center"/>
              <w:rPr>
                <w:sz w:val="16"/>
                <w:szCs w:val="16"/>
                <w:lang w:val="fr-FR"/>
              </w:rPr>
            </w:pPr>
            <w:r w:rsidRPr="00452F44">
              <w:rPr>
                <w:sz w:val="16"/>
                <w:szCs w:val="16"/>
                <w:lang w:val="fr-FR"/>
              </w:rPr>
              <w:t>expan1</w:t>
            </w:r>
          </w:p>
        </w:tc>
      </w:tr>
      <w:tr w:rsidR="00650904" w:rsidRPr="00452F44" w:rsidTr="00EA3ED5">
        <w:trPr>
          <w:cantSplit/>
          <w:jc w:val="center"/>
        </w:trPr>
        <w:tc>
          <w:tcPr>
            <w:tcW w:w="13495" w:type="dxa"/>
            <w:gridSpan w:val="26"/>
            <w:tcBorders>
              <w:top w:val="single" w:sz="4" w:space="0" w:color="auto"/>
            </w:tcBorders>
            <w:noWrap/>
            <w:tcMar>
              <w:top w:w="15" w:type="dxa"/>
              <w:left w:w="108" w:type="dxa"/>
              <w:bottom w:w="0" w:type="dxa"/>
              <w:right w:w="15"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20"/>
              <w:rPr>
                <w:sz w:val="16"/>
                <w:szCs w:val="16"/>
              </w:rPr>
            </w:pPr>
            <w:r w:rsidRPr="00452F44">
              <w:rPr>
                <w:sz w:val="16"/>
                <w:szCs w:val="16"/>
              </w:rPr>
              <w:t xml:space="preserve">* </w:t>
            </w:r>
            <w:r w:rsidRPr="00452F44">
              <w:rPr>
                <w:sz w:val="16"/>
                <w:szCs w:val="16"/>
              </w:rPr>
              <w:tab/>
              <w:t>Séquence d'extension, voir le Tableau A1-4.11</w:t>
            </w:r>
            <w:r>
              <w:rPr>
                <w:sz w:val="16"/>
                <w:szCs w:val="16"/>
              </w:rPr>
              <w:t>.</w:t>
            </w:r>
          </w:p>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 xml:space="preserve">** </w:t>
            </w:r>
            <w:r w:rsidRPr="00452F44">
              <w:rPr>
                <w:sz w:val="16"/>
                <w:szCs w:val="16"/>
              </w:rPr>
              <w:tab/>
              <w:t>Pour la classe M, la valeur affectée à ce champ est 126.</w:t>
            </w:r>
          </w:p>
        </w:tc>
        <w:tc>
          <w:tcPr>
            <w:tcW w:w="244" w:type="dxa"/>
            <w:noWrap/>
            <w:tcMar>
              <w:top w:w="15" w:type="dxa"/>
              <w:left w:w="15" w:type="dxa"/>
              <w:bottom w:w="0" w:type="dxa"/>
              <w:right w:w="15" w:type="dxa"/>
            </w:tcMar>
            <w:vAlign w:val="center"/>
          </w:tcPr>
          <w:p w:rsidR="00650904" w:rsidRPr="00452F44" w:rsidRDefault="00650904" w:rsidP="00EA3ED5">
            <w:pPr>
              <w:spacing w:before="20" w:after="20"/>
              <w:ind w:left="57"/>
              <w:jc w:val="center"/>
              <w:rPr>
                <w:rFonts w:eastAsia="Arial Unicode MS"/>
                <w:sz w:val="16"/>
                <w:szCs w:val="16"/>
              </w:rPr>
            </w:pPr>
          </w:p>
        </w:tc>
        <w:tc>
          <w:tcPr>
            <w:tcW w:w="832" w:type="dxa"/>
            <w:tcBorders>
              <w:top w:val="single" w:sz="4" w:space="0" w:color="auto"/>
            </w:tcBorders>
            <w:noWrap/>
            <w:tcMar>
              <w:top w:w="15" w:type="dxa"/>
              <w:left w:w="15" w:type="dxa"/>
              <w:bottom w:w="0" w:type="dxa"/>
              <w:right w:w="15"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r>
    </w:tbl>
    <w:p w:rsidR="00650904" w:rsidRPr="00452F44" w:rsidRDefault="00650904" w:rsidP="006509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p>
    <w:p w:rsidR="00650904" w:rsidRPr="00452F44" w:rsidRDefault="00650904" w:rsidP="00650904">
      <w:pPr>
        <w:overflowPunct/>
        <w:autoSpaceDE/>
        <w:autoSpaceDN/>
        <w:adjustRightInd/>
        <w:spacing w:before="0"/>
        <w:textAlignment w:val="auto"/>
        <w:rPr>
          <w:caps/>
          <w:sz w:val="20"/>
        </w:rPr>
      </w:pPr>
      <w:r w:rsidRPr="00452F44">
        <w:br w:type="page"/>
      </w:r>
    </w:p>
    <w:p w:rsidR="00650904" w:rsidRPr="00452F44" w:rsidRDefault="00650904" w:rsidP="00650904">
      <w:pPr>
        <w:pStyle w:val="TableNo"/>
        <w:keepNext w:val="0"/>
        <w:spacing w:before="100" w:beforeAutospacing="1" w:after="60"/>
      </w:pPr>
      <w:r w:rsidRPr="00452F44">
        <w:lastRenderedPageBreak/>
        <w:t>TABLEAU A1-4.2 (</w:t>
      </w:r>
      <w:r w:rsidRPr="00452F44">
        <w:rPr>
          <w:i/>
          <w:iCs/>
        </w:rPr>
        <w:t>fin</w:t>
      </w:r>
      <w:r w:rsidRPr="00452F44">
        <w:t>)</w:t>
      </w:r>
    </w:p>
    <w:p w:rsidR="00650904" w:rsidRPr="00452F44" w:rsidRDefault="00650904" w:rsidP="00650904">
      <w:pPr>
        <w:pStyle w:val="TableNotitle"/>
        <w:keepNext w:val="0"/>
        <w:keepLines w:val="0"/>
        <w:spacing w:before="60" w:after="60"/>
      </w:pPr>
      <w:r w:rsidRPr="00452F44">
        <w:t>Accusés de réception de détresse</w:t>
      </w:r>
    </w:p>
    <w:tbl>
      <w:tblPr>
        <w:tblW w:w="14586" w:type="dxa"/>
        <w:jc w:val="center"/>
        <w:tblLayout w:type="fixed"/>
        <w:tblCellMar>
          <w:left w:w="0" w:type="dxa"/>
          <w:right w:w="0" w:type="dxa"/>
        </w:tblCellMar>
        <w:tblLook w:val="0000" w:firstRow="0" w:lastRow="0" w:firstColumn="0" w:lastColumn="0" w:noHBand="0" w:noVBand="0"/>
      </w:tblPr>
      <w:tblGrid>
        <w:gridCol w:w="820"/>
        <w:gridCol w:w="735"/>
        <w:gridCol w:w="425"/>
        <w:gridCol w:w="425"/>
        <w:gridCol w:w="425"/>
        <w:gridCol w:w="426"/>
        <w:gridCol w:w="472"/>
        <w:gridCol w:w="388"/>
        <w:gridCol w:w="387"/>
        <w:gridCol w:w="386"/>
        <w:gridCol w:w="386"/>
        <w:gridCol w:w="514"/>
        <w:gridCol w:w="499"/>
        <w:gridCol w:w="391"/>
        <w:gridCol w:w="687"/>
        <w:gridCol w:w="603"/>
        <w:gridCol w:w="516"/>
        <w:gridCol w:w="645"/>
        <w:gridCol w:w="644"/>
        <w:gridCol w:w="644"/>
        <w:gridCol w:w="645"/>
        <w:gridCol w:w="484"/>
        <w:gridCol w:w="644"/>
        <w:gridCol w:w="15"/>
        <w:gridCol w:w="338"/>
        <w:gridCol w:w="379"/>
        <w:gridCol w:w="572"/>
        <w:gridCol w:w="244"/>
        <w:gridCol w:w="832"/>
        <w:gridCol w:w="15"/>
      </w:tblGrid>
      <w:tr w:rsidR="00650904" w:rsidRPr="00452F44" w:rsidTr="00EA3ED5">
        <w:trPr>
          <w:gridAfter w:val="1"/>
          <w:wAfter w:w="15" w:type="dxa"/>
          <w:cantSplit/>
          <w:jc w:val="center"/>
        </w:trPr>
        <w:tc>
          <w:tcPr>
            <w:tcW w:w="82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Bande de fréquences</w:t>
            </w:r>
          </w:p>
        </w:tc>
        <w:tc>
          <w:tcPr>
            <w:tcW w:w="73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Type</w:t>
            </w:r>
          </w:p>
        </w:tc>
        <w:tc>
          <w:tcPr>
            <w:tcW w:w="5124" w:type="dxa"/>
            <w:gridSpan w:val="12"/>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sz w:val="16"/>
                <w:szCs w:val="16"/>
                <w:lang w:val="fr-FR"/>
              </w:rPr>
            </w:pPr>
            <w:r w:rsidRPr="00452F44">
              <w:rPr>
                <w:sz w:val="16"/>
                <w:szCs w:val="16"/>
                <w:lang w:val="fr-FR"/>
              </w:rPr>
              <w:t>Application</w:t>
            </w:r>
          </w:p>
        </w:tc>
        <w:tc>
          <w:tcPr>
            <w:tcW w:w="6816" w:type="dxa"/>
            <w:gridSpan w:val="13"/>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Format technique de la séquence d'appel</w:t>
            </w:r>
          </w:p>
        </w:tc>
        <w:tc>
          <w:tcPr>
            <w:tcW w:w="244" w:type="dxa"/>
            <w:tcBorders>
              <w:top w:val="nil"/>
              <w:bottom w:val="nil"/>
            </w:tcBorders>
            <w:noWrap/>
            <w:tcMar>
              <w:top w:w="15" w:type="dxa"/>
              <w:left w:w="15" w:type="dxa"/>
              <w:bottom w:w="0" w:type="dxa"/>
              <w:right w:w="15" w:type="dxa"/>
            </w:tcMar>
            <w:vAlign w:val="bottom"/>
          </w:tcPr>
          <w:p w:rsidR="00650904" w:rsidRPr="00452F44" w:rsidRDefault="00650904" w:rsidP="00EA3ED5">
            <w:pPr>
              <w:pStyle w:val="TableHead0"/>
              <w:rPr>
                <w:sz w:val="16"/>
                <w:szCs w:val="16"/>
                <w:lang w:val="fr-FR"/>
              </w:rPr>
            </w:pPr>
          </w:p>
        </w:tc>
        <w:tc>
          <w:tcPr>
            <w:tcW w:w="832" w:type="dxa"/>
            <w:tcBorders>
              <w:top w:val="nil"/>
              <w:bottom w:val="single" w:sz="4" w:space="0" w:color="auto"/>
              <w:right w:val="nil"/>
            </w:tcBorders>
            <w:noWrap/>
            <w:tcMar>
              <w:top w:w="15" w:type="dxa"/>
              <w:left w:w="15" w:type="dxa"/>
              <w:bottom w:w="0" w:type="dxa"/>
              <w:right w:w="15" w:type="dxa"/>
            </w:tcMar>
            <w:vAlign w:val="bottom"/>
          </w:tcPr>
          <w:p w:rsidR="00650904" w:rsidRPr="00452F44" w:rsidRDefault="00650904" w:rsidP="00EA3ED5">
            <w:pPr>
              <w:pStyle w:val="TableHead0"/>
              <w:rPr>
                <w:sz w:val="16"/>
                <w:szCs w:val="16"/>
                <w:lang w:val="fr-FR"/>
              </w:rPr>
            </w:pPr>
          </w:p>
        </w:tc>
      </w:tr>
      <w:tr w:rsidR="00650904" w:rsidRPr="00452F44" w:rsidTr="00EA3ED5">
        <w:trPr>
          <w:gridAfter w:val="1"/>
          <w:wAfter w:w="15" w:type="dxa"/>
          <w:cantSplit/>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pStyle w:val="TableHead0"/>
              <w:rPr>
                <w:sz w:val="16"/>
                <w:szCs w:val="16"/>
                <w:lang w:val="fr-FR"/>
              </w:rPr>
            </w:pPr>
          </w:p>
        </w:tc>
        <w:tc>
          <w:tcPr>
            <w:tcW w:w="735"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p>
        </w:tc>
        <w:tc>
          <w:tcPr>
            <w:tcW w:w="850"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Classe</w:t>
            </w:r>
            <w:r w:rsidRPr="00452F44">
              <w:rPr>
                <w:sz w:val="16"/>
                <w:szCs w:val="16"/>
                <w:lang w:val="fr-FR"/>
              </w:rPr>
              <w:br/>
              <w:t>de station de navire</w:t>
            </w:r>
            <w:r w:rsidRPr="00452F44">
              <w:rPr>
                <w:sz w:val="16"/>
                <w:szCs w:val="16"/>
                <w:lang w:val="fr-FR"/>
              </w:rPr>
              <w:br/>
              <w:t>A/B</w:t>
            </w:r>
          </w:p>
        </w:tc>
        <w:tc>
          <w:tcPr>
            <w:tcW w:w="851"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Classe</w:t>
            </w:r>
            <w:r w:rsidRPr="00452F44">
              <w:rPr>
                <w:sz w:val="16"/>
                <w:szCs w:val="16"/>
                <w:lang w:val="fr-FR"/>
              </w:rPr>
              <w:br/>
              <w:t>de station de navire</w:t>
            </w:r>
            <w:r w:rsidRPr="00452F44">
              <w:rPr>
                <w:sz w:val="16"/>
                <w:szCs w:val="16"/>
                <w:lang w:val="fr-FR"/>
              </w:rPr>
              <w:br/>
              <w:t>D</w:t>
            </w:r>
          </w:p>
        </w:tc>
        <w:tc>
          <w:tcPr>
            <w:tcW w:w="860"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Classe</w:t>
            </w:r>
            <w:r w:rsidRPr="00452F44">
              <w:rPr>
                <w:sz w:val="16"/>
                <w:szCs w:val="16"/>
                <w:lang w:val="fr-FR"/>
              </w:rPr>
              <w:br/>
              <w:t>de station de navire</w:t>
            </w:r>
            <w:r w:rsidRPr="00452F44">
              <w:rPr>
                <w:sz w:val="16"/>
                <w:szCs w:val="16"/>
                <w:lang w:val="fr-FR"/>
              </w:rPr>
              <w:br/>
              <w:t>E</w:t>
            </w:r>
          </w:p>
        </w:tc>
        <w:tc>
          <w:tcPr>
            <w:tcW w:w="773"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Classe d'équipe</w:t>
            </w:r>
            <w:r w:rsidRPr="00452F44">
              <w:rPr>
                <w:sz w:val="16"/>
                <w:szCs w:val="16"/>
                <w:lang w:val="fr-FR"/>
              </w:rPr>
              <w:softHyphen/>
              <w:t xml:space="preserve">ment </w:t>
            </w:r>
            <w:r w:rsidRPr="00452F44">
              <w:rPr>
                <w:sz w:val="16"/>
                <w:szCs w:val="16"/>
                <w:lang w:val="fr-FR"/>
              </w:rPr>
              <w:br/>
              <w:t xml:space="preserve">portatif </w:t>
            </w:r>
            <w:r w:rsidRPr="00452F44">
              <w:rPr>
                <w:sz w:val="16"/>
                <w:szCs w:val="16"/>
                <w:lang w:val="fr-FR"/>
              </w:rPr>
              <w:br/>
              <w:t>H</w:t>
            </w:r>
          </w:p>
        </w:tc>
        <w:tc>
          <w:tcPr>
            <w:tcW w:w="900"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 xml:space="preserve">Classe de dispositif MOB en boucle </w:t>
            </w:r>
            <w:r w:rsidRPr="00452F44">
              <w:rPr>
                <w:sz w:val="16"/>
                <w:szCs w:val="16"/>
                <w:lang w:val="fr-FR"/>
              </w:rPr>
              <w:br/>
              <w:t xml:space="preserve">ouverte </w:t>
            </w:r>
            <w:r w:rsidRPr="00452F44">
              <w:rPr>
                <w:sz w:val="16"/>
                <w:szCs w:val="16"/>
                <w:lang w:val="fr-FR"/>
              </w:rPr>
              <w:br/>
              <w:t>M</w:t>
            </w:r>
          </w:p>
        </w:tc>
        <w:tc>
          <w:tcPr>
            <w:tcW w:w="890"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 xml:space="preserve">Station </w:t>
            </w:r>
            <w:r w:rsidRPr="00452F44">
              <w:rPr>
                <w:sz w:val="16"/>
                <w:szCs w:val="16"/>
                <w:lang w:val="fr-FR"/>
              </w:rPr>
              <w:br/>
              <w:t>côtière</w:t>
            </w:r>
          </w:p>
        </w:tc>
        <w:tc>
          <w:tcPr>
            <w:tcW w:w="687"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Spécifi</w:t>
            </w:r>
            <w:r w:rsidRPr="00452F44">
              <w:rPr>
                <w:sz w:val="16"/>
                <w:szCs w:val="16"/>
                <w:lang w:val="fr-FR"/>
              </w:rPr>
              <w:softHyphen/>
              <w:t xml:space="preserve">cateur de format </w:t>
            </w:r>
            <w:r w:rsidRPr="00452F44">
              <w:rPr>
                <w:sz w:val="16"/>
                <w:szCs w:val="16"/>
                <w:lang w:val="fr-FR"/>
              </w:rPr>
              <w:br/>
              <w:t>(2 iden</w:t>
            </w:r>
            <w:r w:rsidRPr="00452F44">
              <w:rPr>
                <w:sz w:val="16"/>
                <w:szCs w:val="16"/>
                <w:lang w:val="fr-FR"/>
              </w:rPr>
              <w:softHyphen/>
              <w:t>tiques)</w:t>
            </w:r>
          </w:p>
        </w:tc>
        <w:tc>
          <w:tcPr>
            <w:tcW w:w="603"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Caté-gorie</w:t>
            </w:r>
            <w:r w:rsidRPr="00452F44">
              <w:rPr>
                <w:sz w:val="16"/>
                <w:szCs w:val="16"/>
                <w:lang w:val="fr-FR"/>
              </w:rPr>
              <w:br/>
              <w:t>(1)</w:t>
            </w:r>
          </w:p>
        </w:tc>
        <w:tc>
          <w:tcPr>
            <w:tcW w:w="516"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Auto-ID</w:t>
            </w:r>
            <w:r w:rsidRPr="00452F44">
              <w:rPr>
                <w:sz w:val="16"/>
                <w:szCs w:val="16"/>
                <w:lang w:val="fr-FR"/>
              </w:rPr>
              <w:br/>
              <w:t>(5)</w:t>
            </w:r>
          </w:p>
        </w:tc>
        <w:tc>
          <w:tcPr>
            <w:tcW w:w="64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Télé</w:t>
            </w:r>
            <w:r w:rsidRPr="00452F44">
              <w:rPr>
                <w:sz w:val="16"/>
                <w:szCs w:val="16"/>
                <w:lang w:val="fr-FR"/>
              </w:rPr>
              <w:softHyphen/>
              <w:t>com</w:t>
            </w:r>
            <w:r w:rsidRPr="00452F44">
              <w:rPr>
                <w:sz w:val="16"/>
                <w:szCs w:val="16"/>
                <w:lang w:val="fr-FR"/>
              </w:rPr>
              <w:softHyphen/>
              <w:t>mande</w:t>
            </w:r>
            <w:r w:rsidRPr="00452F44">
              <w:rPr>
                <w:sz w:val="16"/>
                <w:szCs w:val="16"/>
                <w:lang w:val="fr-FR"/>
              </w:rPr>
              <w:br/>
              <w:t>(1)</w:t>
            </w:r>
          </w:p>
        </w:tc>
        <w:tc>
          <w:tcPr>
            <w:tcW w:w="3061"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Message</w:t>
            </w:r>
          </w:p>
        </w:tc>
        <w:tc>
          <w:tcPr>
            <w:tcW w:w="353"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 xml:space="preserve">EOS </w:t>
            </w:r>
            <w:r w:rsidRPr="00452F44">
              <w:rPr>
                <w:sz w:val="16"/>
                <w:szCs w:val="16"/>
                <w:lang w:val="fr-FR"/>
              </w:rPr>
              <w:br/>
              <w:t>(1)</w:t>
            </w:r>
          </w:p>
        </w:tc>
        <w:tc>
          <w:tcPr>
            <w:tcW w:w="379"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 xml:space="preserve">ECC </w:t>
            </w:r>
            <w:r w:rsidRPr="00452F44">
              <w:rPr>
                <w:sz w:val="16"/>
                <w:szCs w:val="16"/>
                <w:lang w:val="fr-FR"/>
              </w:rPr>
              <w:br/>
              <w:t>(1)</w:t>
            </w:r>
          </w:p>
        </w:tc>
        <w:tc>
          <w:tcPr>
            <w:tcW w:w="572"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EOS</w:t>
            </w:r>
            <w:r w:rsidRPr="00452F44">
              <w:rPr>
                <w:sz w:val="16"/>
                <w:szCs w:val="16"/>
                <w:lang w:val="fr-FR"/>
              </w:rPr>
              <w:br/>
              <w:t>(2 iden</w:t>
            </w:r>
            <w:r w:rsidRPr="00452F44">
              <w:rPr>
                <w:sz w:val="16"/>
                <w:szCs w:val="16"/>
                <w:lang w:val="fr-FR"/>
              </w:rPr>
              <w:softHyphen/>
              <w:t>tiques)</w:t>
            </w:r>
          </w:p>
        </w:tc>
        <w:tc>
          <w:tcPr>
            <w:tcW w:w="244" w:type="dxa"/>
            <w:vMerge w:val="restart"/>
            <w:tcBorders>
              <w:top w:val="nil"/>
              <w:left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pStyle w:val="TableHead0"/>
              <w:rPr>
                <w:sz w:val="16"/>
                <w:szCs w:val="16"/>
                <w:lang w:val="fr-FR"/>
              </w:rPr>
            </w:pPr>
          </w:p>
        </w:tc>
        <w:tc>
          <w:tcPr>
            <w:tcW w:w="832"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 xml:space="preserve">Séquence d'extension Rec. </w:t>
            </w:r>
            <w:r w:rsidRPr="00452F44">
              <w:rPr>
                <w:sz w:val="16"/>
                <w:szCs w:val="16"/>
                <w:lang w:val="fr-FR"/>
              </w:rPr>
              <w:br/>
              <w:t>UIT</w:t>
            </w:r>
            <w:r w:rsidRPr="00452F44">
              <w:rPr>
                <w:sz w:val="16"/>
                <w:szCs w:val="16"/>
                <w:lang w:val="fr-FR"/>
              </w:rPr>
              <w:noBreakHyphen/>
              <w:t>R M.821*</w:t>
            </w:r>
            <w:r w:rsidRPr="00452F44">
              <w:rPr>
                <w:sz w:val="16"/>
                <w:szCs w:val="16"/>
                <w:lang w:val="fr-FR"/>
              </w:rPr>
              <w:br/>
              <w:t>(9)</w:t>
            </w:r>
          </w:p>
        </w:tc>
      </w:tr>
      <w:tr w:rsidR="00650904" w:rsidRPr="00452F44" w:rsidTr="00EA3ED5">
        <w:trPr>
          <w:gridAfter w:val="1"/>
          <w:wAfter w:w="15" w:type="dxa"/>
          <w:cantSplit/>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735" w:type="dxa"/>
            <w:vMerge/>
            <w:tcBorders>
              <w:top w:val="single" w:sz="4"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50" w:type="dxa"/>
            <w:gridSpan w:val="2"/>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51" w:type="dxa"/>
            <w:gridSpan w:val="2"/>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60" w:type="dxa"/>
            <w:gridSpan w:val="2"/>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Times New Roman Bold" w:hAnsi="Times New Roman Bold" w:cs="Times New Roman Bold"/>
                <w:bCs/>
                <w:sz w:val="16"/>
                <w:szCs w:val="16"/>
              </w:rPr>
            </w:pPr>
          </w:p>
        </w:tc>
        <w:tc>
          <w:tcPr>
            <w:tcW w:w="773" w:type="dxa"/>
            <w:gridSpan w:val="2"/>
            <w:vMerge/>
            <w:tcBorders>
              <w:top w:val="single" w:sz="4" w:space="0" w:color="auto"/>
              <w:left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900" w:type="dxa"/>
            <w:gridSpan w:val="2"/>
            <w:vMerge/>
            <w:tcBorders>
              <w:top w:val="single" w:sz="4" w:space="0" w:color="auto"/>
              <w:left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90" w:type="dxa"/>
            <w:gridSpan w:val="2"/>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87" w:type="dxa"/>
            <w:vMerge/>
            <w:tcBorders>
              <w:top w:val="single" w:sz="4"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03" w:type="dxa"/>
            <w:vMerge/>
            <w:tcBorders>
              <w:top w:val="single" w:sz="4"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16" w:type="dxa"/>
            <w:vMerge/>
            <w:tcBorders>
              <w:top w:val="single" w:sz="4"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0</w:t>
            </w:r>
          </w:p>
        </w:tc>
        <w:tc>
          <w:tcPr>
            <w:tcW w:w="6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1</w:t>
            </w:r>
          </w:p>
        </w:tc>
        <w:tc>
          <w:tcPr>
            <w:tcW w:w="6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2</w:t>
            </w:r>
          </w:p>
        </w:tc>
        <w:tc>
          <w:tcPr>
            <w:tcW w:w="4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3</w:t>
            </w:r>
          </w:p>
        </w:tc>
        <w:tc>
          <w:tcPr>
            <w:tcW w:w="6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4</w:t>
            </w:r>
          </w:p>
        </w:tc>
        <w:tc>
          <w:tcPr>
            <w:tcW w:w="353" w:type="dxa"/>
            <w:gridSpan w:val="2"/>
            <w:vMerge/>
            <w:tcBorders>
              <w:top w:val="single" w:sz="4" w:space="0" w:color="auto"/>
              <w:left w:val="single" w:sz="4" w:space="0" w:color="auto"/>
              <w:bottom w:val="single" w:sz="8" w:space="0" w:color="000000"/>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79" w:type="dxa"/>
            <w:vMerge/>
            <w:tcBorders>
              <w:top w:val="single" w:sz="4" w:space="0" w:color="auto"/>
              <w:left w:val="single" w:sz="4" w:space="0" w:color="auto"/>
              <w:bottom w:val="single" w:sz="8" w:space="0" w:color="000000"/>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7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44" w:type="dxa"/>
            <w:vMerge/>
            <w:tcBorders>
              <w:left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83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gridAfter w:val="1"/>
          <w:wAfter w:w="15" w:type="dxa"/>
          <w:cantSplit/>
          <w:trHeight w:val="224"/>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735"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5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51"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6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Times New Roman Bold" w:hAnsi="Times New Roman Bold" w:cs="Times New Roman Bold"/>
                <w:bCs/>
                <w:sz w:val="16"/>
                <w:szCs w:val="16"/>
              </w:rPr>
            </w:pPr>
          </w:p>
        </w:tc>
        <w:tc>
          <w:tcPr>
            <w:tcW w:w="773" w:type="dxa"/>
            <w:gridSpan w:val="2"/>
            <w:vMerge/>
            <w:tcBorders>
              <w:left w:val="single" w:sz="4" w:space="0" w:color="auto"/>
              <w:bottom w:val="single" w:sz="4" w:space="0" w:color="000000"/>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900" w:type="dxa"/>
            <w:gridSpan w:val="2"/>
            <w:vMerge/>
            <w:tcBorders>
              <w:left w:val="single" w:sz="4" w:space="0" w:color="auto"/>
              <w:bottom w:val="single" w:sz="4" w:space="0" w:color="000000"/>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87"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03"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16"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ID</w:t>
            </w:r>
            <w:r w:rsidRPr="00452F44">
              <w:rPr>
                <w:sz w:val="16"/>
                <w:szCs w:val="16"/>
                <w:lang w:val="fr-FR"/>
              </w:rPr>
              <w:br/>
              <w:t>de la détresse</w:t>
            </w:r>
            <w:r w:rsidRPr="00452F44">
              <w:rPr>
                <w:sz w:val="16"/>
                <w:szCs w:val="16"/>
                <w:lang w:val="fr-FR"/>
              </w:rPr>
              <w:br/>
              <w:t>(5)</w:t>
            </w: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Nature de la détresse</w:t>
            </w:r>
            <w:r w:rsidRPr="00452F44">
              <w:rPr>
                <w:sz w:val="16"/>
                <w:szCs w:val="16"/>
                <w:lang w:val="fr-FR"/>
              </w:rPr>
              <w:br/>
              <w:t>(1)</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Coor</w:t>
            </w:r>
            <w:r w:rsidRPr="00452F44">
              <w:rPr>
                <w:sz w:val="16"/>
                <w:szCs w:val="16"/>
                <w:lang w:val="fr-FR"/>
              </w:rPr>
              <w:softHyphen/>
              <w:t>données du lieu de détresse</w:t>
            </w:r>
            <w:r w:rsidRPr="00452F44">
              <w:rPr>
                <w:sz w:val="16"/>
                <w:szCs w:val="16"/>
                <w:lang w:val="fr-FR"/>
              </w:rPr>
              <w:br/>
              <w:t>(5)</w:t>
            </w:r>
          </w:p>
        </w:tc>
        <w:tc>
          <w:tcPr>
            <w:tcW w:w="48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Heure</w:t>
            </w:r>
            <w:r w:rsidRPr="00452F44">
              <w:rPr>
                <w:sz w:val="16"/>
                <w:szCs w:val="16"/>
                <w:lang w:val="fr-FR"/>
              </w:rPr>
              <w:br/>
              <w:t>(2)</w:t>
            </w: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EA3ED5">
            <w:pPr>
              <w:pStyle w:val="TableHead0"/>
              <w:rPr>
                <w:sz w:val="16"/>
                <w:szCs w:val="16"/>
                <w:lang w:val="fr-FR"/>
              </w:rPr>
            </w:pPr>
            <w:r w:rsidRPr="00452F44">
              <w:rPr>
                <w:sz w:val="16"/>
                <w:szCs w:val="16"/>
                <w:lang w:val="fr-FR"/>
              </w:rPr>
              <w:t>Commu</w:t>
            </w:r>
            <w:r w:rsidRPr="00452F44">
              <w:rPr>
                <w:sz w:val="16"/>
                <w:szCs w:val="16"/>
                <w:lang w:val="fr-FR"/>
              </w:rPr>
              <w:softHyphen/>
              <w:t>nications</w:t>
            </w:r>
            <w:r w:rsidRPr="00452F44">
              <w:rPr>
                <w:sz w:val="16"/>
                <w:szCs w:val="16"/>
                <w:lang w:val="fr-FR"/>
              </w:rPr>
              <w:br/>
              <w:t>ulté</w:t>
            </w:r>
            <w:r w:rsidRPr="00452F44">
              <w:rPr>
                <w:sz w:val="16"/>
                <w:szCs w:val="16"/>
                <w:lang w:val="fr-FR"/>
              </w:rPr>
              <w:softHyphen/>
              <w:t>rieures</w:t>
            </w:r>
            <w:r w:rsidRPr="00452F44">
              <w:rPr>
                <w:sz w:val="16"/>
                <w:szCs w:val="16"/>
                <w:lang w:val="fr-FR"/>
              </w:rPr>
              <w:br/>
              <w:t>(1)</w:t>
            </w:r>
          </w:p>
        </w:tc>
        <w:tc>
          <w:tcPr>
            <w:tcW w:w="353" w:type="dxa"/>
            <w:gridSpan w:val="2"/>
            <w:vMerge/>
            <w:tcBorders>
              <w:top w:val="nil"/>
              <w:left w:val="single" w:sz="4" w:space="0" w:color="auto"/>
              <w:bottom w:val="single" w:sz="8" w:space="0" w:color="000000"/>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79" w:type="dxa"/>
            <w:vMerge/>
            <w:tcBorders>
              <w:top w:val="nil"/>
              <w:left w:val="single" w:sz="4" w:space="0" w:color="auto"/>
              <w:bottom w:val="single" w:sz="8" w:space="0" w:color="000000"/>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7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44" w:type="dxa"/>
            <w:vMerge/>
            <w:tcBorders>
              <w:left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83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gridAfter w:val="1"/>
          <w:wAfter w:w="15" w:type="dxa"/>
          <w:cantSplit/>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735" w:type="dxa"/>
            <w:vMerge/>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42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47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3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387" w:type="dxa"/>
            <w:tcBorders>
              <w:top w:val="nil"/>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386" w:type="dxa"/>
            <w:tcBorders>
              <w:top w:val="nil"/>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386" w:type="dxa"/>
            <w:tcBorders>
              <w:top w:val="nil"/>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514" w:type="dxa"/>
            <w:tcBorders>
              <w:top w:val="nil"/>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49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39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687" w:type="dxa"/>
            <w:vMerge/>
            <w:tcBorders>
              <w:top w:val="nil"/>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03" w:type="dxa"/>
            <w:vMerge/>
            <w:tcBorders>
              <w:top w:val="nil"/>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16" w:type="dxa"/>
            <w:vMerge/>
            <w:tcBorders>
              <w:top w:val="nil"/>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nil"/>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vMerge/>
            <w:tcBorders>
              <w:top w:val="nil"/>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vMerge/>
            <w:tcBorders>
              <w:top w:val="nil"/>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nil"/>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484" w:type="dxa"/>
            <w:vMerge/>
            <w:tcBorders>
              <w:top w:val="nil"/>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vMerge/>
            <w:tcBorders>
              <w:top w:val="nil"/>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53" w:type="dxa"/>
            <w:gridSpan w:val="2"/>
            <w:vMerge/>
            <w:tcBorders>
              <w:top w:val="nil"/>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79" w:type="dxa"/>
            <w:vMerge/>
            <w:tcBorders>
              <w:top w:val="nil"/>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7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44" w:type="dxa"/>
            <w:vMerge/>
            <w:tcBorders>
              <w:left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83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gridAfter w:val="1"/>
          <w:wAfter w:w="15" w:type="dxa"/>
          <w:cantSplit/>
          <w:jc w:val="center"/>
        </w:trPr>
        <w:tc>
          <w:tcPr>
            <w:tcW w:w="820" w:type="dxa"/>
            <w:vMerge w:val="restart"/>
            <w:tcBorders>
              <w:top w:val="single" w:sz="4" w:space="0" w:color="auto"/>
              <w:left w:val="single" w:sz="4" w:space="0" w:color="auto"/>
              <w:right w:val="single" w:sz="4" w:space="0" w:color="auto"/>
            </w:tcBorders>
            <w:noWrap/>
            <w:tcMar>
              <w:top w:w="15" w:type="dxa"/>
              <w:left w:w="15" w:type="dxa"/>
              <w:bottom w:w="0" w:type="dxa"/>
              <w:right w:w="15" w:type="dxa"/>
            </w:tcMar>
          </w:tcPr>
          <w:p w:rsidR="00650904" w:rsidRPr="00452F44" w:rsidRDefault="00650904" w:rsidP="00EA3ED5">
            <w:pPr>
              <w:pStyle w:val="TableText0"/>
              <w:spacing w:before="0" w:after="0"/>
              <w:rPr>
                <w:rFonts w:eastAsia="Arial Unicode MS"/>
                <w:sz w:val="16"/>
                <w:szCs w:val="16"/>
                <w:lang w:val="fr-FR"/>
              </w:rPr>
            </w:pPr>
            <w:r w:rsidRPr="00452F44">
              <w:rPr>
                <w:rFonts w:eastAsia="Arial Unicode MS"/>
                <w:sz w:val="16"/>
                <w:szCs w:val="16"/>
                <w:lang w:val="fr-FR"/>
              </w:rPr>
              <w:t>Ondes hectomé</w:t>
            </w:r>
            <w:r>
              <w:rPr>
                <w:rFonts w:eastAsia="Arial Unicode MS"/>
                <w:sz w:val="16"/>
                <w:szCs w:val="16"/>
                <w:lang w:val="fr-FR"/>
              </w:rPr>
              <w:t>-</w:t>
            </w:r>
            <w:r w:rsidRPr="00452F44">
              <w:rPr>
                <w:rFonts w:eastAsia="Arial Unicode MS"/>
                <w:sz w:val="16"/>
                <w:szCs w:val="16"/>
                <w:lang w:val="fr-FR"/>
              </w:rPr>
              <w:t>triques</w:t>
            </w:r>
          </w:p>
        </w:tc>
        <w:tc>
          <w:tcPr>
            <w:tcW w:w="7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pStyle w:val="TableText0"/>
              <w:spacing w:before="0" w:after="0"/>
              <w:jc w:val="left"/>
              <w:rPr>
                <w:rFonts w:eastAsia="Arial Unicode MS"/>
                <w:sz w:val="16"/>
                <w:szCs w:val="16"/>
                <w:lang w:val="fr-FR"/>
              </w:rPr>
            </w:pPr>
            <w:r w:rsidRPr="00452F44">
              <w:rPr>
                <w:rFonts w:eastAsia="Arial Unicode MS"/>
                <w:sz w:val="16"/>
                <w:szCs w:val="16"/>
                <w:lang w:val="fr-FR"/>
              </w:rPr>
              <w:t>Accusé de réception de détresse (RT)</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eastAsia="Arial Unicode M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eastAsia="Arial Unicode M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eastAsia="Arial Unicode MS" w:hAnsi="Wingdings"/>
                <w:sz w:val="16"/>
                <w:szCs w:val="16"/>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eastAsia="Arial Unicode MS" w:hAnsi="Wingdings"/>
                <w:sz w:val="16"/>
                <w:szCs w:val="16"/>
                <w:lang w:val="fr-FR"/>
              </w:rPr>
            </w:pPr>
          </w:p>
        </w:tc>
        <w:tc>
          <w:tcPr>
            <w:tcW w:w="47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eastAsia="Arial Unicode MS" w:hAnsi="Wingdings"/>
                <w:sz w:val="16"/>
                <w:szCs w:val="16"/>
                <w:lang w:val="fr-FR"/>
              </w:rPr>
            </w:pPr>
            <w:r w:rsidRPr="00452F44">
              <w:rPr>
                <w:rFonts w:ascii="Arial" w:hAnsi="Arial" w:cs="Arial"/>
                <w:sz w:val="16"/>
                <w:szCs w:val="16"/>
                <w:lang w:val="fr-FR"/>
              </w:rPr>
              <w:t>—</w:t>
            </w:r>
          </w:p>
        </w:tc>
        <w:tc>
          <w:tcPr>
            <w:tcW w:w="38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eastAsia="Arial Unicode MS" w:hAnsi="Wingdings"/>
                <w:sz w:val="16"/>
                <w:szCs w:val="16"/>
                <w:lang w:val="fr-FR"/>
              </w:rPr>
            </w:pPr>
            <w:r w:rsidRPr="00452F44">
              <w:rPr>
                <w:rFonts w:ascii="Wingdings" w:hAnsi="Wingdings"/>
                <w:sz w:val="16"/>
                <w:szCs w:val="16"/>
                <w:lang w:val="fr-FR"/>
              </w:rPr>
              <w:t></w:t>
            </w:r>
          </w:p>
        </w:tc>
        <w:tc>
          <w:tcPr>
            <w:tcW w:w="387"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jc w:val="center"/>
              <w:rPr>
                <w:rFonts w:ascii="Wingdings" w:hAnsi="Wingdings"/>
                <w:sz w:val="16"/>
                <w:szCs w:val="16"/>
                <w:lang w:val="fr-FR"/>
              </w:rPr>
            </w:pPr>
          </w:p>
        </w:tc>
        <w:tc>
          <w:tcPr>
            <w:tcW w:w="51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jc w:val="center"/>
              <w:rPr>
                <w:rFonts w:ascii="Wingdings" w:hAnsi="Wingdings"/>
                <w:sz w:val="16"/>
                <w:szCs w:val="16"/>
                <w:lang w:val="fr-FR"/>
              </w:rPr>
            </w:pP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eastAsia="Arial Unicode MS" w:hAnsi="Wingdings"/>
                <w:sz w:val="16"/>
                <w:szCs w:val="16"/>
                <w:lang w:val="fr-FR"/>
              </w:rPr>
            </w:pPr>
            <w:r w:rsidRPr="00452F44">
              <w:rPr>
                <w:rFonts w:ascii="Wingdings" w:hAnsi="Wingdings"/>
                <w:sz w:val="16"/>
                <w:szCs w:val="16"/>
                <w:lang w:val="fr-FR"/>
              </w:rPr>
              <w:t></w:t>
            </w:r>
          </w:p>
        </w:tc>
        <w:tc>
          <w:tcPr>
            <w:tcW w:w="68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116</w:t>
            </w:r>
          </w:p>
        </w:tc>
        <w:tc>
          <w:tcPr>
            <w:tcW w:w="6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ID de la détresse</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100-110</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109</w:t>
            </w:r>
          </w:p>
        </w:tc>
        <w:tc>
          <w:tcPr>
            <w:tcW w:w="353"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127</w:t>
            </w:r>
          </w:p>
        </w:tc>
        <w:tc>
          <w:tcPr>
            <w:tcW w:w="244" w:type="dxa"/>
            <w:tcBorders>
              <w:left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expan1</w:t>
            </w:r>
          </w:p>
        </w:tc>
      </w:tr>
      <w:tr w:rsidR="00650904" w:rsidRPr="00452F44" w:rsidTr="00EA3ED5">
        <w:trPr>
          <w:gridAfter w:val="1"/>
          <w:wAfter w:w="15" w:type="dxa"/>
          <w:cantSplit/>
          <w:jc w:val="center"/>
        </w:trPr>
        <w:tc>
          <w:tcPr>
            <w:tcW w:w="820" w:type="dxa"/>
            <w:vMerge/>
            <w:tcBorders>
              <w:left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pStyle w:val="TableText0"/>
              <w:spacing w:before="0" w:after="0"/>
              <w:rPr>
                <w:rFonts w:eastAsia="Arial Unicode MS"/>
                <w:sz w:val="16"/>
                <w:szCs w:val="16"/>
                <w:lang w:val="fr-FR"/>
              </w:rPr>
            </w:pPr>
          </w:p>
        </w:tc>
        <w:tc>
          <w:tcPr>
            <w:tcW w:w="7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pStyle w:val="TableText0"/>
              <w:spacing w:before="0" w:after="0"/>
              <w:jc w:val="left"/>
              <w:rPr>
                <w:rFonts w:eastAsia="Arial Unicode MS"/>
                <w:sz w:val="16"/>
                <w:szCs w:val="16"/>
                <w:lang w:val="fr-FR"/>
              </w:rPr>
            </w:pPr>
            <w:r w:rsidRPr="00452F44">
              <w:rPr>
                <w:rFonts w:eastAsia="Arial Unicode MS"/>
                <w:sz w:val="16"/>
                <w:szCs w:val="16"/>
                <w:lang w:val="fr-FR"/>
              </w:rPr>
              <w:t>Accusé de réception de détresse (CED)</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eastAsia="Arial Unicode M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eastAsia="Arial Unicode M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eastAsia="Arial Unicode MS" w:hAnsi="Wingdings"/>
                <w:sz w:val="16"/>
                <w:szCs w:val="16"/>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eastAsia="Arial Unicode MS" w:hAnsi="Wingdings"/>
                <w:sz w:val="16"/>
                <w:szCs w:val="16"/>
                <w:lang w:val="fr-FR"/>
              </w:rPr>
            </w:pPr>
          </w:p>
        </w:tc>
        <w:tc>
          <w:tcPr>
            <w:tcW w:w="47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eastAsia="Arial Unicode MS" w:hAnsi="Wingdings"/>
                <w:sz w:val="16"/>
                <w:szCs w:val="16"/>
                <w:lang w:val="fr-FR"/>
              </w:rPr>
            </w:pPr>
            <w:r w:rsidRPr="00452F44">
              <w:rPr>
                <w:rFonts w:ascii="Arial" w:hAnsi="Arial" w:cs="Arial"/>
                <w:sz w:val="16"/>
                <w:szCs w:val="16"/>
                <w:lang w:val="fr-FR"/>
              </w:rPr>
              <w:t>—</w:t>
            </w:r>
          </w:p>
        </w:tc>
        <w:tc>
          <w:tcPr>
            <w:tcW w:w="38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eastAsia="Arial Unicode MS" w:hAnsi="Wingdings"/>
                <w:sz w:val="16"/>
                <w:szCs w:val="16"/>
                <w:lang w:val="fr-FR"/>
              </w:rPr>
            </w:pPr>
            <w:r w:rsidRPr="00452F44">
              <w:rPr>
                <w:rFonts w:ascii="Wingdings" w:hAnsi="Wingdings"/>
                <w:sz w:val="16"/>
                <w:szCs w:val="16"/>
                <w:lang w:val="fr-FR"/>
              </w:rPr>
              <w:t></w:t>
            </w:r>
          </w:p>
        </w:tc>
        <w:tc>
          <w:tcPr>
            <w:tcW w:w="387"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jc w:val="center"/>
              <w:rPr>
                <w:rFonts w:ascii="Wingdings" w:hAnsi="Wingdings"/>
                <w:sz w:val="16"/>
                <w:szCs w:val="16"/>
                <w:lang w:val="fr-FR"/>
              </w:rPr>
            </w:pPr>
          </w:p>
        </w:tc>
        <w:tc>
          <w:tcPr>
            <w:tcW w:w="51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jc w:val="center"/>
              <w:rPr>
                <w:rFonts w:ascii="Wingdings" w:hAnsi="Wingdings"/>
                <w:sz w:val="16"/>
                <w:szCs w:val="16"/>
                <w:lang w:val="fr-FR"/>
              </w:rPr>
            </w:pP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eastAsia="Arial Unicode MS" w:hAnsi="Wingdings"/>
                <w:sz w:val="16"/>
                <w:szCs w:val="16"/>
                <w:lang w:val="fr-FR"/>
              </w:rPr>
            </w:pPr>
            <w:r w:rsidRPr="00452F44">
              <w:rPr>
                <w:rFonts w:ascii="Wingdings" w:hAnsi="Wingdings"/>
                <w:sz w:val="16"/>
                <w:szCs w:val="16"/>
                <w:lang w:val="fr-FR"/>
              </w:rPr>
              <w:t></w:t>
            </w:r>
          </w:p>
        </w:tc>
        <w:tc>
          <w:tcPr>
            <w:tcW w:w="68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116</w:t>
            </w:r>
          </w:p>
        </w:tc>
        <w:tc>
          <w:tcPr>
            <w:tcW w:w="6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ID de la détresse</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100-110</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113</w:t>
            </w:r>
          </w:p>
        </w:tc>
        <w:tc>
          <w:tcPr>
            <w:tcW w:w="353"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127</w:t>
            </w:r>
          </w:p>
        </w:tc>
        <w:tc>
          <w:tcPr>
            <w:tcW w:w="244" w:type="dxa"/>
            <w:tcBorders>
              <w:left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r w:rsidRPr="00452F44">
              <w:rPr>
                <w:sz w:val="16"/>
                <w:szCs w:val="16"/>
                <w:lang w:val="fr-FR"/>
              </w:rPr>
              <w:t>expan1</w:t>
            </w:r>
          </w:p>
        </w:tc>
      </w:tr>
      <w:tr w:rsidR="00650904" w:rsidRPr="00452F44" w:rsidTr="00EA3ED5">
        <w:trPr>
          <w:gridAfter w:val="1"/>
          <w:wAfter w:w="15" w:type="dxa"/>
          <w:cantSplit/>
          <w:jc w:val="center"/>
        </w:trPr>
        <w:tc>
          <w:tcPr>
            <w:tcW w:w="820"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pStyle w:val="TableText0"/>
              <w:spacing w:before="0" w:after="0"/>
              <w:rPr>
                <w:rFonts w:eastAsia="Arial Unicode MS"/>
                <w:sz w:val="16"/>
                <w:szCs w:val="16"/>
                <w:lang w:val="fr-FR"/>
              </w:rPr>
            </w:pPr>
          </w:p>
        </w:tc>
        <w:tc>
          <w:tcPr>
            <w:tcW w:w="7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left"/>
              <w:rPr>
                <w:sz w:val="16"/>
                <w:szCs w:val="16"/>
                <w:lang w:val="fr-FR"/>
              </w:rPr>
            </w:pPr>
            <w:r w:rsidRPr="00452F44">
              <w:rPr>
                <w:sz w:val="16"/>
                <w:szCs w:val="16"/>
                <w:lang w:val="fr-FR"/>
              </w:rPr>
              <w:t>Auto-an</w:t>
            </w:r>
            <w:r w:rsidRPr="00452F44">
              <w:rPr>
                <w:sz w:val="16"/>
                <w:szCs w:val="16"/>
                <w:lang w:val="fr-FR"/>
              </w:rPr>
              <w:softHyphen/>
              <w:t xml:space="preserve">nulation de la </w:t>
            </w:r>
            <w:r>
              <w:rPr>
                <w:sz w:val="16"/>
                <w:szCs w:val="16"/>
                <w:lang w:val="fr-FR"/>
              </w:rPr>
              <w:br/>
            </w:r>
            <w:r w:rsidRPr="00452F44">
              <w:rPr>
                <w:sz w:val="16"/>
                <w:szCs w:val="16"/>
                <w:lang w:val="fr-FR"/>
              </w:rPr>
              <w:t>détresse</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hAnsi="Wingdings"/>
                <w:sz w:val="16"/>
                <w:szCs w:val="16"/>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hAnsi="Wingdings"/>
                <w:sz w:val="16"/>
                <w:szCs w:val="16"/>
                <w:lang w:val="fr-FR"/>
              </w:rPr>
            </w:pPr>
          </w:p>
        </w:tc>
        <w:tc>
          <w:tcPr>
            <w:tcW w:w="47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hAnsi="Wingdings"/>
                <w:sz w:val="16"/>
                <w:szCs w:val="16"/>
                <w:lang w:val="fr-FR"/>
              </w:rPr>
            </w:pPr>
            <w:r w:rsidRPr="00452F44">
              <w:rPr>
                <w:rFonts w:ascii="Wingdings" w:hAnsi="Wingdings"/>
                <w:sz w:val="16"/>
                <w:szCs w:val="16"/>
                <w:lang w:val="fr-FR"/>
              </w:rPr>
              <w:t></w:t>
            </w:r>
          </w:p>
        </w:tc>
        <w:tc>
          <w:tcPr>
            <w:tcW w:w="38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hAnsi="Wingdings"/>
                <w:sz w:val="16"/>
                <w:szCs w:val="16"/>
                <w:lang w:val="fr-FR"/>
              </w:rPr>
            </w:pPr>
            <w:r w:rsidRPr="00452F44">
              <w:rPr>
                <w:rFonts w:ascii="Wingdings" w:hAnsi="Wingdings"/>
                <w:sz w:val="16"/>
                <w:szCs w:val="16"/>
                <w:lang w:val="fr-FR"/>
              </w:rPr>
              <w:t></w:t>
            </w:r>
          </w:p>
        </w:tc>
        <w:tc>
          <w:tcPr>
            <w:tcW w:w="387"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jc w:val="center"/>
              <w:rPr>
                <w:rFonts w:ascii="Arial" w:hAnsi="Arial" w:cs="Arial"/>
                <w:sz w:val="16"/>
                <w:szCs w:val="16"/>
                <w:lang w:val="fr-FR"/>
              </w:rPr>
            </w:pPr>
          </w:p>
        </w:tc>
        <w:tc>
          <w:tcPr>
            <w:tcW w:w="51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jc w:val="center"/>
              <w:rPr>
                <w:rFonts w:ascii="Arial" w:hAnsi="Arial" w:cs="Arial"/>
                <w:sz w:val="16"/>
                <w:szCs w:val="16"/>
                <w:lang w:val="fr-FR"/>
              </w:rPr>
            </w:pP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hAnsi="Wingdings"/>
                <w:sz w:val="16"/>
                <w:szCs w:val="16"/>
                <w:lang w:val="fr-FR"/>
              </w:rPr>
            </w:pPr>
            <w:r w:rsidRPr="00452F44">
              <w:rPr>
                <w:rFonts w:ascii="Arial" w:hAnsi="Arial" w:cs="Arial"/>
                <w:sz w:val="16"/>
                <w:szCs w:val="16"/>
                <w:lang w:val="fr-FR"/>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ascii="Wingdings" w:hAnsi="Wingdings"/>
                <w:sz w:val="16"/>
                <w:szCs w:val="16"/>
                <w:lang w:val="fr-FR"/>
              </w:rPr>
            </w:pPr>
            <w:r w:rsidRPr="00452F44">
              <w:rPr>
                <w:rFonts w:ascii="Wingdings" w:hAnsi="Wingdings"/>
                <w:sz w:val="16"/>
                <w:szCs w:val="16"/>
                <w:lang w:val="fr-FR"/>
              </w:rPr>
              <w:t></w:t>
            </w:r>
          </w:p>
        </w:tc>
        <w:tc>
          <w:tcPr>
            <w:tcW w:w="68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sz w:val="16"/>
                <w:szCs w:val="16"/>
                <w:lang w:val="fr-FR"/>
              </w:rPr>
            </w:pPr>
            <w:r w:rsidRPr="00452F44">
              <w:rPr>
                <w:sz w:val="16"/>
                <w:szCs w:val="16"/>
                <w:lang w:val="fr-FR"/>
              </w:rPr>
              <w:t>116</w:t>
            </w:r>
          </w:p>
        </w:tc>
        <w:tc>
          <w:tcPr>
            <w:tcW w:w="6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Del="00A232A0" w:rsidRDefault="00650904" w:rsidP="00EA3ED5">
            <w:pPr>
              <w:pStyle w:val="TableText0"/>
              <w:spacing w:before="0" w:after="0"/>
              <w:jc w:val="center"/>
              <w:rPr>
                <w:sz w:val="16"/>
                <w:szCs w:val="16"/>
                <w:lang w:val="fr-FR"/>
              </w:rPr>
            </w:pPr>
            <w:r w:rsidRPr="00452F44">
              <w:rPr>
                <w:sz w:val="16"/>
                <w:szCs w:val="16"/>
                <w:lang w:val="fr-FR"/>
              </w:rPr>
              <w:t>Auto-ID</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sz w:val="16"/>
                <w:szCs w:val="16"/>
                <w:lang w:val="fr-FR"/>
              </w:rPr>
            </w:pPr>
            <w:r w:rsidRPr="00452F44">
              <w:rPr>
                <w:sz w:val="16"/>
                <w:szCs w:val="16"/>
                <w:lang w:val="fr-FR"/>
              </w:rPr>
              <w:t>100-110</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sz w:val="16"/>
                <w:szCs w:val="16"/>
                <w:lang w:val="fr-FR"/>
              </w:rPr>
            </w:pPr>
            <w:r w:rsidRPr="00452F44">
              <w:rPr>
                <w:sz w:val="16"/>
                <w:szCs w:val="16"/>
                <w:lang w:val="fr-FR"/>
              </w:rPr>
              <w:t>109</w:t>
            </w:r>
          </w:p>
        </w:tc>
        <w:tc>
          <w:tcPr>
            <w:tcW w:w="353"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sz w:val="16"/>
                <w:szCs w:val="16"/>
                <w:lang w:val="fr-FR"/>
              </w:rPr>
            </w:pPr>
            <w:r w:rsidRPr="00452F44">
              <w:rPr>
                <w:sz w:val="16"/>
                <w:szCs w:val="16"/>
                <w:lang w:val="fr-FR"/>
              </w:rPr>
              <w:t>127</w:t>
            </w:r>
          </w:p>
        </w:tc>
        <w:tc>
          <w:tcPr>
            <w:tcW w:w="244" w:type="dxa"/>
            <w:tcBorders>
              <w:left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rFonts w:eastAsia="Arial Unicode MS"/>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jc w:val="center"/>
              <w:rPr>
                <w:sz w:val="16"/>
                <w:szCs w:val="16"/>
                <w:lang w:val="fr-FR"/>
              </w:rPr>
            </w:pPr>
            <w:r w:rsidRPr="00452F44">
              <w:rPr>
                <w:sz w:val="16"/>
                <w:szCs w:val="16"/>
                <w:lang w:val="fr-FR"/>
              </w:rPr>
              <w:t>expan1</w:t>
            </w:r>
          </w:p>
        </w:tc>
      </w:tr>
      <w:tr w:rsidR="00650904" w:rsidRPr="00452F44" w:rsidTr="00EA3ED5">
        <w:trPr>
          <w:gridAfter w:val="1"/>
          <w:wAfter w:w="15" w:type="dxa"/>
          <w:cantSplit/>
          <w:jc w:val="center"/>
        </w:trPr>
        <w:tc>
          <w:tcPr>
            <w:tcW w:w="820" w:type="dxa"/>
            <w:vMerge w:val="restart"/>
            <w:tcBorders>
              <w:left w:val="single" w:sz="4" w:space="0" w:color="auto"/>
              <w:right w:val="single" w:sz="4" w:space="0" w:color="auto"/>
            </w:tcBorders>
            <w:noWrap/>
            <w:tcMar>
              <w:top w:w="15" w:type="dxa"/>
              <w:left w:w="15" w:type="dxa"/>
              <w:bottom w:w="0" w:type="dxa"/>
              <w:right w:w="15" w:type="dxa"/>
            </w:tcMar>
          </w:tcPr>
          <w:p w:rsidR="00650904" w:rsidRPr="00452F44" w:rsidRDefault="00650904" w:rsidP="00EA3ED5">
            <w:pPr>
              <w:pStyle w:val="TableText0"/>
              <w:spacing w:before="0" w:after="0"/>
              <w:rPr>
                <w:rFonts w:eastAsia="Arial Unicode MS"/>
                <w:sz w:val="16"/>
                <w:szCs w:val="16"/>
                <w:lang w:val="fr-FR"/>
              </w:rPr>
            </w:pPr>
            <w:r w:rsidRPr="00452F44">
              <w:rPr>
                <w:rFonts w:eastAsia="Arial Unicode MS"/>
                <w:sz w:val="16"/>
                <w:szCs w:val="16"/>
                <w:lang w:val="fr-FR"/>
              </w:rPr>
              <w:t xml:space="preserve">Ondes </w:t>
            </w:r>
            <w:r w:rsidRPr="00452F44">
              <w:rPr>
                <w:rFonts w:eastAsia="Arial Unicode MS"/>
                <w:sz w:val="16"/>
                <w:szCs w:val="16"/>
                <w:lang w:val="fr-FR"/>
              </w:rPr>
              <w:br/>
              <w:t>décamé</w:t>
            </w:r>
            <w:r w:rsidRPr="00452F44">
              <w:rPr>
                <w:rFonts w:eastAsia="Arial Unicode MS"/>
                <w:sz w:val="16"/>
                <w:szCs w:val="16"/>
                <w:lang w:val="fr-FR"/>
              </w:rPr>
              <w:softHyphen/>
              <w:t>triques</w:t>
            </w:r>
          </w:p>
        </w:tc>
        <w:tc>
          <w:tcPr>
            <w:tcW w:w="7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pStyle w:val="TableText0"/>
              <w:spacing w:before="0" w:after="0" w:line="180" w:lineRule="exact"/>
              <w:rPr>
                <w:rFonts w:eastAsia="Arial Unicode MS"/>
                <w:sz w:val="16"/>
                <w:szCs w:val="16"/>
                <w:lang w:val="fr-FR"/>
              </w:rPr>
            </w:pPr>
            <w:r w:rsidRPr="00452F44">
              <w:rPr>
                <w:rFonts w:eastAsia="Arial Unicode MS"/>
                <w:sz w:val="16"/>
                <w:szCs w:val="16"/>
                <w:lang w:val="fr-FR"/>
              </w:rPr>
              <w:t>Accusé de réception de détresse (RT)</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eastAsia="Arial Unicode MS" w:hAnsi="Wingdings"/>
                <w:sz w:val="16"/>
                <w:szCs w:val="16"/>
                <w:lang w:val="fr-FR"/>
              </w:rPr>
            </w:pPr>
            <w:r w:rsidRPr="00452F44">
              <w:rPr>
                <w:rFonts w:ascii="Arial" w:hAnsi="Arial" w:cs="Arial"/>
                <w:sz w:val="16"/>
                <w:szCs w:val="16"/>
                <w:lang w:val="fr-FR"/>
              </w:rPr>
              <w:t>—</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eastAsia="Arial Unicode M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eastAsia="Arial Unicode MS" w:hAnsi="Wingdings"/>
                <w:sz w:val="16"/>
                <w:szCs w:val="16"/>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eastAsia="Arial Unicode MS" w:hAnsi="Wingdings"/>
                <w:sz w:val="16"/>
                <w:szCs w:val="16"/>
                <w:lang w:val="fr-FR"/>
              </w:rPr>
            </w:pPr>
          </w:p>
        </w:tc>
        <w:tc>
          <w:tcPr>
            <w:tcW w:w="47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eastAsia="Arial Unicode MS" w:hAnsi="Wingdings"/>
                <w:sz w:val="16"/>
                <w:szCs w:val="16"/>
                <w:lang w:val="fr-FR"/>
              </w:rPr>
            </w:pPr>
            <w:r w:rsidRPr="00452F44">
              <w:rPr>
                <w:rFonts w:ascii="Arial" w:hAnsi="Arial" w:cs="Arial"/>
                <w:sz w:val="16"/>
                <w:szCs w:val="16"/>
                <w:lang w:val="fr-FR"/>
              </w:rPr>
              <w:t>—</w:t>
            </w:r>
          </w:p>
        </w:tc>
        <w:tc>
          <w:tcPr>
            <w:tcW w:w="38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eastAsia="Arial Unicode MS" w:hAnsi="Wingdings"/>
                <w:sz w:val="16"/>
                <w:szCs w:val="16"/>
                <w:lang w:val="fr-FR"/>
              </w:rPr>
            </w:pPr>
            <w:r w:rsidRPr="00452F44">
              <w:rPr>
                <w:rFonts w:ascii="Wingdings" w:hAnsi="Wingdings"/>
                <w:sz w:val="16"/>
                <w:szCs w:val="16"/>
                <w:lang w:val="fr-FR"/>
              </w:rPr>
              <w:t></w:t>
            </w:r>
          </w:p>
        </w:tc>
        <w:tc>
          <w:tcPr>
            <w:tcW w:w="387"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p>
        </w:tc>
        <w:tc>
          <w:tcPr>
            <w:tcW w:w="51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eastAsia="Arial Unicode MS" w:hAnsi="Wingdings"/>
                <w:sz w:val="16"/>
                <w:szCs w:val="16"/>
                <w:lang w:val="fr-FR"/>
              </w:rPr>
            </w:pPr>
            <w:r w:rsidRPr="00452F44">
              <w:rPr>
                <w:rFonts w:ascii="Wingdings" w:hAnsi="Wingdings"/>
                <w:sz w:val="16"/>
                <w:szCs w:val="16"/>
                <w:lang w:val="fr-FR"/>
              </w:rPr>
              <w:t></w:t>
            </w:r>
          </w:p>
        </w:tc>
        <w:tc>
          <w:tcPr>
            <w:tcW w:w="68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116</w:t>
            </w:r>
          </w:p>
        </w:tc>
        <w:tc>
          <w:tcPr>
            <w:tcW w:w="6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ID de la détresse</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100-110</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109</w:t>
            </w:r>
          </w:p>
        </w:tc>
        <w:tc>
          <w:tcPr>
            <w:tcW w:w="353"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127</w:t>
            </w:r>
          </w:p>
        </w:tc>
        <w:tc>
          <w:tcPr>
            <w:tcW w:w="244" w:type="dxa"/>
            <w:tcBorders>
              <w:left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expan1</w:t>
            </w:r>
          </w:p>
        </w:tc>
      </w:tr>
      <w:tr w:rsidR="00650904" w:rsidRPr="00452F44" w:rsidTr="00EA3ED5">
        <w:trPr>
          <w:gridAfter w:val="1"/>
          <w:wAfter w:w="15" w:type="dxa"/>
          <w:cantSplit/>
          <w:jc w:val="center"/>
        </w:trPr>
        <w:tc>
          <w:tcPr>
            <w:tcW w:w="820" w:type="dxa"/>
            <w:vMerge/>
            <w:tcBorders>
              <w:left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pStyle w:val="TableText0"/>
              <w:spacing w:before="0" w:after="0"/>
              <w:rPr>
                <w:rFonts w:eastAsia="Arial Unicode MS"/>
                <w:sz w:val="16"/>
                <w:szCs w:val="16"/>
                <w:lang w:val="fr-FR"/>
              </w:rPr>
            </w:pPr>
          </w:p>
        </w:tc>
        <w:tc>
          <w:tcPr>
            <w:tcW w:w="7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pStyle w:val="TableText0"/>
              <w:spacing w:before="0" w:after="0" w:line="180" w:lineRule="exact"/>
              <w:jc w:val="left"/>
              <w:rPr>
                <w:rFonts w:eastAsia="Arial Unicode MS"/>
                <w:sz w:val="16"/>
                <w:szCs w:val="16"/>
                <w:lang w:val="fr-FR"/>
              </w:rPr>
            </w:pPr>
            <w:r w:rsidRPr="00452F44">
              <w:rPr>
                <w:rFonts w:eastAsia="Arial Unicode MS"/>
                <w:sz w:val="16"/>
                <w:szCs w:val="16"/>
                <w:lang w:val="fr-FR"/>
              </w:rPr>
              <w:t>Accusé de réception de détresse (CED)</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eastAsia="Arial Unicode MS" w:hAnsi="Wingdings"/>
                <w:sz w:val="16"/>
                <w:szCs w:val="16"/>
                <w:lang w:val="fr-FR"/>
              </w:rPr>
            </w:pPr>
            <w:r w:rsidRPr="00452F44">
              <w:rPr>
                <w:rFonts w:ascii="Arial" w:hAnsi="Arial" w:cs="Arial"/>
                <w:sz w:val="16"/>
                <w:szCs w:val="16"/>
                <w:lang w:val="fr-FR"/>
              </w:rPr>
              <w:t>—</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eastAsia="Arial Unicode M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eastAsia="Arial Unicode MS" w:hAnsi="Wingdings"/>
                <w:sz w:val="16"/>
                <w:szCs w:val="16"/>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eastAsia="Arial Unicode MS" w:hAnsi="Wingdings"/>
                <w:sz w:val="16"/>
                <w:szCs w:val="16"/>
                <w:lang w:val="fr-FR"/>
              </w:rPr>
            </w:pPr>
          </w:p>
        </w:tc>
        <w:tc>
          <w:tcPr>
            <w:tcW w:w="47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eastAsia="Arial Unicode MS" w:hAnsi="Wingdings"/>
                <w:sz w:val="16"/>
                <w:szCs w:val="16"/>
                <w:lang w:val="fr-FR"/>
              </w:rPr>
            </w:pPr>
            <w:r w:rsidRPr="00452F44">
              <w:rPr>
                <w:rFonts w:ascii="Arial" w:hAnsi="Arial" w:cs="Arial"/>
                <w:sz w:val="16"/>
                <w:szCs w:val="16"/>
                <w:lang w:val="fr-FR"/>
              </w:rPr>
              <w:t>—</w:t>
            </w:r>
          </w:p>
        </w:tc>
        <w:tc>
          <w:tcPr>
            <w:tcW w:w="38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eastAsia="Arial Unicode MS" w:hAnsi="Wingdings"/>
                <w:sz w:val="16"/>
                <w:szCs w:val="16"/>
                <w:lang w:val="fr-FR"/>
              </w:rPr>
            </w:pPr>
            <w:r w:rsidRPr="00452F44">
              <w:rPr>
                <w:rFonts w:ascii="Wingdings" w:hAnsi="Wingdings"/>
                <w:sz w:val="16"/>
                <w:szCs w:val="16"/>
                <w:lang w:val="fr-FR"/>
              </w:rPr>
              <w:t></w:t>
            </w:r>
          </w:p>
        </w:tc>
        <w:tc>
          <w:tcPr>
            <w:tcW w:w="387"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p>
        </w:tc>
        <w:tc>
          <w:tcPr>
            <w:tcW w:w="51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eastAsia="Arial Unicode MS" w:hAnsi="Wingdings"/>
                <w:sz w:val="16"/>
                <w:szCs w:val="16"/>
                <w:lang w:val="fr-FR"/>
              </w:rPr>
            </w:pPr>
            <w:r w:rsidRPr="00452F44">
              <w:rPr>
                <w:rFonts w:ascii="Wingdings" w:hAnsi="Wingdings"/>
                <w:sz w:val="16"/>
                <w:szCs w:val="16"/>
                <w:lang w:val="fr-FR"/>
              </w:rPr>
              <w:t></w:t>
            </w:r>
          </w:p>
        </w:tc>
        <w:tc>
          <w:tcPr>
            <w:tcW w:w="68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116</w:t>
            </w:r>
          </w:p>
        </w:tc>
        <w:tc>
          <w:tcPr>
            <w:tcW w:w="6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ID de la détresse</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100-110</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113</w:t>
            </w:r>
          </w:p>
        </w:tc>
        <w:tc>
          <w:tcPr>
            <w:tcW w:w="353"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127</w:t>
            </w:r>
          </w:p>
        </w:tc>
        <w:tc>
          <w:tcPr>
            <w:tcW w:w="244" w:type="dxa"/>
            <w:tcBorders>
              <w:left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r w:rsidRPr="00452F44">
              <w:rPr>
                <w:sz w:val="16"/>
                <w:szCs w:val="16"/>
                <w:lang w:val="fr-FR"/>
              </w:rPr>
              <w:t>expan1</w:t>
            </w:r>
          </w:p>
        </w:tc>
      </w:tr>
      <w:tr w:rsidR="00650904" w:rsidRPr="00452F44" w:rsidTr="00EA3ED5">
        <w:trPr>
          <w:gridAfter w:val="1"/>
          <w:wAfter w:w="15" w:type="dxa"/>
          <w:cantSplit/>
          <w:jc w:val="center"/>
        </w:trPr>
        <w:tc>
          <w:tcPr>
            <w:tcW w:w="820"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pStyle w:val="TableText0"/>
              <w:spacing w:before="0" w:after="0"/>
              <w:rPr>
                <w:rFonts w:eastAsia="Arial Unicode MS"/>
                <w:sz w:val="16"/>
                <w:szCs w:val="16"/>
                <w:lang w:val="fr-FR"/>
              </w:rPr>
            </w:pPr>
          </w:p>
        </w:tc>
        <w:tc>
          <w:tcPr>
            <w:tcW w:w="7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left"/>
              <w:rPr>
                <w:sz w:val="16"/>
                <w:szCs w:val="16"/>
                <w:lang w:val="fr-FR"/>
              </w:rPr>
            </w:pPr>
            <w:r w:rsidRPr="00452F44">
              <w:rPr>
                <w:sz w:val="16"/>
                <w:szCs w:val="16"/>
                <w:lang w:val="fr-FR"/>
              </w:rPr>
              <w:t>Auto-an</w:t>
            </w:r>
            <w:r w:rsidRPr="00452F44">
              <w:rPr>
                <w:sz w:val="16"/>
                <w:szCs w:val="16"/>
                <w:lang w:val="fr-FR"/>
              </w:rPr>
              <w:softHyphen/>
              <w:t xml:space="preserve">nulation de la </w:t>
            </w:r>
            <w:r>
              <w:rPr>
                <w:sz w:val="16"/>
                <w:szCs w:val="16"/>
                <w:lang w:val="fr-FR"/>
              </w:rPr>
              <w:br/>
            </w:r>
            <w:r w:rsidRPr="00452F44">
              <w:rPr>
                <w:sz w:val="16"/>
                <w:szCs w:val="16"/>
                <w:lang w:val="fr-FR"/>
              </w:rPr>
              <w:t>détresse</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p>
        </w:tc>
        <w:tc>
          <w:tcPr>
            <w:tcW w:w="47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r w:rsidRPr="00452F44">
              <w:rPr>
                <w:rFonts w:ascii="Wingdings" w:hAnsi="Wingdings"/>
                <w:sz w:val="16"/>
                <w:szCs w:val="16"/>
                <w:lang w:val="fr-FR"/>
              </w:rPr>
              <w:t></w:t>
            </w:r>
          </w:p>
        </w:tc>
        <w:tc>
          <w:tcPr>
            <w:tcW w:w="38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r w:rsidRPr="00452F44">
              <w:rPr>
                <w:rFonts w:ascii="Wingdings" w:hAnsi="Wingdings"/>
                <w:sz w:val="16"/>
                <w:szCs w:val="16"/>
                <w:lang w:val="fr-FR"/>
              </w:rPr>
              <w:t></w:t>
            </w:r>
          </w:p>
        </w:tc>
        <w:tc>
          <w:tcPr>
            <w:tcW w:w="387"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line="180" w:lineRule="exact"/>
              <w:jc w:val="center"/>
              <w:rPr>
                <w:rFonts w:ascii="Arial" w:hAnsi="Arial" w:cs="Arial"/>
                <w:sz w:val="16"/>
                <w:szCs w:val="16"/>
                <w:lang w:val="fr-FR"/>
              </w:rPr>
            </w:pPr>
          </w:p>
        </w:tc>
        <w:tc>
          <w:tcPr>
            <w:tcW w:w="51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spacing w:before="0" w:after="0" w:line="180" w:lineRule="exact"/>
              <w:jc w:val="center"/>
              <w:rPr>
                <w:rFonts w:ascii="Arial" w:hAnsi="Arial" w:cs="Arial"/>
                <w:sz w:val="16"/>
                <w:szCs w:val="16"/>
                <w:lang w:val="fr-FR"/>
              </w:rPr>
            </w:pP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r w:rsidRPr="00452F44">
              <w:rPr>
                <w:rFonts w:ascii="Arial" w:hAnsi="Arial" w:cs="Arial"/>
                <w:sz w:val="16"/>
                <w:szCs w:val="16"/>
                <w:lang w:val="fr-FR"/>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ascii="Wingdings" w:hAnsi="Wingdings"/>
                <w:sz w:val="16"/>
                <w:szCs w:val="16"/>
                <w:lang w:val="fr-FR"/>
              </w:rPr>
            </w:pPr>
            <w:r w:rsidRPr="00452F44">
              <w:rPr>
                <w:rFonts w:ascii="Wingdings" w:hAnsi="Wingdings"/>
                <w:sz w:val="16"/>
                <w:szCs w:val="16"/>
                <w:lang w:val="fr-FR"/>
              </w:rPr>
              <w:t></w:t>
            </w:r>
          </w:p>
        </w:tc>
        <w:tc>
          <w:tcPr>
            <w:tcW w:w="68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sz w:val="16"/>
                <w:szCs w:val="16"/>
                <w:lang w:val="fr-FR"/>
              </w:rPr>
            </w:pPr>
            <w:r w:rsidRPr="00452F44">
              <w:rPr>
                <w:sz w:val="16"/>
                <w:szCs w:val="16"/>
                <w:lang w:val="fr-FR"/>
              </w:rPr>
              <w:t>116</w:t>
            </w:r>
          </w:p>
        </w:tc>
        <w:tc>
          <w:tcPr>
            <w:tcW w:w="6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Del="00A232A0" w:rsidRDefault="00650904" w:rsidP="00EA3ED5">
            <w:pPr>
              <w:pStyle w:val="TableText0"/>
              <w:spacing w:before="0" w:after="0" w:line="180" w:lineRule="exact"/>
              <w:jc w:val="center"/>
              <w:rPr>
                <w:sz w:val="16"/>
                <w:szCs w:val="16"/>
                <w:lang w:val="fr-FR"/>
              </w:rPr>
            </w:pPr>
            <w:r w:rsidRPr="00452F44">
              <w:rPr>
                <w:sz w:val="16"/>
                <w:szCs w:val="16"/>
                <w:lang w:val="fr-FR"/>
              </w:rPr>
              <w:t>Auto-ID</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sz w:val="16"/>
                <w:szCs w:val="16"/>
                <w:lang w:val="fr-FR"/>
              </w:rPr>
            </w:pPr>
            <w:r w:rsidRPr="00452F44">
              <w:rPr>
                <w:sz w:val="16"/>
                <w:szCs w:val="16"/>
                <w:lang w:val="fr-FR"/>
              </w:rPr>
              <w:t>100-110</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sz w:val="16"/>
                <w:szCs w:val="16"/>
                <w:lang w:val="fr-FR"/>
              </w:rPr>
            </w:pPr>
            <w:r w:rsidRPr="00452F44">
              <w:rPr>
                <w:sz w:val="16"/>
                <w:szCs w:val="16"/>
                <w:lang w:val="fr-FR"/>
              </w:rPr>
              <w:t>109</w:t>
            </w:r>
          </w:p>
        </w:tc>
        <w:tc>
          <w:tcPr>
            <w:tcW w:w="353"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sz w:val="16"/>
                <w:szCs w:val="16"/>
                <w:lang w:val="fr-FR"/>
              </w:rPr>
            </w:pPr>
            <w:r w:rsidRPr="00452F44">
              <w:rPr>
                <w:sz w:val="16"/>
                <w:szCs w:val="16"/>
                <w:lang w:val="fr-FR"/>
              </w:rPr>
              <w:t>127</w:t>
            </w:r>
          </w:p>
        </w:tc>
        <w:tc>
          <w:tcPr>
            <w:tcW w:w="244" w:type="dxa"/>
            <w:tcBorders>
              <w:left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rFonts w:eastAsia="Arial Unicode MS"/>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EA3ED5">
            <w:pPr>
              <w:pStyle w:val="TableText0"/>
              <w:spacing w:before="0" w:after="0" w:line="180" w:lineRule="exact"/>
              <w:jc w:val="center"/>
              <w:rPr>
                <w:sz w:val="16"/>
                <w:szCs w:val="16"/>
                <w:lang w:val="fr-FR"/>
              </w:rPr>
            </w:pPr>
            <w:r w:rsidRPr="00452F44">
              <w:rPr>
                <w:sz w:val="16"/>
                <w:szCs w:val="16"/>
                <w:lang w:val="fr-FR"/>
              </w:rPr>
              <w:t>expan1</w:t>
            </w:r>
          </w:p>
        </w:tc>
      </w:tr>
      <w:tr w:rsidR="00650904" w:rsidRPr="00452F44" w:rsidTr="00EA3ED5">
        <w:trPr>
          <w:cantSplit/>
          <w:jc w:val="center"/>
        </w:trPr>
        <w:tc>
          <w:tcPr>
            <w:tcW w:w="7366" w:type="dxa"/>
            <w:gridSpan w:val="15"/>
            <w:tcBorders>
              <w:top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4840" w:type="dxa"/>
            <w:gridSpan w:val="9"/>
            <w:tcBorders>
              <w:top w:val="single" w:sz="4" w:space="0" w:color="auto"/>
              <w:bottom w:val="single" w:sz="4" w:space="0" w:color="auto"/>
              <w:right w:val="single" w:sz="4" w:space="0" w:color="auto"/>
            </w:tcBorders>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0"/>
              <w:rPr>
                <w:sz w:val="16"/>
                <w:szCs w:val="16"/>
              </w:rPr>
            </w:pPr>
            <w:r w:rsidRPr="00452F44">
              <w:rPr>
                <w:sz w:val="16"/>
                <w:szCs w:val="16"/>
              </w:rPr>
              <w:t>Le message doit correspondre aux informations d'alerte de détresse reçues, à l'exception des accusés de réception de détresse émis manuellement par les stations côtières.</w:t>
            </w:r>
          </w:p>
        </w:tc>
        <w:tc>
          <w:tcPr>
            <w:tcW w:w="2380" w:type="dxa"/>
            <w:gridSpan w:val="6"/>
            <w:tcBorders>
              <w:left w:val="single" w:sz="4" w:space="0" w:color="auto"/>
            </w:tcBorders>
            <w:noWrap/>
            <w:tcMar>
              <w:top w:w="15" w:type="dxa"/>
              <w:left w:w="15" w:type="dxa"/>
              <w:bottom w:w="0" w:type="dxa"/>
              <w:right w:w="15"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r>
      <w:tr w:rsidR="00650904" w:rsidRPr="00452F44" w:rsidTr="00EA3ED5">
        <w:trPr>
          <w:cantSplit/>
          <w:jc w:val="center"/>
        </w:trPr>
        <w:tc>
          <w:tcPr>
            <w:tcW w:w="14586" w:type="dxa"/>
            <w:gridSpan w:val="30"/>
            <w:noWrap/>
            <w:tcMar>
              <w:top w:w="15" w:type="dxa"/>
              <w:left w:w="108" w:type="dxa"/>
              <w:bottom w:w="0" w:type="dxa"/>
              <w:right w:w="15"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z w:val="16"/>
                <w:szCs w:val="16"/>
              </w:rPr>
            </w:pPr>
            <w:r w:rsidRPr="00452F44">
              <w:rPr>
                <w:sz w:val="16"/>
                <w:szCs w:val="16"/>
              </w:rPr>
              <w:t>*</w:t>
            </w:r>
            <w:r w:rsidRPr="00452F44">
              <w:rPr>
                <w:sz w:val="16"/>
                <w:szCs w:val="16"/>
              </w:rPr>
              <w:tab/>
              <w:t>Séquence d'extension, voir le Tableau A1-4.11.</w:t>
            </w:r>
          </w:p>
        </w:tc>
      </w:tr>
    </w:tbl>
    <w:p w:rsidR="00650904" w:rsidRPr="006713C4" w:rsidRDefault="00650904" w:rsidP="006509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6"/>
          <w:szCs w:val="6"/>
        </w:rPr>
      </w:pPr>
      <w:r w:rsidRPr="006713C4">
        <w:rPr>
          <w:sz w:val="6"/>
          <w:szCs w:val="6"/>
        </w:rPr>
        <w:br w:type="page"/>
      </w:r>
    </w:p>
    <w:p w:rsidR="00650904" w:rsidRPr="00452F44" w:rsidRDefault="00650904" w:rsidP="00650904">
      <w:pPr>
        <w:keepNext/>
        <w:spacing w:before="360" w:after="120"/>
        <w:jc w:val="center"/>
      </w:pPr>
      <w:r w:rsidRPr="00452F44">
        <w:lastRenderedPageBreak/>
        <w:t>TABLEAU A1-4.3</w:t>
      </w:r>
    </w:p>
    <w:p w:rsidR="00650904" w:rsidRPr="00452F44" w:rsidRDefault="00650904" w:rsidP="00650904">
      <w:pPr>
        <w:keepNext/>
        <w:spacing w:before="0" w:after="120"/>
        <w:jc w:val="center"/>
        <w:rPr>
          <w:b/>
        </w:rPr>
      </w:pPr>
      <w:r w:rsidRPr="00452F44">
        <w:rPr>
          <w:b/>
        </w:rPr>
        <w:t>Relais d'alerte de détresse</w:t>
      </w:r>
    </w:p>
    <w:tbl>
      <w:tblPr>
        <w:tblW w:w="14459" w:type="dxa"/>
        <w:jc w:val="center"/>
        <w:tblLayout w:type="fixed"/>
        <w:tblCellMar>
          <w:left w:w="0" w:type="dxa"/>
          <w:right w:w="0" w:type="dxa"/>
        </w:tblCellMar>
        <w:tblLook w:val="0000" w:firstRow="0" w:lastRow="0" w:firstColumn="0" w:lastColumn="0" w:noHBand="0" w:noVBand="0"/>
      </w:tblPr>
      <w:tblGrid>
        <w:gridCol w:w="866"/>
        <w:gridCol w:w="1114"/>
        <w:gridCol w:w="283"/>
        <w:gridCol w:w="284"/>
        <w:gridCol w:w="297"/>
        <w:gridCol w:w="270"/>
        <w:gridCol w:w="291"/>
        <w:gridCol w:w="255"/>
        <w:gridCol w:w="233"/>
        <w:gridCol w:w="21"/>
        <w:gridCol w:w="254"/>
        <w:gridCol w:w="253"/>
        <w:gridCol w:w="254"/>
        <w:gridCol w:w="256"/>
        <w:gridCol w:w="309"/>
        <w:gridCol w:w="698"/>
        <w:gridCol w:w="628"/>
        <w:gridCol w:w="696"/>
        <w:gridCol w:w="504"/>
        <w:gridCol w:w="752"/>
        <w:gridCol w:w="628"/>
        <w:gridCol w:w="751"/>
        <w:gridCol w:w="588"/>
        <w:gridCol w:w="567"/>
        <w:gridCol w:w="639"/>
        <w:gridCol w:w="380"/>
        <w:gridCol w:w="504"/>
        <w:gridCol w:w="628"/>
        <w:gridCol w:w="256"/>
        <w:gridCol w:w="1000"/>
      </w:tblGrid>
      <w:tr w:rsidR="00650904" w:rsidRPr="00452F44" w:rsidTr="00EA3ED5">
        <w:trPr>
          <w:jc w:val="center"/>
        </w:trPr>
        <w:tc>
          <w:tcPr>
            <w:tcW w:w="866" w:type="dxa"/>
            <w:vMerge w:val="restart"/>
            <w:tcBorders>
              <w:top w:val="single" w:sz="4" w:space="0" w:color="auto"/>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11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Type</w:t>
            </w:r>
          </w:p>
        </w:tc>
        <w:tc>
          <w:tcPr>
            <w:tcW w:w="3260" w:type="dxa"/>
            <w:gridSpan w:val="13"/>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rFonts w:eastAsia="Arial Unicode MS"/>
                <w:b/>
                <w:sz w:val="16"/>
                <w:szCs w:val="16"/>
              </w:rPr>
              <w:t>Application</w:t>
            </w:r>
          </w:p>
        </w:tc>
        <w:tc>
          <w:tcPr>
            <w:tcW w:w="7963" w:type="dxa"/>
            <w:gridSpan w:val="13"/>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Format technique de la séquence d'appel</w:t>
            </w:r>
          </w:p>
        </w:tc>
        <w:tc>
          <w:tcPr>
            <w:tcW w:w="256" w:type="dxa"/>
            <w:tcBorders>
              <w:top w:val="nil"/>
              <w:left w:val="single" w:sz="4" w:space="0" w:color="auto"/>
              <w:bottom w:val="nil"/>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tcBorders>
              <w:bottom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114"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spacing w:before="100" w:after="100"/>
              <w:jc w:val="center"/>
              <w:rPr>
                <w:rFonts w:eastAsia="Arial Unicode MS"/>
                <w:b/>
                <w:bCs/>
                <w:sz w:val="16"/>
                <w:szCs w:val="16"/>
              </w:rPr>
            </w:pPr>
            <w:r w:rsidRPr="00452F44">
              <w:rPr>
                <w:rFonts w:eastAsia="Arial Unicode MS"/>
                <w:b/>
                <w:bCs/>
                <w:sz w:val="16"/>
                <w:szCs w:val="16"/>
              </w:rPr>
              <w:t>Classe</w:t>
            </w:r>
            <w:r w:rsidRPr="00452F44">
              <w:rPr>
                <w:rFonts w:eastAsia="Arial Unicode MS"/>
                <w:b/>
                <w:bCs/>
                <w:sz w:val="16"/>
                <w:szCs w:val="16"/>
              </w:rPr>
              <w:br/>
              <w:t>de station de navire</w:t>
            </w:r>
            <w:r w:rsidRPr="00452F44">
              <w:rPr>
                <w:rFonts w:eastAsia="Arial Unicode MS"/>
                <w:b/>
                <w:bCs/>
                <w:sz w:val="16"/>
                <w:szCs w:val="16"/>
              </w:rPr>
              <w:br/>
              <w:t>A/B</w:t>
            </w:r>
          </w:p>
        </w:tc>
        <w:tc>
          <w:tcPr>
            <w:tcW w:w="567"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spacing w:before="100" w:after="100"/>
              <w:jc w:val="center"/>
              <w:rPr>
                <w:rFonts w:eastAsia="Arial Unicode MS"/>
                <w:b/>
                <w:bCs/>
                <w:sz w:val="16"/>
                <w:szCs w:val="16"/>
              </w:rPr>
            </w:pPr>
            <w:r w:rsidRPr="00452F44">
              <w:rPr>
                <w:rFonts w:eastAsia="Arial Unicode MS"/>
                <w:b/>
                <w:bCs/>
                <w:sz w:val="16"/>
                <w:szCs w:val="16"/>
              </w:rPr>
              <w:t>Classe</w:t>
            </w:r>
            <w:r w:rsidRPr="00452F44">
              <w:rPr>
                <w:rFonts w:eastAsia="Arial Unicode MS"/>
                <w:b/>
                <w:bCs/>
                <w:sz w:val="16"/>
                <w:szCs w:val="16"/>
              </w:rPr>
              <w:br/>
              <w:t>de station de navire</w:t>
            </w:r>
            <w:r w:rsidRPr="00452F44">
              <w:rPr>
                <w:rFonts w:eastAsia="Arial Unicode MS"/>
                <w:b/>
                <w:bCs/>
                <w:sz w:val="16"/>
                <w:szCs w:val="16"/>
              </w:rPr>
              <w:br/>
              <w:t>D</w:t>
            </w:r>
          </w:p>
        </w:tc>
        <w:tc>
          <w:tcPr>
            <w:tcW w:w="546"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spacing w:before="100" w:after="100"/>
              <w:jc w:val="center"/>
              <w:rPr>
                <w:rFonts w:eastAsia="Arial Unicode MS"/>
                <w:b/>
                <w:bCs/>
                <w:sz w:val="16"/>
                <w:szCs w:val="16"/>
              </w:rPr>
            </w:pPr>
            <w:r w:rsidRPr="00452F44">
              <w:rPr>
                <w:rFonts w:eastAsia="Arial Unicode MS"/>
                <w:b/>
                <w:bCs/>
                <w:sz w:val="16"/>
                <w:szCs w:val="16"/>
              </w:rPr>
              <w:t>Classe</w:t>
            </w:r>
            <w:r w:rsidRPr="00452F44">
              <w:rPr>
                <w:rFonts w:eastAsia="Arial Unicode MS"/>
                <w:b/>
                <w:bCs/>
                <w:sz w:val="16"/>
                <w:szCs w:val="16"/>
              </w:rPr>
              <w:br/>
              <w:t>de station de navire</w:t>
            </w:r>
            <w:r w:rsidRPr="00452F44">
              <w:rPr>
                <w:rFonts w:eastAsia="Arial Unicode MS"/>
                <w:b/>
                <w:bCs/>
                <w:sz w:val="16"/>
                <w:szCs w:val="16"/>
              </w:rPr>
              <w:br/>
              <w:t>E</w:t>
            </w:r>
          </w:p>
        </w:tc>
        <w:tc>
          <w:tcPr>
            <w:tcW w:w="508" w:type="dxa"/>
            <w:gridSpan w:val="3"/>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Classe d'équi</w:t>
            </w:r>
            <w:r w:rsidRPr="00452F44">
              <w:rPr>
                <w:b/>
                <w:sz w:val="16"/>
                <w:szCs w:val="16"/>
              </w:rPr>
              <w:softHyphen/>
              <w:t>pe</w:t>
            </w:r>
            <w:r w:rsidRPr="00452F44">
              <w:rPr>
                <w:b/>
                <w:sz w:val="16"/>
                <w:szCs w:val="16"/>
              </w:rPr>
              <w:softHyphen/>
              <w:t>ment porta</w:t>
            </w:r>
            <w:r w:rsidRPr="00452F44">
              <w:rPr>
                <w:b/>
                <w:sz w:val="16"/>
                <w:szCs w:val="16"/>
              </w:rPr>
              <w:softHyphen/>
              <w:t xml:space="preserve">tif </w:t>
            </w:r>
            <w:r w:rsidRPr="00452F44">
              <w:rPr>
                <w:b/>
                <w:sz w:val="16"/>
                <w:szCs w:val="16"/>
              </w:rPr>
              <w:br/>
              <w:t>H</w:t>
            </w:r>
          </w:p>
        </w:tc>
        <w:tc>
          <w:tcPr>
            <w:tcW w:w="507"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Classe de dis</w:t>
            </w:r>
            <w:r w:rsidRPr="00452F44">
              <w:rPr>
                <w:b/>
                <w:sz w:val="16"/>
                <w:szCs w:val="16"/>
              </w:rPr>
              <w:softHyphen/>
              <w:t xml:space="preserve">positif MOB en boucle fermée </w:t>
            </w:r>
            <w:r w:rsidRPr="00452F44">
              <w:rPr>
                <w:b/>
                <w:sz w:val="16"/>
                <w:szCs w:val="16"/>
              </w:rPr>
              <w:br/>
              <w:t>M</w:t>
            </w:r>
          </w:p>
        </w:tc>
        <w:tc>
          <w:tcPr>
            <w:tcW w:w="565"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rFonts w:eastAsia="Arial Unicode MS"/>
                <w:b/>
                <w:bCs/>
                <w:sz w:val="16"/>
                <w:szCs w:val="16"/>
              </w:rPr>
              <w:t>Station côtière</w:t>
            </w:r>
          </w:p>
        </w:tc>
        <w:tc>
          <w:tcPr>
            <w:tcW w:w="69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rFonts w:eastAsia="Arial Unicode MS"/>
                <w:b/>
                <w:bCs/>
                <w:sz w:val="16"/>
                <w:szCs w:val="16"/>
              </w:rPr>
              <w:t>Spécifi</w:t>
            </w:r>
            <w:r w:rsidRPr="00452F44">
              <w:rPr>
                <w:rFonts w:eastAsia="Arial Unicode MS"/>
                <w:b/>
                <w:bCs/>
                <w:sz w:val="16"/>
                <w:szCs w:val="16"/>
              </w:rPr>
              <w:softHyphen/>
              <w:t xml:space="preserve">cateur de format </w:t>
            </w:r>
            <w:r w:rsidRPr="00452F44">
              <w:rPr>
                <w:rFonts w:eastAsia="Arial Unicode MS"/>
                <w:b/>
                <w:bCs/>
                <w:sz w:val="16"/>
                <w:szCs w:val="16"/>
              </w:rPr>
              <w:br/>
              <w:t>(2 iden</w:t>
            </w:r>
            <w:r w:rsidRPr="00452F44">
              <w:rPr>
                <w:rFonts w:eastAsia="Arial Unicode MS"/>
                <w:b/>
                <w:bCs/>
                <w:sz w:val="16"/>
                <w:szCs w:val="16"/>
              </w:rPr>
              <w:softHyphen/>
              <w:t>tiques)</w:t>
            </w:r>
          </w:p>
        </w:tc>
        <w:tc>
          <w:tcPr>
            <w:tcW w:w="62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Adresse</w:t>
            </w:r>
            <w:r w:rsidRPr="00452F44">
              <w:rPr>
                <w:b/>
                <w:sz w:val="16"/>
                <w:szCs w:val="16"/>
              </w:rPr>
              <w:br/>
              <w:t>(5)</w:t>
            </w:r>
          </w:p>
        </w:tc>
        <w:tc>
          <w:tcPr>
            <w:tcW w:w="696" w:type="dxa"/>
            <w:vMerge w:val="restart"/>
            <w:tcBorders>
              <w:top w:val="single" w:sz="4" w:space="0" w:color="auto"/>
              <w:left w:val="single" w:sz="4" w:space="0" w:color="auto"/>
              <w:bottom w:val="single" w:sz="4" w:space="0" w:color="auto"/>
              <w:right w:val="single" w:sz="4" w:space="0" w:color="auto"/>
            </w:tcBorders>
            <w:tcMar>
              <w:top w:w="18" w:type="dxa"/>
              <w:left w:w="0" w:type="dxa"/>
              <w:bottom w:w="0" w:type="dxa"/>
              <w:right w:w="0"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Catégorie (1)</w:t>
            </w:r>
          </w:p>
        </w:tc>
        <w:tc>
          <w:tcPr>
            <w:tcW w:w="50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Auto-ID</w:t>
            </w:r>
            <w:r w:rsidRPr="00452F44">
              <w:rPr>
                <w:b/>
                <w:sz w:val="16"/>
                <w:szCs w:val="16"/>
              </w:rPr>
              <w:br/>
              <w:t>(5)</w:t>
            </w:r>
          </w:p>
        </w:tc>
        <w:tc>
          <w:tcPr>
            <w:tcW w:w="752"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Télécom-mande</w:t>
            </w:r>
            <w:r w:rsidRPr="00452F44">
              <w:rPr>
                <w:b/>
                <w:sz w:val="16"/>
                <w:szCs w:val="16"/>
              </w:rPr>
              <w:br/>
              <w:t>(1)</w:t>
            </w:r>
          </w:p>
        </w:tc>
        <w:tc>
          <w:tcPr>
            <w:tcW w:w="3173" w:type="dxa"/>
            <w:gridSpan w:val="5"/>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Message</w:t>
            </w:r>
          </w:p>
        </w:tc>
        <w:tc>
          <w:tcPr>
            <w:tcW w:w="380"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EOS</w:t>
            </w:r>
            <w:r w:rsidRPr="00452F44">
              <w:rPr>
                <w:b/>
                <w:sz w:val="16"/>
                <w:szCs w:val="16"/>
              </w:rPr>
              <w:br/>
              <w:t>(1)</w:t>
            </w:r>
          </w:p>
        </w:tc>
        <w:tc>
          <w:tcPr>
            <w:tcW w:w="50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ECC</w:t>
            </w:r>
            <w:r w:rsidRPr="00452F44">
              <w:rPr>
                <w:b/>
                <w:sz w:val="16"/>
                <w:szCs w:val="16"/>
              </w:rPr>
              <w:br/>
              <w:t>(1)</w:t>
            </w:r>
          </w:p>
        </w:tc>
        <w:tc>
          <w:tcPr>
            <w:tcW w:w="62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EOS</w:t>
            </w:r>
            <w:r w:rsidRPr="00452F44">
              <w:rPr>
                <w:b/>
                <w:sz w:val="16"/>
                <w:szCs w:val="16"/>
              </w:rPr>
              <w:br/>
              <w:t>(2 iden</w:t>
            </w:r>
            <w:r w:rsidRPr="00452F44">
              <w:rPr>
                <w:b/>
                <w:sz w:val="16"/>
                <w:szCs w:val="16"/>
              </w:rPr>
              <w:softHyphen/>
              <w:t>tiques)</w:t>
            </w:r>
          </w:p>
        </w:tc>
        <w:tc>
          <w:tcPr>
            <w:tcW w:w="256" w:type="dxa"/>
            <w:vMerge w:val="restart"/>
            <w:tcBorders>
              <w:top w:val="nil"/>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bCs/>
                <w:sz w:val="16"/>
                <w:szCs w:val="16"/>
              </w:rPr>
              <w:t>Séquence d'extension Rec. UIT</w:t>
            </w:r>
            <w:r w:rsidRPr="00452F44">
              <w:rPr>
                <w:b/>
                <w:bCs/>
                <w:sz w:val="16"/>
                <w:szCs w:val="16"/>
              </w:rPr>
              <w:noBreakHyphen/>
              <w:t>R M.821*</w:t>
            </w:r>
            <w:r w:rsidRPr="00452F44">
              <w:rPr>
                <w:b/>
                <w:sz w:val="16"/>
                <w:szCs w:val="16"/>
              </w:rPr>
              <w:br/>
              <w:t>(9)</w:t>
            </w:r>
          </w:p>
        </w:tc>
      </w:tr>
      <w:tr w:rsidR="00650904" w:rsidRPr="00452F44" w:rsidTr="00EA3ED5">
        <w:trPr>
          <w:jc w:val="center"/>
          <w:hidden/>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Arial Unicode MS" w:eastAsia="Arial Unicode MS" w:hAnsi="Arial Unicode MS" w:cs="Arial Unicode MS"/>
                <w:b/>
                <w:vanish/>
                <w:sz w:val="16"/>
                <w:szCs w:val="16"/>
              </w:rPr>
            </w:pPr>
          </w:p>
        </w:tc>
        <w:tc>
          <w:tcPr>
            <w:tcW w:w="1114" w:type="dxa"/>
            <w:vMerge/>
            <w:tcBorders>
              <w:top w:val="single" w:sz="4"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4"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4"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46" w:type="dxa"/>
            <w:gridSpan w:val="2"/>
            <w:vMerge/>
            <w:tcBorders>
              <w:top w:val="single" w:sz="4"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8" w:type="dxa"/>
            <w:gridSpan w:val="3"/>
            <w:vMerge/>
            <w:tcBorders>
              <w:top w:val="single" w:sz="4" w:space="0" w:color="auto"/>
              <w:left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7" w:type="dxa"/>
            <w:gridSpan w:val="2"/>
            <w:vMerge/>
            <w:tcBorders>
              <w:top w:val="single" w:sz="4" w:space="0" w:color="auto"/>
              <w:left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5" w:type="dxa"/>
            <w:gridSpan w:val="2"/>
            <w:vMerge/>
            <w:tcBorders>
              <w:top w:val="single" w:sz="4"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8" w:type="dxa"/>
            <w:vMerge/>
            <w:tcBorders>
              <w:top w:val="single" w:sz="4" w:space="0" w:color="auto"/>
              <w:left w:val="nil"/>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52"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0</w:t>
            </w:r>
          </w:p>
        </w:tc>
        <w:tc>
          <w:tcPr>
            <w:tcW w:w="751"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1</w:t>
            </w:r>
          </w:p>
        </w:tc>
        <w:tc>
          <w:tcPr>
            <w:tcW w:w="588"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2</w:t>
            </w:r>
          </w:p>
        </w:tc>
        <w:tc>
          <w:tcPr>
            <w:tcW w:w="567"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3</w:t>
            </w:r>
          </w:p>
        </w:tc>
        <w:tc>
          <w:tcPr>
            <w:tcW w:w="6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4</w:t>
            </w:r>
          </w:p>
        </w:tc>
        <w:tc>
          <w:tcPr>
            <w:tcW w:w="380" w:type="dxa"/>
            <w:vMerge/>
            <w:tcBorders>
              <w:top w:val="single" w:sz="4" w:space="0" w:color="auto"/>
              <w:left w:val="single" w:sz="4" w:space="0" w:color="auto"/>
              <w:bottom w:val="single" w:sz="8" w:space="0" w:color="000000"/>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single" w:sz="4" w:space="0" w:color="auto"/>
              <w:left w:val="single" w:sz="4" w:space="0" w:color="auto"/>
              <w:bottom w:val="single" w:sz="8" w:space="0" w:color="000000"/>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single" w:sz="4" w:space="0" w:color="auto"/>
              <w:left w:val="single" w:sz="4" w:space="0" w:color="auto"/>
              <w:bottom w:val="single" w:sz="8" w:space="0" w:color="000000"/>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Arial Unicode MS" w:eastAsia="Arial Unicode MS" w:hAnsi="Arial Unicode MS" w:cs="Arial Unicode MS"/>
                <w:b/>
                <w:vanish/>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trHeight w:val="224"/>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114"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46"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8" w:type="dxa"/>
            <w:gridSpan w:val="3"/>
            <w:vMerge/>
            <w:tcBorders>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7" w:type="dxa"/>
            <w:gridSpan w:val="2"/>
            <w:vMerge/>
            <w:tcBorders>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8"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ID de la  détresse</w:t>
            </w:r>
            <w:r w:rsidRPr="00452F44">
              <w:rPr>
                <w:b/>
                <w:sz w:val="16"/>
                <w:szCs w:val="16"/>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Nature de la détresse (1)</w:t>
            </w:r>
          </w:p>
        </w:tc>
        <w:tc>
          <w:tcPr>
            <w:tcW w:w="5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Coor</w:t>
            </w:r>
            <w:r w:rsidRPr="00452F44">
              <w:rPr>
                <w:b/>
                <w:sz w:val="16"/>
                <w:szCs w:val="16"/>
              </w:rPr>
              <w:softHyphen/>
              <w:t>données</w:t>
            </w:r>
            <w:r w:rsidRPr="00452F44">
              <w:rPr>
                <w:b/>
                <w:sz w:val="16"/>
                <w:szCs w:val="16"/>
              </w:rPr>
              <w:br/>
              <w:t>du lieu de détresse</w:t>
            </w:r>
            <w:r w:rsidRPr="00452F44">
              <w:rPr>
                <w:b/>
                <w:sz w:val="16"/>
                <w:szCs w:val="16"/>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Heure</w:t>
            </w:r>
            <w:r w:rsidRPr="00452F44">
              <w:rPr>
                <w:b/>
                <w:sz w:val="16"/>
                <w:szCs w:val="16"/>
              </w:rPr>
              <w:br/>
              <w:t>(2)</w:t>
            </w:r>
          </w:p>
        </w:tc>
        <w:tc>
          <w:tcPr>
            <w:tcW w:w="63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Com</w:t>
            </w:r>
            <w:r w:rsidRPr="00452F44">
              <w:rPr>
                <w:b/>
                <w:sz w:val="16"/>
                <w:szCs w:val="16"/>
              </w:rPr>
              <w:softHyphen/>
              <w:t>muni</w:t>
            </w:r>
            <w:r w:rsidRPr="00452F44">
              <w:rPr>
                <w:b/>
                <w:sz w:val="16"/>
                <w:szCs w:val="16"/>
              </w:rPr>
              <w:softHyphen/>
              <w:t>cations</w:t>
            </w:r>
            <w:r w:rsidRPr="00452F44">
              <w:rPr>
                <w:b/>
                <w:sz w:val="16"/>
                <w:szCs w:val="16"/>
              </w:rPr>
              <w:br/>
              <w:t>ultéri</w:t>
            </w:r>
            <w:r w:rsidRPr="00452F44">
              <w:rPr>
                <w:b/>
                <w:sz w:val="16"/>
                <w:szCs w:val="16"/>
              </w:rPr>
              <w:softHyphen/>
              <w:t>eures</w:t>
            </w:r>
            <w:r w:rsidRPr="00452F44">
              <w:rPr>
                <w:b/>
                <w:sz w:val="16"/>
                <w:szCs w:val="16"/>
              </w:rPr>
              <w:br/>
              <w:t>(1)</w:t>
            </w:r>
          </w:p>
        </w:tc>
        <w:tc>
          <w:tcPr>
            <w:tcW w:w="380" w:type="dxa"/>
            <w:vMerge/>
            <w:tcBorders>
              <w:top w:val="nil"/>
              <w:left w:val="single" w:sz="4" w:space="0" w:color="auto"/>
              <w:bottom w:val="single" w:sz="8" w:space="0" w:color="000000"/>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8" w:space="0" w:color="000000"/>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8" w:space="0" w:color="000000"/>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jc w:val="center"/>
        </w:trPr>
        <w:tc>
          <w:tcPr>
            <w:tcW w:w="86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rFonts w:eastAsia="Arial Unicode MS"/>
                <w:b/>
                <w:bCs/>
                <w:sz w:val="16"/>
              </w:rPr>
              <w:t>Bande de fréquences</w:t>
            </w:r>
          </w:p>
        </w:tc>
        <w:tc>
          <w:tcPr>
            <w:tcW w:w="1114" w:type="dxa"/>
            <w:vMerge/>
            <w:tcBorders>
              <w:top w:val="single" w:sz="8" w:space="0" w:color="auto"/>
              <w:left w:val="single" w:sz="4" w:space="0" w:color="auto"/>
              <w:bottom w:val="single" w:sz="4" w:space="0" w:color="auto"/>
              <w:right w:val="single" w:sz="8"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8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9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7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9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54" w:type="dxa"/>
            <w:gridSpan w:val="2"/>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254"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253"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254" w:type="dxa"/>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309"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698" w:type="dxa"/>
            <w:vMerge/>
            <w:tcBorders>
              <w:top w:val="nil"/>
              <w:left w:val="nil"/>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52"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51"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88"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39"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80"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trHeight w:val="255"/>
          <w:jc w:val="center"/>
        </w:trPr>
        <w:tc>
          <w:tcPr>
            <w:tcW w:w="866" w:type="dxa"/>
            <w:vMerge w:val="restart"/>
            <w:tcBorders>
              <w:top w:val="single" w:sz="4" w:space="0" w:color="auto"/>
              <w:left w:val="single" w:sz="4" w:space="0" w:color="auto"/>
              <w:right w:val="single" w:sz="4" w:space="0" w:color="auto"/>
            </w:tcBorders>
            <w:noWrap/>
            <w:tcMar>
              <w:top w:w="18" w:type="dxa"/>
              <w:left w:w="18" w:type="dxa"/>
              <w:bottom w:w="0" w:type="dxa"/>
              <w:right w:w="18" w:type="dxa"/>
            </w:tcMar>
          </w:tcPr>
          <w:p w:rsidR="00650904" w:rsidRPr="00452F44" w:rsidRDefault="00650904" w:rsidP="00EA3ED5">
            <w:pPr>
              <w:spacing w:before="40" w:after="40"/>
              <w:rPr>
                <w:rFonts w:eastAsia="Arial Unicode MS"/>
                <w:sz w:val="16"/>
                <w:szCs w:val="16"/>
              </w:rPr>
            </w:pPr>
            <w:r w:rsidRPr="00452F44">
              <w:rPr>
                <w:sz w:val="16"/>
                <w:szCs w:val="16"/>
              </w:rPr>
              <w:t>Ondes</w:t>
            </w:r>
            <w:r w:rsidRPr="00452F44">
              <w:rPr>
                <w:rFonts w:eastAsia="Arial Unicode MS"/>
                <w:sz w:val="16"/>
              </w:rPr>
              <w:t xml:space="preserve"> </w:t>
            </w:r>
            <w:r w:rsidRPr="00452F44">
              <w:rPr>
                <w:rFonts w:eastAsia="Arial Unicode MS"/>
                <w:sz w:val="16"/>
              </w:rPr>
              <w:br/>
              <w:t>métriques</w:t>
            </w:r>
          </w:p>
        </w:tc>
        <w:tc>
          <w:tcPr>
            <w:tcW w:w="11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Individuel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120</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100-110</w:t>
            </w:r>
          </w:p>
        </w:tc>
        <w:tc>
          <w:tcPr>
            <w:tcW w:w="58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w:t>
            </w:r>
          </w:p>
        </w:tc>
        <w:tc>
          <w:tcPr>
            <w:tcW w:w="3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117</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117</w:t>
            </w:r>
          </w:p>
        </w:tc>
        <w:tc>
          <w:tcPr>
            <w:tcW w:w="256" w:type="dxa"/>
            <w:tcBorders>
              <w:left w:val="single" w:sz="4" w:space="0" w:color="auto"/>
              <w:bottom w:val="nil"/>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expan2</w:t>
            </w:r>
          </w:p>
        </w:tc>
      </w:tr>
      <w:tr w:rsidR="00650904" w:rsidRPr="00452F44" w:rsidTr="00EA3ED5">
        <w:trPr>
          <w:trHeight w:val="255"/>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ind w:left="57"/>
              <w:rPr>
                <w:rFonts w:eastAsia="Arial Unicode MS"/>
                <w:sz w:val="16"/>
                <w:szCs w:val="16"/>
              </w:rPr>
            </w:pPr>
          </w:p>
        </w:tc>
        <w:tc>
          <w:tcPr>
            <w:tcW w:w="11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Individuel (RLS)</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120</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8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126</w:t>
            </w:r>
          </w:p>
        </w:tc>
        <w:tc>
          <w:tcPr>
            <w:tcW w:w="3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117</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117</w:t>
            </w:r>
          </w:p>
        </w:tc>
        <w:tc>
          <w:tcPr>
            <w:tcW w:w="256" w:type="dxa"/>
            <w:tcBorders>
              <w:top w:val="nil"/>
              <w:left w:val="single" w:sz="4" w:space="0" w:color="auto"/>
              <w:bottom w:val="nil"/>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expan2</w:t>
            </w:r>
          </w:p>
        </w:tc>
      </w:tr>
      <w:tr w:rsidR="00650904" w:rsidRPr="00452F44" w:rsidTr="00EA3ED5">
        <w:trPr>
          <w:trHeight w:val="255"/>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ind w:left="57"/>
              <w:rPr>
                <w:rFonts w:eastAsia="Arial Unicode MS"/>
                <w:sz w:val="16"/>
                <w:szCs w:val="16"/>
              </w:rPr>
            </w:pPr>
          </w:p>
        </w:tc>
        <w:tc>
          <w:tcPr>
            <w:tcW w:w="11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Individuel (balise d'homme à la mer)</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Arial" w:hAnsi="Arial" w:cs="Arial"/>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Del="001C4C06" w:rsidRDefault="00650904" w:rsidP="00EA3ED5">
            <w:pPr>
              <w:jc w:val="center"/>
              <w:rPr>
                <w:rFonts w:ascii="Wingding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Del="001C4C06" w:rsidRDefault="00650904" w:rsidP="00EA3ED5">
            <w:pPr>
              <w:jc w:val="center"/>
              <w:rPr>
                <w:rFonts w:ascii="Wingding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Arial" w:hAnsi="Arial" w:cs="Arial"/>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Arial" w:hAnsi="Arial" w:cs="Arial"/>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Arial" w:hAnsi="Arial" w:cs="Arial"/>
                <w:sz w:val="16"/>
                <w:szCs w:val="16"/>
              </w:rPr>
            </w:pPr>
            <w:r w:rsidRPr="00452F44">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Arial" w:hAnsi="Arial" w:cs="Arial"/>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120</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Del="001C4C06"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Auto-ID</w:t>
            </w:r>
          </w:p>
        </w:tc>
        <w:tc>
          <w:tcPr>
            <w:tcW w:w="7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110</w:t>
            </w:r>
          </w:p>
        </w:tc>
        <w:tc>
          <w:tcPr>
            <w:tcW w:w="58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126</w:t>
            </w:r>
          </w:p>
        </w:tc>
        <w:tc>
          <w:tcPr>
            <w:tcW w:w="3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117</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117</w:t>
            </w:r>
          </w:p>
        </w:tc>
        <w:tc>
          <w:tcPr>
            <w:tcW w:w="256" w:type="dxa"/>
            <w:tcBorders>
              <w:top w:val="nil"/>
              <w:left w:val="single" w:sz="4" w:space="0" w:color="auto"/>
              <w:bottom w:val="nil"/>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expan2</w:t>
            </w:r>
          </w:p>
        </w:tc>
      </w:tr>
      <w:tr w:rsidR="00650904" w:rsidRPr="00452F44" w:rsidTr="00EA3ED5">
        <w:trPr>
          <w:trHeight w:val="255"/>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ind w:left="57"/>
              <w:rPr>
                <w:rFonts w:eastAsia="Arial Unicode MS"/>
                <w:sz w:val="16"/>
                <w:szCs w:val="16"/>
              </w:rPr>
            </w:pPr>
          </w:p>
        </w:tc>
        <w:tc>
          <w:tcPr>
            <w:tcW w:w="11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Groupe (balise d'homme à la mer)</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Arial" w:hAnsi="Arial" w:cs="Arial"/>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Del="001C4C06" w:rsidRDefault="00650904" w:rsidP="00EA3ED5">
            <w:pPr>
              <w:jc w:val="center"/>
              <w:rPr>
                <w:rFonts w:ascii="Wingding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Del="001C4C06" w:rsidRDefault="00650904" w:rsidP="00EA3ED5">
            <w:pPr>
              <w:jc w:val="center"/>
              <w:rPr>
                <w:rFonts w:ascii="Wingding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Arial" w:hAnsi="Arial" w:cs="Arial"/>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Arial" w:hAnsi="Arial" w:cs="Arial"/>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Arial" w:hAnsi="Arial" w:cs="Arial"/>
                <w:sz w:val="16"/>
                <w:szCs w:val="16"/>
              </w:rPr>
            </w:pPr>
            <w:r w:rsidRPr="00452F44">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Arial" w:hAnsi="Arial" w:cs="Arial"/>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114</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Del="001C4C06"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Auto-ID</w:t>
            </w:r>
          </w:p>
        </w:tc>
        <w:tc>
          <w:tcPr>
            <w:tcW w:w="7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110</w:t>
            </w:r>
          </w:p>
        </w:tc>
        <w:tc>
          <w:tcPr>
            <w:tcW w:w="58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126</w:t>
            </w:r>
          </w:p>
        </w:tc>
        <w:tc>
          <w:tcPr>
            <w:tcW w:w="3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127</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127</w:t>
            </w:r>
          </w:p>
        </w:tc>
        <w:tc>
          <w:tcPr>
            <w:tcW w:w="256" w:type="dxa"/>
            <w:tcBorders>
              <w:top w:val="nil"/>
              <w:left w:val="single" w:sz="4" w:space="0" w:color="auto"/>
              <w:bottom w:val="nil"/>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expan1</w:t>
            </w:r>
          </w:p>
        </w:tc>
      </w:tr>
      <w:tr w:rsidR="00650904" w:rsidRPr="00452F44" w:rsidTr="00EA3ED5">
        <w:trPr>
          <w:trHeight w:val="255"/>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ind w:left="57"/>
              <w:rPr>
                <w:rFonts w:eastAsia="Arial Unicode MS"/>
                <w:sz w:val="16"/>
                <w:szCs w:val="16"/>
              </w:rPr>
            </w:pPr>
          </w:p>
        </w:tc>
        <w:tc>
          <w:tcPr>
            <w:tcW w:w="11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Zone géogra</w:t>
            </w:r>
            <w:r w:rsidRPr="00452F44">
              <w:rPr>
                <w:sz w:val="16"/>
                <w:szCs w:val="16"/>
              </w:rPr>
              <w:softHyphen/>
              <w:t>phique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Arial" w:hAnsi="Arial" w:cs="Arial"/>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Arial" w:hAnsi="Arial" w:cs="Arial"/>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Zone</w:t>
            </w:r>
          </w:p>
        </w:tc>
        <w:tc>
          <w:tcPr>
            <w:tcW w:w="69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Pr>
                <w:sz w:val="16"/>
                <w:szCs w:val="16"/>
              </w:rPr>
              <w:t>100</w:t>
            </w:r>
            <w:r w:rsidRPr="00452F44">
              <w:rPr>
                <w:sz w:val="16"/>
                <w:szCs w:val="16"/>
              </w:rPr>
              <w:t>-110</w:t>
            </w:r>
          </w:p>
        </w:tc>
        <w:tc>
          <w:tcPr>
            <w:tcW w:w="58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w:t>
            </w:r>
          </w:p>
        </w:tc>
        <w:tc>
          <w:tcPr>
            <w:tcW w:w="3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127</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127</w:t>
            </w:r>
          </w:p>
        </w:tc>
        <w:tc>
          <w:tcPr>
            <w:tcW w:w="256" w:type="dxa"/>
            <w:tcBorders>
              <w:top w:val="nil"/>
              <w:left w:val="single" w:sz="4" w:space="0" w:color="auto"/>
              <w:bottom w:val="nil"/>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expan1</w:t>
            </w:r>
          </w:p>
        </w:tc>
      </w:tr>
      <w:tr w:rsidR="00650904" w:rsidRPr="00452F44" w:rsidTr="00EA3ED5">
        <w:trPr>
          <w:trHeight w:val="255"/>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ind w:left="57"/>
              <w:rPr>
                <w:rFonts w:eastAsia="Arial Unicode MS"/>
                <w:sz w:val="16"/>
                <w:szCs w:val="16"/>
              </w:rPr>
            </w:pPr>
          </w:p>
        </w:tc>
        <w:tc>
          <w:tcPr>
            <w:tcW w:w="11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Zone géogra</w:t>
            </w:r>
            <w:r w:rsidRPr="00452F44">
              <w:rPr>
                <w:sz w:val="16"/>
                <w:szCs w:val="16"/>
              </w:rPr>
              <w:softHyphen/>
              <w:t>phique (RLS)</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Arial" w:hAnsi="Arial" w:cs="Arial"/>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Arial" w:hAnsi="Arial" w:cs="Arial"/>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Zone</w:t>
            </w:r>
          </w:p>
        </w:tc>
        <w:tc>
          <w:tcPr>
            <w:tcW w:w="69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8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126</w:t>
            </w:r>
          </w:p>
        </w:tc>
        <w:tc>
          <w:tcPr>
            <w:tcW w:w="3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127</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127</w:t>
            </w:r>
          </w:p>
        </w:tc>
        <w:tc>
          <w:tcPr>
            <w:tcW w:w="256" w:type="dxa"/>
            <w:tcBorders>
              <w:top w:val="nil"/>
              <w:left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expan1</w:t>
            </w:r>
          </w:p>
        </w:tc>
      </w:tr>
      <w:tr w:rsidR="00650904" w:rsidRPr="00452F44" w:rsidTr="00EA3ED5">
        <w:trPr>
          <w:trHeight w:val="255"/>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ind w:left="57"/>
              <w:rPr>
                <w:rFonts w:eastAsia="Arial Unicode MS"/>
                <w:sz w:val="16"/>
                <w:szCs w:val="16"/>
              </w:rPr>
            </w:pPr>
          </w:p>
        </w:tc>
        <w:tc>
          <w:tcPr>
            <w:tcW w:w="11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Tous navires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116</w:t>
            </w:r>
          </w:p>
        </w:tc>
        <w:tc>
          <w:tcPr>
            <w:tcW w:w="628"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n/a</w:t>
            </w:r>
          </w:p>
        </w:tc>
        <w:tc>
          <w:tcPr>
            <w:tcW w:w="69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100-110</w:t>
            </w:r>
          </w:p>
        </w:tc>
        <w:tc>
          <w:tcPr>
            <w:tcW w:w="58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w:t>
            </w:r>
          </w:p>
        </w:tc>
        <w:tc>
          <w:tcPr>
            <w:tcW w:w="3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127</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127</w:t>
            </w:r>
          </w:p>
        </w:tc>
        <w:tc>
          <w:tcPr>
            <w:tcW w:w="256" w:type="dxa"/>
            <w:tcBorders>
              <w:top w:val="nil"/>
              <w:left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expan1</w:t>
            </w:r>
          </w:p>
        </w:tc>
      </w:tr>
      <w:tr w:rsidR="00650904" w:rsidRPr="00452F44" w:rsidTr="00EA3ED5">
        <w:trPr>
          <w:trHeight w:val="255"/>
          <w:jc w:val="center"/>
        </w:trPr>
        <w:tc>
          <w:tcPr>
            <w:tcW w:w="866" w:type="dxa"/>
            <w:vMerge/>
            <w:tcBorders>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ind w:left="57"/>
              <w:rPr>
                <w:rFonts w:eastAsia="Arial Unicode MS"/>
                <w:sz w:val="16"/>
                <w:szCs w:val="16"/>
              </w:rPr>
            </w:pPr>
          </w:p>
        </w:tc>
        <w:tc>
          <w:tcPr>
            <w:tcW w:w="11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Tous navires (RLS)</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p>
        </w:tc>
        <w:tc>
          <w:tcPr>
            <w:tcW w:w="23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75"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116</w:t>
            </w:r>
          </w:p>
        </w:tc>
        <w:tc>
          <w:tcPr>
            <w:tcW w:w="628"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n/a</w:t>
            </w:r>
          </w:p>
        </w:tc>
        <w:tc>
          <w:tcPr>
            <w:tcW w:w="69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8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126</w:t>
            </w:r>
          </w:p>
        </w:tc>
        <w:tc>
          <w:tcPr>
            <w:tcW w:w="3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127</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127</w:t>
            </w:r>
          </w:p>
        </w:tc>
        <w:tc>
          <w:tcPr>
            <w:tcW w:w="256" w:type="dxa"/>
            <w:tcBorders>
              <w:top w:val="nil"/>
              <w:left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expan1</w:t>
            </w:r>
          </w:p>
        </w:tc>
      </w:tr>
      <w:tr w:rsidR="00650904" w:rsidRPr="00452F44" w:rsidTr="00EA3ED5">
        <w:trPr>
          <w:trHeight w:val="255"/>
          <w:jc w:val="center"/>
        </w:trPr>
        <w:tc>
          <w:tcPr>
            <w:tcW w:w="14459" w:type="dxa"/>
            <w:gridSpan w:val="30"/>
            <w:tcMar>
              <w:left w:w="108" w:type="dxa"/>
            </w:tcMa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rPr>
                <w:sz w:val="16"/>
                <w:szCs w:val="16"/>
              </w:rPr>
            </w:pPr>
            <w:r w:rsidRPr="00452F44">
              <w:rPr>
                <w:sz w:val="16"/>
                <w:szCs w:val="16"/>
              </w:rPr>
              <w:t>*</w:t>
            </w:r>
            <w:r w:rsidRPr="00452F44">
              <w:rPr>
                <w:sz w:val="16"/>
                <w:szCs w:val="16"/>
              </w:rPr>
              <w:tab/>
              <w:t>Séquence d'extension, voir le Tableau A1-4.11.</w:t>
            </w:r>
          </w:p>
        </w:tc>
      </w:tr>
    </w:tbl>
    <w:p w:rsidR="00650904" w:rsidRPr="00452F44" w:rsidRDefault="00650904" w:rsidP="006509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p>
    <w:p w:rsidR="00650904" w:rsidRPr="00452F44" w:rsidRDefault="00650904" w:rsidP="00650904">
      <w:pPr>
        <w:keepNext/>
        <w:spacing w:before="360" w:after="120"/>
        <w:jc w:val="center"/>
      </w:pPr>
      <w:r w:rsidRPr="00452F44">
        <w:br w:type="page"/>
      </w:r>
    </w:p>
    <w:p w:rsidR="00650904" w:rsidRPr="00452F44" w:rsidRDefault="00650904" w:rsidP="00650904">
      <w:pPr>
        <w:pStyle w:val="TableNo"/>
        <w:rPr>
          <w:i/>
          <w:iCs/>
        </w:rPr>
      </w:pPr>
      <w:r w:rsidRPr="00452F44">
        <w:lastRenderedPageBreak/>
        <w:t>TABLEAU A1-4.3 (</w:t>
      </w:r>
      <w:r w:rsidRPr="00452F44">
        <w:rPr>
          <w:i/>
          <w:iCs/>
        </w:rPr>
        <w:t>fin</w:t>
      </w:r>
      <w:r w:rsidRPr="00452F44">
        <w:t>)</w:t>
      </w:r>
    </w:p>
    <w:p w:rsidR="00650904" w:rsidRPr="00452F44" w:rsidRDefault="00650904" w:rsidP="00650904">
      <w:pPr>
        <w:pStyle w:val="Tabletitle"/>
      </w:pPr>
      <w:r w:rsidRPr="00452F44">
        <w:t>Relais d'alerte de détresse</w:t>
      </w:r>
    </w:p>
    <w:tbl>
      <w:tblPr>
        <w:tblW w:w="14459" w:type="dxa"/>
        <w:jc w:val="center"/>
        <w:tblLayout w:type="fixed"/>
        <w:tblCellMar>
          <w:left w:w="0" w:type="dxa"/>
          <w:right w:w="0" w:type="dxa"/>
        </w:tblCellMar>
        <w:tblLook w:val="0000" w:firstRow="0" w:lastRow="0" w:firstColumn="0" w:lastColumn="0" w:noHBand="0" w:noVBand="0"/>
      </w:tblPr>
      <w:tblGrid>
        <w:gridCol w:w="866"/>
        <w:gridCol w:w="1114"/>
        <w:gridCol w:w="283"/>
        <w:gridCol w:w="284"/>
        <w:gridCol w:w="297"/>
        <w:gridCol w:w="270"/>
        <w:gridCol w:w="291"/>
        <w:gridCol w:w="255"/>
        <w:gridCol w:w="254"/>
        <w:gridCol w:w="254"/>
        <w:gridCol w:w="253"/>
        <w:gridCol w:w="254"/>
        <w:gridCol w:w="256"/>
        <w:gridCol w:w="309"/>
        <w:gridCol w:w="698"/>
        <w:gridCol w:w="578"/>
        <w:gridCol w:w="50"/>
        <w:gridCol w:w="696"/>
        <w:gridCol w:w="504"/>
        <w:gridCol w:w="734"/>
        <w:gridCol w:w="646"/>
        <w:gridCol w:w="751"/>
        <w:gridCol w:w="588"/>
        <w:gridCol w:w="567"/>
        <w:gridCol w:w="639"/>
        <w:gridCol w:w="380"/>
        <w:gridCol w:w="504"/>
        <w:gridCol w:w="628"/>
        <w:gridCol w:w="256"/>
        <w:gridCol w:w="1000"/>
      </w:tblGrid>
      <w:tr w:rsidR="00650904" w:rsidRPr="00452F44" w:rsidTr="00EA3ED5">
        <w:trPr>
          <w:jc w:val="center"/>
        </w:trPr>
        <w:tc>
          <w:tcPr>
            <w:tcW w:w="866" w:type="dxa"/>
            <w:vMerge w:val="restart"/>
            <w:tcBorders>
              <w:top w:val="single" w:sz="4" w:space="0" w:color="auto"/>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p>
        </w:tc>
        <w:tc>
          <w:tcPr>
            <w:tcW w:w="111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Type</w:t>
            </w:r>
          </w:p>
        </w:tc>
        <w:tc>
          <w:tcPr>
            <w:tcW w:w="3260" w:type="dxa"/>
            <w:gridSpan w:val="12"/>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rPr>
                <w:rFonts w:eastAsia="Arial Unicode MS"/>
                <w:sz w:val="16"/>
                <w:szCs w:val="16"/>
                <w:lang w:val="fr-FR"/>
              </w:rPr>
            </w:pPr>
            <w:r w:rsidRPr="00452F44">
              <w:rPr>
                <w:rFonts w:eastAsia="Arial Unicode MS"/>
                <w:sz w:val="16"/>
                <w:szCs w:val="16"/>
                <w:lang w:val="fr-FR"/>
              </w:rPr>
              <w:t>Application</w:t>
            </w:r>
          </w:p>
        </w:tc>
        <w:tc>
          <w:tcPr>
            <w:tcW w:w="7963" w:type="dxa"/>
            <w:gridSpan w:val="14"/>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Head0"/>
              <w:rPr>
                <w:rFonts w:eastAsia="Arial Unicode MS"/>
                <w:sz w:val="16"/>
                <w:szCs w:val="16"/>
                <w:lang w:val="fr-FR"/>
              </w:rPr>
            </w:pPr>
            <w:r w:rsidRPr="00452F44">
              <w:rPr>
                <w:sz w:val="16"/>
                <w:szCs w:val="16"/>
                <w:lang w:val="fr-FR"/>
              </w:rPr>
              <w:t>Format technique de la séquence d'appel</w:t>
            </w:r>
          </w:p>
        </w:tc>
        <w:tc>
          <w:tcPr>
            <w:tcW w:w="256" w:type="dxa"/>
            <w:tcBorders>
              <w:top w:val="nil"/>
              <w:left w:val="single" w:sz="4" w:space="0" w:color="auto"/>
              <w:bottom w:val="nil"/>
            </w:tcBorders>
            <w:noWrap/>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p>
        </w:tc>
        <w:tc>
          <w:tcPr>
            <w:tcW w:w="1000" w:type="dxa"/>
            <w:tcBorders>
              <w:bottom w:val="single" w:sz="4" w:space="0" w:color="auto"/>
            </w:tcBorders>
            <w:noWrap/>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p>
        </w:tc>
        <w:tc>
          <w:tcPr>
            <w:tcW w:w="1114"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pStyle w:val="TableHead0"/>
              <w:rPr>
                <w:rFonts w:eastAsia="Arial Unicode MS"/>
                <w:bCs/>
                <w:sz w:val="16"/>
                <w:szCs w:val="16"/>
                <w:lang w:val="fr-FR"/>
              </w:rPr>
            </w:pPr>
          </w:p>
        </w:tc>
        <w:tc>
          <w:tcPr>
            <w:tcW w:w="567"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rFonts w:eastAsia="Arial Unicode MS"/>
                <w:bCs/>
                <w:sz w:val="16"/>
                <w:szCs w:val="16"/>
                <w:lang w:val="fr-FR"/>
              </w:rPr>
              <w:t>Classe</w:t>
            </w:r>
            <w:r w:rsidRPr="00452F44">
              <w:rPr>
                <w:rFonts w:eastAsia="Arial Unicode MS"/>
                <w:bCs/>
                <w:sz w:val="16"/>
                <w:szCs w:val="16"/>
                <w:lang w:val="fr-FR"/>
              </w:rPr>
              <w:br/>
              <w:t>de station de navire</w:t>
            </w:r>
            <w:r w:rsidRPr="00452F44">
              <w:rPr>
                <w:rFonts w:eastAsia="Arial Unicode MS"/>
                <w:bCs/>
                <w:sz w:val="16"/>
                <w:szCs w:val="16"/>
                <w:lang w:val="fr-FR"/>
              </w:rPr>
              <w:br/>
              <w:t>A/B</w:t>
            </w:r>
          </w:p>
        </w:tc>
        <w:tc>
          <w:tcPr>
            <w:tcW w:w="567"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rFonts w:eastAsia="Arial Unicode MS"/>
                <w:bCs/>
                <w:sz w:val="16"/>
                <w:szCs w:val="16"/>
                <w:lang w:val="fr-FR"/>
              </w:rPr>
              <w:t>Classe</w:t>
            </w:r>
            <w:r w:rsidRPr="00452F44">
              <w:rPr>
                <w:rFonts w:eastAsia="Arial Unicode MS"/>
                <w:bCs/>
                <w:sz w:val="16"/>
                <w:szCs w:val="16"/>
                <w:lang w:val="fr-FR"/>
              </w:rPr>
              <w:br/>
              <w:t>de station de navire</w:t>
            </w:r>
            <w:r w:rsidRPr="00452F44">
              <w:rPr>
                <w:rFonts w:eastAsia="Arial Unicode MS"/>
                <w:bCs/>
                <w:sz w:val="16"/>
                <w:szCs w:val="16"/>
                <w:lang w:val="fr-FR"/>
              </w:rPr>
              <w:br/>
              <w:t>D</w:t>
            </w:r>
          </w:p>
        </w:tc>
        <w:tc>
          <w:tcPr>
            <w:tcW w:w="546"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rFonts w:eastAsia="Arial Unicode MS"/>
                <w:bCs/>
                <w:sz w:val="16"/>
                <w:szCs w:val="16"/>
                <w:lang w:val="fr-FR"/>
              </w:rPr>
              <w:t>Classe</w:t>
            </w:r>
            <w:r w:rsidRPr="00452F44">
              <w:rPr>
                <w:rFonts w:eastAsia="Arial Unicode MS"/>
                <w:bCs/>
                <w:sz w:val="16"/>
                <w:szCs w:val="16"/>
                <w:lang w:val="fr-FR"/>
              </w:rPr>
              <w:br/>
              <w:t>de station de navire</w:t>
            </w:r>
            <w:r w:rsidRPr="00452F44">
              <w:rPr>
                <w:rFonts w:eastAsia="Arial Unicode MS"/>
                <w:bCs/>
                <w:sz w:val="16"/>
                <w:szCs w:val="16"/>
                <w:lang w:val="fr-FR"/>
              </w:rPr>
              <w:br/>
              <w:t>E</w:t>
            </w:r>
          </w:p>
        </w:tc>
        <w:tc>
          <w:tcPr>
            <w:tcW w:w="508"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Classe d'équipe</w:t>
            </w:r>
            <w:r w:rsidRPr="00452F44">
              <w:rPr>
                <w:sz w:val="16"/>
                <w:szCs w:val="16"/>
                <w:lang w:val="fr-FR"/>
              </w:rPr>
              <w:softHyphen/>
              <w:t>ment porta</w:t>
            </w:r>
            <w:r w:rsidRPr="00452F44">
              <w:rPr>
                <w:sz w:val="16"/>
                <w:szCs w:val="16"/>
                <w:lang w:val="fr-FR"/>
              </w:rPr>
              <w:softHyphen/>
              <w:t xml:space="preserve">tif </w:t>
            </w:r>
            <w:r w:rsidRPr="00452F44">
              <w:rPr>
                <w:sz w:val="16"/>
                <w:szCs w:val="16"/>
                <w:lang w:val="fr-FR"/>
              </w:rPr>
              <w:br/>
              <w:t>H</w:t>
            </w:r>
          </w:p>
        </w:tc>
        <w:tc>
          <w:tcPr>
            <w:tcW w:w="507"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Classe de dis</w:t>
            </w:r>
            <w:r w:rsidRPr="00452F44">
              <w:rPr>
                <w:sz w:val="16"/>
                <w:szCs w:val="16"/>
                <w:lang w:val="fr-FR"/>
              </w:rPr>
              <w:softHyphen/>
              <w:t>positif MOB en boucle fermée M</w:t>
            </w:r>
          </w:p>
        </w:tc>
        <w:tc>
          <w:tcPr>
            <w:tcW w:w="565"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sz w:val="16"/>
                <w:szCs w:val="16"/>
                <w:lang w:val="fr-FR"/>
              </w:rPr>
            </w:pPr>
            <w:r w:rsidRPr="00452F44">
              <w:rPr>
                <w:rFonts w:eastAsia="Arial Unicode MS"/>
                <w:bCs/>
                <w:sz w:val="16"/>
                <w:szCs w:val="16"/>
                <w:lang w:val="fr-FR"/>
              </w:rPr>
              <w:t>Station côtière</w:t>
            </w:r>
          </w:p>
        </w:tc>
        <w:tc>
          <w:tcPr>
            <w:tcW w:w="69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sz w:val="16"/>
                <w:szCs w:val="16"/>
                <w:lang w:val="fr-FR"/>
              </w:rPr>
            </w:pPr>
            <w:r w:rsidRPr="00452F44">
              <w:rPr>
                <w:rFonts w:eastAsia="Arial Unicode MS"/>
                <w:bCs/>
                <w:sz w:val="16"/>
                <w:szCs w:val="16"/>
                <w:lang w:val="fr-FR"/>
              </w:rPr>
              <w:t>Spécifi</w:t>
            </w:r>
            <w:r w:rsidRPr="00452F44">
              <w:rPr>
                <w:rFonts w:eastAsia="Arial Unicode MS"/>
                <w:bCs/>
                <w:sz w:val="16"/>
                <w:szCs w:val="16"/>
                <w:lang w:val="fr-FR"/>
              </w:rPr>
              <w:softHyphen/>
              <w:t xml:space="preserve">cateur de format </w:t>
            </w:r>
            <w:r w:rsidRPr="00452F44">
              <w:rPr>
                <w:rFonts w:eastAsia="Arial Unicode MS"/>
                <w:bCs/>
                <w:sz w:val="16"/>
                <w:szCs w:val="16"/>
                <w:lang w:val="fr-FR"/>
              </w:rPr>
              <w:br/>
              <w:t>(2 iden</w:t>
            </w:r>
            <w:r w:rsidRPr="00452F44">
              <w:rPr>
                <w:rFonts w:eastAsia="Arial Unicode MS"/>
                <w:bCs/>
                <w:sz w:val="16"/>
                <w:szCs w:val="16"/>
                <w:lang w:val="fr-FR"/>
              </w:rPr>
              <w:softHyphen/>
              <w:t>tiques)</w:t>
            </w:r>
          </w:p>
        </w:tc>
        <w:tc>
          <w:tcPr>
            <w:tcW w:w="628"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696" w:type="dxa"/>
            <w:vMerge w:val="restart"/>
            <w:tcBorders>
              <w:top w:val="single" w:sz="4" w:space="0" w:color="auto"/>
              <w:left w:val="single" w:sz="4" w:space="0" w:color="auto"/>
              <w:bottom w:val="single" w:sz="4" w:space="0" w:color="auto"/>
              <w:right w:val="single" w:sz="4" w:space="0" w:color="auto"/>
            </w:tcBorders>
            <w:tcMar>
              <w:top w:w="18" w:type="dxa"/>
              <w:left w:w="0" w:type="dxa"/>
              <w:bottom w:w="0" w:type="dxa"/>
              <w:right w:w="0"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Catégorie (1)</w:t>
            </w:r>
          </w:p>
        </w:tc>
        <w:tc>
          <w:tcPr>
            <w:tcW w:w="50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sz w:val="16"/>
                <w:szCs w:val="16"/>
                <w:lang w:val="fr-FR"/>
              </w:rPr>
            </w:pPr>
            <w:r w:rsidRPr="00452F44">
              <w:rPr>
                <w:sz w:val="16"/>
                <w:szCs w:val="16"/>
                <w:lang w:val="fr-FR"/>
              </w:rPr>
              <w:t>Auto-ID</w:t>
            </w:r>
            <w:r w:rsidRPr="00452F44">
              <w:rPr>
                <w:sz w:val="16"/>
                <w:szCs w:val="16"/>
                <w:lang w:val="fr-FR"/>
              </w:rPr>
              <w:br/>
              <w:t>(5)</w:t>
            </w:r>
          </w:p>
        </w:tc>
        <w:tc>
          <w:tcPr>
            <w:tcW w:w="73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Télécom-mande</w:t>
            </w:r>
            <w:r w:rsidRPr="00452F44">
              <w:rPr>
                <w:sz w:val="16"/>
                <w:szCs w:val="16"/>
                <w:lang w:val="fr-FR"/>
              </w:rPr>
              <w:br/>
              <w:t>(1)</w:t>
            </w:r>
          </w:p>
        </w:tc>
        <w:tc>
          <w:tcPr>
            <w:tcW w:w="3191" w:type="dxa"/>
            <w:gridSpan w:val="5"/>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Message</w:t>
            </w:r>
          </w:p>
        </w:tc>
        <w:tc>
          <w:tcPr>
            <w:tcW w:w="380"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sz w:val="16"/>
                <w:szCs w:val="16"/>
                <w:lang w:val="fr-FR"/>
              </w:rPr>
            </w:pPr>
            <w:r w:rsidRPr="00452F44">
              <w:rPr>
                <w:sz w:val="16"/>
                <w:szCs w:val="16"/>
                <w:lang w:val="fr-FR"/>
              </w:rPr>
              <w:t>EOS</w:t>
            </w:r>
            <w:r w:rsidRPr="00452F44">
              <w:rPr>
                <w:sz w:val="16"/>
                <w:szCs w:val="16"/>
                <w:lang w:val="fr-FR"/>
              </w:rPr>
              <w:br/>
              <w:t>(1)</w:t>
            </w:r>
          </w:p>
        </w:tc>
        <w:tc>
          <w:tcPr>
            <w:tcW w:w="50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sz w:val="16"/>
                <w:szCs w:val="16"/>
                <w:lang w:val="fr-FR"/>
              </w:rPr>
            </w:pPr>
            <w:r w:rsidRPr="00452F44">
              <w:rPr>
                <w:sz w:val="16"/>
                <w:szCs w:val="16"/>
                <w:lang w:val="fr-FR"/>
              </w:rPr>
              <w:t>ECC</w:t>
            </w:r>
            <w:r w:rsidRPr="00452F44">
              <w:rPr>
                <w:sz w:val="16"/>
                <w:szCs w:val="16"/>
                <w:lang w:val="fr-FR"/>
              </w:rPr>
              <w:br/>
              <w:t>(1)</w:t>
            </w:r>
          </w:p>
        </w:tc>
        <w:tc>
          <w:tcPr>
            <w:tcW w:w="62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sz w:val="16"/>
                <w:szCs w:val="16"/>
                <w:lang w:val="fr-FR"/>
              </w:rPr>
            </w:pPr>
            <w:r w:rsidRPr="00452F44">
              <w:rPr>
                <w:sz w:val="16"/>
                <w:szCs w:val="16"/>
                <w:lang w:val="fr-FR"/>
              </w:rPr>
              <w:t>EOS</w:t>
            </w:r>
            <w:r w:rsidRPr="00452F44">
              <w:rPr>
                <w:sz w:val="16"/>
                <w:szCs w:val="16"/>
                <w:lang w:val="fr-FR"/>
              </w:rPr>
              <w:br/>
              <w:t>(2 iden</w:t>
            </w:r>
            <w:r w:rsidRPr="00452F44">
              <w:rPr>
                <w:sz w:val="16"/>
                <w:szCs w:val="16"/>
                <w:lang w:val="fr-FR"/>
              </w:rPr>
              <w:softHyphen/>
              <w:t>tiques)</w:t>
            </w:r>
          </w:p>
        </w:tc>
        <w:tc>
          <w:tcPr>
            <w:tcW w:w="256" w:type="dxa"/>
            <w:tcBorders>
              <w:top w:val="nil"/>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p>
        </w:tc>
        <w:tc>
          <w:tcPr>
            <w:tcW w:w="1000"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bCs/>
                <w:sz w:val="16"/>
                <w:szCs w:val="16"/>
                <w:lang w:val="fr-FR"/>
              </w:rPr>
              <w:t>Séquence d'extension Rec. UIT</w:t>
            </w:r>
            <w:r w:rsidRPr="00452F44">
              <w:rPr>
                <w:bCs/>
                <w:sz w:val="16"/>
                <w:szCs w:val="16"/>
                <w:lang w:val="fr-FR"/>
              </w:rPr>
              <w:noBreakHyphen/>
              <w:t>R M.821</w:t>
            </w:r>
            <w:r w:rsidRPr="00452F44">
              <w:rPr>
                <w:sz w:val="16"/>
                <w:szCs w:val="16"/>
                <w:lang w:val="fr-FR"/>
              </w:rPr>
              <w:t>*</w:t>
            </w:r>
            <w:r w:rsidRPr="00452F44">
              <w:rPr>
                <w:sz w:val="16"/>
                <w:szCs w:val="16"/>
                <w:lang w:val="fr-FR"/>
              </w:rPr>
              <w:br/>
              <w:t>(9)</w:t>
            </w:r>
          </w:p>
        </w:tc>
      </w:tr>
      <w:tr w:rsidR="00650904" w:rsidRPr="00452F44" w:rsidTr="00EA3ED5">
        <w:trPr>
          <w:jc w:val="center"/>
          <w:hidden/>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Arial Unicode MS" w:eastAsia="Arial Unicode MS" w:hAnsi="Arial Unicode MS" w:cs="Arial Unicode MS"/>
                <w:b/>
                <w:vanish/>
                <w:sz w:val="16"/>
                <w:szCs w:val="16"/>
              </w:rPr>
            </w:pPr>
          </w:p>
        </w:tc>
        <w:tc>
          <w:tcPr>
            <w:tcW w:w="1114" w:type="dxa"/>
            <w:vMerge/>
            <w:tcBorders>
              <w:top w:val="single" w:sz="4"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4"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4"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46" w:type="dxa"/>
            <w:gridSpan w:val="2"/>
            <w:vMerge/>
            <w:tcBorders>
              <w:top w:val="single" w:sz="4"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8" w:type="dxa"/>
            <w:gridSpan w:val="2"/>
            <w:vMerge/>
            <w:tcBorders>
              <w:top w:val="single" w:sz="4" w:space="0" w:color="auto"/>
              <w:left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7" w:type="dxa"/>
            <w:gridSpan w:val="2"/>
            <w:vMerge/>
            <w:tcBorders>
              <w:top w:val="single" w:sz="4" w:space="0" w:color="auto"/>
              <w:left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5" w:type="dxa"/>
            <w:gridSpan w:val="2"/>
            <w:vMerge/>
            <w:tcBorders>
              <w:top w:val="single" w:sz="4"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8" w:type="dxa"/>
            <w:vMerge/>
            <w:tcBorders>
              <w:top w:val="single" w:sz="4" w:space="0" w:color="auto"/>
              <w:left w:val="nil"/>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gridSpan w:val="2"/>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34"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6"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0</w:t>
            </w:r>
          </w:p>
        </w:tc>
        <w:tc>
          <w:tcPr>
            <w:tcW w:w="751"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1</w:t>
            </w:r>
          </w:p>
        </w:tc>
        <w:tc>
          <w:tcPr>
            <w:tcW w:w="588"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2</w:t>
            </w:r>
          </w:p>
        </w:tc>
        <w:tc>
          <w:tcPr>
            <w:tcW w:w="567"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3</w:t>
            </w:r>
          </w:p>
        </w:tc>
        <w:tc>
          <w:tcPr>
            <w:tcW w:w="6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4</w:t>
            </w:r>
          </w:p>
        </w:tc>
        <w:tc>
          <w:tcPr>
            <w:tcW w:w="380" w:type="dxa"/>
            <w:vMerge/>
            <w:tcBorders>
              <w:top w:val="single" w:sz="4" w:space="0" w:color="auto"/>
              <w:left w:val="single" w:sz="4" w:space="0" w:color="auto"/>
              <w:bottom w:val="single" w:sz="8" w:space="0" w:color="000000"/>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single" w:sz="4" w:space="0" w:color="auto"/>
              <w:left w:val="single" w:sz="4" w:space="0" w:color="auto"/>
              <w:bottom w:val="single" w:sz="8" w:space="0" w:color="000000"/>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tcBorders>
              <w:top w:val="nil"/>
              <w:left w:val="single" w:sz="4" w:space="0" w:color="auto"/>
              <w:bottom w:val="nil"/>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Arial Unicode MS" w:eastAsia="Arial Unicode MS" w:hAnsi="Arial Unicode MS" w:cs="Arial Unicode MS"/>
                <w:b/>
                <w:vanish/>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114"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46"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8" w:type="dxa"/>
            <w:gridSpan w:val="2"/>
            <w:vMerge/>
            <w:tcBorders>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7" w:type="dxa"/>
            <w:gridSpan w:val="2"/>
            <w:vMerge/>
            <w:tcBorders>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8"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gridSpan w:val="2"/>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3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ID de la  détresse</w:t>
            </w:r>
            <w:r w:rsidRPr="00452F44">
              <w:rPr>
                <w:sz w:val="16"/>
                <w:szCs w:val="16"/>
                <w:lang w:val="fr-FR"/>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sz w:val="16"/>
                <w:szCs w:val="16"/>
                <w:lang w:val="fr-FR"/>
              </w:rPr>
            </w:pPr>
            <w:r w:rsidRPr="00452F44">
              <w:rPr>
                <w:sz w:val="16"/>
                <w:szCs w:val="16"/>
                <w:lang w:val="fr-FR"/>
              </w:rPr>
              <w:t>Nature de la détresse (1)</w:t>
            </w:r>
          </w:p>
        </w:tc>
        <w:tc>
          <w:tcPr>
            <w:tcW w:w="5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sz w:val="16"/>
                <w:szCs w:val="16"/>
                <w:lang w:val="fr-FR"/>
              </w:rPr>
            </w:pPr>
            <w:r w:rsidRPr="00452F44">
              <w:rPr>
                <w:sz w:val="16"/>
                <w:szCs w:val="16"/>
                <w:lang w:val="fr-FR"/>
              </w:rPr>
              <w:t>Coor</w:t>
            </w:r>
            <w:r w:rsidRPr="00452F44">
              <w:rPr>
                <w:sz w:val="16"/>
                <w:szCs w:val="16"/>
                <w:lang w:val="fr-FR"/>
              </w:rPr>
              <w:softHyphen/>
              <w:t>données</w:t>
            </w:r>
            <w:r w:rsidRPr="00452F44">
              <w:rPr>
                <w:sz w:val="16"/>
                <w:szCs w:val="16"/>
                <w:lang w:val="fr-FR"/>
              </w:rPr>
              <w:br/>
              <w:t>du lieu de détresse</w:t>
            </w:r>
            <w:r w:rsidRPr="00452F44">
              <w:rPr>
                <w:sz w:val="16"/>
                <w:szCs w:val="16"/>
                <w:lang w:val="fr-FR"/>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sz w:val="16"/>
                <w:szCs w:val="16"/>
                <w:lang w:val="fr-FR"/>
              </w:rPr>
            </w:pPr>
            <w:r w:rsidRPr="00452F44">
              <w:rPr>
                <w:sz w:val="16"/>
                <w:szCs w:val="16"/>
                <w:lang w:val="fr-FR"/>
              </w:rPr>
              <w:t>Heure</w:t>
            </w:r>
            <w:r w:rsidRPr="00452F44">
              <w:rPr>
                <w:sz w:val="16"/>
                <w:szCs w:val="16"/>
                <w:lang w:val="fr-FR"/>
              </w:rPr>
              <w:br/>
              <w:t>(2)</w:t>
            </w:r>
          </w:p>
        </w:tc>
        <w:tc>
          <w:tcPr>
            <w:tcW w:w="63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sz w:val="16"/>
                <w:szCs w:val="16"/>
                <w:lang w:val="fr-FR"/>
              </w:rPr>
            </w:pPr>
            <w:r w:rsidRPr="00452F44">
              <w:rPr>
                <w:sz w:val="16"/>
                <w:szCs w:val="16"/>
                <w:lang w:val="fr-FR"/>
              </w:rPr>
              <w:t>Com</w:t>
            </w:r>
            <w:r w:rsidRPr="00452F44">
              <w:rPr>
                <w:sz w:val="16"/>
                <w:szCs w:val="16"/>
                <w:lang w:val="fr-FR"/>
              </w:rPr>
              <w:softHyphen/>
              <w:t>muni</w:t>
            </w:r>
            <w:r w:rsidRPr="00452F44">
              <w:rPr>
                <w:sz w:val="16"/>
                <w:szCs w:val="16"/>
                <w:lang w:val="fr-FR"/>
              </w:rPr>
              <w:softHyphen/>
              <w:t>cations</w:t>
            </w:r>
            <w:r w:rsidRPr="00452F44">
              <w:rPr>
                <w:sz w:val="16"/>
                <w:szCs w:val="16"/>
                <w:lang w:val="fr-FR"/>
              </w:rPr>
              <w:br/>
              <w:t>ultéri</w:t>
            </w:r>
            <w:r w:rsidRPr="00452F44">
              <w:rPr>
                <w:sz w:val="16"/>
                <w:szCs w:val="16"/>
                <w:lang w:val="fr-FR"/>
              </w:rPr>
              <w:softHyphen/>
              <w:t>eures</w:t>
            </w:r>
            <w:r w:rsidRPr="00452F44">
              <w:rPr>
                <w:sz w:val="16"/>
                <w:szCs w:val="16"/>
                <w:lang w:val="fr-FR"/>
              </w:rPr>
              <w:br/>
              <w:t>(1)</w:t>
            </w:r>
          </w:p>
        </w:tc>
        <w:tc>
          <w:tcPr>
            <w:tcW w:w="380" w:type="dxa"/>
            <w:vMerge/>
            <w:tcBorders>
              <w:top w:val="nil"/>
              <w:left w:val="single" w:sz="4" w:space="0" w:color="auto"/>
              <w:bottom w:val="single" w:sz="8" w:space="0" w:color="000000"/>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8" w:space="0" w:color="000000"/>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tcBorders>
              <w:top w:val="nil"/>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jc w:val="center"/>
        </w:trPr>
        <w:tc>
          <w:tcPr>
            <w:tcW w:w="86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rFonts w:eastAsia="Arial Unicode MS"/>
                <w:b/>
                <w:bCs/>
                <w:sz w:val="16"/>
              </w:rPr>
              <w:t>Bande de fréquences</w:t>
            </w:r>
          </w:p>
        </w:tc>
        <w:tc>
          <w:tcPr>
            <w:tcW w:w="1114" w:type="dxa"/>
            <w:vMerge/>
            <w:tcBorders>
              <w:top w:val="single" w:sz="8" w:space="0" w:color="auto"/>
              <w:left w:val="single" w:sz="4" w:space="0" w:color="auto"/>
              <w:bottom w:val="single" w:sz="4" w:space="0" w:color="auto"/>
              <w:right w:val="single" w:sz="8"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8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9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7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9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54"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254"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253"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254" w:type="dxa"/>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309"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698" w:type="dxa"/>
            <w:vMerge/>
            <w:tcBorders>
              <w:top w:val="nil"/>
              <w:left w:val="nil"/>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gridSpan w:val="2"/>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34"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6"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51"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88"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39"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80"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tcBorders>
              <w:top w:val="nil"/>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jc w:val="center"/>
        </w:trPr>
        <w:tc>
          <w:tcPr>
            <w:tcW w:w="866" w:type="dxa"/>
            <w:vMerge w:val="restart"/>
            <w:tcBorders>
              <w:top w:val="single" w:sz="4" w:space="0" w:color="auto"/>
              <w:left w:val="single" w:sz="4" w:space="0" w:color="auto"/>
              <w:right w:val="single" w:sz="4" w:space="0" w:color="auto"/>
            </w:tcBorders>
            <w:noWrap/>
            <w:tcMar>
              <w:top w:w="18" w:type="dxa"/>
              <w:left w:w="18" w:type="dxa"/>
              <w:bottom w:w="0" w:type="dxa"/>
              <w:right w:w="18" w:type="dxa"/>
            </w:tcMa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 xml:space="preserve">Ondes </w:t>
            </w:r>
            <w:r w:rsidRPr="00452F44">
              <w:rPr>
                <w:sz w:val="16"/>
                <w:szCs w:val="16"/>
                <w:lang w:val="fr-FR"/>
              </w:rPr>
              <w:br/>
              <w:t>décamé</w:t>
            </w:r>
            <w:r w:rsidRPr="00452F44">
              <w:rPr>
                <w:sz w:val="16"/>
                <w:szCs w:val="16"/>
                <w:lang w:val="fr-FR"/>
              </w:rPr>
              <w:softHyphen/>
              <w:t>triques/ hec</w:t>
            </w:r>
            <w:r w:rsidRPr="00452F44">
              <w:rPr>
                <w:sz w:val="16"/>
                <w:szCs w:val="16"/>
                <w:lang w:val="fr-FR"/>
              </w:rPr>
              <w:softHyphen/>
              <w:t>tométriques</w:t>
            </w: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650904" w:rsidRPr="00452F44" w:rsidRDefault="00650904" w:rsidP="00EA3ED5">
            <w:pPr>
              <w:pStyle w:val="TableText0"/>
              <w:jc w:val="left"/>
              <w:rPr>
                <w:sz w:val="16"/>
                <w:szCs w:val="16"/>
                <w:lang w:val="fr-FR"/>
              </w:rPr>
            </w:pPr>
            <w:r w:rsidRPr="00452F44">
              <w:rPr>
                <w:sz w:val="16"/>
                <w:szCs w:val="16"/>
                <w:lang w:val="fr-FR"/>
              </w:rPr>
              <w:t>Individuel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57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MMSI</w:t>
            </w:r>
          </w:p>
        </w:tc>
        <w:tc>
          <w:tcPr>
            <w:tcW w:w="746"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256" w:type="dxa"/>
            <w:tcBorders>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expan2</w:t>
            </w: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pStyle w:val="TableText0"/>
              <w:rPr>
                <w:rFonts w:eastAsia="Arial Unicode MS"/>
                <w:b/>
                <w:sz w:val="16"/>
                <w:szCs w:val="16"/>
                <w:lang w:val="fr-FR"/>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Text0"/>
              <w:rPr>
                <w:sz w:val="16"/>
                <w:szCs w:val="16"/>
                <w:lang w:val="fr-FR"/>
              </w:rPr>
            </w:pPr>
            <w:r w:rsidRPr="00452F44">
              <w:rPr>
                <w:sz w:val="16"/>
                <w:szCs w:val="16"/>
                <w:lang w:val="fr-FR"/>
              </w:rPr>
              <w:t>Individuel (CED)</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57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MMSI</w:t>
            </w:r>
          </w:p>
        </w:tc>
        <w:tc>
          <w:tcPr>
            <w:tcW w:w="746"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113</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expan2</w:t>
            </w: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pStyle w:val="TableText0"/>
              <w:rPr>
                <w:rFonts w:eastAsia="Arial Unicode MS"/>
                <w:b/>
                <w:sz w:val="16"/>
                <w:szCs w:val="16"/>
                <w:lang w:val="fr-FR"/>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Text0"/>
              <w:jc w:val="left"/>
              <w:rPr>
                <w:sz w:val="16"/>
                <w:szCs w:val="16"/>
                <w:lang w:val="fr-FR"/>
              </w:rPr>
            </w:pPr>
            <w:r w:rsidRPr="00452F44">
              <w:rPr>
                <w:sz w:val="16"/>
                <w:szCs w:val="16"/>
                <w:lang w:val="fr-FR"/>
              </w:rPr>
              <w:t>Zone géographique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102</w:t>
            </w:r>
          </w:p>
        </w:tc>
        <w:tc>
          <w:tcPr>
            <w:tcW w:w="57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Zone</w:t>
            </w:r>
          </w:p>
        </w:tc>
        <w:tc>
          <w:tcPr>
            <w:tcW w:w="746"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expan1</w:t>
            </w: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pStyle w:val="TableText0"/>
              <w:rPr>
                <w:rFonts w:eastAsia="Arial Unicode MS"/>
                <w:b/>
                <w:sz w:val="16"/>
                <w:szCs w:val="16"/>
                <w:lang w:val="fr-FR"/>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Text0"/>
              <w:jc w:val="left"/>
              <w:rPr>
                <w:sz w:val="16"/>
                <w:szCs w:val="16"/>
                <w:lang w:val="fr-FR"/>
              </w:rPr>
            </w:pPr>
            <w:r w:rsidRPr="00452F44">
              <w:rPr>
                <w:sz w:val="16"/>
                <w:szCs w:val="16"/>
                <w:lang w:val="fr-FR"/>
              </w:rPr>
              <w:t>Zone géographique (CED)</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102</w:t>
            </w:r>
          </w:p>
        </w:tc>
        <w:tc>
          <w:tcPr>
            <w:tcW w:w="57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Zone</w:t>
            </w:r>
          </w:p>
        </w:tc>
        <w:tc>
          <w:tcPr>
            <w:tcW w:w="746"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113</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expan1</w:t>
            </w: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pStyle w:val="TableText0"/>
              <w:rPr>
                <w:rFonts w:eastAsia="Arial Unicode MS"/>
                <w:b/>
                <w:sz w:val="16"/>
                <w:szCs w:val="16"/>
                <w:lang w:val="fr-FR"/>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Tous navires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116</w:t>
            </w:r>
          </w:p>
        </w:tc>
        <w:tc>
          <w:tcPr>
            <w:tcW w:w="57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n/a</w:t>
            </w:r>
          </w:p>
        </w:tc>
        <w:tc>
          <w:tcPr>
            <w:tcW w:w="746"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112</w:t>
            </w:r>
          </w:p>
        </w:tc>
        <w:tc>
          <w:tcPr>
            <w:tcW w:w="504" w:type="dxa"/>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Text0"/>
              <w:jc w:val="center"/>
              <w:rPr>
                <w:sz w:val="16"/>
                <w:szCs w:val="16"/>
                <w:lang w:val="fr-FR"/>
              </w:rPr>
            </w:pPr>
            <w:r w:rsidRPr="00452F44">
              <w:rPr>
                <w:sz w:val="16"/>
                <w:szCs w:val="16"/>
                <w:lang w:val="fr-FR"/>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pStyle w:val="TableText0"/>
              <w:jc w:val="center"/>
              <w:rPr>
                <w:rFonts w:eastAsia="Arial Unicode MS"/>
                <w:sz w:val="16"/>
                <w:szCs w:val="16"/>
                <w:lang w:val="fr-FR"/>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expan1</w:t>
            </w:r>
          </w:p>
        </w:tc>
      </w:tr>
      <w:tr w:rsidR="00650904" w:rsidRPr="00452F44" w:rsidTr="00EA3ED5">
        <w:trPr>
          <w:jc w:val="center"/>
        </w:trPr>
        <w:tc>
          <w:tcPr>
            <w:tcW w:w="866" w:type="dxa"/>
            <w:vMerge/>
            <w:tcBorders>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pStyle w:val="TableText0"/>
              <w:rPr>
                <w:rFonts w:eastAsia="Arial Unicode MS"/>
                <w:b/>
                <w:sz w:val="16"/>
                <w:szCs w:val="16"/>
                <w:lang w:val="fr-FR"/>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Tous navires (FEC)</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116</w:t>
            </w:r>
          </w:p>
        </w:tc>
        <w:tc>
          <w:tcPr>
            <w:tcW w:w="57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n/a</w:t>
            </w:r>
          </w:p>
        </w:tc>
        <w:tc>
          <w:tcPr>
            <w:tcW w:w="746"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112</w:t>
            </w:r>
          </w:p>
        </w:tc>
        <w:tc>
          <w:tcPr>
            <w:tcW w:w="504" w:type="dxa"/>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Text0"/>
              <w:jc w:val="center"/>
              <w:rPr>
                <w:sz w:val="16"/>
                <w:szCs w:val="16"/>
                <w:lang w:val="fr-FR"/>
              </w:rPr>
            </w:pPr>
            <w:r w:rsidRPr="00452F44">
              <w:rPr>
                <w:sz w:val="16"/>
                <w:szCs w:val="16"/>
                <w:lang w:val="fr-FR"/>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113</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pStyle w:val="TableText0"/>
              <w:jc w:val="center"/>
              <w:rPr>
                <w:rFonts w:eastAsia="Arial Unicode MS"/>
                <w:sz w:val="16"/>
                <w:szCs w:val="16"/>
                <w:lang w:val="fr-FR"/>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expan1</w:t>
            </w:r>
          </w:p>
        </w:tc>
      </w:tr>
      <w:tr w:rsidR="00650904" w:rsidRPr="00452F44" w:rsidTr="00EA3ED5">
        <w:trPr>
          <w:jc w:val="center"/>
        </w:trPr>
        <w:tc>
          <w:tcPr>
            <w:tcW w:w="8500" w:type="dxa"/>
            <w:gridSpan w:val="20"/>
            <w:tcBorders>
              <w:top w:val="single" w:sz="4" w:space="0" w:color="auto"/>
              <w:right w:val="single" w:sz="4" w:space="0" w:color="auto"/>
            </w:tcBorders>
            <w:shd w:val="clear" w:color="auto" w:fill="FFFFFF"/>
            <w:noWrap/>
            <w:tcMar>
              <w:top w:w="18" w:type="dxa"/>
              <w:left w:w="18" w:type="dxa"/>
              <w:bottom w:w="0" w:type="dxa"/>
              <w:right w:w="18" w:type="dxa"/>
            </w:tcMar>
            <w:vAlign w:val="bottom"/>
          </w:tcPr>
          <w:p w:rsidR="00650904" w:rsidRPr="00452F44" w:rsidRDefault="00650904" w:rsidP="00EA3ED5">
            <w:pPr>
              <w:spacing w:after="120"/>
              <w:jc w:val="center"/>
              <w:rPr>
                <w:sz w:val="16"/>
                <w:szCs w:val="16"/>
              </w:rPr>
            </w:pPr>
          </w:p>
        </w:tc>
        <w:tc>
          <w:tcPr>
            <w:tcW w:w="3191" w:type="dxa"/>
            <w:gridSpan w:val="5"/>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rFonts w:eastAsia="Arial Unicode MS"/>
                <w:sz w:val="16"/>
                <w:szCs w:val="16"/>
              </w:rPr>
              <w:t>Le message doit correspondre aux informations d'alerte de détresse reçues, à l'exception des relais d'alerte de détresse émis par opération manuelle, observés ou notifiés par des moyens non ASN.</w:t>
            </w:r>
          </w:p>
        </w:tc>
        <w:tc>
          <w:tcPr>
            <w:tcW w:w="2768" w:type="dxa"/>
            <w:gridSpan w:val="5"/>
            <w:tcBorders>
              <w:top w:val="single" w:sz="4" w:space="0" w:color="auto"/>
              <w:left w:val="nil"/>
            </w:tcBorders>
            <w:shd w:val="clear" w:color="auto" w:fill="FFFFFF"/>
            <w:noWrap/>
            <w:tcMar>
              <w:top w:w="18" w:type="dxa"/>
              <w:left w:w="18" w:type="dxa"/>
              <w:bottom w:w="0" w:type="dxa"/>
              <w:right w:w="18" w:type="dxa"/>
            </w:tcMar>
            <w:vAlign w:val="bottom"/>
          </w:tcPr>
          <w:p w:rsidR="00650904" w:rsidRPr="00452F44" w:rsidRDefault="00650904" w:rsidP="00EA3ED5">
            <w:pPr>
              <w:jc w:val="center"/>
              <w:rPr>
                <w:rFonts w:eastAsia="Arial Unicode MS"/>
                <w:sz w:val="16"/>
                <w:szCs w:val="16"/>
              </w:rPr>
            </w:pPr>
          </w:p>
        </w:tc>
      </w:tr>
      <w:tr w:rsidR="00650904" w:rsidRPr="00452F44" w:rsidTr="00EA3ED5">
        <w:trPr>
          <w:jc w:val="center"/>
        </w:trPr>
        <w:tc>
          <w:tcPr>
            <w:tcW w:w="14459" w:type="dxa"/>
            <w:gridSpan w:val="30"/>
            <w:noWrap/>
            <w:tcMar>
              <w:top w:w="18" w:type="dxa"/>
              <w:left w:w="10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w:t>
            </w:r>
            <w:r w:rsidRPr="00452F44">
              <w:rPr>
                <w:sz w:val="16"/>
                <w:szCs w:val="16"/>
              </w:rPr>
              <w:tab/>
              <w:t>Séquence d'extension, voir le Tableau A1-4.11.</w:t>
            </w:r>
          </w:p>
        </w:tc>
      </w:tr>
    </w:tbl>
    <w:p w:rsidR="00650904" w:rsidRPr="00452F44" w:rsidRDefault="00650904" w:rsidP="00650904">
      <w:r w:rsidRPr="00452F44">
        <w:br w:type="page"/>
      </w:r>
    </w:p>
    <w:p w:rsidR="00650904" w:rsidRPr="00452F44" w:rsidRDefault="00650904" w:rsidP="00650904">
      <w:pPr>
        <w:keepNext/>
        <w:spacing w:before="360" w:after="120"/>
        <w:jc w:val="center"/>
      </w:pPr>
      <w:r w:rsidRPr="00452F44">
        <w:lastRenderedPageBreak/>
        <w:t>TABLEAU A1-4.4</w:t>
      </w:r>
    </w:p>
    <w:p w:rsidR="00650904" w:rsidRPr="00452F44" w:rsidRDefault="00650904" w:rsidP="00650904">
      <w:pPr>
        <w:keepNext/>
        <w:spacing w:before="0" w:after="120"/>
        <w:jc w:val="center"/>
        <w:rPr>
          <w:b/>
        </w:rPr>
      </w:pPr>
      <w:r w:rsidRPr="00452F44">
        <w:rPr>
          <w:b/>
        </w:rPr>
        <w:t>Accusés de réception de relais d'alerte de détresse</w:t>
      </w:r>
    </w:p>
    <w:tbl>
      <w:tblPr>
        <w:tblW w:w="14459" w:type="dxa"/>
        <w:jc w:val="center"/>
        <w:tblLayout w:type="fixed"/>
        <w:tblCellMar>
          <w:left w:w="0" w:type="dxa"/>
          <w:right w:w="0" w:type="dxa"/>
        </w:tblCellMar>
        <w:tblLook w:val="0000" w:firstRow="0" w:lastRow="0" w:firstColumn="0" w:lastColumn="0" w:noHBand="0" w:noVBand="0"/>
      </w:tblPr>
      <w:tblGrid>
        <w:gridCol w:w="866"/>
        <w:gridCol w:w="1114"/>
        <w:gridCol w:w="283"/>
        <w:gridCol w:w="284"/>
        <w:gridCol w:w="297"/>
        <w:gridCol w:w="270"/>
        <w:gridCol w:w="291"/>
        <w:gridCol w:w="255"/>
        <w:gridCol w:w="254"/>
        <w:gridCol w:w="254"/>
        <w:gridCol w:w="253"/>
        <w:gridCol w:w="254"/>
        <w:gridCol w:w="256"/>
        <w:gridCol w:w="309"/>
        <w:gridCol w:w="698"/>
        <w:gridCol w:w="628"/>
        <w:gridCol w:w="696"/>
        <w:gridCol w:w="504"/>
        <w:gridCol w:w="734"/>
        <w:gridCol w:w="646"/>
        <w:gridCol w:w="751"/>
        <w:gridCol w:w="588"/>
        <w:gridCol w:w="567"/>
        <w:gridCol w:w="639"/>
        <w:gridCol w:w="380"/>
        <w:gridCol w:w="504"/>
        <w:gridCol w:w="628"/>
        <w:gridCol w:w="256"/>
        <w:gridCol w:w="1000"/>
      </w:tblGrid>
      <w:tr w:rsidR="00650904" w:rsidRPr="00452F44" w:rsidTr="00EA3ED5">
        <w:trPr>
          <w:jc w:val="center"/>
        </w:trPr>
        <w:tc>
          <w:tcPr>
            <w:tcW w:w="866" w:type="dxa"/>
            <w:vMerge w:val="restart"/>
            <w:tcBorders>
              <w:top w:val="single" w:sz="4" w:space="0" w:color="auto"/>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11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Type</w:t>
            </w:r>
          </w:p>
        </w:tc>
        <w:tc>
          <w:tcPr>
            <w:tcW w:w="3260" w:type="dxa"/>
            <w:gridSpan w:val="12"/>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rFonts w:eastAsia="Arial Unicode MS"/>
                <w:b/>
                <w:sz w:val="16"/>
                <w:szCs w:val="16"/>
              </w:rPr>
              <w:t>Application</w:t>
            </w:r>
          </w:p>
        </w:tc>
        <w:tc>
          <w:tcPr>
            <w:tcW w:w="7963" w:type="dxa"/>
            <w:gridSpan w:val="13"/>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Format technique de la séquence d'appel</w:t>
            </w:r>
          </w:p>
        </w:tc>
        <w:tc>
          <w:tcPr>
            <w:tcW w:w="256" w:type="dxa"/>
            <w:tcBorders>
              <w:top w:val="nil"/>
              <w:left w:val="single" w:sz="4" w:space="0" w:color="auto"/>
              <w:bottom w:val="nil"/>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tcBorders>
              <w:bottom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114"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spacing w:before="100" w:after="100"/>
              <w:jc w:val="center"/>
              <w:rPr>
                <w:rFonts w:eastAsia="Arial Unicode MS"/>
                <w:b/>
                <w:bCs/>
                <w:sz w:val="16"/>
                <w:szCs w:val="16"/>
              </w:rPr>
            </w:pPr>
            <w:r w:rsidRPr="00452F44">
              <w:rPr>
                <w:rFonts w:eastAsia="Arial Unicode MS"/>
                <w:b/>
                <w:bCs/>
                <w:sz w:val="16"/>
                <w:szCs w:val="16"/>
              </w:rPr>
              <w:t>Classe</w:t>
            </w:r>
            <w:r w:rsidRPr="00452F44">
              <w:rPr>
                <w:rFonts w:eastAsia="Arial Unicode MS"/>
                <w:b/>
                <w:bCs/>
                <w:sz w:val="16"/>
                <w:szCs w:val="16"/>
              </w:rPr>
              <w:br/>
              <w:t>de station de navire</w:t>
            </w:r>
            <w:r w:rsidRPr="00452F44">
              <w:rPr>
                <w:rFonts w:eastAsia="Arial Unicode MS"/>
                <w:b/>
                <w:bCs/>
                <w:sz w:val="16"/>
                <w:szCs w:val="16"/>
              </w:rPr>
              <w:br/>
              <w:t>A/B</w:t>
            </w:r>
          </w:p>
        </w:tc>
        <w:tc>
          <w:tcPr>
            <w:tcW w:w="567"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spacing w:before="100" w:after="100"/>
              <w:jc w:val="center"/>
              <w:rPr>
                <w:rFonts w:eastAsia="Arial Unicode MS"/>
                <w:b/>
                <w:bCs/>
                <w:sz w:val="16"/>
                <w:szCs w:val="16"/>
              </w:rPr>
            </w:pPr>
            <w:r w:rsidRPr="00452F44">
              <w:rPr>
                <w:rFonts w:eastAsia="Arial Unicode MS"/>
                <w:b/>
                <w:bCs/>
                <w:sz w:val="16"/>
                <w:szCs w:val="16"/>
              </w:rPr>
              <w:t>Classe</w:t>
            </w:r>
            <w:r w:rsidRPr="00452F44">
              <w:rPr>
                <w:rFonts w:eastAsia="Arial Unicode MS"/>
                <w:b/>
                <w:bCs/>
                <w:sz w:val="16"/>
                <w:szCs w:val="16"/>
              </w:rPr>
              <w:br/>
              <w:t>de station de navire</w:t>
            </w:r>
            <w:r w:rsidRPr="00452F44">
              <w:rPr>
                <w:rFonts w:eastAsia="Arial Unicode MS"/>
                <w:b/>
                <w:bCs/>
                <w:sz w:val="16"/>
                <w:szCs w:val="16"/>
              </w:rPr>
              <w:br/>
              <w:t>D</w:t>
            </w:r>
          </w:p>
        </w:tc>
        <w:tc>
          <w:tcPr>
            <w:tcW w:w="546"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spacing w:before="100" w:after="100"/>
              <w:jc w:val="center"/>
              <w:rPr>
                <w:rFonts w:eastAsia="Arial Unicode MS"/>
                <w:b/>
                <w:bCs/>
                <w:sz w:val="16"/>
                <w:szCs w:val="16"/>
              </w:rPr>
            </w:pPr>
            <w:r w:rsidRPr="00452F44">
              <w:rPr>
                <w:rFonts w:eastAsia="Arial Unicode MS"/>
                <w:b/>
                <w:bCs/>
                <w:sz w:val="16"/>
                <w:szCs w:val="16"/>
              </w:rPr>
              <w:t>Classe</w:t>
            </w:r>
            <w:r w:rsidRPr="00452F44">
              <w:rPr>
                <w:rFonts w:eastAsia="Arial Unicode MS"/>
                <w:b/>
                <w:bCs/>
                <w:sz w:val="16"/>
                <w:szCs w:val="16"/>
              </w:rPr>
              <w:br/>
              <w:t>de station de navire</w:t>
            </w:r>
            <w:r w:rsidRPr="00452F44">
              <w:rPr>
                <w:rFonts w:eastAsia="Arial Unicode MS"/>
                <w:b/>
                <w:bCs/>
                <w:sz w:val="16"/>
                <w:szCs w:val="16"/>
              </w:rPr>
              <w:br/>
              <w:t>E</w:t>
            </w:r>
          </w:p>
        </w:tc>
        <w:tc>
          <w:tcPr>
            <w:tcW w:w="508"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Classe d'équi</w:t>
            </w:r>
            <w:r w:rsidRPr="00452F44">
              <w:rPr>
                <w:b/>
                <w:sz w:val="16"/>
                <w:szCs w:val="16"/>
              </w:rPr>
              <w:softHyphen/>
              <w:t>pe</w:t>
            </w:r>
            <w:r w:rsidRPr="00452F44">
              <w:rPr>
                <w:b/>
                <w:sz w:val="16"/>
                <w:szCs w:val="16"/>
              </w:rPr>
              <w:softHyphen/>
              <w:t>ment porta</w:t>
            </w:r>
            <w:r w:rsidRPr="00452F44">
              <w:rPr>
                <w:b/>
                <w:sz w:val="16"/>
                <w:szCs w:val="16"/>
              </w:rPr>
              <w:softHyphen/>
              <w:t xml:space="preserve">tif </w:t>
            </w:r>
            <w:r w:rsidRPr="00452F44">
              <w:rPr>
                <w:b/>
                <w:sz w:val="16"/>
                <w:szCs w:val="16"/>
              </w:rPr>
              <w:br/>
              <w:t>H</w:t>
            </w:r>
          </w:p>
        </w:tc>
        <w:tc>
          <w:tcPr>
            <w:tcW w:w="507"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Classe de dis</w:t>
            </w:r>
            <w:r w:rsidRPr="00452F44">
              <w:rPr>
                <w:b/>
                <w:sz w:val="16"/>
                <w:szCs w:val="16"/>
              </w:rPr>
              <w:softHyphen/>
              <w:t xml:space="preserve">positif MOB en boucle fermée </w:t>
            </w:r>
            <w:r w:rsidRPr="00452F44">
              <w:rPr>
                <w:b/>
                <w:sz w:val="16"/>
                <w:szCs w:val="16"/>
              </w:rPr>
              <w:br/>
              <w:t>M</w:t>
            </w:r>
          </w:p>
        </w:tc>
        <w:tc>
          <w:tcPr>
            <w:tcW w:w="565"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rFonts w:eastAsia="Arial Unicode MS"/>
                <w:b/>
                <w:bCs/>
                <w:sz w:val="16"/>
                <w:szCs w:val="16"/>
              </w:rPr>
              <w:t>Station côtière</w:t>
            </w:r>
          </w:p>
        </w:tc>
        <w:tc>
          <w:tcPr>
            <w:tcW w:w="69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rFonts w:eastAsia="Arial Unicode MS"/>
                <w:b/>
                <w:bCs/>
                <w:sz w:val="16"/>
                <w:szCs w:val="16"/>
              </w:rPr>
              <w:t>Spécifi</w:t>
            </w:r>
            <w:r w:rsidRPr="00452F44">
              <w:rPr>
                <w:rFonts w:eastAsia="Arial Unicode MS"/>
                <w:b/>
                <w:bCs/>
                <w:sz w:val="16"/>
                <w:szCs w:val="16"/>
              </w:rPr>
              <w:softHyphen/>
              <w:t xml:space="preserve">cateur de format </w:t>
            </w:r>
            <w:r w:rsidRPr="00452F44">
              <w:rPr>
                <w:rFonts w:eastAsia="Arial Unicode MS"/>
                <w:b/>
                <w:bCs/>
                <w:sz w:val="16"/>
                <w:szCs w:val="16"/>
              </w:rPr>
              <w:br/>
              <w:t>(2 iden</w:t>
            </w:r>
            <w:r w:rsidRPr="00452F44">
              <w:rPr>
                <w:rFonts w:eastAsia="Arial Unicode MS"/>
                <w:b/>
                <w:bCs/>
                <w:sz w:val="16"/>
                <w:szCs w:val="16"/>
              </w:rPr>
              <w:softHyphen/>
              <w:t>tiques)</w:t>
            </w:r>
          </w:p>
        </w:tc>
        <w:tc>
          <w:tcPr>
            <w:tcW w:w="62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Adresse</w:t>
            </w:r>
            <w:r w:rsidRPr="00452F44">
              <w:rPr>
                <w:b/>
                <w:sz w:val="16"/>
                <w:szCs w:val="16"/>
              </w:rPr>
              <w:br/>
              <w:t>(5)</w:t>
            </w:r>
          </w:p>
        </w:tc>
        <w:tc>
          <w:tcPr>
            <w:tcW w:w="696" w:type="dxa"/>
            <w:vMerge w:val="restart"/>
            <w:tcBorders>
              <w:top w:val="single" w:sz="4" w:space="0" w:color="auto"/>
              <w:left w:val="single" w:sz="4" w:space="0" w:color="auto"/>
              <w:bottom w:val="single" w:sz="4" w:space="0" w:color="auto"/>
              <w:right w:val="single" w:sz="4" w:space="0" w:color="auto"/>
            </w:tcBorders>
            <w:tcMar>
              <w:top w:w="18" w:type="dxa"/>
              <w:left w:w="0" w:type="dxa"/>
              <w:bottom w:w="0" w:type="dxa"/>
              <w:right w:w="0"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Catégorie (1)</w:t>
            </w:r>
          </w:p>
        </w:tc>
        <w:tc>
          <w:tcPr>
            <w:tcW w:w="50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Auto-ID</w:t>
            </w:r>
            <w:r w:rsidRPr="00452F44">
              <w:rPr>
                <w:b/>
                <w:sz w:val="16"/>
                <w:szCs w:val="16"/>
              </w:rPr>
              <w:br/>
              <w:t>(5)</w:t>
            </w:r>
          </w:p>
        </w:tc>
        <w:tc>
          <w:tcPr>
            <w:tcW w:w="73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Télécom-mande</w:t>
            </w:r>
            <w:r w:rsidRPr="00452F44">
              <w:rPr>
                <w:b/>
                <w:sz w:val="16"/>
                <w:szCs w:val="16"/>
              </w:rPr>
              <w:br/>
              <w:t>(1)</w:t>
            </w:r>
          </w:p>
        </w:tc>
        <w:tc>
          <w:tcPr>
            <w:tcW w:w="3191" w:type="dxa"/>
            <w:gridSpan w:val="5"/>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Message</w:t>
            </w:r>
          </w:p>
        </w:tc>
        <w:tc>
          <w:tcPr>
            <w:tcW w:w="380"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EOS</w:t>
            </w:r>
            <w:r w:rsidRPr="00452F44">
              <w:rPr>
                <w:b/>
                <w:sz w:val="16"/>
                <w:szCs w:val="16"/>
              </w:rPr>
              <w:br/>
              <w:t>(1)</w:t>
            </w:r>
          </w:p>
        </w:tc>
        <w:tc>
          <w:tcPr>
            <w:tcW w:w="50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ECC</w:t>
            </w:r>
            <w:r w:rsidRPr="00452F44">
              <w:rPr>
                <w:b/>
                <w:sz w:val="16"/>
                <w:szCs w:val="16"/>
              </w:rPr>
              <w:br/>
              <w:t>(1)</w:t>
            </w:r>
          </w:p>
        </w:tc>
        <w:tc>
          <w:tcPr>
            <w:tcW w:w="62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EOS</w:t>
            </w:r>
            <w:r w:rsidRPr="00452F44">
              <w:rPr>
                <w:b/>
                <w:sz w:val="16"/>
                <w:szCs w:val="16"/>
              </w:rPr>
              <w:br/>
              <w:t>(2 iden</w:t>
            </w:r>
            <w:r w:rsidRPr="00452F44">
              <w:rPr>
                <w:b/>
                <w:sz w:val="16"/>
                <w:szCs w:val="16"/>
              </w:rPr>
              <w:softHyphen/>
              <w:t>tiques)</w:t>
            </w:r>
          </w:p>
        </w:tc>
        <w:tc>
          <w:tcPr>
            <w:tcW w:w="256" w:type="dxa"/>
            <w:tcBorders>
              <w:top w:val="nil"/>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bCs/>
                <w:sz w:val="16"/>
                <w:szCs w:val="16"/>
              </w:rPr>
              <w:t>Séquence d'extension Rec. UIT</w:t>
            </w:r>
            <w:r w:rsidRPr="00452F44">
              <w:rPr>
                <w:b/>
                <w:bCs/>
                <w:sz w:val="16"/>
                <w:szCs w:val="16"/>
              </w:rPr>
              <w:noBreakHyphen/>
              <w:t>R M.821*</w:t>
            </w:r>
            <w:r w:rsidRPr="00452F44">
              <w:rPr>
                <w:b/>
                <w:sz w:val="16"/>
                <w:szCs w:val="16"/>
              </w:rPr>
              <w:br/>
              <w:t>(9)</w:t>
            </w:r>
          </w:p>
        </w:tc>
      </w:tr>
      <w:tr w:rsidR="00650904" w:rsidRPr="00452F44" w:rsidTr="00EA3ED5">
        <w:trPr>
          <w:jc w:val="center"/>
          <w:hidden/>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Arial Unicode MS" w:eastAsia="Arial Unicode MS" w:hAnsi="Arial Unicode MS" w:cs="Arial Unicode MS"/>
                <w:b/>
                <w:vanish/>
                <w:sz w:val="16"/>
                <w:szCs w:val="16"/>
              </w:rPr>
            </w:pPr>
          </w:p>
        </w:tc>
        <w:tc>
          <w:tcPr>
            <w:tcW w:w="1114" w:type="dxa"/>
            <w:vMerge/>
            <w:tcBorders>
              <w:top w:val="single" w:sz="4"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4"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4"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46" w:type="dxa"/>
            <w:gridSpan w:val="2"/>
            <w:vMerge/>
            <w:tcBorders>
              <w:top w:val="single" w:sz="4"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8" w:type="dxa"/>
            <w:gridSpan w:val="2"/>
            <w:vMerge/>
            <w:tcBorders>
              <w:top w:val="single" w:sz="4" w:space="0" w:color="auto"/>
              <w:left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7" w:type="dxa"/>
            <w:gridSpan w:val="2"/>
            <w:vMerge/>
            <w:tcBorders>
              <w:top w:val="single" w:sz="4" w:space="0" w:color="auto"/>
              <w:left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5" w:type="dxa"/>
            <w:gridSpan w:val="2"/>
            <w:vMerge/>
            <w:tcBorders>
              <w:top w:val="single" w:sz="4"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8" w:type="dxa"/>
            <w:vMerge/>
            <w:tcBorders>
              <w:top w:val="single" w:sz="4" w:space="0" w:color="auto"/>
              <w:left w:val="nil"/>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34"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6"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0</w:t>
            </w:r>
          </w:p>
        </w:tc>
        <w:tc>
          <w:tcPr>
            <w:tcW w:w="751"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1</w:t>
            </w:r>
          </w:p>
        </w:tc>
        <w:tc>
          <w:tcPr>
            <w:tcW w:w="588"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2</w:t>
            </w:r>
          </w:p>
        </w:tc>
        <w:tc>
          <w:tcPr>
            <w:tcW w:w="567"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3</w:t>
            </w:r>
          </w:p>
        </w:tc>
        <w:tc>
          <w:tcPr>
            <w:tcW w:w="6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4</w:t>
            </w:r>
          </w:p>
        </w:tc>
        <w:tc>
          <w:tcPr>
            <w:tcW w:w="380" w:type="dxa"/>
            <w:vMerge/>
            <w:tcBorders>
              <w:top w:val="single" w:sz="4" w:space="0" w:color="auto"/>
              <w:left w:val="single" w:sz="4" w:space="0" w:color="auto"/>
              <w:bottom w:val="single" w:sz="8" w:space="0" w:color="000000"/>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single" w:sz="4" w:space="0" w:color="auto"/>
              <w:left w:val="single" w:sz="4" w:space="0" w:color="auto"/>
              <w:bottom w:val="single" w:sz="8" w:space="0" w:color="000000"/>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single" w:sz="4" w:space="0" w:color="auto"/>
              <w:left w:val="single" w:sz="4" w:space="0" w:color="auto"/>
              <w:bottom w:val="single" w:sz="8" w:space="0" w:color="000000"/>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tcBorders>
              <w:top w:val="nil"/>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Arial Unicode MS" w:eastAsia="Arial Unicode MS" w:hAnsi="Arial Unicode MS" w:cs="Arial Unicode MS"/>
                <w:b/>
                <w:vanish/>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114"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46"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8" w:type="dxa"/>
            <w:gridSpan w:val="2"/>
            <w:vMerge/>
            <w:tcBorders>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7" w:type="dxa"/>
            <w:gridSpan w:val="2"/>
            <w:vMerge/>
            <w:tcBorders>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8"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3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ID de la  détresse</w:t>
            </w:r>
            <w:r w:rsidRPr="00452F44">
              <w:rPr>
                <w:b/>
                <w:sz w:val="16"/>
                <w:szCs w:val="16"/>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Nature de la détresse (1)</w:t>
            </w:r>
          </w:p>
        </w:tc>
        <w:tc>
          <w:tcPr>
            <w:tcW w:w="5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Coor</w:t>
            </w:r>
            <w:r w:rsidRPr="00452F44">
              <w:rPr>
                <w:b/>
                <w:sz w:val="16"/>
                <w:szCs w:val="16"/>
              </w:rPr>
              <w:softHyphen/>
              <w:t>données</w:t>
            </w:r>
            <w:r w:rsidRPr="00452F44">
              <w:rPr>
                <w:b/>
                <w:sz w:val="16"/>
                <w:szCs w:val="16"/>
              </w:rPr>
              <w:br/>
              <w:t>du lieu de détresse</w:t>
            </w:r>
            <w:r w:rsidRPr="00452F44">
              <w:rPr>
                <w:b/>
                <w:sz w:val="16"/>
                <w:szCs w:val="16"/>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Heure</w:t>
            </w:r>
            <w:r w:rsidRPr="00452F44">
              <w:rPr>
                <w:b/>
                <w:sz w:val="16"/>
                <w:szCs w:val="16"/>
              </w:rPr>
              <w:br/>
              <w:t>(2)</w:t>
            </w:r>
          </w:p>
        </w:tc>
        <w:tc>
          <w:tcPr>
            <w:tcW w:w="63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Com</w:t>
            </w:r>
            <w:r w:rsidRPr="00452F44">
              <w:rPr>
                <w:b/>
                <w:sz w:val="16"/>
                <w:szCs w:val="16"/>
              </w:rPr>
              <w:softHyphen/>
              <w:t>munica</w:t>
            </w:r>
            <w:r w:rsidRPr="00452F44">
              <w:rPr>
                <w:b/>
                <w:sz w:val="16"/>
                <w:szCs w:val="16"/>
              </w:rPr>
              <w:softHyphen/>
              <w:t>tions</w:t>
            </w:r>
            <w:r w:rsidRPr="00452F44">
              <w:rPr>
                <w:b/>
                <w:sz w:val="16"/>
                <w:szCs w:val="16"/>
              </w:rPr>
              <w:br/>
              <w:t>ultéri</w:t>
            </w:r>
            <w:r w:rsidRPr="00452F44">
              <w:rPr>
                <w:b/>
                <w:sz w:val="16"/>
                <w:szCs w:val="16"/>
              </w:rPr>
              <w:softHyphen/>
              <w:t>eures</w:t>
            </w:r>
            <w:r w:rsidRPr="00452F44">
              <w:rPr>
                <w:b/>
                <w:sz w:val="16"/>
                <w:szCs w:val="16"/>
              </w:rPr>
              <w:br/>
              <w:t>(1)</w:t>
            </w:r>
          </w:p>
        </w:tc>
        <w:tc>
          <w:tcPr>
            <w:tcW w:w="380" w:type="dxa"/>
            <w:vMerge/>
            <w:tcBorders>
              <w:top w:val="nil"/>
              <w:left w:val="single" w:sz="4" w:space="0" w:color="auto"/>
              <w:bottom w:val="single" w:sz="8" w:space="0" w:color="000000"/>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8" w:space="0" w:color="000000"/>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8" w:space="0" w:color="000000"/>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tcBorders>
              <w:top w:val="nil"/>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jc w:val="center"/>
        </w:trPr>
        <w:tc>
          <w:tcPr>
            <w:tcW w:w="86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rFonts w:eastAsia="Arial Unicode MS"/>
                <w:b/>
                <w:bCs/>
                <w:sz w:val="16"/>
              </w:rPr>
              <w:t>Bande de fréquences</w:t>
            </w:r>
          </w:p>
        </w:tc>
        <w:tc>
          <w:tcPr>
            <w:tcW w:w="1114" w:type="dxa"/>
            <w:vMerge/>
            <w:tcBorders>
              <w:top w:val="single" w:sz="8" w:space="0" w:color="auto"/>
              <w:left w:val="single" w:sz="4" w:space="0" w:color="auto"/>
              <w:bottom w:val="single" w:sz="4" w:space="0" w:color="auto"/>
              <w:right w:val="single" w:sz="8" w:space="0" w:color="auto"/>
            </w:tcBorders>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8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9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7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9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54"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254"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253"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254" w:type="dxa"/>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309"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698" w:type="dxa"/>
            <w:vMerge/>
            <w:tcBorders>
              <w:top w:val="nil"/>
              <w:left w:val="nil"/>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34"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6"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51"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88"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39"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80"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jc w:val="center"/>
        </w:trPr>
        <w:tc>
          <w:tcPr>
            <w:tcW w:w="866" w:type="dxa"/>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Arial Unicode MS"/>
                <w:bCs/>
                <w:sz w:val="16"/>
              </w:rPr>
            </w:pPr>
            <w:r w:rsidRPr="00452F44">
              <w:rPr>
                <w:bCs/>
                <w:sz w:val="16"/>
                <w:szCs w:val="16"/>
              </w:rPr>
              <w:t>Ondes</w:t>
            </w:r>
            <w:r w:rsidRPr="00452F44">
              <w:rPr>
                <w:rFonts w:eastAsia="Arial Unicode MS"/>
                <w:bCs/>
                <w:sz w:val="16"/>
              </w:rPr>
              <w:t xml:space="preserve"> métriques</w:t>
            </w: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Arial Unicode MS"/>
                <w:sz w:val="16"/>
                <w:szCs w:val="16"/>
              </w:rPr>
            </w:pPr>
            <w:r w:rsidRPr="00452F44">
              <w:rPr>
                <w:sz w:val="16"/>
                <w:szCs w:val="16"/>
              </w:rPr>
              <w:t>Individuel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spacing w:before="40" w:after="40"/>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120</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expan3</w:t>
            </w:r>
          </w:p>
        </w:tc>
      </w:tr>
      <w:tr w:rsidR="00650904" w:rsidRPr="00452F44" w:rsidTr="00EA3ED5">
        <w:trPr>
          <w:jc w:val="center"/>
        </w:trPr>
        <w:tc>
          <w:tcPr>
            <w:tcW w:w="866" w:type="dxa"/>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b/>
                <w:bCs/>
                <w:sz w:val="16"/>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DROBOSE à un groupe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Arial" w:hAnsi="Arial" w:cs="Arial"/>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Del="00BA7FAF" w:rsidRDefault="00650904" w:rsidP="00EA3ED5">
            <w:pPr>
              <w:spacing w:before="40" w:after="40"/>
              <w:jc w:val="center"/>
              <w:rPr>
                <w:rFonts w:ascii="Wingding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Del="00BA7FAF" w:rsidRDefault="00650904" w:rsidP="00EA3ED5">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rPr>
                <w:rFonts w:ascii="Arial" w:hAnsi="Arial" w:cs="Arial"/>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rPr>
                <w:rFonts w:ascii="Arial" w:hAnsi="Arial" w:cs="Arial"/>
                <w:sz w:val="16"/>
                <w:szCs w:val="16"/>
              </w:rPr>
            </w:pPr>
            <w:r w:rsidRPr="00452F44">
              <w:rPr>
                <w:rFonts w:ascii="Wingdings" w:hAnsi="Wingdings"/>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rPr>
                <w:rFonts w:ascii="Arial" w:hAnsi="Arial" w:cs="Arial"/>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spacing w:before="40" w:after="40"/>
              <w:jc w:val="center"/>
              <w:rPr>
                <w:rFonts w:ascii="Arial" w:hAnsi="Arial" w:cs="Arial"/>
                <w:sz w:val="16"/>
                <w:szCs w:val="16"/>
              </w:rPr>
            </w:pPr>
            <w:r w:rsidRPr="00452F44">
              <w:rPr>
                <w:rFonts w:ascii="Wingdings" w:hAnsi="Wingdings"/>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114</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126</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expan3</w:t>
            </w:r>
          </w:p>
        </w:tc>
      </w:tr>
      <w:tr w:rsidR="00650904" w:rsidRPr="00452F44" w:rsidTr="00EA3ED5">
        <w:trPr>
          <w:jc w:val="center"/>
        </w:trPr>
        <w:tc>
          <w:tcPr>
            <w:tcW w:w="866" w:type="dxa"/>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b/>
                <w:bCs/>
                <w:sz w:val="16"/>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Arial Unicode MS"/>
                <w:sz w:val="16"/>
                <w:szCs w:val="16"/>
              </w:rPr>
            </w:pPr>
            <w:r w:rsidRPr="00452F44">
              <w:rPr>
                <w:sz w:val="16"/>
                <w:szCs w:val="16"/>
              </w:rPr>
              <w:t>Individuel (RLS)</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spacing w:before="40" w:after="40"/>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120</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126</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expan3</w:t>
            </w:r>
          </w:p>
        </w:tc>
      </w:tr>
      <w:tr w:rsidR="00650904" w:rsidRPr="00452F44" w:rsidTr="00EA3ED5">
        <w:trPr>
          <w:jc w:val="center"/>
        </w:trPr>
        <w:tc>
          <w:tcPr>
            <w:tcW w:w="866" w:type="dxa"/>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b/>
                <w:bCs/>
                <w:sz w:val="16"/>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Arial Unicode MS"/>
                <w:sz w:val="16"/>
                <w:szCs w:val="16"/>
              </w:rPr>
            </w:pPr>
            <w:r w:rsidRPr="00452F44">
              <w:rPr>
                <w:sz w:val="16"/>
                <w:szCs w:val="16"/>
              </w:rPr>
              <w:t>Tous navires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spacing w:before="40" w:after="40"/>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116</w:t>
            </w:r>
          </w:p>
        </w:tc>
        <w:tc>
          <w:tcPr>
            <w:tcW w:w="62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n/a</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expan3</w:t>
            </w:r>
          </w:p>
        </w:tc>
      </w:tr>
      <w:tr w:rsidR="00650904" w:rsidRPr="00452F44" w:rsidTr="00EA3ED5">
        <w:trPr>
          <w:jc w:val="center"/>
        </w:trPr>
        <w:tc>
          <w:tcPr>
            <w:tcW w:w="866" w:type="dxa"/>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b/>
                <w:bCs/>
                <w:sz w:val="16"/>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Arial Unicode MS"/>
                <w:sz w:val="16"/>
                <w:szCs w:val="16"/>
              </w:rPr>
            </w:pPr>
            <w:r w:rsidRPr="00452F44">
              <w:rPr>
                <w:sz w:val="16"/>
                <w:szCs w:val="16"/>
              </w:rPr>
              <w:t>Tous navires (RLS)</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spacing w:before="40" w:after="40"/>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116</w:t>
            </w:r>
          </w:p>
        </w:tc>
        <w:tc>
          <w:tcPr>
            <w:tcW w:w="62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n/a</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126</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expan3</w:t>
            </w:r>
          </w:p>
        </w:tc>
      </w:tr>
      <w:tr w:rsidR="00650904" w:rsidRPr="00452F44" w:rsidTr="00EA3ED5">
        <w:trPr>
          <w:jc w:val="center"/>
        </w:trPr>
        <w:tc>
          <w:tcPr>
            <w:tcW w:w="866" w:type="dxa"/>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Arial Unicode MS"/>
                <w:b/>
                <w:bCs/>
                <w:sz w:val="16"/>
              </w:rPr>
            </w:pPr>
            <w:r w:rsidRPr="00452F44">
              <w:rPr>
                <w:bCs/>
                <w:sz w:val="16"/>
                <w:szCs w:val="16"/>
              </w:rPr>
              <w:t xml:space="preserve">Ondes </w:t>
            </w:r>
            <w:r w:rsidRPr="00452F44">
              <w:rPr>
                <w:bCs/>
                <w:sz w:val="16"/>
                <w:szCs w:val="16"/>
              </w:rPr>
              <w:br/>
              <w:t>décamé</w:t>
            </w:r>
            <w:r w:rsidRPr="00452F44">
              <w:rPr>
                <w:bCs/>
                <w:sz w:val="16"/>
                <w:szCs w:val="16"/>
              </w:rPr>
              <w:softHyphen/>
              <w:t>triques/ hec</w:t>
            </w:r>
            <w:r w:rsidRPr="00452F44">
              <w:rPr>
                <w:bCs/>
                <w:sz w:val="16"/>
                <w:szCs w:val="16"/>
              </w:rPr>
              <w:softHyphen/>
              <w:t>tométriques</w:t>
            </w: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Arial Unicode MS"/>
                <w:sz w:val="16"/>
                <w:szCs w:val="16"/>
              </w:rPr>
            </w:pPr>
            <w:r w:rsidRPr="00452F44">
              <w:rPr>
                <w:sz w:val="16"/>
                <w:szCs w:val="16"/>
              </w:rPr>
              <w:t>Individuel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40" w:after="40"/>
              <w:jc w:val="center"/>
              <w:rPr>
                <w:rFonts w:ascii="Wingdings" w:hAnsi="Wingdings"/>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40" w:after="40"/>
              <w:jc w:val="center"/>
              <w:rPr>
                <w:rFonts w:ascii="Wingdings" w:hAnsi="Wingdings"/>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120</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109</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expan3</w:t>
            </w:r>
          </w:p>
        </w:tc>
      </w:tr>
      <w:tr w:rsidR="00650904" w:rsidRPr="00452F44" w:rsidTr="00EA3ED5">
        <w:trPr>
          <w:jc w:val="center"/>
        </w:trPr>
        <w:tc>
          <w:tcPr>
            <w:tcW w:w="866" w:type="dxa"/>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b/>
                <w:bCs/>
                <w:sz w:val="16"/>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Arial Unicode MS"/>
                <w:sz w:val="16"/>
                <w:szCs w:val="16"/>
              </w:rPr>
            </w:pPr>
            <w:r w:rsidRPr="00452F44">
              <w:rPr>
                <w:sz w:val="16"/>
                <w:szCs w:val="16"/>
              </w:rPr>
              <w:t>Individuel (FEC)</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40" w:after="40"/>
              <w:jc w:val="center"/>
              <w:rPr>
                <w:rFonts w:ascii="Wingdings" w:hAnsi="Wingdings"/>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40" w:after="40"/>
              <w:jc w:val="center"/>
              <w:rPr>
                <w:rFonts w:ascii="Wingdings" w:hAnsi="Wingdings"/>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120</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113</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expan3</w:t>
            </w:r>
          </w:p>
        </w:tc>
      </w:tr>
      <w:tr w:rsidR="00650904" w:rsidRPr="00452F44" w:rsidTr="00EA3ED5">
        <w:trPr>
          <w:jc w:val="center"/>
        </w:trPr>
        <w:tc>
          <w:tcPr>
            <w:tcW w:w="866" w:type="dxa"/>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b/>
                <w:bCs/>
                <w:sz w:val="16"/>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Arial Unicode MS"/>
                <w:sz w:val="16"/>
                <w:szCs w:val="16"/>
              </w:rPr>
            </w:pPr>
            <w:r w:rsidRPr="00452F44">
              <w:rPr>
                <w:sz w:val="16"/>
                <w:szCs w:val="16"/>
              </w:rPr>
              <w:t>Tous navires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40" w:after="40"/>
              <w:jc w:val="center"/>
              <w:rPr>
                <w:rFonts w:ascii="Wingdings" w:hAnsi="Wingdings"/>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40" w:after="40"/>
              <w:jc w:val="center"/>
              <w:rPr>
                <w:rFonts w:ascii="Wingdings" w:hAnsi="Wingdings"/>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116</w:t>
            </w:r>
          </w:p>
        </w:tc>
        <w:tc>
          <w:tcPr>
            <w:tcW w:w="62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n/a</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Pr>
                <w:sz w:val="16"/>
                <w:szCs w:val="16"/>
              </w:rPr>
              <w:t>100</w:t>
            </w:r>
            <w:r w:rsidRPr="00452F44">
              <w:rPr>
                <w:sz w:val="16"/>
                <w:szCs w:val="16"/>
              </w:rPr>
              <w:t>-110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109</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expan3</w:t>
            </w:r>
          </w:p>
        </w:tc>
      </w:tr>
      <w:tr w:rsidR="00650904" w:rsidRPr="00452F44" w:rsidTr="00EA3ED5">
        <w:trPr>
          <w:jc w:val="center"/>
        </w:trPr>
        <w:tc>
          <w:tcPr>
            <w:tcW w:w="866" w:type="dxa"/>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b/>
                <w:bCs/>
                <w:sz w:val="16"/>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Arial Unicode MS"/>
                <w:sz w:val="16"/>
                <w:szCs w:val="16"/>
              </w:rPr>
            </w:pPr>
            <w:r w:rsidRPr="00452F44">
              <w:rPr>
                <w:sz w:val="16"/>
                <w:szCs w:val="16"/>
              </w:rPr>
              <w:t>Tous navires (FEC)</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40" w:after="40"/>
              <w:jc w:val="center"/>
              <w:rPr>
                <w:rFonts w:ascii="Wingdings" w:hAnsi="Wingdings"/>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40" w:after="40"/>
              <w:jc w:val="center"/>
              <w:rPr>
                <w:rFonts w:ascii="Wingdings" w:hAnsi="Wingdings"/>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116</w:t>
            </w:r>
          </w:p>
        </w:tc>
        <w:tc>
          <w:tcPr>
            <w:tcW w:w="62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n/a</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113</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expan3</w:t>
            </w:r>
          </w:p>
        </w:tc>
      </w:tr>
      <w:tr w:rsidR="00650904" w:rsidRPr="00452F44" w:rsidTr="00EA3ED5">
        <w:trPr>
          <w:jc w:val="center"/>
        </w:trPr>
        <w:tc>
          <w:tcPr>
            <w:tcW w:w="8500" w:type="dxa"/>
            <w:gridSpan w:val="19"/>
            <w:tcBorders>
              <w:top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p>
        </w:tc>
        <w:tc>
          <w:tcPr>
            <w:tcW w:w="3191" w:type="dxa"/>
            <w:gridSpan w:val="5"/>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rFonts w:eastAsia="Arial Unicode MS"/>
                <w:sz w:val="16"/>
                <w:szCs w:val="16"/>
              </w:rPr>
              <w:t>Le message doit correspondre aux informations communiquées dans l'appel de relais d'alerte de détresse reçu.</w:t>
            </w:r>
          </w:p>
        </w:tc>
        <w:tc>
          <w:tcPr>
            <w:tcW w:w="2768" w:type="dxa"/>
            <w:gridSpan w:val="5"/>
            <w:tcBorders>
              <w:top w:val="single" w:sz="4" w:space="0" w:color="auto"/>
              <w:left w:val="single" w:sz="4" w:space="0" w:color="auto"/>
            </w:tcBorders>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p>
        </w:tc>
      </w:tr>
      <w:tr w:rsidR="00650904" w:rsidRPr="00452F44" w:rsidTr="00EA3ED5">
        <w:trPr>
          <w:jc w:val="center"/>
        </w:trPr>
        <w:tc>
          <w:tcPr>
            <w:tcW w:w="14459" w:type="dxa"/>
            <w:gridSpan w:val="29"/>
            <w:noWrap/>
            <w:tcMar>
              <w:top w:w="18" w:type="dxa"/>
              <w:left w:w="10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w:t>
            </w:r>
            <w:r w:rsidRPr="00452F44">
              <w:rPr>
                <w:sz w:val="16"/>
                <w:szCs w:val="16"/>
              </w:rPr>
              <w:tab/>
              <w:t>Séquence d'extension, voir le Tableau A1-4.11.</w:t>
            </w:r>
          </w:p>
        </w:tc>
      </w:tr>
    </w:tbl>
    <w:p w:rsidR="00650904" w:rsidRPr="00452F44" w:rsidRDefault="00650904" w:rsidP="006509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20"/>
        <w:rPr>
          <w:sz w:val="16"/>
          <w:szCs w:val="16"/>
        </w:rPr>
      </w:pPr>
    </w:p>
    <w:p w:rsidR="00650904" w:rsidRPr="00452F44" w:rsidRDefault="00650904" w:rsidP="00650904">
      <w:pPr>
        <w:pStyle w:val="TableNo"/>
      </w:pPr>
      <w:r w:rsidRPr="00452F44">
        <w:lastRenderedPageBreak/>
        <w:t>TABLEAU A1-4.5</w:t>
      </w:r>
    </w:p>
    <w:p w:rsidR="00650904" w:rsidRPr="00452F44" w:rsidRDefault="00650904" w:rsidP="00650904">
      <w:pPr>
        <w:pStyle w:val="TableNotitle"/>
        <w:spacing w:before="200"/>
      </w:pPr>
      <w:r w:rsidRPr="00452F44">
        <w:t>Appels d'urgence et de sécurité – Tous navires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58"/>
        <w:gridCol w:w="1327"/>
        <w:gridCol w:w="439"/>
        <w:gridCol w:w="440"/>
        <w:gridCol w:w="439"/>
        <w:gridCol w:w="451"/>
        <w:gridCol w:w="428"/>
        <w:gridCol w:w="456"/>
        <w:gridCol w:w="421"/>
        <w:gridCol w:w="459"/>
        <w:gridCol w:w="416"/>
        <w:gridCol w:w="470"/>
        <w:gridCol w:w="379"/>
        <w:gridCol w:w="327"/>
        <w:gridCol w:w="851"/>
        <w:gridCol w:w="848"/>
        <w:gridCol w:w="709"/>
        <w:gridCol w:w="850"/>
        <w:gridCol w:w="806"/>
        <w:gridCol w:w="876"/>
        <w:gridCol w:w="628"/>
        <w:gridCol w:w="527"/>
        <w:gridCol w:w="854"/>
      </w:tblGrid>
      <w:tr w:rsidR="00650904" w:rsidRPr="00452F44" w:rsidTr="00EA3ED5">
        <w:trPr>
          <w:trHeight w:val="270"/>
          <w:jc w:val="center"/>
        </w:trPr>
        <w:tc>
          <w:tcPr>
            <w:tcW w:w="1058" w:type="dxa"/>
            <w:vMerge w:val="restart"/>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pStyle w:val="TableHead0"/>
              <w:rPr>
                <w:rFonts w:eastAsia="Arial Unicode MS"/>
                <w:sz w:val="16"/>
                <w:szCs w:val="16"/>
                <w:lang w:val="fr-FR"/>
              </w:rPr>
            </w:pPr>
            <w:r w:rsidRPr="00452F44">
              <w:rPr>
                <w:rFonts w:eastAsia="Arial Unicode MS"/>
                <w:sz w:val="16"/>
                <w:szCs w:val="16"/>
                <w:lang w:val="fr-FR"/>
              </w:rPr>
              <w:t xml:space="preserve">Bande de </w:t>
            </w:r>
            <w:r w:rsidRPr="00452F44">
              <w:rPr>
                <w:rFonts w:eastAsia="Arial Unicode MS"/>
                <w:sz w:val="16"/>
                <w:szCs w:val="16"/>
                <w:lang w:val="fr-FR"/>
              </w:rPr>
              <w:br/>
              <w:t>fréquences</w:t>
            </w:r>
          </w:p>
        </w:tc>
        <w:tc>
          <w:tcPr>
            <w:tcW w:w="1327"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rFonts w:eastAsia="Arial Unicode MS"/>
                <w:sz w:val="16"/>
                <w:szCs w:val="16"/>
                <w:lang w:val="fr-FR"/>
              </w:rPr>
              <w:t>Type</w:t>
            </w:r>
          </w:p>
        </w:tc>
        <w:tc>
          <w:tcPr>
            <w:tcW w:w="5125" w:type="dxa"/>
            <w:gridSpan w:val="12"/>
            <w:tcBorders>
              <w:top w:val="single" w:sz="2" w:space="0" w:color="auto"/>
              <w:left w:val="single" w:sz="2" w:space="0" w:color="auto"/>
              <w:bottom w:val="single" w:sz="2" w:space="0" w:color="auto"/>
              <w:right w:val="single" w:sz="2" w:space="0" w:color="auto"/>
            </w:tcBorders>
          </w:tcPr>
          <w:p w:rsidR="00650904" w:rsidRPr="00452F44" w:rsidRDefault="00650904" w:rsidP="00EA3ED5">
            <w:pPr>
              <w:pStyle w:val="TableHead0"/>
              <w:rPr>
                <w:rFonts w:eastAsia="Arial Unicode MS"/>
                <w:sz w:val="16"/>
                <w:szCs w:val="16"/>
                <w:lang w:val="fr-FR"/>
              </w:rPr>
            </w:pPr>
            <w:r w:rsidRPr="00452F44">
              <w:rPr>
                <w:sz w:val="16"/>
                <w:szCs w:val="16"/>
                <w:lang w:val="fr-FR"/>
              </w:rPr>
              <w:t>Application</w:t>
            </w:r>
          </w:p>
        </w:tc>
        <w:tc>
          <w:tcPr>
            <w:tcW w:w="6949" w:type="dxa"/>
            <w:gridSpan w:val="9"/>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Head0"/>
              <w:rPr>
                <w:rFonts w:eastAsia="Arial Unicode MS"/>
                <w:sz w:val="16"/>
                <w:szCs w:val="16"/>
                <w:lang w:val="fr-FR"/>
              </w:rPr>
            </w:pPr>
            <w:r w:rsidRPr="00452F44">
              <w:rPr>
                <w:sz w:val="16"/>
                <w:szCs w:val="16"/>
                <w:lang w:val="fr-FR"/>
              </w:rPr>
              <w:t>Format technique de la séquence d'appel</w:t>
            </w:r>
          </w:p>
        </w:tc>
      </w:tr>
      <w:tr w:rsidR="00650904" w:rsidRPr="00452F44" w:rsidTr="00EA3ED5">
        <w:trPr>
          <w:trHeight w:val="255"/>
          <w:jc w:val="center"/>
        </w:trPr>
        <w:tc>
          <w:tcPr>
            <w:tcW w:w="1058" w:type="dxa"/>
            <w:vMerge/>
            <w:tcBorders>
              <w:top w:val="single" w:sz="2" w:space="0" w:color="auto"/>
              <w:left w:val="single" w:sz="2" w:space="0" w:color="auto"/>
              <w:bottom w:val="single" w:sz="2" w:space="0" w:color="auto"/>
              <w:right w:val="single" w:sz="2" w:space="0" w:color="auto"/>
            </w:tcBorders>
          </w:tcPr>
          <w:p w:rsidR="00650904" w:rsidRPr="00452F44" w:rsidRDefault="00650904" w:rsidP="00EA3ED5">
            <w:pPr>
              <w:pStyle w:val="TableHead0"/>
              <w:rPr>
                <w:rFonts w:eastAsia="Arial Unicode MS"/>
                <w:sz w:val="16"/>
                <w:szCs w:val="16"/>
                <w:lang w:val="fr-FR"/>
              </w:rPr>
            </w:pPr>
          </w:p>
        </w:tc>
        <w:tc>
          <w:tcPr>
            <w:tcW w:w="1327"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Head0"/>
              <w:rPr>
                <w:rFonts w:eastAsia="Arial Unicode MS"/>
                <w:sz w:val="16"/>
                <w:szCs w:val="16"/>
                <w:lang w:val="fr-FR"/>
              </w:rPr>
            </w:pPr>
          </w:p>
        </w:tc>
        <w:tc>
          <w:tcPr>
            <w:tcW w:w="879" w:type="dxa"/>
            <w:gridSpan w:val="2"/>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Classe</w:t>
            </w:r>
            <w:r w:rsidRPr="00452F44">
              <w:rPr>
                <w:sz w:val="16"/>
                <w:szCs w:val="16"/>
                <w:lang w:val="fr-FR"/>
              </w:rPr>
              <w:br/>
              <w:t>de station</w:t>
            </w:r>
            <w:r w:rsidRPr="00452F44">
              <w:rPr>
                <w:sz w:val="16"/>
                <w:szCs w:val="16"/>
                <w:lang w:val="fr-FR"/>
              </w:rPr>
              <w:br/>
              <w:t>de navire</w:t>
            </w:r>
            <w:r w:rsidRPr="00452F44">
              <w:rPr>
                <w:sz w:val="16"/>
                <w:szCs w:val="16"/>
                <w:lang w:val="fr-FR"/>
              </w:rPr>
              <w:br/>
              <w:t>A/B</w:t>
            </w:r>
          </w:p>
        </w:tc>
        <w:tc>
          <w:tcPr>
            <w:tcW w:w="890" w:type="dxa"/>
            <w:gridSpan w:val="2"/>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Classe</w:t>
            </w:r>
            <w:r w:rsidRPr="00452F44">
              <w:rPr>
                <w:sz w:val="16"/>
                <w:szCs w:val="16"/>
                <w:lang w:val="fr-FR"/>
              </w:rPr>
              <w:br/>
              <w:t>de station</w:t>
            </w:r>
            <w:r w:rsidRPr="00452F44">
              <w:rPr>
                <w:sz w:val="16"/>
                <w:szCs w:val="16"/>
                <w:lang w:val="fr-FR"/>
              </w:rPr>
              <w:br/>
              <w:t>de navire</w:t>
            </w:r>
            <w:r w:rsidRPr="00452F44">
              <w:rPr>
                <w:sz w:val="16"/>
                <w:szCs w:val="16"/>
                <w:lang w:val="fr-FR"/>
              </w:rPr>
              <w:br/>
              <w:t>D</w:t>
            </w:r>
          </w:p>
        </w:tc>
        <w:tc>
          <w:tcPr>
            <w:tcW w:w="884" w:type="dxa"/>
            <w:gridSpan w:val="2"/>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Classe</w:t>
            </w:r>
            <w:r w:rsidRPr="00452F44">
              <w:rPr>
                <w:sz w:val="16"/>
                <w:szCs w:val="16"/>
                <w:lang w:val="fr-FR"/>
              </w:rPr>
              <w:br/>
              <w:t>de station</w:t>
            </w:r>
            <w:r w:rsidRPr="00452F44">
              <w:rPr>
                <w:sz w:val="16"/>
                <w:szCs w:val="16"/>
                <w:lang w:val="fr-FR"/>
              </w:rPr>
              <w:br/>
              <w:t>de navire</w:t>
            </w:r>
            <w:r w:rsidRPr="00452F44">
              <w:rPr>
                <w:sz w:val="16"/>
                <w:szCs w:val="16"/>
                <w:lang w:val="fr-FR"/>
              </w:rPr>
              <w:br/>
              <w:t>E</w:t>
            </w:r>
          </w:p>
        </w:tc>
        <w:tc>
          <w:tcPr>
            <w:tcW w:w="880" w:type="dxa"/>
            <w:gridSpan w:val="2"/>
            <w:vMerge w:val="restart"/>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pStyle w:val="TableHead0"/>
              <w:rPr>
                <w:sz w:val="16"/>
                <w:szCs w:val="16"/>
                <w:lang w:val="fr-FR"/>
              </w:rPr>
            </w:pPr>
            <w:r w:rsidRPr="00452F44">
              <w:rPr>
                <w:rFonts w:eastAsia="Arial Unicode MS"/>
                <w:sz w:val="16"/>
                <w:szCs w:val="16"/>
                <w:lang w:val="fr-FR"/>
              </w:rPr>
              <w:t xml:space="preserve">Classe </w:t>
            </w:r>
            <w:r w:rsidRPr="00452F44">
              <w:rPr>
                <w:rFonts w:eastAsia="Arial Unicode MS"/>
                <w:sz w:val="16"/>
                <w:szCs w:val="16"/>
                <w:lang w:val="fr-FR"/>
              </w:rPr>
              <w:br/>
              <w:t>d'équipe</w:t>
            </w:r>
            <w:r w:rsidRPr="00452F44">
              <w:rPr>
                <w:rFonts w:eastAsia="Arial Unicode MS"/>
                <w:sz w:val="16"/>
                <w:szCs w:val="16"/>
                <w:lang w:val="fr-FR"/>
              </w:rPr>
              <w:softHyphen/>
              <w:t xml:space="preserve">ment </w:t>
            </w:r>
            <w:r w:rsidRPr="00452F44">
              <w:rPr>
                <w:rFonts w:eastAsia="Arial Unicode MS"/>
                <w:sz w:val="16"/>
                <w:szCs w:val="16"/>
                <w:lang w:val="fr-FR"/>
              </w:rPr>
              <w:br/>
              <w:t xml:space="preserve">portatif </w:t>
            </w:r>
            <w:r w:rsidRPr="00452F44">
              <w:rPr>
                <w:rFonts w:eastAsia="Arial Unicode MS"/>
                <w:sz w:val="16"/>
                <w:szCs w:val="16"/>
                <w:lang w:val="fr-FR"/>
              </w:rPr>
              <w:br/>
              <w:t>H</w:t>
            </w:r>
          </w:p>
        </w:tc>
        <w:tc>
          <w:tcPr>
            <w:tcW w:w="886" w:type="dxa"/>
            <w:gridSpan w:val="2"/>
            <w:vMerge w:val="restart"/>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 xml:space="preserve">Classe de dispositif MOB en boucle ouverte et en boucle fermée </w:t>
            </w:r>
            <w:r w:rsidRPr="00452F44">
              <w:rPr>
                <w:sz w:val="16"/>
                <w:szCs w:val="16"/>
                <w:lang w:val="fr-FR"/>
              </w:rPr>
              <w:br/>
              <w:t>M</w:t>
            </w:r>
          </w:p>
        </w:tc>
        <w:tc>
          <w:tcPr>
            <w:tcW w:w="706" w:type="dxa"/>
            <w:gridSpan w:val="2"/>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Station</w:t>
            </w:r>
            <w:r w:rsidRPr="00452F44">
              <w:rPr>
                <w:sz w:val="16"/>
                <w:szCs w:val="16"/>
                <w:lang w:val="fr-FR"/>
              </w:rPr>
              <w:br/>
              <w:t>côtière</w:t>
            </w:r>
          </w:p>
        </w:tc>
        <w:tc>
          <w:tcPr>
            <w:tcW w:w="851"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Spécifica</w:t>
            </w:r>
            <w:r w:rsidRPr="00452F44">
              <w:rPr>
                <w:sz w:val="16"/>
                <w:szCs w:val="16"/>
                <w:lang w:val="fr-FR"/>
              </w:rPr>
              <w:softHyphen/>
              <w:t xml:space="preserve">teur de </w:t>
            </w:r>
            <w:r w:rsidRPr="00452F44">
              <w:rPr>
                <w:sz w:val="16"/>
                <w:szCs w:val="16"/>
                <w:lang w:val="fr-FR"/>
              </w:rPr>
              <w:br/>
              <w:t>format</w:t>
            </w:r>
            <w:r w:rsidRPr="00452F44">
              <w:rPr>
                <w:sz w:val="16"/>
                <w:szCs w:val="16"/>
                <w:lang w:val="fr-FR"/>
              </w:rPr>
              <w:br/>
              <w:t>(2 iden</w:t>
            </w:r>
            <w:r w:rsidRPr="00452F44">
              <w:rPr>
                <w:sz w:val="16"/>
                <w:szCs w:val="16"/>
                <w:lang w:val="fr-FR"/>
              </w:rPr>
              <w:softHyphen/>
              <w:t>tiques)</w:t>
            </w:r>
          </w:p>
        </w:tc>
        <w:tc>
          <w:tcPr>
            <w:tcW w:w="848"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709"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Auto-ID</w:t>
            </w:r>
            <w:r w:rsidRPr="00452F44">
              <w:rPr>
                <w:sz w:val="16"/>
                <w:szCs w:val="16"/>
                <w:lang w:val="fr-FR"/>
              </w:rPr>
              <w:br/>
              <w:t>(5)</w:t>
            </w:r>
          </w:p>
        </w:tc>
        <w:tc>
          <w:tcPr>
            <w:tcW w:w="2532" w:type="dxa"/>
            <w:gridSpan w:val="3"/>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Message</w:t>
            </w:r>
          </w:p>
        </w:tc>
        <w:tc>
          <w:tcPr>
            <w:tcW w:w="628"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EOS</w:t>
            </w:r>
            <w:r w:rsidRPr="00452F44">
              <w:rPr>
                <w:sz w:val="16"/>
                <w:szCs w:val="16"/>
                <w:lang w:val="fr-FR"/>
              </w:rPr>
              <w:br/>
              <w:t>(1)</w:t>
            </w:r>
          </w:p>
        </w:tc>
        <w:tc>
          <w:tcPr>
            <w:tcW w:w="527"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ECC</w:t>
            </w:r>
            <w:r w:rsidRPr="00452F44">
              <w:rPr>
                <w:sz w:val="16"/>
                <w:szCs w:val="16"/>
                <w:lang w:val="fr-FR"/>
              </w:rPr>
              <w:br/>
              <w:t>(1)</w:t>
            </w:r>
          </w:p>
        </w:tc>
        <w:tc>
          <w:tcPr>
            <w:tcW w:w="854"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EOS</w:t>
            </w:r>
            <w:r w:rsidRPr="00452F44">
              <w:rPr>
                <w:sz w:val="16"/>
                <w:szCs w:val="16"/>
                <w:lang w:val="fr-FR"/>
              </w:rPr>
              <w:br/>
              <w:t>(2 iden</w:t>
            </w:r>
            <w:r w:rsidRPr="00452F44">
              <w:rPr>
                <w:sz w:val="16"/>
                <w:szCs w:val="16"/>
                <w:lang w:val="fr-FR"/>
              </w:rPr>
              <w:softHyphen/>
              <w:t>tiques)</w:t>
            </w:r>
          </w:p>
        </w:tc>
      </w:tr>
      <w:tr w:rsidR="00650904" w:rsidRPr="00452F44" w:rsidTr="00EA3ED5">
        <w:trPr>
          <w:trHeight w:val="255"/>
          <w:jc w:val="center"/>
        </w:trPr>
        <w:tc>
          <w:tcPr>
            <w:tcW w:w="1058" w:type="dxa"/>
            <w:vMerge/>
            <w:tcBorders>
              <w:top w:val="single" w:sz="2" w:space="0" w:color="auto"/>
              <w:left w:val="single" w:sz="2" w:space="0" w:color="auto"/>
              <w:bottom w:val="single" w:sz="2" w:space="0" w:color="auto"/>
              <w:right w:val="single" w:sz="2" w:space="0" w:color="auto"/>
            </w:tcBorders>
          </w:tcPr>
          <w:p w:rsidR="00650904" w:rsidRPr="00452F44" w:rsidRDefault="00650904" w:rsidP="00EA3ED5">
            <w:pPr>
              <w:spacing w:before="80" w:after="80"/>
              <w:jc w:val="center"/>
              <w:rPr>
                <w:rFonts w:eastAsia="Arial Unicode MS"/>
                <w:b/>
                <w:bCs/>
                <w:sz w:val="16"/>
                <w:szCs w:val="16"/>
              </w:rPr>
            </w:pPr>
          </w:p>
        </w:tc>
        <w:tc>
          <w:tcPr>
            <w:tcW w:w="1327"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spacing w:before="80" w:after="80"/>
              <w:jc w:val="center"/>
              <w:rPr>
                <w:rFonts w:eastAsia="Arial Unicode MS"/>
                <w:b/>
                <w:bCs/>
                <w:sz w:val="16"/>
                <w:szCs w:val="16"/>
              </w:rPr>
            </w:pPr>
          </w:p>
        </w:tc>
        <w:tc>
          <w:tcPr>
            <w:tcW w:w="879"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90"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84"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80"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86"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706"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51"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48"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709"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1656" w:type="dxa"/>
            <w:gridSpan w:val="2"/>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1</w:t>
            </w:r>
          </w:p>
        </w:tc>
        <w:tc>
          <w:tcPr>
            <w:tcW w:w="876"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2</w:t>
            </w:r>
          </w:p>
        </w:tc>
        <w:tc>
          <w:tcPr>
            <w:tcW w:w="628"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527"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54"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r>
      <w:tr w:rsidR="00650904" w:rsidRPr="00452F44" w:rsidTr="00EA3ED5">
        <w:trPr>
          <w:trHeight w:val="450"/>
          <w:jc w:val="center"/>
        </w:trPr>
        <w:tc>
          <w:tcPr>
            <w:tcW w:w="1058" w:type="dxa"/>
            <w:vMerge/>
            <w:tcBorders>
              <w:top w:val="single" w:sz="2" w:space="0" w:color="auto"/>
              <w:left w:val="single" w:sz="2" w:space="0" w:color="auto"/>
              <w:bottom w:val="single" w:sz="2" w:space="0" w:color="auto"/>
              <w:right w:val="single" w:sz="2" w:space="0" w:color="auto"/>
            </w:tcBorders>
          </w:tcPr>
          <w:p w:rsidR="00650904" w:rsidRPr="00452F44" w:rsidRDefault="00650904" w:rsidP="00EA3ED5">
            <w:pPr>
              <w:spacing w:before="80" w:after="80"/>
              <w:jc w:val="center"/>
              <w:rPr>
                <w:rFonts w:eastAsia="Arial Unicode MS"/>
                <w:b/>
                <w:bCs/>
                <w:sz w:val="16"/>
                <w:szCs w:val="16"/>
              </w:rPr>
            </w:pPr>
          </w:p>
        </w:tc>
        <w:tc>
          <w:tcPr>
            <w:tcW w:w="1327"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spacing w:before="80" w:after="80"/>
              <w:jc w:val="center"/>
              <w:rPr>
                <w:rFonts w:eastAsia="Arial Unicode MS"/>
                <w:b/>
                <w:bCs/>
                <w:sz w:val="16"/>
                <w:szCs w:val="16"/>
              </w:rPr>
            </w:pPr>
          </w:p>
        </w:tc>
        <w:tc>
          <w:tcPr>
            <w:tcW w:w="879"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90"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84"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80"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86"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706"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51"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48"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709"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50"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806"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876"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Fréquence</w:t>
            </w:r>
            <w:r w:rsidRPr="00452F44">
              <w:rPr>
                <w:sz w:val="16"/>
                <w:szCs w:val="16"/>
                <w:lang w:val="fr-FR"/>
              </w:rPr>
              <w:br/>
              <w:t>(6) ou (8)</w:t>
            </w:r>
          </w:p>
        </w:tc>
        <w:tc>
          <w:tcPr>
            <w:tcW w:w="628"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527"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54"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r>
      <w:tr w:rsidR="00650904" w:rsidRPr="00452F44" w:rsidTr="00EA3ED5">
        <w:trPr>
          <w:trHeight w:val="20"/>
          <w:jc w:val="center"/>
        </w:trPr>
        <w:tc>
          <w:tcPr>
            <w:tcW w:w="1058" w:type="dxa"/>
            <w:vMerge/>
            <w:tcBorders>
              <w:top w:val="single" w:sz="2" w:space="0" w:color="auto"/>
              <w:left w:val="single" w:sz="2" w:space="0" w:color="auto"/>
              <w:bottom w:val="single" w:sz="2" w:space="0" w:color="auto"/>
              <w:right w:val="single" w:sz="2" w:space="0" w:color="auto"/>
            </w:tcBorders>
          </w:tcPr>
          <w:p w:rsidR="00650904" w:rsidRPr="00452F44" w:rsidRDefault="00650904" w:rsidP="00EA3ED5">
            <w:pPr>
              <w:spacing w:before="80" w:after="80"/>
              <w:jc w:val="center"/>
              <w:rPr>
                <w:rFonts w:eastAsia="Arial Unicode MS"/>
                <w:b/>
                <w:bCs/>
                <w:sz w:val="16"/>
                <w:szCs w:val="16"/>
              </w:rPr>
            </w:pPr>
          </w:p>
        </w:tc>
        <w:tc>
          <w:tcPr>
            <w:tcW w:w="1327"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spacing w:before="80" w:after="80"/>
              <w:jc w:val="center"/>
              <w:rPr>
                <w:rFonts w:eastAsia="Arial Unicode MS"/>
                <w:b/>
                <w:bCs/>
                <w:sz w:val="16"/>
                <w:szCs w:val="16"/>
              </w:rPr>
            </w:pP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rFonts w:eastAsia="Arial Unicode MS"/>
                <w:b/>
                <w:sz w:val="16"/>
                <w:szCs w:val="16"/>
              </w:rPr>
            </w:pPr>
            <w:r w:rsidRPr="00452F44">
              <w:rPr>
                <w:b/>
                <w:sz w:val="16"/>
                <w:szCs w:val="16"/>
              </w:rPr>
              <w:t>Tx</w:t>
            </w:r>
          </w:p>
        </w:tc>
        <w:tc>
          <w:tcPr>
            <w:tcW w:w="44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rFonts w:eastAsia="Arial Unicode MS"/>
                <w:b/>
                <w:sz w:val="16"/>
                <w:szCs w:val="16"/>
              </w:rPr>
            </w:pPr>
            <w:r w:rsidRPr="00452F44">
              <w:rPr>
                <w:b/>
                <w:sz w:val="16"/>
                <w:szCs w:val="16"/>
              </w:rPr>
              <w:t>Rx</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rFonts w:eastAsia="Arial Unicode MS"/>
                <w:b/>
                <w:sz w:val="16"/>
                <w:szCs w:val="16"/>
              </w:rPr>
            </w:pPr>
            <w:r w:rsidRPr="00452F44">
              <w:rPr>
                <w:b/>
                <w:sz w:val="16"/>
                <w:szCs w:val="16"/>
              </w:rPr>
              <w:t>Tx</w:t>
            </w:r>
          </w:p>
        </w:tc>
        <w:tc>
          <w:tcPr>
            <w:tcW w:w="4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rFonts w:eastAsia="Arial Unicode MS"/>
                <w:b/>
                <w:sz w:val="16"/>
                <w:szCs w:val="16"/>
              </w:rPr>
            </w:pPr>
            <w:r w:rsidRPr="00452F44">
              <w:rPr>
                <w:b/>
                <w:sz w:val="16"/>
                <w:szCs w:val="16"/>
              </w:rPr>
              <w:t>Rx</w:t>
            </w:r>
          </w:p>
        </w:tc>
        <w:tc>
          <w:tcPr>
            <w:tcW w:w="4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rFonts w:eastAsia="Arial Unicode MS"/>
                <w:b/>
                <w:sz w:val="16"/>
                <w:szCs w:val="16"/>
              </w:rPr>
            </w:pPr>
            <w:r w:rsidRPr="00452F44">
              <w:rPr>
                <w:b/>
                <w:sz w:val="16"/>
                <w:szCs w:val="16"/>
              </w:rPr>
              <w:t>Tx</w:t>
            </w:r>
          </w:p>
        </w:tc>
        <w:tc>
          <w:tcPr>
            <w:tcW w:w="45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rFonts w:eastAsia="Arial Unicode MS"/>
                <w:b/>
                <w:sz w:val="16"/>
                <w:szCs w:val="16"/>
              </w:rPr>
            </w:pPr>
            <w:r w:rsidRPr="00452F44">
              <w:rPr>
                <w:b/>
                <w:sz w:val="16"/>
                <w:szCs w:val="16"/>
              </w:rPr>
              <w:t>Rx</w:t>
            </w:r>
          </w:p>
        </w:tc>
        <w:tc>
          <w:tcPr>
            <w:tcW w:w="421" w:type="dxa"/>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b/>
                <w:sz w:val="16"/>
                <w:szCs w:val="16"/>
              </w:rPr>
            </w:pPr>
            <w:r w:rsidRPr="00452F44">
              <w:rPr>
                <w:b/>
                <w:sz w:val="16"/>
                <w:szCs w:val="16"/>
              </w:rPr>
              <w:t>Tx</w:t>
            </w:r>
          </w:p>
        </w:tc>
        <w:tc>
          <w:tcPr>
            <w:tcW w:w="459" w:type="dxa"/>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b/>
                <w:sz w:val="16"/>
                <w:szCs w:val="16"/>
              </w:rPr>
            </w:pPr>
            <w:r w:rsidRPr="00452F44">
              <w:rPr>
                <w:b/>
                <w:sz w:val="16"/>
                <w:szCs w:val="16"/>
              </w:rPr>
              <w:t>Rx</w:t>
            </w:r>
          </w:p>
        </w:tc>
        <w:tc>
          <w:tcPr>
            <w:tcW w:w="416" w:type="dxa"/>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b/>
                <w:sz w:val="16"/>
                <w:szCs w:val="16"/>
              </w:rPr>
            </w:pPr>
            <w:r w:rsidRPr="00452F44">
              <w:rPr>
                <w:b/>
                <w:sz w:val="16"/>
                <w:szCs w:val="16"/>
              </w:rPr>
              <w:t>Tx</w:t>
            </w:r>
          </w:p>
        </w:tc>
        <w:tc>
          <w:tcPr>
            <w:tcW w:w="470" w:type="dxa"/>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b/>
                <w:sz w:val="16"/>
                <w:szCs w:val="16"/>
              </w:rPr>
            </w:pPr>
            <w:r w:rsidRPr="00452F44">
              <w:rPr>
                <w:b/>
                <w:sz w:val="16"/>
                <w:szCs w:val="16"/>
              </w:rPr>
              <w:t>Rx</w:t>
            </w:r>
          </w:p>
        </w:tc>
        <w:tc>
          <w:tcPr>
            <w:tcW w:w="37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rFonts w:eastAsia="Arial Unicode MS"/>
                <w:b/>
                <w:sz w:val="16"/>
                <w:szCs w:val="16"/>
              </w:rPr>
            </w:pPr>
            <w:r w:rsidRPr="00452F44">
              <w:rPr>
                <w:b/>
                <w:sz w:val="16"/>
                <w:szCs w:val="16"/>
              </w:rPr>
              <w:t>Tx</w:t>
            </w:r>
          </w:p>
        </w:tc>
        <w:tc>
          <w:tcPr>
            <w:tcW w:w="3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rFonts w:eastAsia="Arial Unicode MS"/>
                <w:b/>
                <w:sz w:val="16"/>
                <w:szCs w:val="16"/>
              </w:rPr>
            </w:pPr>
            <w:r w:rsidRPr="00452F44">
              <w:rPr>
                <w:b/>
                <w:sz w:val="16"/>
                <w:szCs w:val="16"/>
              </w:rPr>
              <w:t>Rx</w:t>
            </w:r>
          </w:p>
        </w:tc>
        <w:tc>
          <w:tcPr>
            <w:tcW w:w="851"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48"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709"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50"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06"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76"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628"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527"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c>
          <w:tcPr>
            <w:tcW w:w="854"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spacing w:beforeLines="20" w:before="48" w:afterLines="20" w:after="48"/>
              <w:jc w:val="center"/>
              <w:rPr>
                <w:rFonts w:eastAsia="Arial Unicode MS"/>
                <w:b/>
                <w:bCs/>
                <w:sz w:val="16"/>
                <w:szCs w:val="16"/>
              </w:rPr>
            </w:pPr>
          </w:p>
        </w:tc>
      </w:tr>
      <w:tr w:rsidR="00650904" w:rsidRPr="00452F44" w:rsidTr="00EA3ED5">
        <w:trPr>
          <w:trHeight w:val="20"/>
          <w:jc w:val="center"/>
        </w:trPr>
        <w:tc>
          <w:tcPr>
            <w:tcW w:w="1058" w:type="dxa"/>
            <w:tcBorders>
              <w:top w:val="single" w:sz="2" w:space="0" w:color="auto"/>
              <w:left w:val="single" w:sz="2" w:space="0" w:color="auto"/>
              <w:bottom w:val="single" w:sz="2" w:space="0" w:color="auto"/>
              <w:right w:val="single" w:sz="2" w:space="0" w:color="auto"/>
            </w:tcBorders>
            <w:tcMar>
              <w:left w:w="57" w:type="dxa"/>
            </w:tcMar>
          </w:tcPr>
          <w:p w:rsidR="00650904" w:rsidRPr="00452F44" w:rsidRDefault="00650904" w:rsidP="00EA3ED5">
            <w:pPr>
              <w:pStyle w:val="TableText0"/>
              <w:rPr>
                <w:sz w:val="16"/>
                <w:szCs w:val="16"/>
                <w:lang w:val="fr-FR"/>
              </w:rPr>
            </w:pPr>
            <w:r w:rsidRPr="00452F44">
              <w:rPr>
                <w:sz w:val="16"/>
                <w:szCs w:val="16"/>
                <w:lang w:val="fr-FR"/>
              </w:rPr>
              <w:t>Ondes</w:t>
            </w:r>
            <w:r w:rsidRPr="00452F44">
              <w:rPr>
                <w:rFonts w:eastAsia="Arial Unicode MS"/>
                <w:sz w:val="16"/>
                <w:szCs w:val="16"/>
                <w:lang w:val="fr-FR"/>
              </w:rPr>
              <w:t xml:space="preserve"> métriques</w:t>
            </w:r>
          </w:p>
        </w:tc>
        <w:tc>
          <w:tcPr>
            <w:tcW w:w="1327"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bottom"/>
          </w:tcPr>
          <w:p w:rsidR="00650904" w:rsidRPr="00452F44" w:rsidRDefault="00650904" w:rsidP="00EA3ED5">
            <w:pPr>
              <w:pStyle w:val="TableText0"/>
              <w:rPr>
                <w:sz w:val="16"/>
                <w:szCs w:val="16"/>
                <w:lang w:val="fr-FR"/>
              </w:rPr>
            </w:pPr>
            <w:r w:rsidRPr="00452F44">
              <w:rPr>
                <w:sz w:val="16"/>
                <w:szCs w:val="16"/>
                <w:lang w:val="fr-FR"/>
              </w:rPr>
              <w:t>RT tous modes</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44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4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428" w:type="dxa"/>
            <w:tcBorders>
              <w:top w:val="single" w:sz="2" w:space="0" w:color="auto"/>
              <w:left w:val="single" w:sz="2" w:space="0" w:color="auto"/>
              <w:bottom w:val="single" w:sz="2" w:space="0" w:color="auto"/>
              <w:right w:val="single" w:sz="2"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456" w:type="dxa"/>
            <w:tcBorders>
              <w:top w:val="single" w:sz="2" w:space="0" w:color="auto"/>
              <w:left w:val="single" w:sz="2" w:space="0" w:color="auto"/>
              <w:bottom w:val="single" w:sz="2" w:space="0" w:color="auto"/>
              <w:right w:val="single" w:sz="2"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42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459"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4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470"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37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116</w:t>
            </w:r>
          </w:p>
        </w:tc>
        <w:tc>
          <w:tcPr>
            <w:tcW w:w="84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108 ou 110</w:t>
            </w:r>
          </w:p>
        </w:tc>
        <w:tc>
          <w:tcPr>
            <w:tcW w:w="7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80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7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6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5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854"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r>
      <w:tr w:rsidR="00650904" w:rsidRPr="00452F44" w:rsidTr="00EA3ED5">
        <w:trPr>
          <w:trHeight w:val="20"/>
          <w:jc w:val="center"/>
        </w:trPr>
        <w:tc>
          <w:tcPr>
            <w:tcW w:w="1058" w:type="dxa"/>
            <w:tcBorders>
              <w:top w:val="single" w:sz="2" w:space="0" w:color="auto"/>
              <w:left w:val="single" w:sz="2" w:space="0" w:color="auto"/>
              <w:bottom w:val="nil"/>
              <w:right w:val="single" w:sz="2" w:space="0" w:color="auto"/>
            </w:tcBorders>
            <w:tcMar>
              <w:left w:w="57" w:type="dxa"/>
            </w:tcMar>
          </w:tcPr>
          <w:p w:rsidR="00650904" w:rsidRPr="00452F44" w:rsidRDefault="00650904" w:rsidP="00EA3ED5">
            <w:pPr>
              <w:pStyle w:val="TableText0"/>
              <w:rPr>
                <w:sz w:val="16"/>
                <w:szCs w:val="16"/>
                <w:lang w:val="fr-FR"/>
              </w:rPr>
            </w:pPr>
          </w:p>
        </w:tc>
        <w:tc>
          <w:tcPr>
            <w:tcW w:w="1327"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bottom"/>
          </w:tcPr>
          <w:p w:rsidR="00650904" w:rsidRPr="00452F44" w:rsidRDefault="00650904" w:rsidP="00EA3ED5">
            <w:pPr>
              <w:pStyle w:val="TableText0"/>
              <w:rPr>
                <w:sz w:val="16"/>
                <w:szCs w:val="16"/>
                <w:lang w:val="fr-FR"/>
              </w:rPr>
            </w:pPr>
            <w:r w:rsidRPr="00452F44">
              <w:rPr>
                <w:sz w:val="16"/>
                <w:szCs w:val="16"/>
                <w:lang w:val="fr-FR"/>
              </w:rPr>
              <w:t>RT duplex</w:t>
            </w:r>
            <w:r w:rsidRPr="00464AEA">
              <w:rPr>
                <w:sz w:val="16"/>
                <w:szCs w:val="16"/>
                <w:vertAlign w:val="superscript"/>
              </w:rPr>
              <w:t>(1)</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44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4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428" w:type="dxa"/>
            <w:tcBorders>
              <w:top w:val="single" w:sz="2" w:space="0" w:color="auto"/>
              <w:left w:val="single" w:sz="2" w:space="0" w:color="auto"/>
              <w:bottom w:val="single" w:sz="2" w:space="0" w:color="auto"/>
              <w:right w:val="single" w:sz="2"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456" w:type="dxa"/>
            <w:tcBorders>
              <w:top w:val="single" w:sz="2" w:space="0" w:color="auto"/>
              <w:left w:val="single" w:sz="2" w:space="0" w:color="auto"/>
              <w:bottom w:val="single" w:sz="2" w:space="0" w:color="auto"/>
              <w:right w:val="single" w:sz="2"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42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459"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416" w:type="dxa"/>
            <w:tcBorders>
              <w:top w:val="single" w:sz="2" w:space="0" w:color="auto"/>
              <w:left w:val="single" w:sz="2" w:space="0" w:color="auto"/>
              <w:bottom w:val="single" w:sz="2" w:space="0" w:color="auto"/>
              <w:right w:val="single" w:sz="2" w:space="0" w:color="auto"/>
            </w:tcBorders>
          </w:tcPr>
          <w:p w:rsidR="00650904" w:rsidRPr="00452F44" w:rsidRDefault="00650904" w:rsidP="00EA3ED5">
            <w:pPr>
              <w:pStyle w:val="TableText0"/>
              <w:jc w:val="center"/>
              <w:rPr>
                <w:rFonts w:ascii="Arial" w:hAnsi="Arial" w:cs="Arial"/>
                <w:sz w:val="16"/>
                <w:szCs w:val="16"/>
                <w:lang w:val="fr-FR"/>
              </w:rPr>
            </w:pPr>
            <w:r w:rsidRPr="00452F44">
              <w:rPr>
                <w:rFonts w:ascii="Arial" w:hAnsi="Arial" w:cs="Arial"/>
                <w:sz w:val="16"/>
                <w:szCs w:val="16"/>
                <w:lang w:val="fr-FR"/>
              </w:rPr>
              <w:t>—</w:t>
            </w:r>
          </w:p>
        </w:tc>
        <w:tc>
          <w:tcPr>
            <w:tcW w:w="470" w:type="dxa"/>
            <w:tcBorders>
              <w:top w:val="single" w:sz="2" w:space="0" w:color="auto"/>
              <w:left w:val="single" w:sz="2" w:space="0" w:color="auto"/>
              <w:bottom w:val="single" w:sz="2" w:space="0" w:color="auto"/>
              <w:right w:val="single" w:sz="2" w:space="0" w:color="auto"/>
            </w:tcBorders>
          </w:tcPr>
          <w:p w:rsidR="00650904" w:rsidRPr="00452F44" w:rsidRDefault="00650904" w:rsidP="00EA3ED5">
            <w:pPr>
              <w:pStyle w:val="TableText0"/>
              <w:jc w:val="center"/>
              <w:rPr>
                <w:rFonts w:ascii="Arial" w:hAnsi="Arial" w:cs="Arial"/>
                <w:sz w:val="16"/>
                <w:szCs w:val="16"/>
                <w:lang w:val="fr-FR"/>
              </w:rPr>
            </w:pPr>
            <w:r w:rsidRPr="00452F44">
              <w:rPr>
                <w:rFonts w:ascii="Arial" w:hAnsi="Arial" w:cs="Arial"/>
                <w:sz w:val="16"/>
                <w:szCs w:val="16"/>
                <w:lang w:val="fr-FR"/>
              </w:rPr>
              <w:t>—</w:t>
            </w:r>
          </w:p>
        </w:tc>
        <w:tc>
          <w:tcPr>
            <w:tcW w:w="37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3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116</w:t>
            </w:r>
          </w:p>
        </w:tc>
        <w:tc>
          <w:tcPr>
            <w:tcW w:w="84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108 ou 110</w:t>
            </w:r>
          </w:p>
        </w:tc>
        <w:tc>
          <w:tcPr>
            <w:tcW w:w="7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101</w:t>
            </w:r>
          </w:p>
        </w:tc>
        <w:tc>
          <w:tcPr>
            <w:tcW w:w="80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7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tcPr>
          <w:p w:rsidR="00650904" w:rsidRPr="00452F44" w:rsidRDefault="00650904" w:rsidP="00EA3ED5">
            <w:pPr>
              <w:pStyle w:val="TableText0"/>
              <w:jc w:val="center"/>
              <w:rPr>
                <w:sz w:val="16"/>
                <w:szCs w:val="16"/>
                <w:lang w:val="fr-FR"/>
              </w:rPr>
            </w:pPr>
            <w:r w:rsidRPr="00452F44">
              <w:rPr>
                <w:sz w:val="16"/>
                <w:szCs w:val="16"/>
                <w:lang w:val="fr-FR"/>
              </w:rPr>
              <w:t>Fréquence</w:t>
            </w:r>
          </w:p>
        </w:tc>
        <w:tc>
          <w:tcPr>
            <w:tcW w:w="6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5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854"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r>
      <w:tr w:rsidR="00650904" w:rsidRPr="00452F44" w:rsidTr="00EA3ED5">
        <w:trPr>
          <w:trHeight w:val="20"/>
          <w:jc w:val="center"/>
        </w:trPr>
        <w:tc>
          <w:tcPr>
            <w:tcW w:w="1058" w:type="dxa"/>
            <w:tcBorders>
              <w:top w:val="nil"/>
              <w:left w:val="single" w:sz="2" w:space="0" w:color="auto"/>
              <w:bottom w:val="nil"/>
              <w:right w:val="single" w:sz="2" w:space="0" w:color="auto"/>
            </w:tcBorders>
            <w:tcMar>
              <w:left w:w="57" w:type="dxa"/>
            </w:tcMar>
          </w:tcPr>
          <w:p w:rsidR="00650904" w:rsidRPr="00452F44" w:rsidRDefault="00650904" w:rsidP="00EA3ED5">
            <w:pPr>
              <w:pStyle w:val="TableText0"/>
              <w:rPr>
                <w:sz w:val="16"/>
                <w:szCs w:val="16"/>
                <w:lang w:val="fr-FR"/>
              </w:rPr>
            </w:pPr>
          </w:p>
        </w:tc>
        <w:tc>
          <w:tcPr>
            <w:tcW w:w="1327"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bottom"/>
          </w:tcPr>
          <w:p w:rsidR="00650904" w:rsidRPr="00452F44" w:rsidRDefault="00650904" w:rsidP="00EA3ED5">
            <w:pPr>
              <w:pStyle w:val="TableText0"/>
              <w:rPr>
                <w:sz w:val="16"/>
                <w:szCs w:val="16"/>
                <w:lang w:val="fr-FR"/>
              </w:rPr>
            </w:pPr>
            <w:r w:rsidRPr="00452F44">
              <w:rPr>
                <w:sz w:val="16"/>
                <w:szCs w:val="16"/>
                <w:lang w:val="fr-FR"/>
              </w:rPr>
              <w:t>Transports sanitaires</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44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4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428"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456"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42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459"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4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Arial" w:hAnsi="Arial" w:cs="Arial"/>
                <w:sz w:val="16"/>
                <w:szCs w:val="16"/>
                <w:lang w:val="fr-FR"/>
              </w:rPr>
            </w:pPr>
            <w:r w:rsidRPr="00452F44">
              <w:rPr>
                <w:rFonts w:ascii="Arial" w:hAnsi="Arial" w:cs="Arial"/>
                <w:sz w:val="16"/>
                <w:szCs w:val="16"/>
                <w:lang w:val="fr-FR"/>
              </w:rPr>
              <w:t>—</w:t>
            </w:r>
          </w:p>
        </w:tc>
        <w:tc>
          <w:tcPr>
            <w:tcW w:w="470"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Arial" w:hAnsi="Arial" w:cs="Arial"/>
                <w:sz w:val="16"/>
                <w:szCs w:val="16"/>
                <w:lang w:val="fr-FR"/>
              </w:rPr>
            </w:pPr>
            <w:r w:rsidRPr="00452F44">
              <w:rPr>
                <w:rFonts w:ascii="Arial" w:hAnsi="Arial" w:cs="Arial"/>
                <w:sz w:val="16"/>
                <w:szCs w:val="16"/>
                <w:lang w:val="fr-FR"/>
              </w:rPr>
              <w:t>—</w:t>
            </w:r>
          </w:p>
        </w:tc>
        <w:tc>
          <w:tcPr>
            <w:tcW w:w="37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3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116</w:t>
            </w:r>
          </w:p>
        </w:tc>
        <w:tc>
          <w:tcPr>
            <w:tcW w:w="84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110</w:t>
            </w:r>
          </w:p>
        </w:tc>
        <w:tc>
          <w:tcPr>
            <w:tcW w:w="7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80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111</w:t>
            </w:r>
          </w:p>
        </w:tc>
        <w:tc>
          <w:tcPr>
            <w:tcW w:w="87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tcPr>
          <w:p w:rsidR="00650904" w:rsidRPr="00452F44" w:rsidRDefault="00650904" w:rsidP="00EA3ED5">
            <w:pPr>
              <w:pStyle w:val="TableText0"/>
              <w:jc w:val="center"/>
              <w:rPr>
                <w:sz w:val="16"/>
                <w:szCs w:val="16"/>
                <w:lang w:val="fr-FR"/>
              </w:rPr>
            </w:pPr>
            <w:r w:rsidRPr="00452F44">
              <w:rPr>
                <w:sz w:val="16"/>
                <w:szCs w:val="16"/>
                <w:lang w:val="fr-FR"/>
              </w:rPr>
              <w:t>Fréquence</w:t>
            </w:r>
          </w:p>
        </w:tc>
        <w:tc>
          <w:tcPr>
            <w:tcW w:w="6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5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854"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r>
      <w:tr w:rsidR="00650904" w:rsidRPr="00452F44" w:rsidTr="00EA3ED5">
        <w:trPr>
          <w:trHeight w:val="20"/>
          <w:jc w:val="center"/>
        </w:trPr>
        <w:tc>
          <w:tcPr>
            <w:tcW w:w="1058" w:type="dxa"/>
            <w:tcBorders>
              <w:top w:val="nil"/>
              <w:left w:val="single" w:sz="2" w:space="0" w:color="auto"/>
              <w:bottom w:val="single" w:sz="2" w:space="0" w:color="auto"/>
              <w:right w:val="single" w:sz="2" w:space="0" w:color="auto"/>
            </w:tcBorders>
            <w:tcMar>
              <w:left w:w="57" w:type="dxa"/>
            </w:tcMar>
          </w:tcPr>
          <w:p w:rsidR="00650904" w:rsidRPr="00452F44" w:rsidRDefault="00650904" w:rsidP="00EA3ED5">
            <w:pPr>
              <w:pStyle w:val="TableText0"/>
              <w:rPr>
                <w:sz w:val="16"/>
                <w:szCs w:val="16"/>
                <w:lang w:val="fr-FR"/>
              </w:rPr>
            </w:pPr>
          </w:p>
        </w:tc>
        <w:tc>
          <w:tcPr>
            <w:tcW w:w="1327"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bottom"/>
          </w:tcPr>
          <w:p w:rsidR="00650904" w:rsidRPr="00452F44" w:rsidRDefault="00650904" w:rsidP="00EA3ED5">
            <w:pPr>
              <w:pStyle w:val="TableText0"/>
              <w:rPr>
                <w:sz w:val="16"/>
                <w:szCs w:val="16"/>
                <w:lang w:val="fr-FR"/>
              </w:rPr>
            </w:pPr>
            <w:r w:rsidRPr="00452F44">
              <w:rPr>
                <w:sz w:val="16"/>
                <w:szCs w:val="16"/>
                <w:lang w:val="fr-FR"/>
              </w:rPr>
              <w:t>Navires et aéronefs (Rés. 18)</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44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4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428"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456"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42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459"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Arial" w:hAnsi="Arial" w:cs="Arial"/>
                <w:sz w:val="16"/>
                <w:szCs w:val="16"/>
                <w:lang w:val="fr-FR"/>
              </w:rPr>
              <w:t>—</w:t>
            </w:r>
          </w:p>
        </w:tc>
        <w:tc>
          <w:tcPr>
            <w:tcW w:w="4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Arial" w:hAnsi="Arial" w:cs="Arial"/>
                <w:sz w:val="16"/>
                <w:szCs w:val="16"/>
                <w:lang w:val="fr-FR"/>
              </w:rPr>
            </w:pPr>
            <w:r w:rsidRPr="00452F44">
              <w:rPr>
                <w:rFonts w:ascii="Arial" w:hAnsi="Arial" w:cs="Arial"/>
                <w:sz w:val="16"/>
                <w:szCs w:val="16"/>
                <w:lang w:val="fr-FR"/>
              </w:rPr>
              <w:t>—</w:t>
            </w:r>
          </w:p>
        </w:tc>
        <w:tc>
          <w:tcPr>
            <w:tcW w:w="470"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Arial" w:hAnsi="Arial" w:cs="Arial"/>
                <w:sz w:val="16"/>
                <w:szCs w:val="16"/>
                <w:lang w:val="fr-FR"/>
              </w:rPr>
            </w:pPr>
            <w:r w:rsidRPr="00452F44">
              <w:rPr>
                <w:rFonts w:ascii="Arial" w:hAnsi="Arial" w:cs="Arial"/>
                <w:sz w:val="16"/>
                <w:szCs w:val="16"/>
                <w:lang w:val="fr-FR"/>
              </w:rPr>
              <w:t>—</w:t>
            </w:r>
          </w:p>
        </w:tc>
        <w:tc>
          <w:tcPr>
            <w:tcW w:w="37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3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116</w:t>
            </w:r>
          </w:p>
        </w:tc>
        <w:tc>
          <w:tcPr>
            <w:tcW w:w="84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110</w:t>
            </w:r>
          </w:p>
        </w:tc>
        <w:tc>
          <w:tcPr>
            <w:tcW w:w="7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80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110</w:t>
            </w:r>
          </w:p>
        </w:tc>
        <w:tc>
          <w:tcPr>
            <w:tcW w:w="87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tcPr>
          <w:p w:rsidR="00650904" w:rsidRPr="00452F44" w:rsidRDefault="00650904" w:rsidP="00EA3ED5">
            <w:pPr>
              <w:pStyle w:val="TableText0"/>
              <w:jc w:val="center"/>
              <w:rPr>
                <w:sz w:val="16"/>
                <w:szCs w:val="16"/>
                <w:lang w:val="fr-FR"/>
              </w:rPr>
            </w:pPr>
            <w:r w:rsidRPr="00452F44">
              <w:rPr>
                <w:sz w:val="16"/>
                <w:szCs w:val="16"/>
                <w:lang w:val="fr-FR"/>
              </w:rPr>
              <w:t>Fréquence</w:t>
            </w:r>
          </w:p>
        </w:tc>
        <w:tc>
          <w:tcPr>
            <w:tcW w:w="6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5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854"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r>
      <w:tr w:rsidR="00650904" w:rsidRPr="00452F44" w:rsidTr="00EA3ED5">
        <w:trPr>
          <w:trHeight w:val="20"/>
          <w:jc w:val="center"/>
        </w:trPr>
        <w:tc>
          <w:tcPr>
            <w:tcW w:w="1058" w:type="dxa"/>
            <w:vMerge w:val="restart"/>
            <w:tcBorders>
              <w:top w:val="single" w:sz="2" w:space="0" w:color="auto"/>
              <w:left w:val="single" w:sz="2" w:space="0" w:color="auto"/>
              <w:bottom w:val="single" w:sz="2" w:space="0" w:color="auto"/>
              <w:right w:val="single" w:sz="2" w:space="0" w:color="auto"/>
            </w:tcBorders>
            <w:tcMar>
              <w:left w:w="57" w:type="dxa"/>
            </w:tcMar>
          </w:tcPr>
          <w:p w:rsidR="00650904" w:rsidRPr="00452F44" w:rsidRDefault="00650904" w:rsidP="00EA3ED5">
            <w:pPr>
              <w:pStyle w:val="TableText0"/>
              <w:rPr>
                <w:sz w:val="16"/>
                <w:szCs w:val="16"/>
                <w:lang w:val="fr-FR"/>
              </w:rPr>
            </w:pPr>
            <w:r w:rsidRPr="00452F44">
              <w:rPr>
                <w:sz w:val="16"/>
                <w:szCs w:val="16"/>
                <w:lang w:val="fr-FR"/>
              </w:rPr>
              <w:t xml:space="preserve">Ondes </w:t>
            </w:r>
            <w:r w:rsidRPr="00452F44">
              <w:rPr>
                <w:sz w:val="16"/>
                <w:szCs w:val="16"/>
                <w:lang w:val="fr-FR"/>
              </w:rPr>
              <w:br/>
              <w:t>décamétriques/ hectométriques</w:t>
            </w:r>
          </w:p>
        </w:tc>
        <w:tc>
          <w:tcPr>
            <w:tcW w:w="1327"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bottom"/>
          </w:tcPr>
          <w:p w:rsidR="00650904" w:rsidRPr="00452F44" w:rsidRDefault="00650904" w:rsidP="00EA3ED5">
            <w:pPr>
              <w:pStyle w:val="TableText0"/>
              <w:rPr>
                <w:sz w:val="16"/>
                <w:szCs w:val="16"/>
                <w:lang w:val="fr-FR"/>
              </w:rPr>
            </w:pPr>
            <w:r w:rsidRPr="00452F44">
              <w:rPr>
                <w:sz w:val="16"/>
                <w:szCs w:val="16"/>
                <w:lang w:val="fr-FR"/>
              </w:rPr>
              <w:t>J3E RT</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44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439" w:type="dxa"/>
            <w:tcBorders>
              <w:top w:val="single" w:sz="2" w:space="0" w:color="auto"/>
              <w:left w:val="single" w:sz="2" w:space="0" w:color="auto"/>
              <w:bottom w:val="single" w:sz="2" w:space="0" w:color="auto"/>
              <w:right w:val="single" w:sz="2"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451" w:type="dxa"/>
            <w:tcBorders>
              <w:top w:val="single" w:sz="2" w:space="0" w:color="auto"/>
              <w:left w:val="single" w:sz="2" w:space="0" w:color="auto"/>
              <w:bottom w:val="single" w:sz="2" w:space="0" w:color="auto"/>
              <w:right w:val="single" w:sz="2"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4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45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421" w:type="dxa"/>
            <w:tcBorders>
              <w:top w:val="single" w:sz="2" w:space="0" w:color="auto"/>
              <w:left w:val="single" w:sz="2" w:space="0" w:color="auto"/>
              <w:bottom w:val="single" w:sz="2" w:space="0" w:color="auto"/>
              <w:right w:val="single" w:sz="2"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459" w:type="dxa"/>
            <w:tcBorders>
              <w:top w:val="single" w:sz="2" w:space="0" w:color="auto"/>
              <w:left w:val="single" w:sz="2" w:space="0" w:color="auto"/>
              <w:bottom w:val="single" w:sz="2" w:space="0" w:color="auto"/>
              <w:right w:val="single" w:sz="2"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416" w:type="dxa"/>
            <w:tcBorders>
              <w:top w:val="single" w:sz="2" w:space="0" w:color="auto"/>
              <w:left w:val="single" w:sz="2" w:space="0" w:color="auto"/>
              <w:bottom w:val="single" w:sz="2" w:space="0" w:color="auto"/>
              <w:right w:val="single" w:sz="2" w:space="0" w:color="auto"/>
            </w:tcBorders>
            <w:shd w:val="clear" w:color="auto" w:fill="BFBFBF"/>
          </w:tcPr>
          <w:p w:rsidR="00650904" w:rsidRPr="00452F44" w:rsidRDefault="00650904" w:rsidP="00EA3ED5">
            <w:pPr>
              <w:pStyle w:val="TableText0"/>
              <w:jc w:val="center"/>
              <w:rPr>
                <w:rFonts w:ascii="Arial" w:hAnsi="Arial" w:cs="Arial"/>
                <w:sz w:val="16"/>
                <w:szCs w:val="16"/>
                <w:lang w:val="fr-FR"/>
              </w:rPr>
            </w:pPr>
          </w:p>
        </w:tc>
        <w:tc>
          <w:tcPr>
            <w:tcW w:w="470" w:type="dxa"/>
            <w:tcBorders>
              <w:top w:val="single" w:sz="2" w:space="0" w:color="auto"/>
              <w:left w:val="single" w:sz="2" w:space="0" w:color="auto"/>
              <w:bottom w:val="single" w:sz="2" w:space="0" w:color="auto"/>
              <w:right w:val="single" w:sz="2" w:space="0" w:color="auto"/>
            </w:tcBorders>
            <w:shd w:val="clear" w:color="auto" w:fill="BFBFBF"/>
          </w:tcPr>
          <w:p w:rsidR="00650904" w:rsidRPr="00452F44" w:rsidRDefault="00650904" w:rsidP="00EA3ED5">
            <w:pPr>
              <w:pStyle w:val="TableText0"/>
              <w:jc w:val="center"/>
              <w:rPr>
                <w:rFonts w:ascii="Arial" w:hAnsi="Arial" w:cs="Arial"/>
                <w:sz w:val="16"/>
                <w:szCs w:val="16"/>
                <w:lang w:val="fr-FR"/>
              </w:rPr>
            </w:pPr>
          </w:p>
        </w:tc>
        <w:tc>
          <w:tcPr>
            <w:tcW w:w="37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3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116</w:t>
            </w:r>
          </w:p>
        </w:tc>
        <w:tc>
          <w:tcPr>
            <w:tcW w:w="84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108 ou 110</w:t>
            </w:r>
          </w:p>
        </w:tc>
        <w:tc>
          <w:tcPr>
            <w:tcW w:w="7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w:t>
            </w:r>
          </w:p>
        </w:tc>
        <w:tc>
          <w:tcPr>
            <w:tcW w:w="80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7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tcPr>
          <w:p w:rsidR="00650904" w:rsidRPr="00452F44" w:rsidRDefault="00650904" w:rsidP="00EA3ED5">
            <w:pPr>
              <w:pStyle w:val="TableText0"/>
              <w:jc w:val="center"/>
              <w:rPr>
                <w:sz w:val="16"/>
                <w:szCs w:val="16"/>
                <w:lang w:val="fr-FR"/>
              </w:rPr>
            </w:pPr>
            <w:r w:rsidRPr="00452F44">
              <w:rPr>
                <w:sz w:val="16"/>
                <w:szCs w:val="16"/>
                <w:lang w:val="fr-FR"/>
              </w:rPr>
              <w:t>Fréquence</w:t>
            </w:r>
          </w:p>
        </w:tc>
        <w:tc>
          <w:tcPr>
            <w:tcW w:w="6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5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854"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r>
      <w:tr w:rsidR="00650904" w:rsidRPr="00452F44" w:rsidTr="00EA3ED5">
        <w:trPr>
          <w:trHeight w:val="20"/>
          <w:jc w:val="center"/>
        </w:trPr>
        <w:tc>
          <w:tcPr>
            <w:tcW w:w="1058" w:type="dxa"/>
            <w:vMerge/>
            <w:tcBorders>
              <w:top w:val="single" w:sz="2" w:space="0" w:color="auto"/>
              <w:left w:val="single" w:sz="2" w:space="0" w:color="auto"/>
              <w:bottom w:val="single" w:sz="2" w:space="0" w:color="auto"/>
              <w:right w:val="single" w:sz="2" w:space="0" w:color="auto"/>
            </w:tcBorders>
            <w:tcMar>
              <w:left w:w="57" w:type="dxa"/>
            </w:tcMar>
          </w:tcPr>
          <w:p w:rsidR="00650904" w:rsidRPr="00452F44" w:rsidRDefault="00650904" w:rsidP="00EA3ED5">
            <w:pPr>
              <w:pStyle w:val="TableText0"/>
              <w:rPr>
                <w:sz w:val="16"/>
                <w:szCs w:val="16"/>
                <w:lang w:val="fr-FR"/>
              </w:rPr>
            </w:pPr>
          </w:p>
        </w:tc>
        <w:tc>
          <w:tcPr>
            <w:tcW w:w="1327"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bottom"/>
          </w:tcPr>
          <w:p w:rsidR="00650904" w:rsidRPr="00452F44" w:rsidRDefault="00650904" w:rsidP="00EA3ED5">
            <w:pPr>
              <w:pStyle w:val="TableText0"/>
              <w:rPr>
                <w:sz w:val="16"/>
                <w:szCs w:val="16"/>
                <w:lang w:val="fr-FR"/>
              </w:rPr>
            </w:pPr>
            <w:r w:rsidRPr="00452F44">
              <w:rPr>
                <w:sz w:val="16"/>
                <w:szCs w:val="16"/>
                <w:lang w:val="fr-FR"/>
              </w:rPr>
              <w:t>F1B CED</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44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439" w:type="dxa"/>
            <w:tcBorders>
              <w:top w:val="single" w:sz="2" w:space="0" w:color="auto"/>
              <w:left w:val="single" w:sz="2" w:space="0" w:color="auto"/>
              <w:bottom w:val="single" w:sz="2" w:space="0" w:color="auto"/>
              <w:right w:val="single" w:sz="2"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451" w:type="dxa"/>
            <w:tcBorders>
              <w:top w:val="single" w:sz="2" w:space="0" w:color="auto"/>
              <w:left w:val="single" w:sz="2" w:space="0" w:color="auto"/>
              <w:bottom w:val="single" w:sz="2" w:space="0" w:color="auto"/>
              <w:right w:val="single" w:sz="2"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4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45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421" w:type="dxa"/>
            <w:tcBorders>
              <w:top w:val="single" w:sz="2" w:space="0" w:color="auto"/>
              <w:left w:val="single" w:sz="2" w:space="0" w:color="auto"/>
              <w:bottom w:val="single" w:sz="2" w:space="0" w:color="auto"/>
              <w:right w:val="single" w:sz="2"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459" w:type="dxa"/>
            <w:tcBorders>
              <w:top w:val="single" w:sz="2" w:space="0" w:color="auto"/>
              <w:left w:val="single" w:sz="2" w:space="0" w:color="auto"/>
              <w:bottom w:val="single" w:sz="2" w:space="0" w:color="auto"/>
              <w:right w:val="single" w:sz="2"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416" w:type="dxa"/>
            <w:tcBorders>
              <w:top w:val="single" w:sz="2" w:space="0" w:color="auto"/>
              <w:left w:val="single" w:sz="2" w:space="0" w:color="auto"/>
              <w:bottom w:val="single" w:sz="2" w:space="0" w:color="auto"/>
              <w:right w:val="single" w:sz="2" w:space="0" w:color="auto"/>
            </w:tcBorders>
            <w:shd w:val="clear" w:color="auto" w:fill="BFBFBF"/>
          </w:tcPr>
          <w:p w:rsidR="00650904" w:rsidRPr="00452F44" w:rsidRDefault="00650904" w:rsidP="00EA3ED5">
            <w:pPr>
              <w:pStyle w:val="TableText0"/>
              <w:jc w:val="center"/>
              <w:rPr>
                <w:rFonts w:ascii="Arial" w:hAnsi="Arial" w:cs="Arial"/>
                <w:sz w:val="16"/>
                <w:szCs w:val="16"/>
                <w:lang w:val="fr-FR"/>
              </w:rPr>
            </w:pPr>
          </w:p>
        </w:tc>
        <w:tc>
          <w:tcPr>
            <w:tcW w:w="470" w:type="dxa"/>
            <w:tcBorders>
              <w:top w:val="single" w:sz="2" w:space="0" w:color="auto"/>
              <w:left w:val="single" w:sz="2" w:space="0" w:color="auto"/>
              <w:bottom w:val="single" w:sz="2" w:space="0" w:color="auto"/>
              <w:right w:val="single" w:sz="2" w:space="0" w:color="auto"/>
            </w:tcBorders>
            <w:shd w:val="clear" w:color="auto" w:fill="BFBFBF"/>
          </w:tcPr>
          <w:p w:rsidR="00650904" w:rsidRPr="00452F44" w:rsidRDefault="00650904" w:rsidP="00EA3ED5">
            <w:pPr>
              <w:pStyle w:val="TableText0"/>
              <w:jc w:val="center"/>
              <w:rPr>
                <w:rFonts w:ascii="Arial" w:hAnsi="Arial" w:cs="Arial"/>
                <w:sz w:val="16"/>
                <w:szCs w:val="16"/>
                <w:lang w:val="fr-FR"/>
              </w:rPr>
            </w:pPr>
          </w:p>
        </w:tc>
        <w:tc>
          <w:tcPr>
            <w:tcW w:w="37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3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116</w:t>
            </w:r>
          </w:p>
        </w:tc>
        <w:tc>
          <w:tcPr>
            <w:tcW w:w="84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108 ou 110</w:t>
            </w:r>
          </w:p>
        </w:tc>
        <w:tc>
          <w:tcPr>
            <w:tcW w:w="7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113</w:t>
            </w:r>
          </w:p>
        </w:tc>
        <w:tc>
          <w:tcPr>
            <w:tcW w:w="80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7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tcPr>
          <w:p w:rsidR="00650904" w:rsidRPr="00452F44" w:rsidRDefault="00650904" w:rsidP="00EA3ED5">
            <w:pPr>
              <w:pStyle w:val="TableText0"/>
              <w:jc w:val="center"/>
              <w:rPr>
                <w:sz w:val="16"/>
                <w:szCs w:val="16"/>
                <w:lang w:val="fr-FR"/>
              </w:rPr>
            </w:pPr>
            <w:r w:rsidRPr="00452F44">
              <w:rPr>
                <w:sz w:val="16"/>
                <w:szCs w:val="16"/>
                <w:lang w:val="fr-FR"/>
              </w:rPr>
              <w:t>Fréquence</w:t>
            </w:r>
          </w:p>
        </w:tc>
        <w:tc>
          <w:tcPr>
            <w:tcW w:w="6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5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854"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r>
      <w:tr w:rsidR="00650904" w:rsidRPr="00452F44" w:rsidTr="00EA3ED5">
        <w:trPr>
          <w:trHeight w:val="20"/>
          <w:jc w:val="center"/>
        </w:trPr>
        <w:tc>
          <w:tcPr>
            <w:tcW w:w="14459" w:type="dxa"/>
            <w:gridSpan w:val="23"/>
            <w:tcBorders>
              <w:top w:val="single" w:sz="2" w:space="0" w:color="auto"/>
              <w:left w:val="nil"/>
              <w:bottom w:val="nil"/>
              <w:right w:val="nil"/>
            </w:tcBorders>
            <w:tcMar>
              <w:left w:w="108" w:type="dxa"/>
            </w:tcMa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(1)</w:t>
            </w:r>
            <w:r>
              <w:rPr>
                <w:sz w:val="16"/>
                <w:szCs w:val="16"/>
              </w:rPr>
              <w:tab/>
            </w:r>
            <w:r w:rsidRPr="00452F44">
              <w:rPr>
                <w:sz w:val="16"/>
                <w:szCs w:val="16"/>
              </w:rPr>
              <w:t>Voir le § 8.3.1</w:t>
            </w:r>
          </w:p>
        </w:tc>
      </w:tr>
    </w:tbl>
    <w:p w:rsidR="00650904" w:rsidRPr="00452F44" w:rsidRDefault="00650904" w:rsidP="00650904">
      <w:pPr>
        <w:spacing w:before="0"/>
        <w:rPr>
          <w:sz w:val="20"/>
        </w:rPr>
      </w:pPr>
    </w:p>
    <w:p w:rsidR="00650904" w:rsidRPr="00452F44" w:rsidRDefault="00650904" w:rsidP="00650904">
      <w:pPr>
        <w:overflowPunct/>
        <w:autoSpaceDE/>
        <w:autoSpaceDN/>
        <w:adjustRightInd/>
        <w:spacing w:before="0"/>
        <w:textAlignment w:val="auto"/>
        <w:rPr>
          <w:caps/>
          <w:sz w:val="20"/>
        </w:rPr>
      </w:pPr>
      <w:r w:rsidRPr="00452F44">
        <w:br w:type="page"/>
      </w:r>
    </w:p>
    <w:p w:rsidR="00650904" w:rsidRPr="00452F44" w:rsidRDefault="00650904" w:rsidP="00650904">
      <w:pPr>
        <w:pStyle w:val="TableNo"/>
      </w:pPr>
      <w:r w:rsidRPr="00452F44">
        <w:lastRenderedPageBreak/>
        <w:t>TABLEAU A1-4.6</w:t>
      </w:r>
    </w:p>
    <w:p w:rsidR="00650904" w:rsidRPr="00452F44" w:rsidRDefault="00650904" w:rsidP="00650904">
      <w:pPr>
        <w:pStyle w:val="TableNotitle"/>
        <w:spacing w:before="200"/>
      </w:pPr>
      <w:r w:rsidRPr="00452F44">
        <w:t>Urgence et sécurité – Appels concernant une région géographique</w:t>
      </w:r>
    </w:p>
    <w:tbl>
      <w:tblPr>
        <w:tblW w:w="144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20"/>
        <w:gridCol w:w="1777"/>
        <w:gridCol w:w="327"/>
        <w:gridCol w:w="312"/>
        <w:gridCol w:w="309"/>
        <w:gridCol w:w="309"/>
        <w:gridCol w:w="309"/>
        <w:gridCol w:w="309"/>
        <w:gridCol w:w="309"/>
        <w:gridCol w:w="385"/>
        <w:gridCol w:w="425"/>
        <w:gridCol w:w="330"/>
        <w:gridCol w:w="463"/>
        <w:gridCol w:w="249"/>
        <w:gridCol w:w="902"/>
        <w:gridCol w:w="656"/>
        <w:gridCol w:w="798"/>
        <w:gridCol w:w="763"/>
        <w:gridCol w:w="847"/>
        <w:gridCol w:w="839"/>
        <w:gridCol w:w="815"/>
        <w:gridCol w:w="590"/>
        <w:gridCol w:w="451"/>
        <w:gridCol w:w="865"/>
      </w:tblGrid>
      <w:tr w:rsidR="00650904" w:rsidRPr="00452F44" w:rsidTr="00EA3ED5">
        <w:trPr>
          <w:jc w:val="center"/>
        </w:trPr>
        <w:tc>
          <w:tcPr>
            <w:tcW w:w="387" w:type="pct"/>
            <w:vMerge w:val="restart"/>
            <w:vAlign w:val="bottom"/>
          </w:tcPr>
          <w:p w:rsidR="00650904" w:rsidRPr="00452F44" w:rsidRDefault="00650904" w:rsidP="00EA3ED5">
            <w:pPr>
              <w:pStyle w:val="TableHead0"/>
              <w:rPr>
                <w:sz w:val="16"/>
                <w:szCs w:val="16"/>
                <w:lang w:val="fr-FR"/>
              </w:rPr>
            </w:pPr>
            <w:r w:rsidRPr="00452F44">
              <w:rPr>
                <w:sz w:val="16"/>
                <w:szCs w:val="16"/>
                <w:lang w:val="fr-FR"/>
              </w:rPr>
              <w:t xml:space="preserve">Bande de </w:t>
            </w:r>
            <w:r w:rsidRPr="00452F44">
              <w:rPr>
                <w:sz w:val="16"/>
                <w:szCs w:val="16"/>
                <w:lang w:val="fr-FR"/>
              </w:rPr>
              <w:br/>
              <w:t>fréquences</w:t>
            </w:r>
          </w:p>
        </w:tc>
        <w:tc>
          <w:tcPr>
            <w:tcW w:w="614" w:type="pct"/>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Type</w:t>
            </w:r>
          </w:p>
        </w:tc>
        <w:tc>
          <w:tcPr>
            <w:tcW w:w="1396" w:type="pct"/>
            <w:gridSpan w:val="12"/>
          </w:tcPr>
          <w:p w:rsidR="00650904" w:rsidRPr="00452F44" w:rsidRDefault="00650904" w:rsidP="00EA3ED5">
            <w:pPr>
              <w:pStyle w:val="TableHead0"/>
              <w:rPr>
                <w:rFonts w:eastAsia="Arial Unicode MS"/>
                <w:sz w:val="16"/>
                <w:szCs w:val="16"/>
                <w:lang w:val="fr-FR"/>
              </w:rPr>
            </w:pPr>
            <w:r w:rsidRPr="00452F44">
              <w:rPr>
                <w:sz w:val="16"/>
                <w:szCs w:val="16"/>
                <w:lang w:val="fr-FR"/>
              </w:rPr>
              <w:t>Application</w:t>
            </w:r>
          </w:p>
        </w:tc>
        <w:tc>
          <w:tcPr>
            <w:tcW w:w="2603" w:type="pct"/>
            <w:gridSpan w:val="10"/>
            <w:noWrap/>
            <w:tcMar>
              <w:top w:w="18" w:type="dxa"/>
              <w:left w:w="18" w:type="dxa"/>
              <w:bottom w:w="0" w:type="dxa"/>
              <w:right w:w="18" w:type="dxa"/>
            </w:tcMar>
            <w:vAlign w:val="center"/>
          </w:tcPr>
          <w:p w:rsidR="00650904" w:rsidRPr="00452F44" w:rsidRDefault="00650904" w:rsidP="00EA3ED5">
            <w:pPr>
              <w:pStyle w:val="TableHead0"/>
              <w:rPr>
                <w:rFonts w:eastAsia="Arial Unicode MS"/>
                <w:sz w:val="16"/>
                <w:szCs w:val="16"/>
                <w:lang w:val="fr-FR"/>
              </w:rPr>
            </w:pPr>
            <w:r w:rsidRPr="00452F44">
              <w:rPr>
                <w:sz w:val="16"/>
                <w:szCs w:val="16"/>
                <w:lang w:val="fr-FR"/>
              </w:rPr>
              <w:t>Format technique de la séquence d'appel</w:t>
            </w:r>
          </w:p>
        </w:tc>
      </w:tr>
      <w:tr w:rsidR="00650904" w:rsidRPr="00452F44" w:rsidTr="00EA3ED5">
        <w:trPr>
          <w:jc w:val="center"/>
        </w:trPr>
        <w:tc>
          <w:tcPr>
            <w:tcW w:w="387" w:type="pct"/>
            <w:vMerge/>
          </w:tcPr>
          <w:p w:rsidR="00650904" w:rsidRPr="00452F44" w:rsidRDefault="00650904" w:rsidP="00EA3ED5">
            <w:pPr>
              <w:pStyle w:val="TableHead0"/>
              <w:rPr>
                <w:rFonts w:eastAsia="Arial Unicode MS"/>
                <w:bCs/>
                <w:sz w:val="16"/>
                <w:szCs w:val="16"/>
                <w:lang w:val="fr-FR"/>
              </w:rPr>
            </w:pPr>
          </w:p>
        </w:tc>
        <w:tc>
          <w:tcPr>
            <w:tcW w:w="614" w:type="pct"/>
            <w:vMerge/>
            <w:vAlign w:val="center"/>
          </w:tcPr>
          <w:p w:rsidR="00650904" w:rsidRPr="00452F44" w:rsidRDefault="00650904" w:rsidP="00EA3ED5">
            <w:pPr>
              <w:pStyle w:val="TableHead0"/>
              <w:rPr>
                <w:rFonts w:eastAsia="Arial Unicode MS"/>
                <w:bCs/>
                <w:sz w:val="16"/>
                <w:szCs w:val="16"/>
                <w:lang w:val="fr-FR"/>
              </w:rPr>
            </w:pPr>
          </w:p>
        </w:tc>
        <w:tc>
          <w:tcPr>
            <w:tcW w:w="221" w:type="pct"/>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A/B</w:t>
            </w:r>
          </w:p>
        </w:tc>
        <w:tc>
          <w:tcPr>
            <w:tcW w:w="214" w:type="pct"/>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D</w:t>
            </w:r>
          </w:p>
        </w:tc>
        <w:tc>
          <w:tcPr>
            <w:tcW w:w="214" w:type="pct"/>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E</w:t>
            </w:r>
          </w:p>
        </w:tc>
        <w:tc>
          <w:tcPr>
            <w:tcW w:w="240" w:type="pct"/>
            <w:gridSpan w:val="2"/>
            <w:vMerge w:val="restart"/>
            <w:vAlign w:val="bottom"/>
          </w:tcPr>
          <w:p w:rsidR="00650904" w:rsidRPr="00452F44" w:rsidRDefault="00650904" w:rsidP="00EA3ED5">
            <w:pPr>
              <w:pStyle w:val="TableHead0"/>
              <w:rPr>
                <w:sz w:val="16"/>
                <w:szCs w:val="16"/>
                <w:lang w:val="fr-FR"/>
              </w:rPr>
            </w:pPr>
            <w:r w:rsidRPr="00452F44">
              <w:rPr>
                <w:rFonts w:eastAsia="Arial Unicode MS"/>
                <w:sz w:val="16"/>
                <w:szCs w:val="16"/>
                <w:lang w:val="fr-FR"/>
              </w:rPr>
              <w:t>Classe d'équipe</w:t>
            </w:r>
            <w:r w:rsidRPr="00452F44">
              <w:rPr>
                <w:rFonts w:eastAsia="Arial Unicode MS"/>
                <w:sz w:val="16"/>
                <w:szCs w:val="16"/>
                <w:lang w:val="fr-FR"/>
              </w:rPr>
              <w:softHyphen/>
              <w:t xml:space="preserve">ment </w:t>
            </w:r>
            <w:r w:rsidRPr="00452F44">
              <w:rPr>
                <w:rFonts w:eastAsia="Arial Unicode MS"/>
                <w:sz w:val="16"/>
                <w:szCs w:val="16"/>
                <w:lang w:val="fr-FR"/>
              </w:rPr>
              <w:br/>
              <w:t xml:space="preserve">portatif </w:t>
            </w:r>
            <w:r w:rsidRPr="00452F44">
              <w:rPr>
                <w:rFonts w:eastAsia="Arial Unicode MS"/>
                <w:sz w:val="16"/>
                <w:szCs w:val="16"/>
                <w:lang w:val="fr-FR"/>
              </w:rPr>
              <w:br/>
              <w:t>H</w:t>
            </w:r>
          </w:p>
        </w:tc>
        <w:tc>
          <w:tcPr>
            <w:tcW w:w="261" w:type="pct"/>
            <w:gridSpan w:val="2"/>
            <w:vMerge w:val="restart"/>
            <w:vAlign w:val="bottom"/>
          </w:tcPr>
          <w:p w:rsidR="00650904" w:rsidRPr="00452F44" w:rsidRDefault="00650904" w:rsidP="00EA3ED5">
            <w:pPr>
              <w:pStyle w:val="TableHead0"/>
              <w:rPr>
                <w:sz w:val="16"/>
                <w:szCs w:val="16"/>
                <w:lang w:val="fr-FR"/>
              </w:rPr>
            </w:pPr>
            <w:r w:rsidRPr="00452F44">
              <w:rPr>
                <w:sz w:val="16"/>
                <w:szCs w:val="16"/>
                <w:lang w:val="fr-FR"/>
              </w:rPr>
              <w:t>Classe de dispositif MOB en boucle ou</w:t>
            </w:r>
            <w:r w:rsidRPr="00452F44">
              <w:rPr>
                <w:sz w:val="16"/>
                <w:szCs w:val="16"/>
                <w:lang w:val="fr-FR"/>
              </w:rPr>
              <w:softHyphen/>
              <w:t xml:space="preserve">verte et en boucle fermée </w:t>
            </w:r>
            <w:r w:rsidRPr="00452F44">
              <w:rPr>
                <w:sz w:val="16"/>
                <w:szCs w:val="16"/>
                <w:lang w:val="fr-FR"/>
              </w:rPr>
              <w:br/>
              <w:t>M</w:t>
            </w:r>
          </w:p>
        </w:tc>
        <w:tc>
          <w:tcPr>
            <w:tcW w:w="246" w:type="pct"/>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bCs/>
                <w:sz w:val="16"/>
                <w:szCs w:val="16"/>
                <w:lang w:val="fr-FR"/>
              </w:rPr>
              <w:t>Station</w:t>
            </w:r>
            <w:r w:rsidRPr="00452F44">
              <w:rPr>
                <w:bCs/>
                <w:sz w:val="16"/>
                <w:szCs w:val="16"/>
                <w:lang w:val="fr-FR"/>
              </w:rPr>
              <w:br/>
              <w:t>côtière</w:t>
            </w:r>
          </w:p>
        </w:tc>
        <w:tc>
          <w:tcPr>
            <w:tcW w:w="312" w:type="pct"/>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bCs/>
                <w:sz w:val="16"/>
                <w:szCs w:val="16"/>
                <w:lang w:val="fr-FR"/>
              </w:rPr>
              <w:t>Spécifica</w:t>
            </w:r>
            <w:r w:rsidRPr="00452F44">
              <w:rPr>
                <w:bCs/>
                <w:sz w:val="16"/>
                <w:szCs w:val="16"/>
                <w:lang w:val="fr-FR"/>
              </w:rPr>
              <w:softHyphen/>
              <w:t xml:space="preserve">teur de </w:t>
            </w:r>
            <w:r w:rsidRPr="00452F44">
              <w:rPr>
                <w:bCs/>
                <w:sz w:val="16"/>
                <w:szCs w:val="16"/>
                <w:lang w:val="fr-FR"/>
              </w:rPr>
              <w:br/>
              <w:t>format</w:t>
            </w:r>
            <w:r w:rsidRPr="00452F44">
              <w:rPr>
                <w:bCs/>
                <w:sz w:val="16"/>
                <w:szCs w:val="16"/>
                <w:lang w:val="fr-FR"/>
              </w:rPr>
              <w:br/>
              <w:t>(2 iden</w:t>
            </w:r>
            <w:r w:rsidRPr="00452F44">
              <w:rPr>
                <w:bCs/>
                <w:sz w:val="16"/>
                <w:szCs w:val="16"/>
                <w:lang w:val="fr-FR"/>
              </w:rPr>
              <w:softHyphen/>
              <w:t>tiques)</w:t>
            </w:r>
          </w:p>
        </w:tc>
        <w:tc>
          <w:tcPr>
            <w:tcW w:w="227" w:type="pct"/>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276" w:type="pct"/>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264" w:type="pct"/>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Auto-ID </w:t>
            </w:r>
            <w:r w:rsidRPr="00452F44">
              <w:rPr>
                <w:sz w:val="16"/>
                <w:szCs w:val="16"/>
                <w:lang w:val="fr-FR"/>
              </w:rPr>
              <w:br/>
              <w:t>(5)</w:t>
            </w:r>
          </w:p>
        </w:tc>
        <w:tc>
          <w:tcPr>
            <w:tcW w:w="865" w:type="pct"/>
            <w:gridSpan w:val="3"/>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Message</w:t>
            </w:r>
          </w:p>
        </w:tc>
        <w:tc>
          <w:tcPr>
            <w:tcW w:w="204" w:type="pct"/>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(1)</w:t>
            </w:r>
          </w:p>
        </w:tc>
        <w:tc>
          <w:tcPr>
            <w:tcW w:w="156" w:type="pct"/>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ECC </w:t>
            </w:r>
            <w:r w:rsidRPr="00452F44">
              <w:rPr>
                <w:sz w:val="16"/>
                <w:szCs w:val="16"/>
                <w:lang w:val="fr-FR"/>
              </w:rPr>
              <w:br/>
              <w:t>(1)</w:t>
            </w:r>
          </w:p>
        </w:tc>
        <w:tc>
          <w:tcPr>
            <w:tcW w:w="299" w:type="pct"/>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(2 iden</w:t>
            </w:r>
            <w:r w:rsidRPr="00452F44">
              <w:rPr>
                <w:sz w:val="16"/>
                <w:szCs w:val="16"/>
                <w:lang w:val="fr-FR"/>
              </w:rPr>
              <w:softHyphen/>
              <w:t>tiques)</w:t>
            </w:r>
          </w:p>
        </w:tc>
      </w:tr>
      <w:tr w:rsidR="00650904" w:rsidRPr="00452F44" w:rsidTr="00EA3ED5">
        <w:trPr>
          <w:jc w:val="center"/>
        </w:trPr>
        <w:tc>
          <w:tcPr>
            <w:tcW w:w="387" w:type="pct"/>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4"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21" w:type="pct"/>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14" w:type="pct"/>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14" w:type="pct"/>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40" w:type="pct"/>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61" w:type="pct"/>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46" w:type="pct"/>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12"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27"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76"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64"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83" w:type="pct"/>
            <w:gridSpan w:val="2"/>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1</w:t>
            </w:r>
          </w:p>
        </w:tc>
        <w:tc>
          <w:tcPr>
            <w:tcW w:w="282" w:type="pc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2</w:t>
            </w:r>
          </w:p>
        </w:tc>
        <w:tc>
          <w:tcPr>
            <w:tcW w:w="204"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56"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99"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trHeight w:val="345"/>
          <w:jc w:val="center"/>
        </w:trPr>
        <w:tc>
          <w:tcPr>
            <w:tcW w:w="387" w:type="pct"/>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4"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21" w:type="pct"/>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14" w:type="pct"/>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14" w:type="pct"/>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40" w:type="pct"/>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61" w:type="pct"/>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46" w:type="pct"/>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12"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27"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76"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64"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93" w:type="pct"/>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290" w:type="pct"/>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282" w:type="pct"/>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Fréquence</w:t>
            </w:r>
            <w:r w:rsidRPr="00452F44">
              <w:rPr>
                <w:sz w:val="16"/>
                <w:szCs w:val="16"/>
                <w:lang w:val="fr-FR"/>
              </w:rPr>
              <w:br/>
              <w:t>(6) ou (8)</w:t>
            </w:r>
          </w:p>
        </w:tc>
        <w:tc>
          <w:tcPr>
            <w:tcW w:w="204"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56"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99"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387" w:type="pct"/>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4"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13" w:type="pct"/>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108" w:type="pct"/>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107" w:type="pct"/>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107" w:type="pct"/>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107" w:type="pct"/>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107" w:type="pct"/>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107" w:type="pct"/>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133" w:type="pct"/>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147" w:type="pct"/>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114" w:type="pct"/>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160" w:type="pct"/>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86" w:type="pct"/>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12"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27"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76"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64"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93"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90"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82"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04"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56"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99" w:type="pct"/>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387" w:type="pct"/>
            <w:vMerge w:val="restart"/>
            <w:tcMar>
              <w:left w:w="57" w:type="dxa"/>
            </w:tcMar>
          </w:tcPr>
          <w:p w:rsidR="00650904" w:rsidRPr="00452F44" w:rsidRDefault="00650904" w:rsidP="00EA3ED5">
            <w:pPr>
              <w:pStyle w:val="TableText0"/>
              <w:rPr>
                <w:sz w:val="16"/>
                <w:szCs w:val="16"/>
                <w:lang w:val="fr-FR"/>
              </w:rPr>
            </w:pPr>
            <w:r w:rsidRPr="00452F44">
              <w:rPr>
                <w:sz w:val="16"/>
                <w:szCs w:val="16"/>
                <w:lang w:val="fr-FR"/>
              </w:rPr>
              <w:t xml:space="preserve">Ondes </w:t>
            </w:r>
            <w:r w:rsidRPr="00452F44">
              <w:rPr>
                <w:sz w:val="16"/>
                <w:szCs w:val="16"/>
                <w:lang w:val="fr-FR"/>
              </w:rPr>
              <w:br/>
              <w:t>décamétriques/ hectométriques</w:t>
            </w:r>
          </w:p>
        </w:tc>
        <w:tc>
          <w:tcPr>
            <w:tcW w:w="614" w:type="pct"/>
            <w:noWrap/>
            <w:tcMar>
              <w:top w:w="18" w:type="dxa"/>
              <w:left w:w="57" w:type="dxa"/>
              <w:bottom w:w="0" w:type="dxa"/>
              <w:right w:w="18" w:type="dxa"/>
            </w:tcMar>
            <w:vAlign w:val="center"/>
          </w:tcPr>
          <w:p w:rsidR="00650904" w:rsidRPr="00452F44" w:rsidRDefault="00650904" w:rsidP="00EA3ED5">
            <w:pPr>
              <w:pStyle w:val="TableText0"/>
              <w:rPr>
                <w:rFonts w:eastAsia="Arial Unicode MS"/>
                <w:sz w:val="16"/>
                <w:szCs w:val="16"/>
                <w:lang w:val="fr-FR"/>
              </w:rPr>
            </w:pPr>
            <w:r w:rsidRPr="00452F44">
              <w:rPr>
                <w:sz w:val="16"/>
                <w:szCs w:val="16"/>
                <w:lang w:val="fr-FR"/>
              </w:rPr>
              <w:t>J3E (RT)</w:t>
            </w:r>
          </w:p>
        </w:tc>
        <w:tc>
          <w:tcPr>
            <w:tcW w:w="113"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108"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107" w:type="pct"/>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107" w:type="pct"/>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107"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107"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107" w:type="pct"/>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133" w:type="pct"/>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147" w:type="pct"/>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114" w:type="pct"/>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160"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6"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12"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102</w:t>
            </w:r>
          </w:p>
        </w:tc>
        <w:tc>
          <w:tcPr>
            <w:tcW w:w="227"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Zone</w:t>
            </w:r>
          </w:p>
        </w:tc>
        <w:tc>
          <w:tcPr>
            <w:tcW w:w="276"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108 ou 110</w:t>
            </w:r>
          </w:p>
        </w:tc>
        <w:tc>
          <w:tcPr>
            <w:tcW w:w="264"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293"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w:t>
            </w:r>
          </w:p>
        </w:tc>
        <w:tc>
          <w:tcPr>
            <w:tcW w:w="290"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282"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204"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156"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299"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r>
      <w:tr w:rsidR="00650904" w:rsidRPr="00452F44" w:rsidTr="00EA3ED5">
        <w:trPr>
          <w:jc w:val="center"/>
        </w:trPr>
        <w:tc>
          <w:tcPr>
            <w:tcW w:w="387" w:type="pct"/>
            <w:vMerge/>
            <w:tcMar>
              <w:left w:w="57" w:type="dxa"/>
            </w:tcMar>
          </w:tcPr>
          <w:p w:rsidR="00650904" w:rsidRPr="00452F44" w:rsidRDefault="00650904" w:rsidP="00EA3ED5">
            <w:pPr>
              <w:pStyle w:val="TableText0"/>
              <w:rPr>
                <w:sz w:val="16"/>
                <w:szCs w:val="16"/>
                <w:lang w:val="fr-FR"/>
              </w:rPr>
            </w:pPr>
          </w:p>
        </w:tc>
        <w:tc>
          <w:tcPr>
            <w:tcW w:w="614" w:type="pct"/>
            <w:noWrap/>
            <w:tcMar>
              <w:top w:w="18" w:type="dxa"/>
              <w:left w:w="57" w:type="dxa"/>
              <w:bottom w:w="0" w:type="dxa"/>
              <w:right w:w="18" w:type="dxa"/>
            </w:tcMar>
            <w:vAlign w:val="center"/>
          </w:tcPr>
          <w:p w:rsidR="00650904" w:rsidRPr="00452F44" w:rsidRDefault="00650904" w:rsidP="00EA3ED5">
            <w:pPr>
              <w:pStyle w:val="TableText0"/>
              <w:rPr>
                <w:rFonts w:eastAsia="Arial Unicode MS"/>
                <w:sz w:val="16"/>
                <w:szCs w:val="16"/>
                <w:lang w:val="fr-FR"/>
              </w:rPr>
            </w:pPr>
            <w:r w:rsidRPr="00452F44">
              <w:rPr>
                <w:sz w:val="16"/>
                <w:szCs w:val="16"/>
                <w:lang w:val="fr-FR"/>
              </w:rPr>
              <w:t>F1B (FEC)</w:t>
            </w:r>
          </w:p>
        </w:tc>
        <w:tc>
          <w:tcPr>
            <w:tcW w:w="113"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108"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107" w:type="pct"/>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107" w:type="pct"/>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107"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107"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107" w:type="pct"/>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133" w:type="pct"/>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147" w:type="pct"/>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114" w:type="pct"/>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160"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6"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12"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102</w:t>
            </w:r>
          </w:p>
        </w:tc>
        <w:tc>
          <w:tcPr>
            <w:tcW w:w="227"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Zone</w:t>
            </w:r>
          </w:p>
        </w:tc>
        <w:tc>
          <w:tcPr>
            <w:tcW w:w="276"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108 ou 110</w:t>
            </w:r>
          </w:p>
        </w:tc>
        <w:tc>
          <w:tcPr>
            <w:tcW w:w="264"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293"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113</w:t>
            </w:r>
          </w:p>
        </w:tc>
        <w:tc>
          <w:tcPr>
            <w:tcW w:w="290"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282" w:type="pct"/>
            <w:noWrap/>
            <w:tcMar>
              <w:top w:w="18" w:type="dxa"/>
              <w:left w:w="18" w:type="dxa"/>
              <w:bottom w:w="0" w:type="dxa"/>
              <w:right w:w="18" w:type="dxa"/>
            </w:tcMar>
            <w:vAlign w:val="center"/>
          </w:tcPr>
          <w:p w:rsidR="00650904" w:rsidRPr="00452F44" w:rsidRDefault="00650904" w:rsidP="00EA3ED5">
            <w:pPr>
              <w:pStyle w:val="TableText0"/>
              <w:jc w:val="center"/>
              <w:rPr>
                <w:sz w:val="16"/>
                <w:szCs w:val="16"/>
                <w:lang w:val="fr-FR"/>
              </w:rPr>
            </w:pPr>
            <w:r w:rsidRPr="00452F44">
              <w:rPr>
                <w:sz w:val="16"/>
                <w:szCs w:val="16"/>
                <w:lang w:val="fr-FR"/>
              </w:rPr>
              <w:t>Fréquence</w:t>
            </w:r>
          </w:p>
        </w:tc>
        <w:tc>
          <w:tcPr>
            <w:tcW w:w="204"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156"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299"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r>
      <w:tr w:rsidR="00650904" w:rsidRPr="00452F44" w:rsidTr="00EA3ED5">
        <w:trPr>
          <w:jc w:val="center"/>
        </w:trPr>
        <w:tc>
          <w:tcPr>
            <w:tcW w:w="387" w:type="pct"/>
            <w:vMerge/>
            <w:tcMar>
              <w:left w:w="57" w:type="dxa"/>
            </w:tcMar>
          </w:tcPr>
          <w:p w:rsidR="00650904" w:rsidRPr="00452F44" w:rsidRDefault="00650904" w:rsidP="00EA3ED5">
            <w:pPr>
              <w:pStyle w:val="TableText0"/>
              <w:rPr>
                <w:sz w:val="16"/>
                <w:szCs w:val="16"/>
                <w:lang w:val="fr-FR"/>
              </w:rPr>
            </w:pPr>
          </w:p>
        </w:tc>
        <w:tc>
          <w:tcPr>
            <w:tcW w:w="614" w:type="pct"/>
            <w:noWrap/>
            <w:tcMar>
              <w:top w:w="18" w:type="dxa"/>
              <w:left w:w="57" w:type="dxa"/>
              <w:bottom w:w="0" w:type="dxa"/>
              <w:right w:w="18" w:type="dxa"/>
            </w:tcMar>
            <w:vAlign w:val="center"/>
          </w:tcPr>
          <w:p w:rsidR="00650904" w:rsidRPr="00452F44" w:rsidRDefault="00650904" w:rsidP="00EA3ED5">
            <w:pPr>
              <w:pStyle w:val="TableText0"/>
              <w:rPr>
                <w:rFonts w:eastAsia="Arial Unicode MS"/>
                <w:sz w:val="16"/>
                <w:szCs w:val="16"/>
                <w:lang w:val="fr-FR"/>
              </w:rPr>
            </w:pPr>
            <w:r w:rsidRPr="00452F44">
              <w:rPr>
                <w:sz w:val="16"/>
                <w:szCs w:val="16"/>
                <w:lang w:val="fr-FR"/>
              </w:rPr>
              <w:t>Transports sanitaires</w:t>
            </w:r>
          </w:p>
        </w:tc>
        <w:tc>
          <w:tcPr>
            <w:tcW w:w="113"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108"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107" w:type="pct"/>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107" w:type="pct"/>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107"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107"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107" w:type="pct"/>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133" w:type="pct"/>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147" w:type="pct"/>
            <w:shd w:val="clear" w:color="auto" w:fill="BFBFBF"/>
            <w:vAlign w:val="center"/>
          </w:tcPr>
          <w:p w:rsidR="00650904" w:rsidRPr="00452F44" w:rsidRDefault="00650904" w:rsidP="00EA3ED5">
            <w:pPr>
              <w:pStyle w:val="TableText0"/>
              <w:jc w:val="center"/>
              <w:rPr>
                <w:rFonts w:ascii="Arial" w:hAnsi="Arial" w:cs="Arial"/>
                <w:sz w:val="16"/>
                <w:szCs w:val="16"/>
                <w:lang w:val="fr-FR"/>
              </w:rPr>
            </w:pPr>
          </w:p>
        </w:tc>
        <w:tc>
          <w:tcPr>
            <w:tcW w:w="114" w:type="pct"/>
            <w:shd w:val="clear" w:color="auto" w:fill="BFBFBF"/>
            <w:vAlign w:val="center"/>
          </w:tcPr>
          <w:p w:rsidR="00650904" w:rsidRPr="00452F44" w:rsidRDefault="00650904" w:rsidP="00EA3ED5">
            <w:pPr>
              <w:pStyle w:val="TableText0"/>
              <w:jc w:val="center"/>
              <w:rPr>
                <w:rFonts w:ascii="Arial" w:hAnsi="Arial" w:cs="Arial"/>
                <w:sz w:val="16"/>
                <w:szCs w:val="16"/>
                <w:lang w:val="fr-FR"/>
              </w:rPr>
            </w:pPr>
          </w:p>
        </w:tc>
        <w:tc>
          <w:tcPr>
            <w:tcW w:w="160"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86"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12"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102</w:t>
            </w:r>
          </w:p>
        </w:tc>
        <w:tc>
          <w:tcPr>
            <w:tcW w:w="227"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Zone</w:t>
            </w:r>
          </w:p>
        </w:tc>
        <w:tc>
          <w:tcPr>
            <w:tcW w:w="276"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110</w:t>
            </w:r>
          </w:p>
        </w:tc>
        <w:tc>
          <w:tcPr>
            <w:tcW w:w="264"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293"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 ou 113</w:t>
            </w:r>
          </w:p>
        </w:tc>
        <w:tc>
          <w:tcPr>
            <w:tcW w:w="290"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111</w:t>
            </w:r>
          </w:p>
        </w:tc>
        <w:tc>
          <w:tcPr>
            <w:tcW w:w="282" w:type="pct"/>
            <w:noWrap/>
            <w:tcMar>
              <w:top w:w="18" w:type="dxa"/>
              <w:left w:w="18" w:type="dxa"/>
              <w:bottom w:w="0" w:type="dxa"/>
              <w:right w:w="18" w:type="dxa"/>
            </w:tcMar>
            <w:vAlign w:val="center"/>
          </w:tcPr>
          <w:p w:rsidR="00650904" w:rsidRPr="00452F44" w:rsidRDefault="00650904" w:rsidP="00EA3ED5">
            <w:pPr>
              <w:pStyle w:val="TableText0"/>
              <w:jc w:val="center"/>
              <w:rPr>
                <w:sz w:val="16"/>
                <w:szCs w:val="16"/>
                <w:lang w:val="fr-FR"/>
              </w:rPr>
            </w:pPr>
            <w:r w:rsidRPr="00452F44">
              <w:rPr>
                <w:sz w:val="16"/>
                <w:szCs w:val="16"/>
                <w:lang w:val="fr-FR"/>
              </w:rPr>
              <w:t>Fréquence</w:t>
            </w:r>
          </w:p>
        </w:tc>
        <w:tc>
          <w:tcPr>
            <w:tcW w:w="204"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156"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299"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r>
      <w:tr w:rsidR="00650904" w:rsidRPr="00452F44" w:rsidTr="00EA3ED5">
        <w:trPr>
          <w:jc w:val="center"/>
        </w:trPr>
        <w:tc>
          <w:tcPr>
            <w:tcW w:w="387" w:type="pct"/>
            <w:vMerge/>
            <w:tcMar>
              <w:left w:w="57" w:type="dxa"/>
            </w:tcMar>
          </w:tcPr>
          <w:p w:rsidR="00650904" w:rsidRPr="00452F44" w:rsidRDefault="00650904" w:rsidP="00EA3ED5">
            <w:pPr>
              <w:pStyle w:val="TableText0"/>
              <w:rPr>
                <w:sz w:val="16"/>
                <w:szCs w:val="16"/>
                <w:lang w:val="fr-FR"/>
              </w:rPr>
            </w:pPr>
          </w:p>
        </w:tc>
        <w:tc>
          <w:tcPr>
            <w:tcW w:w="614" w:type="pct"/>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Navires et aéronef (Res. 18)</w:t>
            </w:r>
          </w:p>
        </w:tc>
        <w:tc>
          <w:tcPr>
            <w:tcW w:w="113"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108"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107" w:type="pct"/>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107" w:type="pct"/>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107"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107"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107" w:type="pct"/>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133" w:type="pct"/>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147" w:type="pct"/>
            <w:shd w:val="clear" w:color="auto" w:fill="BFBFBF"/>
            <w:vAlign w:val="center"/>
          </w:tcPr>
          <w:p w:rsidR="00650904" w:rsidRPr="00452F44" w:rsidRDefault="00650904" w:rsidP="00EA3ED5">
            <w:pPr>
              <w:pStyle w:val="TableText0"/>
              <w:jc w:val="center"/>
              <w:rPr>
                <w:rFonts w:ascii="Arial" w:hAnsi="Arial" w:cs="Arial"/>
                <w:sz w:val="16"/>
                <w:szCs w:val="16"/>
                <w:lang w:val="fr-FR"/>
              </w:rPr>
            </w:pPr>
          </w:p>
        </w:tc>
        <w:tc>
          <w:tcPr>
            <w:tcW w:w="114" w:type="pct"/>
            <w:shd w:val="clear" w:color="auto" w:fill="BFBFBF"/>
            <w:vAlign w:val="center"/>
          </w:tcPr>
          <w:p w:rsidR="00650904" w:rsidRPr="00452F44" w:rsidRDefault="00650904" w:rsidP="00EA3ED5">
            <w:pPr>
              <w:pStyle w:val="TableText0"/>
              <w:jc w:val="center"/>
              <w:rPr>
                <w:rFonts w:ascii="Arial" w:hAnsi="Arial" w:cs="Arial"/>
                <w:sz w:val="16"/>
                <w:szCs w:val="16"/>
                <w:lang w:val="fr-FR"/>
              </w:rPr>
            </w:pPr>
          </w:p>
        </w:tc>
        <w:tc>
          <w:tcPr>
            <w:tcW w:w="160"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Arial" w:hAnsi="Arial" w:cs="Arial"/>
                <w:sz w:val="16"/>
                <w:szCs w:val="16"/>
                <w:lang w:val="fr-FR"/>
              </w:rPr>
              <w:t>—</w:t>
            </w:r>
          </w:p>
        </w:tc>
        <w:tc>
          <w:tcPr>
            <w:tcW w:w="86" w:type="pct"/>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12"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102</w:t>
            </w:r>
          </w:p>
        </w:tc>
        <w:tc>
          <w:tcPr>
            <w:tcW w:w="227"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Zone</w:t>
            </w:r>
          </w:p>
        </w:tc>
        <w:tc>
          <w:tcPr>
            <w:tcW w:w="276"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110</w:t>
            </w:r>
          </w:p>
        </w:tc>
        <w:tc>
          <w:tcPr>
            <w:tcW w:w="264"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293"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 ou 113</w:t>
            </w:r>
          </w:p>
        </w:tc>
        <w:tc>
          <w:tcPr>
            <w:tcW w:w="290"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110</w:t>
            </w:r>
          </w:p>
        </w:tc>
        <w:tc>
          <w:tcPr>
            <w:tcW w:w="282" w:type="pct"/>
            <w:noWrap/>
            <w:tcMar>
              <w:top w:w="18" w:type="dxa"/>
              <w:left w:w="18" w:type="dxa"/>
              <w:bottom w:w="0" w:type="dxa"/>
              <w:right w:w="18" w:type="dxa"/>
            </w:tcMar>
            <w:vAlign w:val="center"/>
          </w:tcPr>
          <w:p w:rsidR="00650904" w:rsidRPr="00452F44" w:rsidRDefault="00650904" w:rsidP="00EA3ED5">
            <w:pPr>
              <w:pStyle w:val="TableText0"/>
              <w:jc w:val="center"/>
              <w:rPr>
                <w:sz w:val="16"/>
                <w:szCs w:val="16"/>
                <w:lang w:val="fr-FR"/>
              </w:rPr>
            </w:pPr>
            <w:r w:rsidRPr="00452F44">
              <w:rPr>
                <w:sz w:val="16"/>
                <w:szCs w:val="16"/>
                <w:lang w:val="fr-FR"/>
              </w:rPr>
              <w:t>Fréquence</w:t>
            </w:r>
          </w:p>
        </w:tc>
        <w:tc>
          <w:tcPr>
            <w:tcW w:w="204"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156"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299" w:type="pct"/>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r>
    </w:tbl>
    <w:p w:rsidR="00650904" w:rsidRPr="00452F44" w:rsidRDefault="00650904" w:rsidP="00650904">
      <w:pPr>
        <w:spacing w:before="0"/>
        <w:rPr>
          <w:sz w:val="20"/>
        </w:rPr>
      </w:pPr>
    </w:p>
    <w:p w:rsidR="00650904" w:rsidRPr="00452F44" w:rsidRDefault="00650904" w:rsidP="00650904">
      <w:pPr>
        <w:overflowPunct/>
        <w:autoSpaceDE/>
        <w:autoSpaceDN/>
        <w:adjustRightInd/>
        <w:spacing w:before="0"/>
        <w:textAlignment w:val="auto"/>
        <w:rPr>
          <w:caps/>
          <w:sz w:val="20"/>
        </w:rPr>
      </w:pPr>
      <w:r w:rsidRPr="00452F44">
        <w:br w:type="page"/>
      </w:r>
    </w:p>
    <w:p w:rsidR="00650904" w:rsidRPr="00452F44" w:rsidRDefault="00650904" w:rsidP="00650904">
      <w:pPr>
        <w:pStyle w:val="TableNo"/>
      </w:pPr>
      <w:r w:rsidRPr="00452F44">
        <w:lastRenderedPageBreak/>
        <w:t>TABLEAU A1-4.7</w:t>
      </w:r>
    </w:p>
    <w:p w:rsidR="00650904" w:rsidRPr="00452F44" w:rsidRDefault="00650904" w:rsidP="00650904">
      <w:pPr>
        <w:pStyle w:val="TableNotitle"/>
        <w:spacing w:before="200"/>
      </w:pPr>
      <w:r w:rsidRPr="00452F44">
        <w:t>Urgence et sécurité – Appels individuels et leurs accusés de réception</w:t>
      </w:r>
    </w:p>
    <w:tbl>
      <w:tblPr>
        <w:tblW w:w="144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47"/>
        <w:gridCol w:w="1272"/>
        <w:gridCol w:w="319"/>
        <w:gridCol w:w="252"/>
        <w:gridCol w:w="252"/>
        <w:gridCol w:w="252"/>
        <w:gridCol w:w="252"/>
        <w:gridCol w:w="336"/>
        <w:gridCol w:w="265"/>
        <w:gridCol w:w="264"/>
        <w:gridCol w:w="370"/>
        <w:gridCol w:w="290"/>
        <w:gridCol w:w="396"/>
        <w:gridCol w:w="342"/>
        <w:gridCol w:w="851"/>
        <w:gridCol w:w="708"/>
        <w:gridCol w:w="851"/>
        <w:gridCol w:w="435"/>
        <w:gridCol w:w="841"/>
        <w:gridCol w:w="850"/>
        <w:gridCol w:w="851"/>
        <w:gridCol w:w="567"/>
        <w:gridCol w:w="425"/>
        <w:gridCol w:w="567"/>
        <w:gridCol w:w="629"/>
        <w:gridCol w:w="156"/>
        <w:gridCol w:w="919"/>
      </w:tblGrid>
      <w:tr w:rsidR="00650904" w:rsidRPr="00452F44" w:rsidTr="00EA3ED5">
        <w:trPr>
          <w:jc w:val="center"/>
        </w:trPr>
        <w:tc>
          <w:tcPr>
            <w:tcW w:w="947" w:type="dxa"/>
            <w:vMerge w:val="restart"/>
            <w:vAlign w:val="bottom"/>
          </w:tcPr>
          <w:p w:rsidR="00650904" w:rsidRPr="00452F44" w:rsidRDefault="00650904" w:rsidP="00EA3ED5">
            <w:pPr>
              <w:pStyle w:val="TableHead0"/>
              <w:rPr>
                <w:sz w:val="16"/>
                <w:szCs w:val="16"/>
                <w:lang w:val="fr-FR"/>
              </w:rPr>
            </w:pPr>
            <w:r w:rsidRPr="00452F44">
              <w:rPr>
                <w:sz w:val="16"/>
                <w:szCs w:val="16"/>
                <w:lang w:val="fr-FR"/>
              </w:rPr>
              <w:t xml:space="preserve">Bande de </w:t>
            </w:r>
            <w:r w:rsidRPr="00452F44">
              <w:rPr>
                <w:sz w:val="16"/>
                <w:szCs w:val="16"/>
                <w:lang w:val="fr-FR"/>
              </w:rPr>
              <w:br/>
              <w:t>fréquences</w:t>
            </w:r>
          </w:p>
        </w:tc>
        <w:tc>
          <w:tcPr>
            <w:tcW w:w="1272"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Type</w:t>
            </w:r>
          </w:p>
        </w:tc>
        <w:tc>
          <w:tcPr>
            <w:tcW w:w="3590" w:type="dxa"/>
            <w:gridSpan w:val="12"/>
          </w:tcPr>
          <w:p w:rsidR="00650904" w:rsidRPr="00452F44" w:rsidRDefault="00650904" w:rsidP="00EA3ED5">
            <w:pPr>
              <w:pStyle w:val="TableHead0"/>
              <w:rPr>
                <w:rFonts w:eastAsia="Arial Unicode MS"/>
                <w:sz w:val="16"/>
                <w:szCs w:val="16"/>
                <w:lang w:val="fr-FR"/>
              </w:rPr>
            </w:pPr>
            <w:r w:rsidRPr="00452F44">
              <w:rPr>
                <w:sz w:val="16"/>
                <w:szCs w:val="16"/>
                <w:lang w:val="fr-FR"/>
              </w:rPr>
              <w:t>Application</w:t>
            </w:r>
          </w:p>
        </w:tc>
        <w:tc>
          <w:tcPr>
            <w:tcW w:w="7575" w:type="dxa"/>
            <w:gridSpan w:val="11"/>
            <w:tcBorders>
              <w:right w:val="single" w:sz="2" w:space="0" w:color="auto"/>
            </w:tcBorders>
            <w:noWrap/>
            <w:tcMar>
              <w:top w:w="18" w:type="dxa"/>
              <w:left w:w="18" w:type="dxa"/>
              <w:bottom w:w="0" w:type="dxa"/>
              <w:right w:w="18" w:type="dxa"/>
            </w:tcMar>
            <w:vAlign w:val="center"/>
          </w:tcPr>
          <w:p w:rsidR="00650904" w:rsidRPr="00452F44" w:rsidRDefault="00650904" w:rsidP="00EA3ED5">
            <w:pPr>
              <w:pStyle w:val="TableHead0"/>
              <w:rPr>
                <w:rFonts w:eastAsia="Arial Unicode MS"/>
                <w:sz w:val="16"/>
                <w:szCs w:val="16"/>
                <w:lang w:val="fr-FR"/>
              </w:rPr>
            </w:pPr>
            <w:r w:rsidRPr="00452F44">
              <w:rPr>
                <w:sz w:val="16"/>
                <w:szCs w:val="16"/>
                <w:lang w:val="fr-FR"/>
              </w:rPr>
              <w:t>Format technique de la séquence d'appel</w:t>
            </w:r>
          </w:p>
        </w:tc>
        <w:tc>
          <w:tcPr>
            <w:tcW w:w="156" w:type="dxa"/>
            <w:tcBorders>
              <w:top w:val="nil"/>
              <w:left w:val="single" w:sz="2" w:space="0" w:color="auto"/>
              <w:bottom w:val="nil"/>
              <w:right w:val="single" w:sz="2"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919" w:type="dxa"/>
            <w:vMerge w:val="restart"/>
            <w:tcBorders>
              <w:left w:val="single" w:sz="2"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Séquence d'extension Rec. UIT</w:t>
            </w:r>
            <w:r w:rsidRPr="00452F44">
              <w:rPr>
                <w:sz w:val="16"/>
                <w:szCs w:val="16"/>
                <w:lang w:val="fr-FR"/>
              </w:rPr>
              <w:noBreakHyphen/>
              <w:t>R M.821*</w:t>
            </w:r>
            <w:r w:rsidRPr="00452F44">
              <w:rPr>
                <w:sz w:val="16"/>
                <w:szCs w:val="16"/>
                <w:lang w:val="fr-FR"/>
              </w:rPr>
              <w:br/>
              <w:t>(9)</w:t>
            </w:r>
          </w:p>
        </w:tc>
      </w:tr>
      <w:tr w:rsidR="00650904" w:rsidRPr="00452F44" w:rsidTr="00EA3ED5">
        <w:trPr>
          <w:jc w:val="center"/>
        </w:trPr>
        <w:tc>
          <w:tcPr>
            <w:tcW w:w="947" w:type="dxa"/>
            <w:vMerge/>
          </w:tcPr>
          <w:p w:rsidR="00650904" w:rsidRPr="00452F44" w:rsidRDefault="00650904" w:rsidP="00EA3ED5">
            <w:pPr>
              <w:pStyle w:val="TableHead0"/>
              <w:rPr>
                <w:rFonts w:eastAsia="Arial Unicode MS"/>
                <w:lang w:val="fr-FR"/>
              </w:rPr>
            </w:pPr>
          </w:p>
        </w:tc>
        <w:tc>
          <w:tcPr>
            <w:tcW w:w="1272" w:type="dxa"/>
            <w:vMerge/>
            <w:vAlign w:val="center"/>
          </w:tcPr>
          <w:p w:rsidR="00650904" w:rsidRPr="00452F44" w:rsidRDefault="00650904" w:rsidP="00EA3ED5">
            <w:pPr>
              <w:pStyle w:val="TableHead0"/>
              <w:rPr>
                <w:rFonts w:eastAsia="Arial Unicode MS"/>
                <w:lang w:val="fr-FR"/>
              </w:rPr>
            </w:pPr>
          </w:p>
        </w:tc>
        <w:tc>
          <w:tcPr>
            <w:tcW w:w="571" w:type="dxa"/>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A/B</w:t>
            </w:r>
          </w:p>
        </w:tc>
        <w:tc>
          <w:tcPr>
            <w:tcW w:w="504" w:type="dxa"/>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D</w:t>
            </w:r>
          </w:p>
        </w:tc>
        <w:tc>
          <w:tcPr>
            <w:tcW w:w="588" w:type="dxa"/>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E</w:t>
            </w:r>
          </w:p>
        </w:tc>
        <w:tc>
          <w:tcPr>
            <w:tcW w:w="529" w:type="dxa"/>
            <w:gridSpan w:val="2"/>
            <w:vMerge w:val="restart"/>
            <w:vAlign w:val="bottom"/>
          </w:tcPr>
          <w:p w:rsidR="00650904" w:rsidRPr="00452F44" w:rsidRDefault="00650904" w:rsidP="00EA3ED5">
            <w:pPr>
              <w:pStyle w:val="TableHead0"/>
              <w:rPr>
                <w:sz w:val="16"/>
                <w:szCs w:val="16"/>
                <w:lang w:val="fr-FR"/>
              </w:rPr>
            </w:pPr>
            <w:r w:rsidRPr="00452F44">
              <w:rPr>
                <w:rFonts w:eastAsia="Arial Unicode MS"/>
                <w:sz w:val="16"/>
                <w:szCs w:val="16"/>
                <w:lang w:val="fr-FR"/>
              </w:rPr>
              <w:t>Classe d'équi</w:t>
            </w:r>
            <w:r w:rsidRPr="00452F44">
              <w:rPr>
                <w:rFonts w:eastAsia="Arial Unicode MS"/>
                <w:sz w:val="16"/>
                <w:szCs w:val="16"/>
                <w:lang w:val="fr-FR"/>
              </w:rPr>
              <w:softHyphen/>
              <w:t>pement porta</w:t>
            </w:r>
            <w:r w:rsidRPr="00452F44">
              <w:rPr>
                <w:rFonts w:eastAsia="Arial Unicode MS"/>
                <w:sz w:val="16"/>
                <w:szCs w:val="16"/>
                <w:lang w:val="fr-FR"/>
              </w:rPr>
              <w:softHyphen/>
              <w:t xml:space="preserve">tif </w:t>
            </w:r>
            <w:r w:rsidRPr="00452F44">
              <w:rPr>
                <w:rFonts w:eastAsia="Arial Unicode MS"/>
                <w:sz w:val="16"/>
                <w:szCs w:val="16"/>
                <w:lang w:val="fr-FR"/>
              </w:rPr>
              <w:br/>
              <w:t>H</w:t>
            </w:r>
          </w:p>
        </w:tc>
        <w:tc>
          <w:tcPr>
            <w:tcW w:w="660" w:type="dxa"/>
            <w:gridSpan w:val="2"/>
            <w:vMerge w:val="restart"/>
            <w:vAlign w:val="bottom"/>
          </w:tcPr>
          <w:p w:rsidR="00650904" w:rsidRPr="00452F44" w:rsidRDefault="00650904" w:rsidP="00EA3ED5">
            <w:pPr>
              <w:pStyle w:val="TableHead0"/>
              <w:rPr>
                <w:sz w:val="16"/>
                <w:szCs w:val="16"/>
                <w:lang w:val="fr-FR"/>
              </w:rPr>
            </w:pPr>
            <w:r w:rsidRPr="00452F44">
              <w:rPr>
                <w:sz w:val="16"/>
                <w:szCs w:val="16"/>
                <w:lang w:val="fr-FR"/>
              </w:rPr>
              <w:t>Classe de dispositif MOB en boucle ouverte et en boucle fermée</w:t>
            </w:r>
            <w:r w:rsidRPr="00452F44">
              <w:rPr>
                <w:sz w:val="16"/>
                <w:szCs w:val="16"/>
                <w:lang w:val="fr-FR"/>
              </w:rPr>
              <w:br/>
              <w:t>M</w:t>
            </w:r>
          </w:p>
        </w:tc>
        <w:tc>
          <w:tcPr>
            <w:tcW w:w="738" w:type="dxa"/>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bCs/>
                <w:sz w:val="16"/>
                <w:szCs w:val="16"/>
                <w:lang w:val="fr-FR"/>
              </w:rPr>
              <w:t>Station</w:t>
            </w:r>
            <w:r w:rsidRPr="00452F44">
              <w:rPr>
                <w:bCs/>
                <w:sz w:val="16"/>
                <w:szCs w:val="16"/>
                <w:lang w:val="fr-FR"/>
              </w:rPr>
              <w:br/>
              <w:t>côtière</w:t>
            </w:r>
          </w:p>
        </w:tc>
        <w:tc>
          <w:tcPr>
            <w:tcW w:w="851"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bCs/>
                <w:sz w:val="16"/>
                <w:szCs w:val="16"/>
                <w:lang w:val="fr-FR"/>
              </w:rPr>
              <w:t>Spécifica</w:t>
            </w:r>
            <w:r w:rsidRPr="00452F44">
              <w:rPr>
                <w:bCs/>
                <w:sz w:val="16"/>
                <w:szCs w:val="16"/>
                <w:lang w:val="fr-FR"/>
              </w:rPr>
              <w:softHyphen/>
              <w:t xml:space="preserve">teur de </w:t>
            </w:r>
            <w:r w:rsidRPr="00452F44">
              <w:rPr>
                <w:bCs/>
                <w:sz w:val="16"/>
                <w:szCs w:val="16"/>
                <w:lang w:val="fr-FR"/>
              </w:rPr>
              <w:br/>
              <w:t xml:space="preserve">format </w:t>
            </w:r>
            <w:r w:rsidRPr="00452F44">
              <w:rPr>
                <w:bCs/>
                <w:sz w:val="16"/>
                <w:szCs w:val="16"/>
                <w:lang w:val="fr-FR"/>
              </w:rPr>
              <w:br/>
              <w:t>(2 iden</w:t>
            </w:r>
            <w:r w:rsidRPr="00452F44">
              <w:rPr>
                <w:bCs/>
                <w:sz w:val="16"/>
                <w:szCs w:val="16"/>
                <w:lang w:val="fr-FR"/>
              </w:rPr>
              <w:softHyphen/>
              <w:t>tiques)</w:t>
            </w:r>
          </w:p>
        </w:tc>
        <w:tc>
          <w:tcPr>
            <w:tcW w:w="708"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851"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435"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Auto-ID </w:t>
            </w:r>
            <w:r w:rsidRPr="00452F44">
              <w:rPr>
                <w:sz w:val="16"/>
                <w:szCs w:val="16"/>
                <w:lang w:val="fr-FR"/>
              </w:rPr>
              <w:br/>
              <w:t>(5)</w:t>
            </w:r>
          </w:p>
        </w:tc>
        <w:tc>
          <w:tcPr>
            <w:tcW w:w="3109" w:type="dxa"/>
            <w:gridSpan w:val="4"/>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Message</w:t>
            </w:r>
          </w:p>
        </w:tc>
        <w:tc>
          <w:tcPr>
            <w:tcW w:w="425"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(1)</w:t>
            </w:r>
          </w:p>
        </w:tc>
        <w:tc>
          <w:tcPr>
            <w:tcW w:w="567"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ECC </w:t>
            </w:r>
            <w:r w:rsidRPr="00452F44">
              <w:rPr>
                <w:sz w:val="16"/>
                <w:szCs w:val="16"/>
                <w:lang w:val="fr-FR"/>
              </w:rPr>
              <w:br/>
              <w:t>(1)</w:t>
            </w:r>
          </w:p>
        </w:tc>
        <w:tc>
          <w:tcPr>
            <w:tcW w:w="629" w:type="dxa"/>
            <w:vMerge w:val="restart"/>
            <w:tcBorders>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(2 iden-tiques)</w:t>
            </w:r>
          </w:p>
        </w:tc>
        <w:tc>
          <w:tcPr>
            <w:tcW w:w="156" w:type="dxa"/>
            <w:tcBorders>
              <w:top w:val="nil"/>
              <w:left w:val="single" w:sz="2" w:space="0" w:color="auto"/>
              <w:bottom w:val="nil"/>
              <w:right w:val="single" w:sz="2"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919" w:type="dxa"/>
            <w:vMerge/>
            <w:tcBorders>
              <w:left w:val="single" w:sz="2"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r>
      <w:tr w:rsidR="00650904" w:rsidRPr="00452F44" w:rsidTr="00EA3ED5">
        <w:trPr>
          <w:jc w:val="center"/>
        </w:trPr>
        <w:tc>
          <w:tcPr>
            <w:tcW w:w="947" w:type="dxa"/>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272"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71"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04"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88"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29" w:type="dxa"/>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660" w:type="dxa"/>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38"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0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435"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691" w:type="dxa"/>
            <w:gridSpan w:val="2"/>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1</w:t>
            </w:r>
          </w:p>
        </w:tc>
        <w:tc>
          <w:tcPr>
            <w:tcW w:w="851" w:type="dxa"/>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2</w:t>
            </w:r>
          </w:p>
        </w:tc>
        <w:tc>
          <w:tcPr>
            <w:tcW w:w="567" w:type="dxa"/>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3</w:t>
            </w:r>
          </w:p>
        </w:tc>
        <w:tc>
          <w:tcPr>
            <w:tcW w:w="425"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7"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629" w:type="dxa"/>
            <w:vMerge/>
            <w:tcBorders>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56" w:type="dxa"/>
            <w:tcBorders>
              <w:top w:val="nil"/>
              <w:left w:val="single" w:sz="2" w:space="0" w:color="auto"/>
              <w:bottom w:val="nil"/>
              <w:right w:val="single" w:sz="2"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919" w:type="dxa"/>
            <w:vMerge/>
            <w:tcBorders>
              <w:left w:val="single" w:sz="2"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r>
      <w:tr w:rsidR="00650904" w:rsidRPr="00452F44" w:rsidTr="00EA3ED5">
        <w:trPr>
          <w:jc w:val="center"/>
        </w:trPr>
        <w:tc>
          <w:tcPr>
            <w:tcW w:w="947" w:type="dxa"/>
            <w:vMerge/>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272"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71"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04"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88"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29" w:type="dxa"/>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660" w:type="dxa"/>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38"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0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435"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41"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850"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851"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Fréquence</w:t>
            </w:r>
            <w:r w:rsidRPr="00452F44">
              <w:rPr>
                <w:sz w:val="16"/>
                <w:szCs w:val="16"/>
                <w:lang w:val="fr-FR"/>
              </w:rPr>
              <w:br/>
              <w:t>(6) ou (8)</w:t>
            </w:r>
          </w:p>
        </w:tc>
        <w:tc>
          <w:tcPr>
            <w:tcW w:w="567"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Heure (2)</w:t>
            </w:r>
          </w:p>
        </w:tc>
        <w:tc>
          <w:tcPr>
            <w:tcW w:w="425"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7"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629" w:type="dxa"/>
            <w:vMerge/>
            <w:tcBorders>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56" w:type="dxa"/>
            <w:tcBorders>
              <w:top w:val="nil"/>
              <w:left w:val="single" w:sz="2" w:space="0" w:color="auto"/>
              <w:bottom w:val="nil"/>
              <w:right w:val="single" w:sz="2"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919" w:type="dxa"/>
            <w:vMerge/>
            <w:tcBorders>
              <w:left w:val="single" w:sz="2"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r>
      <w:tr w:rsidR="00650904" w:rsidRPr="00452F44" w:rsidTr="00EA3ED5">
        <w:trPr>
          <w:jc w:val="center"/>
        </w:trPr>
        <w:tc>
          <w:tcPr>
            <w:tcW w:w="947" w:type="dxa"/>
            <w:vMerge/>
            <w:tcBorders>
              <w:bottom w:val="single" w:sz="2"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272"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319"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52"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52"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52"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52"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36"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65" w:type="dxa"/>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264" w:type="dxa"/>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370" w:type="dxa"/>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290" w:type="dxa"/>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396"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2"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851"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0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435"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41"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0"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7"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425"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7"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629" w:type="dxa"/>
            <w:vMerge/>
            <w:tcBorders>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56" w:type="dxa"/>
            <w:tcBorders>
              <w:top w:val="nil"/>
              <w:left w:val="single" w:sz="2" w:space="0" w:color="auto"/>
              <w:bottom w:val="nil"/>
              <w:right w:val="single" w:sz="2"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919" w:type="dxa"/>
            <w:vMerge/>
            <w:tcBorders>
              <w:left w:val="single" w:sz="2"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r>
      <w:tr w:rsidR="00650904" w:rsidRPr="00452F44" w:rsidTr="00EA3ED5">
        <w:trPr>
          <w:jc w:val="center"/>
        </w:trPr>
        <w:tc>
          <w:tcPr>
            <w:tcW w:w="947" w:type="dxa"/>
            <w:tcBorders>
              <w:bottom w:val="nil"/>
              <w:right w:val="single" w:sz="2" w:space="0" w:color="auto"/>
            </w:tcBorders>
            <w:tcMar>
              <w:left w:w="57" w:type="dxa"/>
            </w:tcMar>
            <w:vAlign w:val="center"/>
          </w:tcPr>
          <w:p w:rsidR="00650904" w:rsidRPr="00452F44" w:rsidRDefault="00650904" w:rsidP="00EA3ED5">
            <w:pPr>
              <w:pStyle w:val="TableText0"/>
              <w:rPr>
                <w:sz w:val="16"/>
                <w:szCs w:val="16"/>
                <w:lang w:val="fr-FR"/>
              </w:rPr>
            </w:pPr>
            <w:r w:rsidRPr="00452F44">
              <w:rPr>
                <w:sz w:val="16"/>
                <w:szCs w:val="16"/>
                <w:lang w:val="fr-FR"/>
              </w:rPr>
              <w:t>Ondes métriques</w:t>
            </w:r>
          </w:p>
        </w:tc>
        <w:tc>
          <w:tcPr>
            <w:tcW w:w="1272"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RT tous modes</w:t>
            </w:r>
          </w:p>
        </w:tc>
        <w:tc>
          <w:tcPr>
            <w:tcW w:w="319" w:type="dxa"/>
            <w:tcBorders>
              <w:lef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6"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5"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264"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70"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290"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96"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851" w:type="dxa"/>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108 ou 110</w:t>
            </w:r>
          </w:p>
        </w:tc>
        <w:tc>
          <w:tcPr>
            <w:tcW w:w="435"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4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567"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n/a</w:t>
            </w:r>
          </w:p>
        </w:tc>
        <w:tc>
          <w:tcPr>
            <w:tcW w:w="425"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629" w:type="dxa"/>
            <w:tcBorders>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156" w:type="dxa"/>
            <w:tcBorders>
              <w:top w:val="nil"/>
              <w:left w:val="single" w:sz="2" w:space="0" w:color="auto"/>
              <w:bottom w:val="nil"/>
              <w:right w:val="single" w:sz="2" w:space="0" w:color="auto"/>
            </w:tcBorders>
            <w:vAlign w:val="center"/>
          </w:tcPr>
          <w:p w:rsidR="00650904" w:rsidRPr="00452F44" w:rsidRDefault="00650904" w:rsidP="00EA3ED5">
            <w:pPr>
              <w:pStyle w:val="TableText0"/>
              <w:jc w:val="center"/>
              <w:rPr>
                <w:sz w:val="16"/>
                <w:szCs w:val="16"/>
                <w:lang w:val="fr-FR"/>
              </w:rPr>
            </w:pPr>
          </w:p>
        </w:tc>
        <w:tc>
          <w:tcPr>
            <w:tcW w:w="919" w:type="dxa"/>
            <w:tcBorders>
              <w:left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w:t>
            </w:r>
          </w:p>
        </w:tc>
      </w:tr>
      <w:tr w:rsidR="00650904" w:rsidRPr="00452F44" w:rsidTr="00EA3ED5">
        <w:trPr>
          <w:jc w:val="center"/>
        </w:trPr>
        <w:tc>
          <w:tcPr>
            <w:tcW w:w="947" w:type="dxa"/>
            <w:tcBorders>
              <w:top w:val="nil"/>
              <w:bottom w:val="nil"/>
              <w:right w:val="single" w:sz="2" w:space="0" w:color="auto"/>
            </w:tcBorders>
            <w:tcMar>
              <w:left w:w="57" w:type="dxa"/>
            </w:tcMar>
          </w:tcPr>
          <w:p w:rsidR="00650904" w:rsidRPr="00452F44" w:rsidRDefault="00650904" w:rsidP="00EA3ED5">
            <w:pPr>
              <w:pStyle w:val="TableText0"/>
              <w:rPr>
                <w:sz w:val="16"/>
                <w:szCs w:val="16"/>
                <w:lang w:val="fr-FR"/>
              </w:rPr>
            </w:pPr>
          </w:p>
        </w:tc>
        <w:tc>
          <w:tcPr>
            <w:tcW w:w="1272"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RT duplex</w:t>
            </w:r>
            <w:r w:rsidRPr="00464AEA">
              <w:rPr>
                <w:sz w:val="16"/>
                <w:szCs w:val="16"/>
                <w:vertAlign w:val="superscript"/>
              </w:rPr>
              <w:t>(1)</w:t>
            </w:r>
          </w:p>
        </w:tc>
        <w:tc>
          <w:tcPr>
            <w:tcW w:w="319" w:type="dxa"/>
            <w:tcBorders>
              <w:lef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52"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6"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5"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264"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70" w:type="dxa"/>
            <w:vAlign w:val="center"/>
          </w:tcPr>
          <w:p w:rsidR="00650904" w:rsidRPr="00452F44" w:rsidRDefault="00650904" w:rsidP="00EA3ED5">
            <w:pPr>
              <w:pStyle w:val="TableText0"/>
              <w:jc w:val="center"/>
              <w:rPr>
                <w:sz w:val="16"/>
                <w:szCs w:val="16"/>
                <w:lang w:val="fr-FR"/>
              </w:rPr>
            </w:pPr>
            <w:r w:rsidRPr="00452F44">
              <w:rPr>
                <w:sz w:val="16"/>
                <w:szCs w:val="16"/>
                <w:lang w:val="fr-FR"/>
              </w:rPr>
              <w:t>—</w:t>
            </w:r>
          </w:p>
        </w:tc>
        <w:tc>
          <w:tcPr>
            <w:tcW w:w="290" w:type="dxa"/>
            <w:vAlign w:val="center"/>
          </w:tcPr>
          <w:p w:rsidR="00650904" w:rsidRPr="00452F44" w:rsidRDefault="00650904" w:rsidP="00EA3ED5">
            <w:pPr>
              <w:pStyle w:val="TableText0"/>
              <w:jc w:val="center"/>
              <w:rPr>
                <w:sz w:val="16"/>
                <w:szCs w:val="16"/>
                <w:lang w:val="fr-FR"/>
              </w:rPr>
            </w:pPr>
            <w:r w:rsidRPr="00452F44">
              <w:rPr>
                <w:sz w:val="16"/>
                <w:szCs w:val="16"/>
                <w:lang w:val="fr-FR"/>
              </w:rPr>
              <w:t>—</w:t>
            </w:r>
          </w:p>
        </w:tc>
        <w:tc>
          <w:tcPr>
            <w:tcW w:w="396"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4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851" w:type="dxa"/>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108 ou 110</w:t>
            </w:r>
          </w:p>
        </w:tc>
        <w:tc>
          <w:tcPr>
            <w:tcW w:w="435"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4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101</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567"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n/a</w:t>
            </w:r>
          </w:p>
        </w:tc>
        <w:tc>
          <w:tcPr>
            <w:tcW w:w="425"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629" w:type="dxa"/>
            <w:tcBorders>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156" w:type="dxa"/>
            <w:tcBorders>
              <w:top w:val="nil"/>
              <w:left w:val="single" w:sz="2" w:space="0" w:color="auto"/>
              <w:bottom w:val="nil"/>
              <w:right w:val="single" w:sz="2" w:space="0" w:color="auto"/>
            </w:tcBorders>
            <w:vAlign w:val="center"/>
          </w:tcPr>
          <w:p w:rsidR="00650904" w:rsidRPr="00452F44" w:rsidRDefault="00650904" w:rsidP="00EA3ED5">
            <w:pPr>
              <w:pStyle w:val="TableText0"/>
              <w:jc w:val="center"/>
              <w:rPr>
                <w:sz w:val="16"/>
                <w:szCs w:val="16"/>
                <w:lang w:val="fr-FR"/>
              </w:rPr>
            </w:pPr>
          </w:p>
        </w:tc>
        <w:tc>
          <w:tcPr>
            <w:tcW w:w="919" w:type="dxa"/>
            <w:tcBorders>
              <w:left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w:t>
            </w:r>
          </w:p>
        </w:tc>
      </w:tr>
      <w:tr w:rsidR="00650904" w:rsidRPr="00452F44" w:rsidTr="00EA3ED5">
        <w:trPr>
          <w:jc w:val="center"/>
        </w:trPr>
        <w:tc>
          <w:tcPr>
            <w:tcW w:w="947" w:type="dxa"/>
            <w:tcBorders>
              <w:top w:val="nil"/>
              <w:bottom w:val="nil"/>
              <w:right w:val="single" w:sz="2" w:space="0" w:color="auto"/>
            </w:tcBorders>
            <w:tcMar>
              <w:left w:w="57" w:type="dxa"/>
            </w:tcMar>
          </w:tcPr>
          <w:p w:rsidR="00650904" w:rsidRPr="00452F44" w:rsidRDefault="00650904" w:rsidP="00EA3ED5">
            <w:pPr>
              <w:pStyle w:val="TableText0"/>
              <w:rPr>
                <w:sz w:val="16"/>
                <w:szCs w:val="16"/>
                <w:lang w:val="fr-FR"/>
              </w:rPr>
            </w:pPr>
          </w:p>
        </w:tc>
        <w:tc>
          <w:tcPr>
            <w:tcW w:w="1272"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Accusé de réception RT</w:t>
            </w:r>
          </w:p>
        </w:tc>
        <w:tc>
          <w:tcPr>
            <w:tcW w:w="319" w:type="dxa"/>
            <w:tcBorders>
              <w:lef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52"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6"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5" w:type="dxa"/>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264"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70"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290"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96"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851" w:type="dxa"/>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108 ou 110</w:t>
            </w:r>
          </w:p>
        </w:tc>
        <w:tc>
          <w:tcPr>
            <w:tcW w:w="435"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4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567"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n/a</w:t>
            </w:r>
          </w:p>
        </w:tc>
        <w:tc>
          <w:tcPr>
            <w:tcW w:w="425"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629" w:type="dxa"/>
            <w:tcBorders>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156" w:type="dxa"/>
            <w:tcBorders>
              <w:top w:val="nil"/>
              <w:left w:val="single" w:sz="2" w:space="0" w:color="auto"/>
              <w:bottom w:val="nil"/>
              <w:right w:val="single" w:sz="2" w:space="0" w:color="auto"/>
            </w:tcBorders>
            <w:vAlign w:val="center"/>
          </w:tcPr>
          <w:p w:rsidR="00650904" w:rsidRPr="00452F44" w:rsidRDefault="00650904" w:rsidP="00EA3ED5">
            <w:pPr>
              <w:pStyle w:val="TableText0"/>
              <w:jc w:val="center"/>
              <w:rPr>
                <w:sz w:val="16"/>
                <w:szCs w:val="16"/>
                <w:lang w:val="fr-FR"/>
              </w:rPr>
            </w:pPr>
          </w:p>
        </w:tc>
        <w:tc>
          <w:tcPr>
            <w:tcW w:w="919" w:type="dxa"/>
            <w:tcBorders>
              <w:left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w:t>
            </w:r>
          </w:p>
        </w:tc>
      </w:tr>
      <w:tr w:rsidR="00650904" w:rsidRPr="00452F44" w:rsidTr="00EA3ED5">
        <w:trPr>
          <w:jc w:val="center"/>
        </w:trPr>
        <w:tc>
          <w:tcPr>
            <w:tcW w:w="947" w:type="dxa"/>
            <w:tcBorders>
              <w:top w:val="nil"/>
              <w:bottom w:val="nil"/>
              <w:right w:val="single" w:sz="2" w:space="0" w:color="auto"/>
            </w:tcBorders>
            <w:tcMar>
              <w:left w:w="57" w:type="dxa"/>
            </w:tcMar>
          </w:tcPr>
          <w:p w:rsidR="00650904" w:rsidRPr="00452F44" w:rsidRDefault="00650904" w:rsidP="00EA3ED5">
            <w:pPr>
              <w:pStyle w:val="TableText0"/>
              <w:rPr>
                <w:sz w:val="16"/>
                <w:szCs w:val="16"/>
                <w:lang w:val="fr-FR"/>
              </w:rPr>
            </w:pPr>
          </w:p>
        </w:tc>
        <w:tc>
          <w:tcPr>
            <w:tcW w:w="1272"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Impossible de donner suite</w:t>
            </w:r>
          </w:p>
        </w:tc>
        <w:tc>
          <w:tcPr>
            <w:tcW w:w="319" w:type="dxa"/>
            <w:tcBorders>
              <w:lef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52"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6"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5" w:type="dxa"/>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264"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70"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290"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96"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851" w:type="dxa"/>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108 ou 110</w:t>
            </w:r>
          </w:p>
        </w:tc>
        <w:tc>
          <w:tcPr>
            <w:tcW w:w="435"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41" w:type="dxa"/>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104</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100-à 109</w:t>
            </w:r>
          </w:p>
        </w:tc>
        <w:tc>
          <w:tcPr>
            <w:tcW w:w="851" w:type="dxa"/>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567"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n/a</w:t>
            </w:r>
          </w:p>
        </w:tc>
        <w:tc>
          <w:tcPr>
            <w:tcW w:w="425"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629" w:type="dxa"/>
            <w:tcBorders>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156" w:type="dxa"/>
            <w:tcBorders>
              <w:top w:val="nil"/>
              <w:left w:val="single" w:sz="2" w:space="0" w:color="auto"/>
              <w:bottom w:val="nil"/>
              <w:right w:val="single" w:sz="2" w:space="0" w:color="auto"/>
            </w:tcBorders>
            <w:vAlign w:val="center"/>
          </w:tcPr>
          <w:p w:rsidR="00650904" w:rsidRPr="00452F44" w:rsidRDefault="00650904" w:rsidP="00EA3ED5">
            <w:pPr>
              <w:pStyle w:val="TableText0"/>
              <w:jc w:val="center"/>
              <w:rPr>
                <w:sz w:val="16"/>
                <w:szCs w:val="16"/>
                <w:lang w:val="fr-FR"/>
              </w:rPr>
            </w:pPr>
          </w:p>
        </w:tc>
        <w:tc>
          <w:tcPr>
            <w:tcW w:w="919" w:type="dxa"/>
            <w:tcBorders>
              <w:left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w:t>
            </w:r>
          </w:p>
        </w:tc>
      </w:tr>
      <w:tr w:rsidR="00650904" w:rsidRPr="00452F44" w:rsidTr="00EA3ED5">
        <w:trPr>
          <w:jc w:val="center"/>
        </w:trPr>
        <w:tc>
          <w:tcPr>
            <w:tcW w:w="947" w:type="dxa"/>
            <w:tcBorders>
              <w:top w:val="nil"/>
              <w:bottom w:val="nil"/>
              <w:right w:val="single" w:sz="2" w:space="0" w:color="auto"/>
            </w:tcBorders>
            <w:tcMar>
              <w:left w:w="57" w:type="dxa"/>
            </w:tcMar>
          </w:tcPr>
          <w:p w:rsidR="00650904" w:rsidRPr="00452F44" w:rsidRDefault="00650904" w:rsidP="00EA3ED5">
            <w:pPr>
              <w:pStyle w:val="TableText0"/>
              <w:rPr>
                <w:sz w:val="16"/>
                <w:szCs w:val="16"/>
                <w:lang w:val="fr-FR"/>
              </w:rPr>
            </w:pPr>
          </w:p>
        </w:tc>
        <w:tc>
          <w:tcPr>
            <w:tcW w:w="1272"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Demande de position</w:t>
            </w:r>
          </w:p>
        </w:tc>
        <w:tc>
          <w:tcPr>
            <w:tcW w:w="319" w:type="dxa"/>
            <w:tcBorders>
              <w:lef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6"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5"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264" w:type="dxa"/>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70"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290"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96"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108</w:t>
            </w:r>
          </w:p>
        </w:tc>
        <w:tc>
          <w:tcPr>
            <w:tcW w:w="435"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4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121</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51" w:type="dxa"/>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Pos3</w:t>
            </w:r>
          </w:p>
        </w:tc>
        <w:tc>
          <w:tcPr>
            <w:tcW w:w="567"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n/a</w:t>
            </w:r>
          </w:p>
        </w:tc>
        <w:tc>
          <w:tcPr>
            <w:tcW w:w="425"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629" w:type="dxa"/>
            <w:tcBorders>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156" w:type="dxa"/>
            <w:tcBorders>
              <w:top w:val="nil"/>
              <w:left w:val="single" w:sz="2" w:space="0" w:color="auto"/>
              <w:bottom w:val="nil"/>
              <w:right w:val="single" w:sz="2" w:space="0" w:color="auto"/>
            </w:tcBorders>
            <w:vAlign w:val="center"/>
          </w:tcPr>
          <w:p w:rsidR="00650904" w:rsidRPr="00452F44" w:rsidRDefault="00650904" w:rsidP="00EA3ED5">
            <w:pPr>
              <w:pStyle w:val="TableText0"/>
              <w:jc w:val="center"/>
              <w:rPr>
                <w:sz w:val="16"/>
                <w:szCs w:val="16"/>
                <w:lang w:val="fr-FR"/>
              </w:rPr>
            </w:pPr>
          </w:p>
        </w:tc>
        <w:tc>
          <w:tcPr>
            <w:tcW w:w="919" w:type="dxa"/>
            <w:tcBorders>
              <w:left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w:t>
            </w:r>
          </w:p>
        </w:tc>
      </w:tr>
      <w:tr w:rsidR="00650904" w:rsidRPr="00452F44" w:rsidTr="00EA3ED5">
        <w:trPr>
          <w:jc w:val="center"/>
        </w:trPr>
        <w:tc>
          <w:tcPr>
            <w:tcW w:w="947" w:type="dxa"/>
            <w:tcBorders>
              <w:top w:val="nil"/>
              <w:bottom w:val="nil"/>
              <w:right w:val="single" w:sz="2" w:space="0" w:color="auto"/>
            </w:tcBorders>
            <w:tcMar>
              <w:left w:w="57" w:type="dxa"/>
            </w:tcMar>
          </w:tcPr>
          <w:p w:rsidR="00650904" w:rsidRPr="00452F44" w:rsidRDefault="00650904" w:rsidP="00EA3ED5">
            <w:pPr>
              <w:pStyle w:val="TableText0"/>
              <w:rPr>
                <w:sz w:val="16"/>
                <w:szCs w:val="16"/>
                <w:lang w:val="fr-FR"/>
              </w:rPr>
            </w:pPr>
          </w:p>
        </w:tc>
        <w:tc>
          <w:tcPr>
            <w:tcW w:w="1272" w:type="dxa"/>
            <w:tcBorders>
              <w:top w:val="single" w:sz="2" w:space="0" w:color="auto"/>
              <w:left w:val="single" w:sz="2" w:space="0" w:color="auto"/>
              <w:bottom w:val="single" w:sz="2" w:space="0" w:color="auto"/>
              <w:right w:val="single" w:sz="2" w:space="0" w:color="auto"/>
            </w:tcBorders>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Accusé de réception de position</w:t>
            </w:r>
          </w:p>
        </w:tc>
        <w:tc>
          <w:tcPr>
            <w:tcW w:w="319" w:type="dxa"/>
            <w:tcBorders>
              <w:lef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52"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6"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5" w:type="dxa"/>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264"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70" w:type="dxa"/>
            <w:vAlign w:val="center"/>
          </w:tcPr>
          <w:p w:rsidR="00650904" w:rsidRPr="00452F44" w:rsidDel="0014311A" w:rsidRDefault="00650904" w:rsidP="00EA3ED5">
            <w:pPr>
              <w:pStyle w:val="TableText0"/>
              <w:jc w:val="center"/>
              <w:rPr>
                <w:sz w:val="16"/>
                <w:szCs w:val="16"/>
                <w:lang w:val="fr-FR"/>
              </w:rPr>
            </w:pPr>
            <w:r w:rsidRPr="00452F44">
              <w:rPr>
                <w:sz w:val="16"/>
                <w:szCs w:val="16"/>
                <w:lang w:val="fr-FR"/>
              </w:rPr>
              <w:t>—</w:t>
            </w:r>
          </w:p>
        </w:tc>
        <w:tc>
          <w:tcPr>
            <w:tcW w:w="290" w:type="dxa"/>
            <w:vAlign w:val="center"/>
          </w:tcPr>
          <w:p w:rsidR="00650904" w:rsidRPr="00452F44" w:rsidDel="0014311A" w:rsidRDefault="00650904" w:rsidP="00EA3ED5">
            <w:pPr>
              <w:pStyle w:val="TableText0"/>
              <w:jc w:val="center"/>
              <w:rPr>
                <w:sz w:val="16"/>
                <w:szCs w:val="16"/>
                <w:lang w:val="fr-FR"/>
              </w:rPr>
            </w:pPr>
            <w:r w:rsidRPr="00452F44">
              <w:rPr>
                <w:sz w:val="16"/>
                <w:szCs w:val="16"/>
                <w:lang w:val="fr-FR"/>
              </w:rPr>
              <w:t>—</w:t>
            </w:r>
          </w:p>
        </w:tc>
        <w:tc>
          <w:tcPr>
            <w:tcW w:w="396"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42"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108</w:t>
            </w:r>
          </w:p>
        </w:tc>
        <w:tc>
          <w:tcPr>
            <w:tcW w:w="435"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4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121</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51" w:type="dxa"/>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Pos4</w:t>
            </w:r>
          </w:p>
        </w:tc>
        <w:tc>
          <w:tcPr>
            <w:tcW w:w="567" w:type="dxa"/>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UTC</w:t>
            </w:r>
          </w:p>
        </w:tc>
        <w:tc>
          <w:tcPr>
            <w:tcW w:w="425"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629" w:type="dxa"/>
            <w:tcBorders>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156" w:type="dxa"/>
            <w:tcBorders>
              <w:top w:val="nil"/>
              <w:left w:val="single" w:sz="2" w:space="0" w:color="auto"/>
              <w:bottom w:val="nil"/>
              <w:right w:val="single" w:sz="2" w:space="0" w:color="auto"/>
            </w:tcBorders>
            <w:vAlign w:val="center"/>
          </w:tcPr>
          <w:p w:rsidR="00650904" w:rsidRPr="00452F44" w:rsidRDefault="00650904" w:rsidP="00EA3ED5">
            <w:pPr>
              <w:pStyle w:val="TableText0"/>
              <w:jc w:val="center"/>
              <w:rPr>
                <w:sz w:val="16"/>
                <w:szCs w:val="16"/>
                <w:lang w:val="fr-FR"/>
              </w:rPr>
            </w:pPr>
          </w:p>
        </w:tc>
        <w:tc>
          <w:tcPr>
            <w:tcW w:w="919" w:type="dxa"/>
            <w:tcBorders>
              <w:left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expan3</w:t>
            </w:r>
          </w:p>
        </w:tc>
      </w:tr>
      <w:tr w:rsidR="00650904" w:rsidRPr="00452F44" w:rsidTr="00EA3ED5">
        <w:trPr>
          <w:jc w:val="center"/>
        </w:trPr>
        <w:tc>
          <w:tcPr>
            <w:tcW w:w="947" w:type="dxa"/>
            <w:tcBorders>
              <w:top w:val="nil"/>
              <w:bottom w:val="nil"/>
              <w:right w:val="single" w:sz="2" w:space="0" w:color="auto"/>
            </w:tcBorders>
            <w:tcMar>
              <w:left w:w="57" w:type="dxa"/>
            </w:tcMar>
          </w:tcPr>
          <w:p w:rsidR="00650904" w:rsidRPr="00452F44" w:rsidRDefault="00650904" w:rsidP="00EA3ED5">
            <w:pPr>
              <w:pStyle w:val="TableText0"/>
              <w:rPr>
                <w:sz w:val="16"/>
                <w:szCs w:val="16"/>
                <w:lang w:val="fr-FR"/>
              </w:rPr>
            </w:pPr>
          </w:p>
        </w:tc>
        <w:tc>
          <w:tcPr>
            <w:tcW w:w="1272"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Essai</w:t>
            </w:r>
          </w:p>
        </w:tc>
        <w:tc>
          <w:tcPr>
            <w:tcW w:w="319" w:type="dxa"/>
            <w:tcBorders>
              <w:left w:val="single" w:sz="2" w:space="0" w:color="auto"/>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tcBorders>
              <w:bottom w:val="single" w:sz="2"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6" w:type="dxa"/>
            <w:tcBorders>
              <w:bottom w:val="single" w:sz="2"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5" w:type="dxa"/>
            <w:tcBorders>
              <w:bottom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264" w:type="dxa"/>
            <w:tcBorders>
              <w:bottom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70" w:type="dxa"/>
            <w:tcBorders>
              <w:bottom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290" w:type="dxa"/>
            <w:tcBorders>
              <w:bottom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96"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2"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851"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108</w:t>
            </w:r>
          </w:p>
        </w:tc>
        <w:tc>
          <w:tcPr>
            <w:tcW w:w="435"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41"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118</w:t>
            </w:r>
          </w:p>
        </w:tc>
        <w:tc>
          <w:tcPr>
            <w:tcW w:w="850"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51" w:type="dxa"/>
            <w:tcBorders>
              <w:bottom w:val="single" w:sz="2" w:space="0" w:color="auto"/>
            </w:tcBorders>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567" w:type="dxa"/>
            <w:tcBorders>
              <w:bottom w:val="single" w:sz="2"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n/a</w:t>
            </w:r>
          </w:p>
        </w:tc>
        <w:tc>
          <w:tcPr>
            <w:tcW w:w="425"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567"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629" w:type="dxa"/>
            <w:tcBorders>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156" w:type="dxa"/>
            <w:tcBorders>
              <w:top w:val="nil"/>
              <w:left w:val="single" w:sz="2" w:space="0" w:color="auto"/>
              <w:bottom w:val="nil"/>
              <w:right w:val="single" w:sz="2" w:space="0" w:color="auto"/>
            </w:tcBorders>
            <w:vAlign w:val="center"/>
          </w:tcPr>
          <w:p w:rsidR="00650904" w:rsidRPr="00452F44" w:rsidRDefault="00650904" w:rsidP="00EA3ED5">
            <w:pPr>
              <w:pStyle w:val="TableText0"/>
              <w:jc w:val="center"/>
              <w:rPr>
                <w:sz w:val="16"/>
                <w:szCs w:val="16"/>
                <w:lang w:val="fr-FR"/>
              </w:rPr>
            </w:pPr>
          </w:p>
        </w:tc>
        <w:tc>
          <w:tcPr>
            <w:tcW w:w="919" w:type="dxa"/>
            <w:tcBorders>
              <w:left w:val="single" w:sz="2" w:space="0" w:color="auto"/>
              <w:bottom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w:t>
            </w:r>
          </w:p>
        </w:tc>
      </w:tr>
      <w:tr w:rsidR="00650904" w:rsidRPr="00452F44" w:rsidTr="00EA3ED5">
        <w:trPr>
          <w:jc w:val="center"/>
        </w:trPr>
        <w:tc>
          <w:tcPr>
            <w:tcW w:w="947" w:type="dxa"/>
            <w:tcBorders>
              <w:top w:val="nil"/>
              <w:bottom w:val="single" w:sz="4" w:space="0" w:color="auto"/>
              <w:right w:val="single" w:sz="2" w:space="0" w:color="auto"/>
            </w:tcBorders>
            <w:tcMar>
              <w:left w:w="57" w:type="dxa"/>
            </w:tcMar>
          </w:tcPr>
          <w:p w:rsidR="00650904" w:rsidRPr="00452F44" w:rsidRDefault="00650904" w:rsidP="00EA3ED5">
            <w:pPr>
              <w:pStyle w:val="TableText0"/>
              <w:rPr>
                <w:sz w:val="16"/>
                <w:szCs w:val="16"/>
                <w:lang w:val="fr-FR"/>
              </w:rPr>
            </w:pPr>
          </w:p>
        </w:tc>
        <w:tc>
          <w:tcPr>
            <w:tcW w:w="1272" w:type="dxa"/>
            <w:tcBorders>
              <w:top w:val="single" w:sz="2" w:space="0" w:color="auto"/>
              <w:left w:val="single" w:sz="2" w:space="0" w:color="auto"/>
              <w:bottom w:val="single" w:sz="4" w:space="0" w:color="auto"/>
              <w:right w:val="single" w:sz="2" w:space="0" w:color="auto"/>
            </w:tcBorders>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Accusé de réception d'essai</w:t>
            </w:r>
          </w:p>
        </w:tc>
        <w:tc>
          <w:tcPr>
            <w:tcW w:w="319" w:type="dxa"/>
            <w:tcBorders>
              <w:left w:val="single" w:sz="2" w:space="0" w:color="auto"/>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highlight w:val="green"/>
                <w:lang w:val="fr-FR"/>
              </w:rPr>
            </w:pPr>
            <w:r w:rsidRPr="00452F44">
              <w:rPr>
                <w:rFonts w:ascii="Wingdings" w:hAnsi="Wingdings"/>
                <w:sz w:val="16"/>
                <w:szCs w:val="16"/>
                <w:lang w:val="fr-FR"/>
              </w:rPr>
              <w:t></w:t>
            </w:r>
          </w:p>
        </w:tc>
        <w:tc>
          <w:tcPr>
            <w:tcW w:w="252"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tcBorders>
              <w:bottom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6" w:type="dxa"/>
            <w:tcBorders>
              <w:bottom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5" w:type="dxa"/>
            <w:tcBorders>
              <w:bottom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264" w:type="dxa"/>
            <w:tcBorders>
              <w:bottom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70" w:type="dxa"/>
            <w:tcBorders>
              <w:bottom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290" w:type="dxa"/>
            <w:tcBorders>
              <w:bottom w:val="single" w:sz="4"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96"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2"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851"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108</w:t>
            </w:r>
          </w:p>
        </w:tc>
        <w:tc>
          <w:tcPr>
            <w:tcW w:w="435"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41"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118</w:t>
            </w:r>
          </w:p>
        </w:tc>
        <w:tc>
          <w:tcPr>
            <w:tcW w:w="850"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51" w:type="dxa"/>
            <w:tcBorders>
              <w:bottom w:val="single" w:sz="4" w:space="0" w:color="auto"/>
            </w:tcBorders>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567" w:type="dxa"/>
            <w:tcBorders>
              <w:bottom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n/a</w:t>
            </w:r>
          </w:p>
        </w:tc>
        <w:tc>
          <w:tcPr>
            <w:tcW w:w="425"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567"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629" w:type="dxa"/>
            <w:tcBorders>
              <w:bottom w:val="single" w:sz="4"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156" w:type="dxa"/>
            <w:tcBorders>
              <w:top w:val="nil"/>
              <w:left w:val="single" w:sz="2" w:space="0" w:color="auto"/>
              <w:bottom w:val="nil"/>
              <w:right w:val="single" w:sz="2" w:space="0" w:color="auto"/>
            </w:tcBorders>
            <w:vAlign w:val="center"/>
          </w:tcPr>
          <w:p w:rsidR="00650904" w:rsidRPr="00452F44" w:rsidRDefault="00650904" w:rsidP="00EA3ED5">
            <w:pPr>
              <w:pStyle w:val="TableText0"/>
              <w:jc w:val="center"/>
              <w:rPr>
                <w:sz w:val="16"/>
                <w:szCs w:val="16"/>
                <w:lang w:val="fr-FR"/>
              </w:rPr>
            </w:pPr>
          </w:p>
        </w:tc>
        <w:tc>
          <w:tcPr>
            <w:tcW w:w="919" w:type="dxa"/>
            <w:tcBorders>
              <w:left w:val="single" w:sz="2" w:space="0" w:color="auto"/>
              <w:bottom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w:t>
            </w:r>
          </w:p>
        </w:tc>
      </w:tr>
      <w:tr w:rsidR="00650904" w:rsidRPr="00452F44" w:rsidTr="00EA3ED5">
        <w:trPr>
          <w:jc w:val="center"/>
        </w:trPr>
        <w:tc>
          <w:tcPr>
            <w:tcW w:w="13384" w:type="dxa"/>
            <w:gridSpan w:val="25"/>
            <w:tcBorders>
              <w:top w:val="single" w:sz="4" w:space="0" w:color="auto"/>
              <w:left w:val="nil"/>
              <w:bottom w:val="nil"/>
              <w:right w:val="nil"/>
            </w:tcBorders>
            <w:tcMar>
              <w:left w:w="108" w:type="dxa"/>
            </w:tcMa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 xml:space="preserve">* </w:t>
            </w:r>
            <w:r w:rsidRPr="00452F44">
              <w:rPr>
                <w:sz w:val="16"/>
                <w:szCs w:val="16"/>
              </w:rPr>
              <w:tab/>
              <w:t>Séquence d'extension, voir le Tableau A1-4.11.</w:t>
            </w:r>
          </w:p>
        </w:tc>
        <w:tc>
          <w:tcPr>
            <w:tcW w:w="156" w:type="dxa"/>
            <w:tcBorders>
              <w:top w:val="nil"/>
              <w:left w:val="nil"/>
              <w:bottom w:val="nil"/>
              <w:right w:val="nil"/>
            </w:tcBorders>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p>
        </w:tc>
        <w:tc>
          <w:tcPr>
            <w:tcW w:w="919" w:type="dxa"/>
            <w:tcBorders>
              <w:top w:val="single" w:sz="4" w:space="0" w:color="auto"/>
              <w:left w:val="nil"/>
              <w:bottom w:val="nil"/>
              <w:right w:val="nil"/>
            </w:tcBorders>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p>
        </w:tc>
      </w:tr>
    </w:tbl>
    <w:p w:rsidR="00650904" w:rsidRPr="00452F44" w:rsidRDefault="00650904" w:rsidP="00650904">
      <w:pPr>
        <w:keepNext/>
        <w:keepLines/>
        <w:tabs>
          <w:tab w:val="clear" w:pos="794"/>
          <w:tab w:val="clear" w:pos="1191"/>
          <w:tab w:val="clear" w:pos="1588"/>
          <w:tab w:val="clear" w:pos="1985"/>
        </w:tabs>
        <w:spacing w:before="0"/>
        <w:rPr>
          <w:sz w:val="16"/>
        </w:rPr>
      </w:pPr>
      <w:r w:rsidRPr="00452F44">
        <w:rPr>
          <w:sz w:val="22"/>
          <w:szCs w:val="22"/>
        </w:rPr>
        <w:br w:type="page"/>
      </w:r>
    </w:p>
    <w:p w:rsidR="00650904" w:rsidRPr="00452F44" w:rsidRDefault="00650904" w:rsidP="00650904">
      <w:pPr>
        <w:pStyle w:val="TableNo"/>
        <w:rPr>
          <w:i/>
          <w:iCs/>
        </w:rPr>
      </w:pPr>
      <w:r w:rsidRPr="00452F44">
        <w:lastRenderedPageBreak/>
        <w:t>TABLEAU A1-4.7 (</w:t>
      </w:r>
      <w:r w:rsidRPr="00452F44">
        <w:rPr>
          <w:i/>
          <w:iCs/>
        </w:rPr>
        <w:t>fin</w:t>
      </w:r>
      <w:r w:rsidRPr="00452F44">
        <w:t>)</w:t>
      </w:r>
    </w:p>
    <w:p w:rsidR="00650904" w:rsidRPr="00452F44" w:rsidRDefault="00650904" w:rsidP="00650904">
      <w:pPr>
        <w:pStyle w:val="TableNotitle"/>
        <w:spacing w:before="0"/>
      </w:pPr>
      <w:r w:rsidRPr="00452F44">
        <w:t>Urgence et sécurité – Appels individuels et leurs accusés de réception</w:t>
      </w:r>
    </w:p>
    <w:tbl>
      <w:tblPr>
        <w:tblW w:w="14459" w:type="dxa"/>
        <w:jc w:val="center"/>
        <w:tblLayout w:type="fixed"/>
        <w:tblCellMar>
          <w:left w:w="0" w:type="dxa"/>
          <w:right w:w="0" w:type="dxa"/>
        </w:tblCellMar>
        <w:tblLook w:val="0000" w:firstRow="0" w:lastRow="0" w:firstColumn="0" w:lastColumn="0" w:noHBand="0" w:noVBand="0"/>
      </w:tblPr>
      <w:tblGrid>
        <w:gridCol w:w="1131"/>
        <w:gridCol w:w="1088"/>
        <w:gridCol w:w="319"/>
        <w:gridCol w:w="252"/>
        <w:gridCol w:w="252"/>
        <w:gridCol w:w="252"/>
        <w:gridCol w:w="252"/>
        <w:gridCol w:w="336"/>
        <w:gridCol w:w="265"/>
        <w:gridCol w:w="264"/>
        <w:gridCol w:w="370"/>
        <w:gridCol w:w="459"/>
        <w:gridCol w:w="227"/>
        <w:gridCol w:w="342"/>
        <w:gridCol w:w="851"/>
        <w:gridCol w:w="708"/>
        <w:gridCol w:w="851"/>
        <w:gridCol w:w="565"/>
        <w:gridCol w:w="711"/>
        <w:gridCol w:w="850"/>
        <w:gridCol w:w="851"/>
        <w:gridCol w:w="567"/>
        <w:gridCol w:w="425"/>
        <w:gridCol w:w="567"/>
        <w:gridCol w:w="629"/>
        <w:gridCol w:w="156"/>
        <w:gridCol w:w="919"/>
      </w:tblGrid>
      <w:tr w:rsidR="00650904" w:rsidRPr="00452F44" w:rsidTr="00EA3ED5">
        <w:trPr>
          <w:trHeight w:val="42"/>
          <w:jc w:val="center"/>
        </w:trPr>
        <w:tc>
          <w:tcPr>
            <w:tcW w:w="1131"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EA3ED5">
            <w:pPr>
              <w:pStyle w:val="TableHead0"/>
              <w:rPr>
                <w:sz w:val="16"/>
                <w:szCs w:val="16"/>
                <w:lang w:val="fr-FR"/>
              </w:rPr>
            </w:pPr>
            <w:r w:rsidRPr="00452F44">
              <w:rPr>
                <w:sz w:val="16"/>
                <w:szCs w:val="16"/>
                <w:lang w:val="fr-FR"/>
              </w:rPr>
              <w:t xml:space="preserve">Bande de </w:t>
            </w:r>
            <w:r w:rsidRPr="00452F44">
              <w:rPr>
                <w:sz w:val="16"/>
                <w:szCs w:val="16"/>
                <w:lang w:val="fr-FR"/>
              </w:rPr>
              <w:br/>
              <w:t>fréquences</w:t>
            </w:r>
          </w:p>
        </w:tc>
        <w:tc>
          <w:tcPr>
            <w:tcW w:w="1088"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Type</w:t>
            </w:r>
          </w:p>
        </w:tc>
        <w:tc>
          <w:tcPr>
            <w:tcW w:w="3590" w:type="dxa"/>
            <w:gridSpan w:val="12"/>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EA3ED5">
            <w:pPr>
              <w:pStyle w:val="TableHead0"/>
              <w:spacing w:before="20"/>
              <w:rPr>
                <w:rFonts w:eastAsia="Arial Unicode MS"/>
                <w:sz w:val="16"/>
                <w:szCs w:val="16"/>
                <w:lang w:val="fr-FR"/>
              </w:rPr>
            </w:pPr>
            <w:r w:rsidRPr="00452F44">
              <w:rPr>
                <w:sz w:val="16"/>
                <w:szCs w:val="16"/>
                <w:lang w:val="fr-FR"/>
              </w:rPr>
              <w:t>Application</w:t>
            </w:r>
          </w:p>
        </w:tc>
        <w:tc>
          <w:tcPr>
            <w:tcW w:w="7575" w:type="dxa"/>
            <w:gridSpan w:val="11"/>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pStyle w:val="TableHead0"/>
              <w:spacing w:before="20"/>
              <w:rPr>
                <w:rFonts w:eastAsia="Arial Unicode MS"/>
                <w:sz w:val="16"/>
                <w:szCs w:val="16"/>
                <w:lang w:val="fr-FR"/>
              </w:rPr>
            </w:pPr>
            <w:r w:rsidRPr="00452F44">
              <w:rPr>
                <w:sz w:val="16"/>
                <w:szCs w:val="16"/>
                <w:lang w:val="fr-FR"/>
              </w:rPr>
              <w:t>Format technique de la séquence d'appel</w:t>
            </w:r>
          </w:p>
        </w:tc>
        <w:tc>
          <w:tcPr>
            <w:tcW w:w="156" w:type="dxa"/>
            <w:vMerge w:val="restart"/>
            <w:tcBorders>
              <w:left w:val="single" w:sz="4" w:space="0" w:color="auto"/>
              <w:right w:val="single" w:sz="4" w:space="0" w:color="auto"/>
            </w:tcBorders>
            <w:shd w:val="clear" w:color="auto" w:fill="auto"/>
          </w:tcPr>
          <w:p w:rsidR="00650904" w:rsidRPr="00452F44" w:rsidRDefault="00650904" w:rsidP="00EA3ED5">
            <w:pPr>
              <w:pStyle w:val="TableHead0"/>
              <w:rPr>
                <w:sz w:val="16"/>
                <w:szCs w:val="16"/>
                <w:lang w:val="fr-FR"/>
              </w:rPr>
            </w:pP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EA3ED5">
            <w:pPr>
              <w:pStyle w:val="TableHead0"/>
              <w:rPr>
                <w:sz w:val="16"/>
                <w:szCs w:val="16"/>
                <w:lang w:val="fr-FR"/>
              </w:rPr>
            </w:pPr>
            <w:r w:rsidRPr="00452F44">
              <w:rPr>
                <w:bCs/>
                <w:sz w:val="16"/>
                <w:szCs w:val="16"/>
                <w:lang w:val="fr-FR"/>
              </w:rPr>
              <w:t>Séquence d'extension Rec. UIT</w:t>
            </w:r>
            <w:r w:rsidRPr="00452F44">
              <w:rPr>
                <w:bCs/>
                <w:sz w:val="16"/>
                <w:szCs w:val="16"/>
                <w:lang w:val="fr-FR"/>
              </w:rPr>
              <w:noBreakHyphen/>
              <w:t>R M.821*</w:t>
            </w:r>
            <w:r w:rsidRPr="00452F44">
              <w:rPr>
                <w:sz w:val="16"/>
                <w:szCs w:val="16"/>
                <w:lang w:val="fr-FR"/>
              </w:rPr>
              <w:t>*</w:t>
            </w:r>
            <w:r w:rsidRPr="00452F44">
              <w:rPr>
                <w:sz w:val="16"/>
                <w:szCs w:val="16"/>
                <w:lang w:val="fr-FR"/>
              </w:rPr>
              <w:br/>
              <w:t>(9)</w:t>
            </w:r>
          </w:p>
        </w:tc>
      </w:tr>
      <w:tr w:rsidR="00650904" w:rsidRPr="00452F44" w:rsidTr="00EA3ED5">
        <w:trPr>
          <w:trHeight w:val="168"/>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571"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Classe</w:t>
            </w:r>
            <w:r w:rsidRPr="00452F44">
              <w:rPr>
                <w:sz w:val="16"/>
                <w:szCs w:val="16"/>
                <w:lang w:val="fr-FR"/>
              </w:rPr>
              <w:br/>
              <w:t>de station</w:t>
            </w:r>
            <w:r w:rsidRPr="00452F44">
              <w:rPr>
                <w:sz w:val="16"/>
                <w:szCs w:val="16"/>
                <w:lang w:val="fr-FR"/>
              </w:rPr>
              <w:br/>
              <w:t>de navire</w:t>
            </w:r>
            <w:r w:rsidRPr="00452F44">
              <w:rPr>
                <w:sz w:val="16"/>
                <w:szCs w:val="16"/>
                <w:lang w:val="fr-FR"/>
              </w:rPr>
              <w:br/>
              <w:t>A/B</w:t>
            </w:r>
          </w:p>
        </w:tc>
        <w:tc>
          <w:tcPr>
            <w:tcW w:w="504"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Classe</w:t>
            </w:r>
            <w:r w:rsidRPr="00452F44">
              <w:rPr>
                <w:sz w:val="16"/>
                <w:szCs w:val="16"/>
                <w:lang w:val="fr-FR"/>
              </w:rPr>
              <w:br/>
              <w:t>de station</w:t>
            </w:r>
            <w:r w:rsidRPr="00452F44">
              <w:rPr>
                <w:sz w:val="16"/>
                <w:szCs w:val="16"/>
                <w:lang w:val="fr-FR"/>
              </w:rPr>
              <w:br/>
              <w:t>de navire</w:t>
            </w:r>
            <w:r w:rsidRPr="00452F44">
              <w:rPr>
                <w:sz w:val="16"/>
                <w:szCs w:val="16"/>
                <w:lang w:val="fr-FR"/>
              </w:rPr>
              <w:br/>
              <w:t>D</w:t>
            </w:r>
          </w:p>
        </w:tc>
        <w:tc>
          <w:tcPr>
            <w:tcW w:w="588"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Classe</w:t>
            </w:r>
            <w:r w:rsidRPr="00452F44">
              <w:rPr>
                <w:sz w:val="16"/>
                <w:szCs w:val="16"/>
                <w:lang w:val="fr-FR"/>
              </w:rPr>
              <w:br/>
              <w:t>de station</w:t>
            </w:r>
            <w:r w:rsidRPr="00452F44">
              <w:rPr>
                <w:sz w:val="16"/>
                <w:szCs w:val="16"/>
                <w:lang w:val="fr-FR"/>
              </w:rPr>
              <w:br/>
              <w:t>de navire</w:t>
            </w:r>
            <w:r w:rsidRPr="00452F44">
              <w:rPr>
                <w:sz w:val="16"/>
                <w:szCs w:val="16"/>
                <w:lang w:val="fr-FR"/>
              </w:rPr>
              <w:br/>
              <w:t>E</w:t>
            </w:r>
          </w:p>
        </w:tc>
        <w:tc>
          <w:tcPr>
            <w:tcW w:w="5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EA3ED5">
            <w:pPr>
              <w:pStyle w:val="TableHead0"/>
              <w:rPr>
                <w:sz w:val="16"/>
                <w:szCs w:val="16"/>
                <w:lang w:val="fr-FR"/>
              </w:rPr>
            </w:pPr>
            <w:r w:rsidRPr="00452F44">
              <w:rPr>
                <w:rFonts w:eastAsia="Arial Unicode MS"/>
                <w:sz w:val="16"/>
                <w:szCs w:val="16"/>
                <w:lang w:val="fr-FR"/>
              </w:rPr>
              <w:t>Classe d'équi</w:t>
            </w:r>
            <w:r w:rsidRPr="00452F44">
              <w:rPr>
                <w:rFonts w:eastAsia="Arial Unicode MS"/>
                <w:sz w:val="16"/>
                <w:szCs w:val="16"/>
                <w:lang w:val="fr-FR"/>
              </w:rPr>
              <w:softHyphen/>
              <w:t>pement porta</w:t>
            </w:r>
            <w:r w:rsidRPr="00452F44">
              <w:rPr>
                <w:rFonts w:eastAsia="Arial Unicode MS"/>
                <w:sz w:val="16"/>
                <w:szCs w:val="16"/>
                <w:lang w:val="fr-FR"/>
              </w:rPr>
              <w:softHyphen/>
              <w:t xml:space="preserve">tif </w:t>
            </w:r>
            <w:r w:rsidRPr="00452F44">
              <w:rPr>
                <w:rFonts w:eastAsia="Arial Unicode MS"/>
                <w:sz w:val="16"/>
                <w:szCs w:val="16"/>
                <w:lang w:val="fr-FR"/>
              </w:rPr>
              <w:br/>
              <w:t>H</w:t>
            </w:r>
          </w:p>
        </w:tc>
        <w:tc>
          <w:tcPr>
            <w:tcW w:w="8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EA3ED5">
            <w:pPr>
              <w:pStyle w:val="TableHead0"/>
              <w:spacing w:before="20"/>
              <w:rPr>
                <w:sz w:val="16"/>
                <w:szCs w:val="16"/>
                <w:lang w:val="fr-FR"/>
              </w:rPr>
            </w:pPr>
            <w:r w:rsidRPr="00452F44">
              <w:rPr>
                <w:sz w:val="16"/>
                <w:szCs w:val="16"/>
                <w:lang w:val="fr-FR"/>
              </w:rPr>
              <w:t>Classe de dispositif MOB en boucle ouverte et en boucle fermée</w:t>
            </w:r>
            <w:r w:rsidRPr="00452F44">
              <w:rPr>
                <w:sz w:val="16"/>
                <w:szCs w:val="16"/>
                <w:lang w:val="fr-FR"/>
              </w:rPr>
              <w:br/>
              <w:t>M</w:t>
            </w:r>
          </w:p>
        </w:tc>
        <w:tc>
          <w:tcPr>
            <w:tcW w:w="569"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Station</w:t>
            </w:r>
            <w:r w:rsidRPr="00452F44">
              <w:rPr>
                <w:sz w:val="16"/>
                <w:szCs w:val="16"/>
                <w:lang w:val="fr-FR"/>
              </w:rPr>
              <w:br/>
              <w:t>côtière</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Spécifica</w:t>
            </w:r>
            <w:r w:rsidRPr="00452F44">
              <w:rPr>
                <w:sz w:val="16"/>
                <w:szCs w:val="16"/>
                <w:lang w:val="fr-FR"/>
              </w:rPr>
              <w:softHyphen/>
              <w:t xml:space="preserve">teur de </w:t>
            </w:r>
            <w:r w:rsidRPr="00452F44">
              <w:rPr>
                <w:sz w:val="16"/>
                <w:szCs w:val="16"/>
                <w:lang w:val="fr-FR"/>
              </w:rPr>
              <w:br/>
              <w:t xml:space="preserve">format </w:t>
            </w:r>
            <w:r w:rsidRPr="00452F44">
              <w:rPr>
                <w:sz w:val="16"/>
                <w:szCs w:val="16"/>
                <w:lang w:val="fr-FR"/>
              </w:rPr>
              <w:br/>
              <w:t>(2 iden</w:t>
            </w:r>
            <w:r w:rsidRPr="00452F44">
              <w:rPr>
                <w:sz w:val="16"/>
                <w:szCs w:val="16"/>
                <w:lang w:val="fr-FR"/>
              </w:rPr>
              <w:softHyphen/>
              <w:t>tiques)</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Auto-ID </w:t>
            </w:r>
            <w:r w:rsidRPr="00452F44">
              <w:rPr>
                <w:sz w:val="16"/>
                <w:szCs w:val="16"/>
                <w:lang w:val="fr-FR"/>
              </w:rPr>
              <w:br/>
              <w:t>(5)</w:t>
            </w:r>
          </w:p>
        </w:tc>
        <w:tc>
          <w:tcPr>
            <w:tcW w:w="2979" w:type="dxa"/>
            <w:gridSpan w:val="4"/>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spacing w:before="20"/>
              <w:rPr>
                <w:rFonts w:eastAsia="Arial Unicode MS"/>
                <w:sz w:val="16"/>
                <w:szCs w:val="16"/>
                <w:lang w:val="fr-FR"/>
              </w:rPr>
            </w:pPr>
            <w:r w:rsidRPr="00452F44">
              <w:rPr>
                <w:sz w:val="16"/>
                <w:szCs w:val="16"/>
                <w:lang w:val="fr-FR"/>
              </w:rPr>
              <w:t>Message</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(1)</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ECC </w:t>
            </w:r>
            <w:r w:rsidRPr="00452F44">
              <w:rPr>
                <w:sz w:val="16"/>
                <w:szCs w:val="16"/>
                <w:lang w:val="fr-FR"/>
              </w:rPr>
              <w:br/>
              <w:t>(1)</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(2 iden-tiques)</w:t>
            </w:r>
          </w:p>
        </w:tc>
        <w:tc>
          <w:tcPr>
            <w:tcW w:w="156" w:type="dxa"/>
            <w:vMerge/>
            <w:tcBorders>
              <w:left w:val="single" w:sz="4" w:space="0" w:color="auto"/>
              <w:right w:val="single" w:sz="4" w:space="0" w:color="auto"/>
            </w:tcBorders>
            <w:shd w:val="clear" w:color="auto" w:fill="auto"/>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919" w:type="dxa"/>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0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7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0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8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29" w:type="dxa"/>
            <w:gridSpan w:val="2"/>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29" w:type="dxa"/>
            <w:gridSpan w:val="2"/>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spacing w:before="20" w:after="114"/>
              <w:rPr>
                <w:rFonts w:eastAsia="Arial Unicode MS"/>
                <w:sz w:val="16"/>
                <w:szCs w:val="16"/>
                <w:lang w:val="fr-FR"/>
              </w:rPr>
            </w:pPr>
            <w:r w:rsidRPr="00452F44">
              <w:rPr>
                <w:sz w:val="16"/>
                <w:szCs w:val="16"/>
                <w:lang w:val="fr-FR"/>
              </w:rPr>
              <w:t>1</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spacing w:before="20"/>
              <w:rPr>
                <w:rFonts w:eastAsia="Arial Unicode MS"/>
                <w:sz w:val="16"/>
                <w:szCs w:val="16"/>
                <w:lang w:val="fr-FR"/>
              </w:rPr>
            </w:pPr>
            <w:r w:rsidRPr="00452F44">
              <w:rPr>
                <w:sz w:val="16"/>
                <w:szCs w:val="16"/>
                <w:lang w:val="fr-FR"/>
              </w:rPr>
              <w:t>2</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spacing w:before="20"/>
              <w:rPr>
                <w:rFonts w:eastAsia="Arial Unicode MS"/>
                <w:sz w:val="16"/>
                <w:szCs w:val="16"/>
                <w:lang w:val="fr-FR"/>
              </w:rPr>
            </w:pPr>
            <w:r w:rsidRPr="00452F44">
              <w:rPr>
                <w:sz w:val="16"/>
                <w:szCs w:val="16"/>
                <w:lang w:val="fr-FR"/>
              </w:rPr>
              <w:t>3</w:t>
            </w:r>
          </w:p>
        </w:tc>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6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56" w:type="dxa"/>
            <w:vMerge/>
            <w:tcBorders>
              <w:left w:val="single" w:sz="4" w:space="0" w:color="auto"/>
              <w:right w:val="single" w:sz="4" w:space="0" w:color="auto"/>
            </w:tcBorders>
            <w:shd w:val="clear" w:color="auto" w:fill="auto"/>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919" w:type="dxa"/>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r>
      <w:tr w:rsidR="00650904" w:rsidRPr="00452F44" w:rsidTr="00EA3ED5">
        <w:trPr>
          <w:trHeight w:val="899"/>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0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7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0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8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29" w:type="dxa"/>
            <w:gridSpan w:val="2"/>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29" w:type="dxa"/>
            <w:gridSpan w:val="2"/>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Fréquence</w:t>
            </w:r>
            <w:r w:rsidRPr="00452F44">
              <w:rPr>
                <w:sz w:val="16"/>
                <w:szCs w:val="16"/>
                <w:lang w:val="fr-FR"/>
              </w:rPr>
              <w:br/>
              <w:t>(6) ou (8)</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Heure (2)</w:t>
            </w:r>
          </w:p>
        </w:tc>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6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56" w:type="dxa"/>
            <w:vMerge/>
            <w:tcBorders>
              <w:left w:val="single" w:sz="4" w:space="0" w:color="auto"/>
              <w:right w:val="single" w:sz="4" w:space="0" w:color="auto"/>
            </w:tcBorders>
            <w:shd w:val="clear" w:color="auto" w:fill="auto"/>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919" w:type="dxa"/>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0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65" w:type="dxa"/>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264" w:type="dxa"/>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370" w:type="dxa"/>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459" w:type="dxa"/>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6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56" w:type="dxa"/>
            <w:vMerge/>
            <w:tcBorders>
              <w:left w:val="single" w:sz="4" w:space="0" w:color="auto"/>
              <w:right w:val="single" w:sz="4" w:space="0" w:color="auto"/>
            </w:tcBorders>
            <w:shd w:val="clear" w:color="auto" w:fill="auto"/>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919" w:type="dxa"/>
            <w:vMerge/>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r>
      <w:tr w:rsidR="00650904" w:rsidRPr="00452F44" w:rsidTr="00EA3ED5">
        <w:trPr>
          <w:jc w:val="center"/>
        </w:trPr>
        <w:tc>
          <w:tcPr>
            <w:tcW w:w="1131"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tcMa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rPr>
              <w:t>Ondes décamétriques/</w:t>
            </w:r>
            <w:r w:rsidRPr="00452F44">
              <w:rPr>
                <w:sz w:val="16"/>
              </w:rPr>
              <w:br/>
              <w:t>hectométriques</w:t>
            </w: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RT J3E</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 ou 110</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109</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Fréquence</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156" w:type="dxa"/>
            <w:tcBorders>
              <w:left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RT J3E avec position</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 ou 110</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109</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Pos2</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156" w:type="dxa"/>
            <w:tcBorders>
              <w:left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Accusé de réception RT J3E</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 ou 110</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109</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Fréquence</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156" w:type="dxa"/>
            <w:tcBorders>
              <w:left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F1B CED ou ARQ</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 ou 110</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113 ou 115</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Fréquence</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156" w:type="dxa"/>
            <w:tcBorders>
              <w:left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F1B CED ou ARQ avec position</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 ou 110</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113 ou 115</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Pos2</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156" w:type="dxa"/>
            <w:tcBorders>
              <w:left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F1B CED ou ARQ, accusé de réception</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 ou 110</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113 ou 115</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Fréquence</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156" w:type="dxa"/>
            <w:tcBorders>
              <w:left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Impossible de donner suite</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 ou 110</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104</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100 - 109</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Fréquence</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156" w:type="dxa"/>
            <w:tcBorders>
              <w:left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Demande de position</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121</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Pos3</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156" w:type="dxa"/>
            <w:tcBorders>
              <w:left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Accusé de réception de position</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121</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Pos4</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UTC</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156" w:type="dxa"/>
            <w:tcBorders>
              <w:left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expan3</w:t>
            </w:r>
          </w:p>
        </w:tc>
      </w:tr>
      <w:tr w:rsidR="00650904" w:rsidRPr="00452F44" w:rsidTr="00EA3ED5">
        <w:trPr>
          <w:trHeight w:val="323"/>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Essai</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118</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156" w:type="dxa"/>
            <w:tcBorders>
              <w:left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rFonts w:eastAsia="Arial Unicode MS"/>
                <w:sz w:val="16"/>
                <w:szCs w:val="16"/>
              </w:rPr>
            </w:pPr>
            <w:r w:rsidRPr="00452F44">
              <w:rPr>
                <w:sz w:val="16"/>
              </w:rPr>
              <w:t>Accusé de réception d'essai</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EA3ED5">
            <w:pPr>
              <w:spacing w:before="20" w:after="20"/>
              <w:jc w:val="center"/>
              <w:rPr>
                <w:rFonts w:ascii="Wingdings" w:hAnsi="Wingdings"/>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118</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156" w:type="dxa"/>
            <w:tcBorders>
              <w:left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3384" w:type="dxa"/>
            <w:gridSpan w:val="25"/>
            <w:tcBorders>
              <w:top w:val="single" w:sz="4" w:space="0" w:color="auto"/>
            </w:tcBorders>
            <w:shd w:val="clear" w:color="auto" w:fill="auto"/>
            <w:tcMar>
              <w:left w:w="10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vertAlign w:val="superscript"/>
              </w:rPr>
              <w:t>(1)</w:t>
            </w:r>
            <w:r w:rsidRPr="00452F44">
              <w:rPr>
                <w:sz w:val="16"/>
                <w:szCs w:val="16"/>
              </w:rPr>
              <w:tab/>
              <w:t>Voir le § 8.3.1</w:t>
            </w:r>
            <w:r w:rsidRPr="00452F44">
              <w:rPr>
                <w:sz w:val="16"/>
                <w:szCs w:val="16"/>
              </w:rPr>
              <w:br/>
              <w:t>*</w:t>
            </w:r>
            <w:r w:rsidRPr="00452F44">
              <w:rPr>
                <w:sz w:val="16"/>
                <w:szCs w:val="16"/>
              </w:rPr>
              <w:tab/>
              <w:t>Séquence d'extension, voir le Tableau A1-4.11.</w:t>
            </w:r>
          </w:p>
        </w:tc>
        <w:tc>
          <w:tcPr>
            <w:tcW w:w="156" w:type="dxa"/>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tcBorders>
            <w:shd w:val="clear" w:color="auto" w:fill="auto"/>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r>
    </w:tbl>
    <w:p w:rsidR="00650904" w:rsidRPr="00452F44" w:rsidRDefault="00650904" w:rsidP="00650904">
      <w:pPr>
        <w:pStyle w:val="TableNo"/>
      </w:pPr>
      <w:r w:rsidRPr="00452F44">
        <w:lastRenderedPageBreak/>
        <w:t>TABLEAU A1-4.8</w:t>
      </w:r>
    </w:p>
    <w:p w:rsidR="00650904" w:rsidRPr="00452F44" w:rsidRDefault="00650904" w:rsidP="00650904">
      <w:pPr>
        <w:pStyle w:val="TableNotitle"/>
        <w:spacing w:before="200"/>
      </w:pPr>
      <w:r w:rsidRPr="00452F44">
        <w:t>Appels de groupe de routine</w:t>
      </w:r>
    </w:p>
    <w:tbl>
      <w:tblPr>
        <w:tblW w:w="14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4"/>
        <w:gridCol w:w="1421"/>
        <w:gridCol w:w="280"/>
        <w:gridCol w:w="289"/>
        <w:gridCol w:w="279"/>
        <w:gridCol w:w="290"/>
        <w:gridCol w:w="279"/>
        <w:gridCol w:w="289"/>
        <w:gridCol w:w="283"/>
        <w:gridCol w:w="337"/>
        <w:gridCol w:w="413"/>
        <w:gridCol w:w="379"/>
        <w:gridCol w:w="279"/>
        <w:gridCol w:w="290"/>
        <w:gridCol w:w="959"/>
        <w:gridCol w:w="788"/>
        <w:gridCol w:w="788"/>
        <w:gridCol w:w="788"/>
        <w:gridCol w:w="788"/>
        <w:gridCol w:w="788"/>
        <w:gridCol w:w="788"/>
        <w:gridCol w:w="654"/>
        <w:gridCol w:w="654"/>
        <w:gridCol w:w="988"/>
      </w:tblGrid>
      <w:tr w:rsidR="00650904" w:rsidRPr="00452F44" w:rsidTr="00EA3ED5">
        <w:trPr>
          <w:cantSplit/>
          <w:jc w:val="center"/>
        </w:trPr>
        <w:tc>
          <w:tcPr>
            <w:tcW w:w="1354" w:type="dxa"/>
            <w:vMerge w:val="restart"/>
            <w:vAlign w:val="bottom"/>
          </w:tcPr>
          <w:p w:rsidR="00650904" w:rsidRPr="00452F44" w:rsidRDefault="00650904" w:rsidP="00EA3ED5">
            <w:pPr>
              <w:pStyle w:val="TableHead0"/>
              <w:rPr>
                <w:sz w:val="16"/>
                <w:szCs w:val="16"/>
                <w:lang w:val="fr-FR"/>
              </w:rPr>
            </w:pPr>
            <w:r w:rsidRPr="00452F44">
              <w:rPr>
                <w:rFonts w:eastAsia="Arial Unicode MS"/>
                <w:sz w:val="16"/>
                <w:szCs w:val="16"/>
                <w:lang w:val="fr-FR"/>
              </w:rPr>
              <w:t xml:space="preserve">Bande de </w:t>
            </w:r>
            <w:r w:rsidRPr="00452F44">
              <w:rPr>
                <w:rFonts w:eastAsia="Arial Unicode MS"/>
                <w:sz w:val="16"/>
                <w:szCs w:val="16"/>
                <w:lang w:val="fr-FR"/>
              </w:rPr>
              <w:br/>
              <w:t>fréquences</w:t>
            </w:r>
          </w:p>
        </w:tc>
        <w:tc>
          <w:tcPr>
            <w:tcW w:w="1421"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Type</w:t>
            </w:r>
          </w:p>
        </w:tc>
        <w:tc>
          <w:tcPr>
            <w:tcW w:w="3687" w:type="dxa"/>
            <w:gridSpan w:val="12"/>
          </w:tcPr>
          <w:p w:rsidR="00650904" w:rsidRPr="00452F44" w:rsidRDefault="00650904" w:rsidP="00EA3ED5">
            <w:pPr>
              <w:pStyle w:val="TableHead0"/>
              <w:rPr>
                <w:rFonts w:eastAsia="Arial Unicode MS"/>
                <w:sz w:val="16"/>
                <w:szCs w:val="16"/>
                <w:lang w:val="fr-FR"/>
              </w:rPr>
            </w:pPr>
            <w:r w:rsidRPr="00452F44">
              <w:rPr>
                <w:sz w:val="16"/>
                <w:szCs w:val="16"/>
                <w:lang w:val="fr-FR"/>
              </w:rPr>
              <w:t>Application</w:t>
            </w:r>
          </w:p>
        </w:tc>
        <w:tc>
          <w:tcPr>
            <w:tcW w:w="7983" w:type="dxa"/>
            <w:gridSpan w:val="10"/>
            <w:noWrap/>
            <w:tcMar>
              <w:top w:w="18" w:type="dxa"/>
              <w:left w:w="18" w:type="dxa"/>
              <w:bottom w:w="0" w:type="dxa"/>
              <w:right w:w="18" w:type="dxa"/>
            </w:tcMar>
            <w:vAlign w:val="center"/>
          </w:tcPr>
          <w:p w:rsidR="00650904" w:rsidRPr="00452F44" w:rsidRDefault="00650904" w:rsidP="00EA3ED5">
            <w:pPr>
              <w:pStyle w:val="TableHead0"/>
              <w:rPr>
                <w:rFonts w:eastAsia="Arial Unicode MS"/>
                <w:sz w:val="16"/>
                <w:szCs w:val="16"/>
                <w:lang w:val="fr-FR"/>
              </w:rPr>
            </w:pPr>
            <w:r w:rsidRPr="00452F44">
              <w:rPr>
                <w:sz w:val="16"/>
                <w:szCs w:val="16"/>
                <w:lang w:val="fr-FR"/>
              </w:rPr>
              <w:t>Format technique de la séquence d'appel</w:t>
            </w:r>
          </w:p>
        </w:tc>
      </w:tr>
      <w:tr w:rsidR="00650904" w:rsidRPr="00452F44" w:rsidTr="00EA3ED5">
        <w:trPr>
          <w:cantSplit/>
          <w:jc w:val="center"/>
        </w:trPr>
        <w:tc>
          <w:tcPr>
            <w:tcW w:w="1354" w:type="dxa"/>
            <w:vMerge/>
          </w:tcPr>
          <w:p w:rsidR="00650904" w:rsidRPr="00452F44" w:rsidRDefault="00650904" w:rsidP="00EA3ED5">
            <w:pPr>
              <w:pStyle w:val="TableHead0"/>
              <w:rPr>
                <w:rFonts w:eastAsia="Arial Unicode MS"/>
                <w:bCs/>
                <w:sz w:val="16"/>
                <w:szCs w:val="16"/>
                <w:lang w:val="fr-FR"/>
              </w:rPr>
            </w:pPr>
          </w:p>
        </w:tc>
        <w:tc>
          <w:tcPr>
            <w:tcW w:w="1421" w:type="dxa"/>
            <w:vMerge/>
            <w:vAlign w:val="center"/>
          </w:tcPr>
          <w:p w:rsidR="00650904" w:rsidRPr="00452F44" w:rsidRDefault="00650904" w:rsidP="00EA3ED5">
            <w:pPr>
              <w:pStyle w:val="TableHead0"/>
              <w:rPr>
                <w:rFonts w:eastAsia="Arial Unicode MS"/>
                <w:bCs/>
                <w:sz w:val="16"/>
                <w:szCs w:val="16"/>
                <w:lang w:val="fr-FR"/>
              </w:rPr>
            </w:pPr>
          </w:p>
        </w:tc>
        <w:tc>
          <w:tcPr>
            <w:tcW w:w="569" w:type="dxa"/>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A/B</w:t>
            </w:r>
          </w:p>
        </w:tc>
        <w:tc>
          <w:tcPr>
            <w:tcW w:w="569" w:type="dxa"/>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D</w:t>
            </w:r>
          </w:p>
        </w:tc>
        <w:tc>
          <w:tcPr>
            <w:tcW w:w="568" w:type="dxa"/>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E</w:t>
            </w:r>
          </w:p>
        </w:tc>
        <w:tc>
          <w:tcPr>
            <w:tcW w:w="620" w:type="dxa"/>
            <w:gridSpan w:val="2"/>
            <w:vMerge w:val="restart"/>
            <w:vAlign w:val="bottom"/>
          </w:tcPr>
          <w:p w:rsidR="00650904" w:rsidRPr="00452F44" w:rsidRDefault="00650904" w:rsidP="00EA3ED5">
            <w:pPr>
              <w:pStyle w:val="TableHead0"/>
              <w:rPr>
                <w:sz w:val="16"/>
                <w:szCs w:val="16"/>
                <w:lang w:val="fr-FR"/>
              </w:rPr>
            </w:pPr>
            <w:r w:rsidRPr="00452F44">
              <w:rPr>
                <w:rFonts w:eastAsia="Arial Unicode MS"/>
                <w:sz w:val="16"/>
                <w:szCs w:val="16"/>
                <w:lang w:val="fr-FR"/>
              </w:rPr>
              <w:t>Classe d'équi</w:t>
            </w:r>
            <w:r w:rsidRPr="00452F44">
              <w:rPr>
                <w:rFonts w:eastAsia="Arial Unicode MS"/>
                <w:sz w:val="16"/>
                <w:szCs w:val="16"/>
                <w:lang w:val="fr-FR"/>
              </w:rPr>
              <w:softHyphen/>
              <w:t xml:space="preserve">pement portatif </w:t>
            </w:r>
            <w:r w:rsidRPr="00452F44">
              <w:rPr>
                <w:rFonts w:eastAsia="Arial Unicode MS"/>
                <w:sz w:val="16"/>
                <w:szCs w:val="16"/>
                <w:lang w:val="fr-FR"/>
              </w:rPr>
              <w:br/>
              <w:t>H</w:t>
            </w:r>
          </w:p>
        </w:tc>
        <w:tc>
          <w:tcPr>
            <w:tcW w:w="792" w:type="dxa"/>
            <w:gridSpan w:val="2"/>
            <w:vMerge w:val="restart"/>
            <w:vAlign w:val="bottom"/>
          </w:tcPr>
          <w:p w:rsidR="00650904" w:rsidRPr="00452F44" w:rsidRDefault="00650904" w:rsidP="00EA3ED5">
            <w:pPr>
              <w:pStyle w:val="TableHead0"/>
              <w:rPr>
                <w:sz w:val="16"/>
                <w:szCs w:val="16"/>
                <w:lang w:val="fr-FR"/>
              </w:rPr>
            </w:pPr>
            <w:r w:rsidRPr="00452F44">
              <w:rPr>
                <w:sz w:val="16"/>
                <w:szCs w:val="16"/>
                <w:lang w:val="fr-FR"/>
              </w:rPr>
              <w:t>Classe de dispositif MOB en boucle ou</w:t>
            </w:r>
            <w:r w:rsidRPr="00452F44">
              <w:rPr>
                <w:sz w:val="16"/>
                <w:szCs w:val="16"/>
                <w:lang w:val="fr-FR"/>
              </w:rPr>
              <w:softHyphen/>
              <w:t xml:space="preserve">verte et en boucle fermée </w:t>
            </w:r>
            <w:r w:rsidRPr="00452F44">
              <w:rPr>
                <w:sz w:val="16"/>
                <w:szCs w:val="16"/>
                <w:lang w:val="fr-FR"/>
              </w:rPr>
              <w:br/>
              <w:t>M</w:t>
            </w:r>
          </w:p>
        </w:tc>
        <w:tc>
          <w:tcPr>
            <w:tcW w:w="569" w:type="dxa"/>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bCs/>
                <w:sz w:val="16"/>
                <w:szCs w:val="16"/>
                <w:lang w:val="fr-FR"/>
              </w:rPr>
              <w:t>Station</w:t>
            </w:r>
            <w:r w:rsidRPr="00452F44">
              <w:rPr>
                <w:bCs/>
                <w:sz w:val="16"/>
                <w:szCs w:val="16"/>
                <w:lang w:val="fr-FR"/>
              </w:rPr>
              <w:br/>
              <w:t>côtière</w:t>
            </w:r>
          </w:p>
        </w:tc>
        <w:tc>
          <w:tcPr>
            <w:tcW w:w="959"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bCs/>
                <w:sz w:val="16"/>
                <w:szCs w:val="16"/>
                <w:lang w:val="fr-FR"/>
              </w:rPr>
              <w:t xml:space="preserve">Spécificateur de format </w:t>
            </w:r>
            <w:r w:rsidRPr="00452F44">
              <w:rPr>
                <w:bCs/>
                <w:sz w:val="16"/>
                <w:szCs w:val="16"/>
                <w:lang w:val="fr-FR"/>
              </w:rPr>
              <w:br/>
              <w:t>(2 iden</w:t>
            </w:r>
            <w:r w:rsidRPr="00452F44">
              <w:rPr>
                <w:bCs/>
                <w:sz w:val="16"/>
                <w:szCs w:val="16"/>
                <w:lang w:val="fr-FR"/>
              </w:rPr>
              <w:softHyphen/>
              <w:t>tiques)</w:t>
            </w:r>
          </w:p>
        </w:tc>
        <w:tc>
          <w:tcPr>
            <w:tcW w:w="788"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788"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788"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Auto-ID </w:t>
            </w:r>
            <w:r w:rsidRPr="00452F44">
              <w:rPr>
                <w:sz w:val="16"/>
                <w:szCs w:val="16"/>
                <w:lang w:val="fr-FR"/>
              </w:rPr>
              <w:br/>
              <w:t>(5)</w:t>
            </w:r>
          </w:p>
        </w:tc>
        <w:tc>
          <w:tcPr>
            <w:tcW w:w="2364" w:type="dxa"/>
            <w:gridSpan w:val="3"/>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Message</w:t>
            </w:r>
          </w:p>
        </w:tc>
        <w:tc>
          <w:tcPr>
            <w:tcW w:w="654"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(1)</w:t>
            </w:r>
          </w:p>
        </w:tc>
        <w:tc>
          <w:tcPr>
            <w:tcW w:w="654"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ECC </w:t>
            </w:r>
            <w:r w:rsidRPr="00452F44">
              <w:rPr>
                <w:sz w:val="16"/>
                <w:szCs w:val="16"/>
                <w:lang w:val="fr-FR"/>
              </w:rPr>
              <w:br/>
              <w:t>(1)</w:t>
            </w:r>
          </w:p>
        </w:tc>
        <w:tc>
          <w:tcPr>
            <w:tcW w:w="988"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(2 identiques)</w:t>
            </w:r>
          </w:p>
        </w:tc>
      </w:tr>
      <w:tr w:rsidR="00650904" w:rsidRPr="00452F44" w:rsidTr="00EA3ED5">
        <w:trPr>
          <w:cantSplit/>
          <w:jc w:val="center"/>
        </w:trPr>
        <w:tc>
          <w:tcPr>
            <w:tcW w:w="1354" w:type="dxa"/>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421"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9"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9"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8"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20" w:type="dxa"/>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92" w:type="dxa"/>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9"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5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576" w:type="dxa"/>
            <w:gridSpan w:val="2"/>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1</w:t>
            </w:r>
          </w:p>
        </w:tc>
        <w:tc>
          <w:tcPr>
            <w:tcW w:w="788" w:type="dxa"/>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2</w:t>
            </w:r>
          </w:p>
        </w:tc>
        <w:tc>
          <w:tcPr>
            <w:tcW w:w="654"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54"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8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cantSplit/>
          <w:trHeight w:val="345"/>
          <w:jc w:val="center"/>
        </w:trPr>
        <w:tc>
          <w:tcPr>
            <w:tcW w:w="1354" w:type="dxa"/>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421"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9"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9"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8"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20" w:type="dxa"/>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92" w:type="dxa"/>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9"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5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788"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788"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Fréquence</w:t>
            </w:r>
            <w:r w:rsidRPr="00452F44">
              <w:rPr>
                <w:sz w:val="16"/>
                <w:szCs w:val="16"/>
                <w:lang w:val="fr-FR"/>
              </w:rPr>
              <w:br/>
              <w:t>(6)</w:t>
            </w:r>
          </w:p>
        </w:tc>
        <w:tc>
          <w:tcPr>
            <w:tcW w:w="654"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54"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8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cantSplit/>
          <w:jc w:val="center"/>
        </w:trPr>
        <w:tc>
          <w:tcPr>
            <w:tcW w:w="1354" w:type="dxa"/>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421"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80"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89"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79"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90"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79"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89"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83" w:type="dxa"/>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37" w:type="dxa"/>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413" w:type="dxa"/>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79" w:type="dxa"/>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279"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90"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95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54"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54"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8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cantSplit/>
          <w:jc w:val="center"/>
        </w:trPr>
        <w:tc>
          <w:tcPr>
            <w:tcW w:w="1354" w:type="dxa"/>
            <w:vMerge w:val="restart"/>
          </w:tcPr>
          <w:p w:rsidR="00650904" w:rsidRPr="00452F44" w:rsidRDefault="00650904" w:rsidP="00EA3ED5">
            <w:pPr>
              <w:pStyle w:val="TableText0"/>
              <w:rPr>
                <w:sz w:val="16"/>
                <w:szCs w:val="16"/>
                <w:lang w:val="fr-FR"/>
              </w:rPr>
            </w:pPr>
            <w:r w:rsidRPr="00452F44">
              <w:rPr>
                <w:sz w:val="16"/>
                <w:szCs w:val="16"/>
                <w:lang w:val="fr-FR"/>
              </w:rPr>
              <w:t>Ondes métriques</w:t>
            </w:r>
          </w:p>
        </w:tc>
        <w:tc>
          <w:tcPr>
            <w:tcW w:w="1421" w:type="dxa"/>
            <w:noWrap/>
            <w:tcMar>
              <w:top w:w="18" w:type="dxa"/>
              <w:left w:w="18" w:type="dxa"/>
              <w:bottom w:w="0" w:type="dxa"/>
              <w:right w:w="18" w:type="dxa"/>
            </w:tcMar>
            <w:vAlign w:val="center"/>
          </w:tcPr>
          <w:p w:rsidR="00650904" w:rsidRPr="00452F44" w:rsidRDefault="00650904" w:rsidP="00EA3ED5">
            <w:pPr>
              <w:pStyle w:val="TableText0"/>
              <w:rPr>
                <w:rFonts w:eastAsia="Arial Unicode MS"/>
                <w:sz w:val="16"/>
                <w:szCs w:val="16"/>
                <w:lang w:val="fr-FR"/>
              </w:rPr>
            </w:pPr>
            <w:r w:rsidRPr="00452F44">
              <w:rPr>
                <w:sz w:val="16"/>
                <w:szCs w:val="16"/>
                <w:lang w:val="fr-FR"/>
              </w:rPr>
              <w:t>RT tous modes</w:t>
            </w:r>
          </w:p>
        </w:tc>
        <w:tc>
          <w:tcPr>
            <w:tcW w:w="28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8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7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9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7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8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83" w:type="dxa"/>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37" w:type="dxa"/>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41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79"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27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9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95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114</w:t>
            </w:r>
          </w:p>
        </w:tc>
        <w:tc>
          <w:tcPr>
            <w:tcW w:w="78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MMSI</w:t>
            </w:r>
          </w:p>
        </w:tc>
        <w:tc>
          <w:tcPr>
            <w:tcW w:w="78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8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78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8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78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654"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654"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98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r>
      <w:tr w:rsidR="00650904" w:rsidRPr="00452F44" w:rsidTr="00EA3ED5">
        <w:trPr>
          <w:cantSplit/>
          <w:jc w:val="center"/>
        </w:trPr>
        <w:tc>
          <w:tcPr>
            <w:tcW w:w="1354" w:type="dxa"/>
            <w:vMerge/>
            <w:tcBorders>
              <w:bottom w:val="single" w:sz="4" w:space="0" w:color="auto"/>
            </w:tcBorders>
          </w:tcPr>
          <w:p w:rsidR="00650904" w:rsidRPr="00452F44" w:rsidRDefault="00650904" w:rsidP="00EA3ED5">
            <w:pPr>
              <w:pStyle w:val="TableText0"/>
              <w:rPr>
                <w:sz w:val="16"/>
                <w:szCs w:val="16"/>
                <w:lang w:val="fr-FR"/>
              </w:rPr>
            </w:pPr>
          </w:p>
        </w:tc>
        <w:tc>
          <w:tcPr>
            <w:tcW w:w="1421"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rPr>
                <w:rFonts w:eastAsia="Arial Unicode MS"/>
                <w:sz w:val="16"/>
                <w:szCs w:val="16"/>
                <w:lang w:val="fr-FR"/>
              </w:rPr>
            </w:pPr>
            <w:r w:rsidRPr="00452F44">
              <w:rPr>
                <w:sz w:val="16"/>
                <w:szCs w:val="16"/>
                <w:lang w:val="fr-FR"/>
              </w:rPr>
              <w:t xml:space="preserve">RT duplex </w:t>
            </w:r>
            <w:r w:rsidRPr="00452F44">
              <w:rPr>
                <w:sz w:val="16"/>
                <w:szCs w:val="16"/>
                <w:vertAlign w:val="superscript"/>
                <w:lang w:val="fr-FR"/>
              </w:rPr>
              <w:t>(1)</w:t>
            </w:r>
          </w:p>
        </w:tc>
        <w:tc>
          <w:tcPr>
            <w:tcW w:w="280"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89"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79"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90"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79" w:type="dxa"/>
            <w:tcBorders>
              <w:bottom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89" w:type="dxa"/>
            <w:tcBorders>
              <w:bottom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83" w:type="dxa"/>
            <w:tcBorders>
              <w:bottom w:val="single" w:sz="4" w:space="0" w:color="auto"/>
            </w:tcBorders>
            <w:vAlign w:val="center"/>
          </w:tcPr>
          <w:p w:rsidR="00650904" w:rsidRPr="00452F44" w:rsidRDefault="00650904" w:rsidP="00EA3ED5">
            <w:pPr>
              <w:pStyle w:val="TableText0"/>
              <w:jc w:val="center"/>
              <w:rPr>
                <w:rFonts w:ascii="Wingdings" w:eastAsia="Arial Unicode MS" w:hAnsi="Wingdings"/>
                <w:sz w:val="16"/>
                <w:szCs w:val="16"/>
                <w:highlight w:val="green"/>
                <w:lang w:val="fr-FR"/>
              </w:rPr>
            </w:pPr>
            <w:r w:rsidRPr="00452F44">
              <w:rPr>
                <w:sz w:val="16"/>
                <w:szCs w:val="16"/>
                <w:lang w:val="fr-FR"/>
              </w:rPr>
              <w:t>—</w:t>
            </w:r>
          </w:p>
        </w:tc>
        <w:tc>
          <w:tcPr>
            <w:tcW w:w="337" w:type="dxa"/>
            <w:tcBorders>
              <w:bottom w:val="single" w:sz="4" w:space="0" w:color="auto"/>
            </w:tcBorders>
            <w:vAlign w:val="center"/>
          </w:tcPr>
          <w:p w:rsidR="00650904" w:rsidRPr="00452F44" w:rsidRDefault="00650904" w:rsidP="00EA3ED5">
            <w:pPr>
              <w:pStyle w:val="TableText0"/>
              <w:jc w:val="center"/>
              <w:rPr>
                <w:rFonts w:ascii="Wingdings" w:eastAsia="Arial Unicode MS" w:hAnsi="Wingdings"/>
                <w:sz w:val="16"/>
                <w:szCs w:val="16"/>
                <w:highlight w:val="green"/>
                <w:lang w:val="fr-FR"/>
              </w:rPr>
            </w:pPr>
            <w:r w:rsidRPr="00452F44">
              <w:rPr>
                <w:sz w:val="16"/>
                <w:szCs w:val="16"/>
                <w:lang w:val="fr-FR"/>
              </w:rPr>
              <w:t>—</w:t>
            </w:r>
          </w:p>
        </w:tc>
        <w:tc>
          <w:tcPr>
            <w:tcW w:w="413" w:type="dxa"/>
            <w:tcBorders>
              <w:bottom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w:t>
            </w:r>
          </w:p>
        </w:tc>
        <w:tc>
          <w:tcPr>
            <w:tcW w:w="379" w:type="dxa"/>
            <w:tcBorders>
              <w:bottom w:val="single" w:sz="4"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w:t>
            </w:r>
          </w:p>
        </w:tc>
        <w:tc>
          <w:tcPr>
            <w:tcW w:w="279"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highlight w:val="green"/>
                <w:lang w:val="fr-FR"/>
              </w:rPr>
            </w:pPr>
            <w:r w:rsidRPr="00452F44">
              <w:rPr>
                <w:sz w:val="16"/>
                <w:szCs w:val="16"/>
                <w:lang w:val="fr-FR"/>
              </w:rPr>
              <w:t>—</w:t>
            </w:r>
          </w:p>
        </w:tc>
        <w:tc>
          <w:tcPr>
            <w:tcW w:w="290"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highlight w:val="green"/>
                <w:lang w:val="fr-FR"/>
              </w:rPr>
            </w:pPr>
            <w:r w:rsidRPr="00452F44">
              <w:rPr>
                <w:rFonts w:ascii="Wingdings" w:hAnsi="Wingdings"/>
                <w:sz w:val="16"/>
                <w:szCs w:val="16"/>
                <w:lang w:val="fr-FR"/>
              </w:rPr>
              <w:t></w:t>
            </w:r>
          </w:p>
        </w:tc>
        <w:tc>
          <w:tcPr>
            <w:tcW w:w="959"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114</w:t>
            </w:r>
          </w:p>
        </w:tc>
        <w:tc>
          <w:tcPr>
            <w:tcW w:w="788"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MMSI</w:t>
            </w:r>
          </w:p>
        </w:tc>
        <w:tc>
          <w:tcPr>
            <w:tcW w:w="788"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88"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788"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101</w:t>
            </w:r>
          </w:p>
        </w:tc>
        <w:tc>
          <w:tcPr>
            <w:tcW w:w="788"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788"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654"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654"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988" w:type="dxa"/>
            <w:tcBorders>
              <w:bottom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r>
      <w:tr w:rsidR="00650904" w:rsidRPr="00452F44" w:rsidTr="00EA3ED5">
        <w:trPr>
          <w:cantSplit/>
          <w:jc w:val="center"/>
        </w:trPr>
        <w:tc>
          <w:tcPr>
            <w:tcW w:w="1354" w:type="dxa"/>
            <w:vMerge w:val="restart"/>
          </w:tcPr>
          <w:p w:rsidR="00650904" w:rsidRPr="00452F44" w:rsidRDefault="00650904" w:rsidP="00EA3ED5">
            <w:pPr>
              <w:pStyle w:val="TableText0"/>
              <w:rPr>
                <w:sz w:val="16"/>
                <w:szCs w:val="16"/>
                <w:lang w:val="fr-FR"/>
              </w:rPr>
            </w:pPr>
            <w:r w:rsidRPr="00452F44">
              <w:rPr>
                <w:sz w:val="16"/>
                <w:szCs w:val="16"/>
                <w:lang w:val="fr-FR"/>
              </w:rPr>
              <w:t>Ondes décamétriques/</w:t>
            </w:r>
            <w:r w:rsidRPr="00452F44">
              <w:rPr>
                <w:sz w:val="16"/>
                <w:szCs w:val="16"/>
                <w:lang w:val="fr-FR"/>
              </w:rPr>
              <w:br/>
              <w:t>hectométriques</w:t>
            </w:r>
          </w:p>
        </w:tc>
        <w:tc>
          <w:tcPr>
            <w:tcW w:w="1421" w:type="dxa"/>
            <w:noWrap/>
            <w:tcMar>
              <w:top w:w="18" w:type="dxa"/>
              <w:left w:w="18" w:type="dxa"/>
              <w:bottom w:w="0" w:type="dxa"/>
              <w:right w:w="18" w:type="dxa"/>
            </w:tcMar>
            <w:vAlign w:val="center"/>
          </w:tcPr>
          <w:p w:rsidR="00650904" w:rsidRPr="00452F44" w:rsidRDefault="00650904" w:rsidP="00EA3ED5">
            <w:pPr>
              <w:pStyle w:val="TableText0"/>
              <w:rPr>
                <w:rFonts w:eastAsia="Arial Unicode MS"/>
                <w:sz w:val="16"/>
                <w:szCs w:val="16"/>
                <w:lang w:val="fr-FR"/>
              </w:rPr>
            </w:pPr>
            <w:r w:rsidRPr="00452F44">
              <w:rPr>
                <w:sz w:val="16"/>
                <w:szCs w:val="16"/>
                <w:lang w:val="fr-FR"/>
              </w:rPr>
              <w:t>RT J3E</w:t>
            </w:r>
          </w:p>
        </w:tc>
        <w:tc>
          <w:tcPr>
            <w:tcW w:w="28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8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7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p>
        </w:tc>
        <w:tc>
          <w:tcPr>
            <w:tcW w:w="290"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p>
        </w:tc>
        <w:tc>
          <w:tcPr>
            <w:tcW w:w="27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8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83" w:type="dxa"/>
            <w:shd w:val="clear" w:color="auto" w:fill="BFBFBF"/>
            <w:vAlign w:val="center"/>
          </w:tcPr>
          <w:p w:rsidR="00650904" w:rsidRPr="00452F44" w:rsidRDefault="00650904" w:rsidP="00EA3ED5">
            <w:pPr>
              <w:pStyle w:val="TableText0"/>
              <w:jc w:val="center"/>
              <w:rPr>
                <w:rFonts w:ascii="Wingdings" w:hAnsi="Wingdings"/>
                <w:i/>
                <w:sz w:val="16"/>
                <w:szCs w:val="16"/>
                <w:lang w:val="fr-FR"/>
              </w:rPr>
            </w:pPr>
          </w:p>
        </w:tc>
        <w:tc>
          <w:tcPr>
            <w:tcW w:w="337" w:type="dxa"/>
            <w:shd w:val="clear" w:color="auto" w:fill="BFBFBF"/>
            <w:vAlign w:val="center"/>
          </w:tcPr>
          <w:p w:rsidR="00650904" w:rsidRPr="00452F44" w:rsidRDefault="00650904" w:rsidP="00EA3ED5">
            <w:pPr>
              <w:pStyle w:val="TableText0"/>
              <w:jc w:val="center"/>
              <w:rPr>
                <w:rFonts w:ascii="Wingdings" w:hAnsi="Wingdings"/>
                <w:i/>
                <w:sz w:val="16"/>
                <w:szCs w:val="16"/>
                <w:lang w:val="fr-FR"/>
              </w:rPr>
            </w:pPr>
          </w:p>
        </w:tc>
        <w:tc>
          <w:tcPr>
            <w:tcW w:w="413" w:type="dxa"/>
            <w:shd w:val="clear" w:color="auto" w:fill="BFBFBF"/>
          </w:tcPr>
          <w:p w:rsidR="00650904" w:rsidRPr="00452F44" w:rsidRDefault="00650904" w:rsidP="00EA3ED5">
            <w:pPr>
              <w:pStyle w:val="TableText0"/>
              <w:jc w:val="center"/>
              <w:rPr>
                <w:rFonts w:ascii="Wingdings" w:hAnsi="Wingdings"/>
                <w:sz w:val="16"/>
                <w:szCs w:val="16"/>
                <w:lang w:val="fr-FR"/>
              </w:rPr>
            </w:pPr>
          </w:p>
        </w:tc>
        <w:tc>
          <w:tcPr>
            <w:tcW w:w="379" w:type="dxa"/>
            <w:shd w:val="clear" w:color="auto" w:fill="BFBFBF"/>
          </w:tcPr>
          <w:p w:rsidR="00650904" w:rsidRPr="00452F44" w:rsidRDefault="00650904" w:rsidP="00EA3ED5">
            <w:pPr>
              <w:pStyle w:val="TableText0"/>
              <w:jc w:val="center"/>
              <w:rPr>
                <w:rFonts w:ascii="Wingdings" w:hAnsi="Wingdings"/>
                <w:sz w:val="16"/>
                <w:szCs w:val="16"/>
                <w:lang w:val="fr-FR"/>
              </w:rPr>
            </w:pPr>
          </w:p>
        </w:tc>
        <w:tc>
          <w:tcPr>
            <w:tcW w:w="27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9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95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114</w:t>
            </w:r>
          </w:p>
        </w:tc>
        <w:tc>
          <w:tcPr>
            <w:tcW w:w="78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MMSI</w:t>
            </w:r>
          </w:p>
        </w:tc>
        <w:tc>
          <w:tcPr>
            <w:tcW w:w="78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8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78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w:t>
            </w:r>
          </w:p>
        </w:tc>
        <w:tc>
          <w:tcPr>
            <w:tcW w:w="78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78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654"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654"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98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r>
      <w:tr w:rsidR="00650904" w:rsidRPr="00452F44" w:rsidTr="00EA3ED5">
        <w:trPr>
          <w:cantSplit/>
          <w:jc w:val="center"/>
        </w:trPr>
        <w:tc>
          <w:tcPr>
            <w:tcW w:w="1354" w:type="dxa"/>
            <w:vMerge/>
            <w:tcBorders>
              <w:bottom w:val="single" w:sz="2" w:space="0" w:color="auto"/>
            </w:tcBorders>
          </w:tcPr>
          <w:p w:rsidR="00650904" w:rsidRPr="00452F44" w:rsidRDefault="00650904" w:rsidP="00EA3ED5">
            <w:pPr>
              <w:pStyle w:val="TableText0"/>
              <w:rPr>
                <w:sz w:val="16"/>
                <w:szCs w:val="16"/>
                <w:lang w:val="fr-FR"/>
              </w:rPr>
            </w:pPr>
          </w:p>
        </w:tc>
        <w:tc>
          <w:tcPr>
            <w:tcW w:w="1421"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rPr>
                <w:rFonts w:eastAsia="Arial Unicode MS"/>
                <w:sz w:val="16"/>
                <w:szCs w:val="16"/>
                <w:lang w:val="fr-FR"/>
              </w:rPr>
            </w:pPr>
            <w:r w:rsidRPr="00452F44">
              <w:rPr>
                <w:sz w:val="16"/>
                <w:szCs w:val="16"/>
                <w:lang w:val="fr-FR"/>
              </w:rPr>
              <w:t>F1B FEC</w:t>
            </w:r>
          </w:p>
        </w:tc>
        <w:tc>
          <w:tcPr>
            <w:tcW w:w="280"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89"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79" w:type="dxa"/>
            <w:tcBorders>
              <w:bottom w:val="single" w:sz="2"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90" w:type="dxa"/>
            <w:tcBorders>
              <w:bottom w:val="single" w:sz="2"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79"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89"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83" w:type="dxa"/>
            <w:tcBorders>
              <w:bottom w:val="single" w:sz="2" w:space="0" w:color="auto"/>
            </w:tcBorders>
            <w:shd w:val="clear" w:color="auto" w:fill="BFBFBF"/>
            <w:vAlign w:val="center"/>
          </w:tcPr>
          <w:p w:rsidR="00650904" w:rsidRPr="00452F44" w:rsidRDefault="00650904" w:rsidP="00EA3ED5">
            <w:pPr>
              <w:pStyle w:val="TableText0"/>
              <w:jc w:val="center"/>
              <w:rPr>
                <w:rFonts w:ascii="Wingdings" w:hAnsi="Wingdings"/>
                <w:i/>
                <w:sz w:val="16"/>
                <w:szCs w:val="16"/>
                <w:lang w:val="fr-FR"/>
              </w:rPr>
            </w:pPr>
          </w:p>
        </w:tc>
        <w:tc>
          <w:tcPr>
            <w:tcW w:w="337" w:type="dxa"/>
            <w:tcBorders>
              <w:bottom w:val="single" w:sz="2" w:space="0" w:color="auto"/>
            </w:tcBorders>
            <w:shd w:val="clear" w:color="auto" w:fill="BFBFBF"/>
            <w:vAlign w:val="center"/>
          </w:tcPr>
          <w:p w:rsidR="00650904" w:rsidRPr="00452F44" w:rsidRDefault="00650904" w:rsidP="00EA3ED5">
            <w:pPr>
              <w:pStyle w:val="TableText0"/>
              <w:jc w:val="center"/>
              <w:rPr>
                <w:rFonts w:ascii="Wingdings" w:hAnsi="Wingdings"/>
                <w:i/>
                <w:sz w:val="16"/>
                <w:szCs w:val="16"/>
                <w:lang w:val="fr-FR"/>
              </w:rPr>
            </w:pPr>
          </w:p>
        </w:tc>
        <w:tc>
          <w:tcPr>
            <w:tcW w:w="413" w:type="dxa"/>
            <w:tcBorders>
              <w:bottom w:val="single" w:sz="2"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379" w:type="dxa"/>
            <w:tcBorders>
              <w:bottom w:val="single" w:sz="2"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279"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90"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959"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114</w:t>
            </w:r>
          </w:p>
        </w:tc>
        <w:tc>
          <w:tcPr>
            <w:tcW w:w="788"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MMSI</w:t>
            </w:r>
          </w:p>
        </w:tc>
        <w:tc>
          <w:tcPr>
            <w:tcW w:w="788"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88"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788"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113</w:t>
            </w:r>
          </w:p>
        </w:tc>
        <w:tc>
          <w:tcPr>
            <w:tcW w:w="788"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788"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654"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654"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988"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r>
      <w:tr w:rsidR="00650904" w:rsidRPr="00452F44" w:rsidTr="00EA3ED5">
        <w:trPr>
          <w:cantSplit/>
          <w:jc w:val="center"/>
        </w:trPr>
        <w:tc>
          <w:tcPr>
            <w:tcW w:w="14445" w:type="dxa"/>
            <w:gridSpan w:val="24"/>
            <w:tcBorders>
              <w:top w:val="single" w:sz="2" w:space="0" w:color="auto"/>
              <w:left w:val="nil"/>
              <w:bottom w:val="nil"/>
              <w:right w:val="nil"/>
            </w:tcBorders>
            <w:tcMar>
              <w:left w:w="108" w:type="dxa"/>
            </w:tcMa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vertAlign w:val="superscript"/>
              </w:rPr>
              <w:t>(1)</w:t>
            </w:r>
            <w:r w:rsidRPr="00452F44">
              <w:rPr>
                <w:sz w:val="16"/>
                <w:szCs w:val="16"/>
              </w:rPr>
              <w:tab/>
              <w:t>Voir</w:t>
            </w:r>
            <w:r w:rsidRPr="00452F44">
              <w:rPr>
                <w:sz w:val="16"/>
              </w:rPr>
              <w:t xml:space="preserve"> le § 8.3.1.</w:t>
            </w:r>
          </w:p>
        </w:tc>
      </w:tr>
    </w:tbl>
    <w:p w:rsidR="00650904" w:rsidRPr="00452F44" w:rsidRDefault="00650904" w:rsidP="0065090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40"/>
        <w:rPr>
          <w:sz w:val="16"/>
          <w:szCs w:val="16"/>
        </w:rPr>
      </w:pPr>
    </w:p>
    <w:p w:rsidR="00650904" w:rsidRPr="00452F44" w:rsidRDefault="00650904" w:rsidP="00650904">
      <w:pPr>
        <w:spacing w:before="0"/>
        <w:rPr>
          <w:sz w:val="20"/>
        </w:rPr>
      </w:pPr>
    </w:p>
    <w:p w:rsidR="00650904" w:rsidRPr="00452F44" w:rsidRDefault="00650904" w:rsidP="00650904">
      <w:pPr>
        <w:keepNext/>
        <w:keepLines/>
        <w:tabs>
          <w:tab w:val="clear" w:pos="794"/>
          <w:tab w:val="clear" w:pos="1191"/>
          <w:tab w:val="clear" w:pos="1588"/>
          <w:tab w:val="clear" w:pos="1985"/>
        </w:tabs>
        <w:spacing w:before="0"/>
        <w:rPr>
          <w:sz w:val="16"/>
        </w:rPr>
      </w:pPr>
      <w:r w:rsidRPr="00452F44">
        <w:rPr>
          <w:sz w:val="16"/>
        </w:rPr>
        <w:br w:type="page"/>
      </w:r>
    </w:p>
    <w:p w:rsidR="00650904" w:rsidRPr="00452F44" w:rsidRDefault="00650904" w:rsidP="00650904">
      <w:pPr>
        <w:pStyle w:val="TableNo"/>
      </w:pPr>
      <w:r w:rsidRPr="00452F44">
        <w:lastRenderedPageBreak/>
        <w:t>TABLEAU A1-4.9</w:t>
      </w:r>
    </w:p>
    <w:p w:rsidR="00650904" w:rsidRPr="00452F44" w:rsidRDefault="00650904" w:rsidP="00650904">
      <w:pPr>
        <w:pStyle w:val="TableNotitle"/>
        <w:spacing w:before="200"/>
      </w:pPr>
      <w:r w:rsidRPr="00452F44">
        <w:t>Appels individuels de routine et leurs accusés de réception</w:t>
      </w:r>
    </w:p>
    <w:tbl>
      <w:tblPr>
        <w:tblW w:w="144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23"/>
        <w:gridCol w:w="2051"/>
        <w:gridCol w:w="329"/>
        <w:gridCol w:w="340"/>
        <w:gridCol w:w="329"/>
        <w:gridCol w:w="340"/>
        <w:gridCol w:w="329"/>
        <w:gridCol w:w="339"/>
        <w:gridCol w:w="333"/>
        <w:gridCol w:w="333"/>
        <w:gridCol w:w="333"/>
        <w:gridCol w:w="333"/>
        <w:gridCol w:w="329"/>
        <w:gridCol w:w="340"/>
        <w:gridCol w:w="901"/>
        <w:gridCol w:w="708"/>
        <w:gridCol w:w="709"/>
        <w:gridCol w:w="567"/>
        <w:gridCol w:w="850"/>
        <w:gridCol w:w="851"/>
        <w:gridCol w:w="847"/>
        <w:gridCol w:w="499"/>
        <w:gridCol w:w="617"/>
        <w:gridCol w:w="1029"/>
      </w:tblGrid>
      <w:tr w:rsidR="00650904" w:rsidRPr="00452F44" w:rsidTr="00EA3ED5">
        <w:trPr>
          <w:jc w:val="center"/>
        </w:trPr>
        <w:tc>
          <w:tcPr>
            <w:tcW w:w="823" w:type="dxa"/>
            <w:vMerge w:val="restart"/>
            <w:vAlign w:val="bottom"/>
          </w:tcPr>
          <w:p w:rsidR="00650904" w:rsidRPr="00452F44" w:rsidRDefault="00650904" w:rsidP="00EA3ED5">
            <w:pPr>
              <w:pStyle w:val="TableHead0"/>
              <w:rPr>
                <w:sz w:val="16"/>
                <w:szCs w:val="16"/>
                <w:lang w:val="fr-FR"/>
              </w:rPr>
            </w:pPr>
            <w:r w:rsidRPr="00452F44">
              <w:rPr>
                <w:rFonts w:eastAsia="Arial Unicode MS"/>
                <w:sz w:val="16"/>
                <w:szCs w:val="16"/>
                <w:lang w:val="fr-FR"/>
              </w:rPr>
              <w:t>Bande de fréquences</w:t>
            </w:r>
          </w:p>
        </w:tc>
        <w:tc>
          <w:tcPr>
            <w:tcW w:w="2051"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Type</w:t>
            </w:r>
          </w:p>
        </w:tc>
        <w:tc>
          <w:tcPr>
            <w:tcW w:w="4007" w:type="dxa"/>
            <w:gridSpan w:val="12"/>
          </w:tcPr>
          <w:p w:rsidR="00650904" w:rsidRPr="00452F44" w:rsidRDefault="00650904" w:rsidP="00EA3ED5">
            <w:pPr>
              <w:pStyle w:val="TableHead0"/>
              <w:rPr>
                <w:rFonts w:eastAsia="Arial Unicode MS"/>
                <w:sz w:val="16"/>
                <w:szCs w:val="16"/>
                <w:lang w:val="fr-FR"/>
              </w:rPr>
            </w:pPr>
            <w:r w:rsidRPr="00452F44">
              <w:rPr>
                <w:sz w:val="16"/>
                <w:szCs w:val="16"/>
                <w:lang w:val="fr-FR"/>
              </w:rPr>
              <w:t>Application</w:t>
            </w:r>
          </w:p>
        </w:tc>
        <w:tc>
          <w:tcPr>
            <w:tcW w:w="7578" w:type="dxa"/>
            <w:gridSpan w:val="10"/>
            <w:noWrap/>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Format technique de la séquence d'appel</w:t>
            </w:r>
          </w:p>
        </w:tc>
      </w:tr>
      <w:tr w:rsidR="00650904" w:rsidRPr="00452F44" w:rsidTr="00EA3ED5">
        <w:trPr>
          <w:jc w:val="center"/>
        </w:trPr>
        <w:tc>
          <w:tcPr>
            <w:tcW w:w="823" w:type="dxa"/>
            <w:vMerge/>
          </w:tcPr>
          <w:p w:rsidR="00650904" w:rsidRPr="00452F44" w:rsidRDefault="00650904" w:rsidP="00EA3ED5">
            <w:pPr>
              <w:pStyle w:val="TableHead0"/>
              <w:rPr>
                <w:rFonts w:eastAsia="Arial Unicode MS"/>
                <w:bCs/>
                <w:sz w:val="16"/>
                <w:szCs w:val="16"/>
                <w:lang w:val="fr-FR"/>
              </w:rPr>
            </w:pPr>
          </w:p>
        </w:tc>
        <w:tc>
          <w:tcPr>
            <w:tcW w:w="2051" w:type="dxa"/>
            <w:vMerge/>
            <w:vAlign w:val="center"/>
          </w:tcPr>
          <w:p w:rsidR="00650904" w:rsidRPr="00452F44" w:rsidRDefault="00650904" w:rsidP="00EA3ED5">
            <w:pPr>
              <w:pStyle w:val="TableHead0"/>
              <w:rPr>
                <w:rFonts w:eastAsia="Arial Unicode MS"/>
                <w:bCs/>
                <w:sz w:val="16"/>
                <w:szCs w:val="16"/>
                <w:lang w:val="fr-FR"/>
              </w:rPr>
            </w:pPr>
          </w:p>
        </w:tc>
        <w:tc>
          <w:tcPr>
            <w:tcW w:w="669" w:type="dxa"/>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A/B</w:t>
            </w:r>
          </w:p>
        </w:tc>
        <w:tc>
          <w:tcPr>
            <w:tcW w:w="669" w:type="dxa"/>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D</w:t>
            </w:r>
          </w:p>
        </w:tc>
        <w:tc>
          <w:tcPr>
            <w:tcW w:w="668" w:type="dxa"/>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E</w:t>
            </w:r>
          </w:p>
        </w:tc>
        <w:tc>
          <w:tcPr>
            <w:tcW w:w="666" w:type="dxa"/>
            <w:gridSpan w:val="2"/>
            <w:vMerge w:val="restart"/>
            <w:vAlign w:val="bottom"/>
          </w:tcPr>
          <w:p w:rsidR="00650904" w:rsidRPr="00452F44" w:rsidRDefault="00650904" w:rsidP="00EA3ED5">
            <w:pPr>
              <w:pStyle w:val="TableHead0"/>
              <w:rPr>
                <w:sz w:val="16"/>
                <w:szCs w:val="16"/>
                <w:lang w:val="fr-FR"/>
              </w:rPr>
            </w:pPr>
            <w:r w:rsidRPr="00452F44">
              <w:rPr>
                <w:rFonts w:eastAsia="Arial Unicode MS"/>
                <w:sz w:val="16"/>
                <w:szCs w:val="16"/>
                <w:lang w:val="fr-FR"/>
              </w:rPr>
              <w:t>Classe d'équipe</w:t>
            </w:r>
            <w:r w:rsidRPr="00452F44">
              <w:rPr>
                <w:rFonts w:eastAsia="Arial Unicode MS"/>
                <w:sz w:val="16"/>
                <w:szCs w:val="16"/>
                <w:lang w:val="fr-FR"/>
              </w:rPr>
              <w:softHyphen/>
              <w:t xml:space="preserve">ment portatif </w:t>
            </w:r>
            <w:r w:rsidRPr="00452F44">
              <w:rPr>
                <w:rFonts w:eastAsia="Arial Unicode MS"/>
                <w:sz w:val="16"/>
                <w:szCs w:val="16"/>
                <w:lang w:val="fr-FR"/>
              </w:rPr>
              <w:br/>
              <w:t>H</w:t>
            </w:r>
          </w:p>
        </w:tc>
        <w:tc>
          <w:tcPr>
            <w:tcW w:w="666" w:type="dxa"/>
            <w:gridSpan w:val="2"/>
            <w:vMerge w:val="restart"/>
            <w:vAlign w:val="bottom"/>
          </w:tcPr>
          <w:p w:rsidR="00650904" w:rsidRPr="00452F44" w:rsidRDefault="00650904" w:rsidP="00EA3ED5">
            <w:pPr>
              <w:pStyle w:val="TableHead0"/>
              <w:rPr>
                <w:sz w:val="16"/>
                <w:szCs w:val="16"/>
                <w:lang w:val="fr-FR"/>
              </w:rPr>
            </w:pPr>
            <w:r w:rsidRPr="00452F44">
              <w:rPr>
                <w:sz w:val="16"/>
                <w:szCs w:val="16"/>
                <w:lang w:val="fr-FR"/>
              </w:rPr>
              <w:t xml:space="preserve">Classe de dispositif MOB en boucle ouverte et en boucle fermée </w:t>
            </w:r>
            <w:r w:rsidRPr="00452F44">
              <w:rPr>
                <w:sz w:val="16"/>
                <w:szCs w:val="16"/>
                <w:lang w:val="fr-FR"/>
              </w:rPr>
              <w:br/>
              <w:t>M</w:t>
            </w:r>
          </w:p>
        </w:tc>
        <w:tc>
          <w:tcPr>
            <w:tcW w:w="669" w:type="dxa"/>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bCs/>
                <w:sz w:val="16"/>
                <w:szCs w:val="16"/>
                <w:lang w:val="fr-FR"/>
              </w:rPr>
              <w:t>Station</w:t>
            </w:r>
            <w:r w:rsidRPr="00452F44">
              <w:rPr>
                <w:bCs/>
                <w:sz w:val="16"/>
                <w:szCs w:val="16"/>
                <w:lang w:val="fr-FR"/>
              </w:rPr>
              <w:br/>
              <w:t>côtière</w:t>
            </w:r>
          </w:p>
        </w:tc>
        <w:tc>
          <w:tcPr>
            <w:tcW w:w="901"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bCs/>
                <w:sz w:val="16"/>
                <w:szCs w:val="16"/>
                <w:lang w:val="fr-FR"/>
              </w:rPr>
              <w:t>Spécifica</w:t>
            </w:r>
            <w:r w:rsidRPr="00452F44">
              <w:rPr>
                <w:bCs/>
                <w:sz w:val="16"/>
                <w:szCs w:val="16"/>
                <w:lang w:val="fr-FR"/>
              </w:rPr>
              <w:softHyphen/>
              <w:t xml:space="preserve">teur de </w:t>
            </w:r>
            <w:r w:rsidRPr="00452F44">
              <w:rPr>
                <w:bCs/>
                <w:sz w:val="16"/>
                <w:szCs w:val="16"/>
                <w:lang w:val="fr-FR"/>
              </w:rPr>
              <w:br/>
              <w:t xml:space="preserve">format </w:t>
            </w:r>
            <w:r w:rsidRPr="00452F44">
              <w:rPr>
                <w:bCs/>
                <w:sz w:val="16"/>
                <w:szCs w:val="16"/>
                <w:lang w:val="fr-FR"/>
              </w:rPr>
              <w:br/>
              <w:t>(2 iden</w:t>
            </w:r>
            <w:r w:rsidRPr="00452F44">
              <w:rPr>
                <w:bCs/>
                <w:sz w:val="16"/>
                <w:szCs w:val="16"/>
                <w:lang w:val="fr-FR"/>
              </w:rPr>
              <w:softHyphen/>
              <w:t>tiques)</w:t>
            </w:r>
          </w:p>
        </w:tc>
        <w:tc>
          <w:tcPr>
            <w:tcW w:w="708"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709"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567"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Auto-ID </w:t>
            </w:r>
            <w:r w:rsidRPr="00452F44">
              <w:rPr>
                <w:sz w:val="16"/>
                <w:szCs w:val="16"/>
                <w:lang w:val="fr-FR"/>
              </w:rPr>
              <w:br/>
              <w:t>(5)</w:t>
            </w:r>
          </w:p>
        </w:tc>
        <w:tc>
          <w:tcPr>
            <w:tcW w:w="2548" w:type="dxa"/>
            <w:gridSpan w:val="3"/>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Message</w:t>
            </w:r>
          </w:p>
        </w:tc>
        <w:tc>
          <w:tcPr>
            <w:tcW w:w="499"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(1)</w:t>
            </w:r>
          </w:p>
        </w:tc>
        <w:tc>
          <w:tcPr>
            <w:tcW w:w="617"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ECC</w:t>
            </w:r>
            <w:r w:rsidRPr="00452F44">
              <w:rPr>
                <w:sz w:val="16"/>
                <w:szCs w:val="16"/>
                <w:lang w:val="fr-FR"/>
              </w:rPr>
              <w:br/>
              <w:t>(1)</w:t>
            </w:r>
          </w:p>
        </w:tc>
        <w:tc>
          <w:tcPr>
            <w:tcW w:w="1029"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(2 identiques)</w:t>
            </w:r>
          </w:p>
        </w:tc>
      </w:tr>
      <w:tr w:rsidR="00650904" w:rsidRPr="00452F44" w:rsidTr="00EA3ED5">
        <w:trPr>
          <w:jc w:val="center"/>
        </w:trPr>
        <w:tc>
          <w:tcPr>
            <w:tcW w:w="823" w:type="dxa"/>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051"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8"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6" w:type="dxa"/>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6" w:type="dxa"/>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01"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7"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701" w:type="dxa"/>
            <w:gridSpan w:val="2"/>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1</w:t>
            </w:r>
          </w:p>
        </w:tc>
        <w:tc>
          <w:tcPr>
            <w:tcW w:w="847" w:type="dxa"/>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2</w:t>
            </w:r>
          </w:p>
        </w:tc>
        <w:tc>
          <w:tcPr>
            <w:tcW w:w="49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7"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02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trHeight w:val="345"/>
          <w:jc w:val="center"/>
        </w:trPr>
        <w:tc>
          <w:tcPr>
            <w:tcW w:w="823" w:type="dxa"/>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051"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8"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6" w:type="dxa"/>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6" w:type="dxa"/>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01"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7"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851"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847"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Fréquence</w:t>
            </w:r>
            <w:r w:rsidRPr="00452F44">
              <w:rPr>
                <w:sz w:val="16"/>
                <w:szCs w:val="16"/>
                <w:lang w:val="fr-FR"/>
              </w:rPr>
              <w:br/>
              <w:t>ou position</w:t>
            </w:r>
            <w:r w:rsidRPr="00452F44">
              <w:rPr>
                <w:sz w:val="16"/>
                <w:szCs w:val="16"/>
                <w:lang w:val="fr-FR"/>
              </w:rPr>
              <w:br/>
              <w:t>(6) ou (8)</w:t>
            </w:r>
          </w:p>
        </w:tc>
        <w:tc>
          <w:tcPr>
            <w:tcW w:w="49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7"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02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823" w:type="dxa"/>
            <w:vMerge/>
            <w:tcBorders>
              <w:bottom w:val="single" w:sz="2"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051" w:type="dxa"/>
            <w:vMerge/>
            <w:tcBorders>
              <w:bottom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29" w:type="dxa"/>
            <w:tcBorders>
              <w:bottom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0" w:type="dxa"/>
            <w:tcBorders>
              <w:bottom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29" w:type="dxa"/>
            <w:tcBorders>
              <w:bottom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0" w:type="dxa"/>
            <w:tcBorders>
              <w:bottom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29" w:type="dxa"/>
            <w:tcBorders>
              <w:bottom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39" w:type="dxa"/>
            <w:tcBorders>
              <w:bottom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33" w:type="dxa"/>
            <w:tcBorders>
              <w:bottom w:val="single" w:sz="2"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33" w:type="dxa"/>
            <w:tcBorders>
              <w:bottom w:val="single" w:sz="2"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333" w:type="dxa"/>
            <w:tcBorders>
              <w:bottom w:val="single" w:sz="2"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33" w:type="dxa"/>
            <w:tcBorders>
              <w:bottom w:val="single" w:sz="2"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329" w:type="dxa"/>
            <w:tcBorders>
              <w:bottom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0" w:type="dxa"/>
            <w:tcBorders>
              <w:bottom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901" w:type="dxa"/>
            <w:vMerge/>
            <w:tcBorders>
              <w:bottom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vMerge/>
            <w:tcBorders>
              <w:bottom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tcBorders>
              <w:bottom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7" w:type="dxa"/>
            <w:vMerge/>
            <w:tcBorders>
              <w:bottom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vMerge/>
            <w:tcBorders>
              <w:bottom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1" w:type="dxa"/>
            <w:vMerge/>
            <w:tcBorders>
              <w:bottom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47" w:type="dxa"/>
            <w:vMerge/>
            <w:tcBorders>
              <w:bottom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499" w:type="dxa"/>
            <w:vMerge/>
            <w:tcBorders>
              <w:bottom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7" w:type="dxa"/>
            <w:vMerge/>
            <w:tcBorders>
              <w:bottom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029" w:type="dxa"/>
            <w:vMerge/>
            <w:tcBorders>
              <w:bottom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823" w:type="dxa"/>
            <w:vMerge w:val="restart"/>
            <w:tcMar>
              <w:left w:w="57" w:type="dxa"/>
            </w:tcMar>
          </w:tcPr>
          <w:p w:rsidR="00650904" w:rsidRPr="00452F44" w:rsidRDefault="00650904" w:rsidP="00EA3ED5">
            <w:pPr>
              <w:pStyle w:val="TableText0"/>
              <w:rPr>
                <w:sz w:val="16"/>
                <w:szCs w:val="16"/>
                <w:lang w:val="fr-FR"/>
              </w:rPr>
            </w:pPr>
            <w:r w:rsidRPr="00452F44">
              <w:rPr>
                <w:sz w:val="16"/>
                <w:szCs w:val="16"/>
                <w:lang w:val="fr-FR"/>
              </w:rPr>
              <w:t xml:space="preserve">Ondes </w:t>
            </w:r>
            <w:r w:rsidRPr="00452F44">
              <w:rPr>
                <w:sz w:val="16"/>
                <w:szCs w:val="16"/>
                <w:lang w:val="fr-FR"/>
              </w:rPr>
              <w:br/>
              <w:t>métriques</w:t>
            </w:r>
          </w:p>
        </w:tc>
        <w:tc>
          <w:tcPr>
            <w:tcW w:w="2051" w:type="dxa"/>
            <w:noWrap/>
            <w:tcMar>
              <w:top w:w="18" w:type="dxa"/>
              <w:left w:w="57" w:type="dxa"/>
              <w:bottom w:w="0" w:type="dxa"/>
              <w:right w:w="18" w:type="dxa"/>
            </w:tcMar>
            <w:vAlign w:val="center"/>
          </w:tcPr>
          <w:p w:rsidR="00650904" w:rsidRPr="00452F44" w:rsidRDefault="00650904" w:rsidP="00EA3ED5">
            <w:pPr>
              <w:pStyle w:val="TableText0"/>
              <w:jc w:val="left"/>
              <w:rPr>
                <w:sz w:val="16"/>
                <w:szCs w:val="16"/>
                <w:lang w:val="fr-FR"/>
              </w:rPr>
            </w:pPr>
            <w:r w:rsidRPr="00452F44">
              <w:rPr>
                <w:sz w:val="16"/>
                <w:szCs w:val="16"/>
                <w:lang w:val="fr-FR"/>
              </w:rPr>
              <w:t>RT tous modes</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90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823" w:type="dxa"/>
            <w:vMerge/>
            <w:tcMar>
              <w:left w:w="57" w:type="dxa"/>
            </w:tcMar>
          </w:tcPr>
          <w:p w:rsidR="00650904" w:rsidRPr="00452F44" w:rsidRDefault="00650904" w:rsidP="00EA3ED5">
            <w:pPr>
              <w:pStyle w:val="TableText0"/>
              <w:rPr>
                <w:sz w:val="16"/>
                <w:szCs w:val="16"/>
                <w:lang w:val="fr-FR"/>
              </w:rPr>
            </w:pPr>
          </w:p>
        </w:tc>
        <w:tc>
          <w:tcPr>
            <w:tcW w:w="2051" w:type="dxa"/>
            <w:noWrap/>
            <w:tcMar>
              <w:top w:w="18" w:type="dxa"/>
              <w:left w:w="57" w:type="dxa"/>
              <w:bottom w:w="0" w:type="dxa"/>
              <w:right w:w="18" w:type="dxa"/>
            </w:tcMar>
            <w:vAlign w:val="center"/>
          </w:tcPr>
          <w:p w:rsidR="00650904" w:rsidRPr="00452F44" w:rsidRDefault="00650904" w:rsidP="00EA3ED5">
            <w:pPr>
              <w:pStyle w:val="TableText0"/>
              <w:jc w:val="left"/>
              <w:rPr>
                <w:sz w:val="16"/>
                <w:szCs w:val="16"/>
                <w:lang w:val="fr-FR"/>
              </w:rPr>
            </w:pPr>
            <w:r w:rsidRPr="00452F44">
              <w:rPr>
                <w:sz w:val="16"/>
                <w:szCs w:val="16"/>
                <w:lang w:val="fr-FR"/>
              </w:rPr>
              <w:t>RT duplex1</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w:t>
            </w:r>
          </w:p>
        </w:tc>
        <w:tc>
          <w:tcPr>
            <w:tcW w:w="32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3" w:type="dxa"/>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w:t>
            </w:r>
          </w:p>
        </w:tc>
        <w:tc>
          <w:tcPr>
            <w:tcW w:w="333" w:type="dxa"/>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w:t>
            </w:r>
          </w:p>
        </w:tc>
        <w:tc>
          <w:tcPr>
            <w:tcW w:w="333" w:type="dxa"/>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w:t>
            </w:r>
          </w:p>
        </w:tc>
        <w:tc>
          <w:tcPr>
            <w:tcW w:w="333" w:type="dxa"/>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90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101</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823" w:type="dxa"/>
            <w:vMerge/>
            <w:tcMar>
              <w:left w:w="57" w:type="dxa"/>
            </w:tcMar>
          </w:tcPr>
          <w:p w:rsidR="00650904" w:rsidRPr="00452F44" w:rsidRDefault="00650904" w:rsidP="00EA3ED5">
            <w:pPr>
              <w:pStyle w:val="TableText0"/>
              <w:rPr>
                <w:sz w:val="16"/>
                <w:szCs w:val="16"/>
                <w:lang w:val="fr-FR"/>
              </w:rPr>
            </w:pPr>
          </w:p>
        </w:tc>
        <w:tc>
          <w:tcPr>
            <w:tcW w:w="2051" w:type="dxa"/>
            <w:noWrap/>
            <w:tcMar>
              <w:top w:w="18" w:type="dxa"/>
              <w:left w:w="57" w:type="dxa"/>
              <w:bottom w:w="0" w:type="dxa"/>
              <w:right w:w="18" w:type="dxa"/>
            </w:tcMar>
            <w:vAlign w:val="center"/>
          </w:tcPr>
          <w:p w:rsidR="00650904" w:rsidRPr="00452F44" w:rsidRDefault="00650904" w:rsidP="00EA3ED5">
            <w:pPr>
              <w:pStyle w:val="TableText0"/>
              <w:jc w:val="left"/>
              <w:rPr>
                <w:sz w:val="16"/>
                <w:szCs w:val="16"/>
                <w:lang w:val="fr-FR"/>
              </w:rPr>
            </w:pPr>
            <w:r w:rsidRPr="00452F44">
              <w:rPr>
                <w:sz w:val="16"/>
                <w:szCs w:val="16"/>
                <w:lang w:val="fr-FR"/>
              </w:rPr>
              <w:t>Accusé de réception d'appel RT</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90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61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r>
      <w:tr w:rsidR="00650904" w:rsidRPr="00452F44" w:rsidTr="00EA3ED5">
        <w:trPr>
          <w:jc w:val="center"/>
        </w:trPr>
        <w:tc>
          <w:tcPr>
            <w:tcW w:w="823" w:type="dxa"/>
            <w:vMerge/>
            <w:tcMar>
              <w:left w:w="57" w:type="dxa"/>
            </w:tcMar>
          </w:tcPr>
          <w:p w:rsidR="00650904" w:rsidRPr="00452F44" w:rsidRDefault="00650904" w:rsidP="00EA3ED5">
            <w:pPr>
              <w:pStyle w:val="TableText0"/>
              <w:rPr>
                <w:sz w:val="16"/>
                <w:szCs w:val="16"/>
                <w:lang w:val="fr-FR"/>
              </w:rPr>
            </w:pPr>
          </w:p>
        </w:tc>
        <w:tc>
          <w:tcPr>
            <w:tcW w:w="2051" w:type="dxa"/>
            <w:noWrap/>
            <w:tcMar>
              <w:top w:w="18" w:type="dxa"/>
              <w:left w:w="57" w:type="dxa"/>
              <w:bottom w:w="0" w:type="dxa"/>
              <w:right w:w="18" w:type="dxa"/>
            </w:tcMar>
            <w:vAlign w:val="center"/>
          </w:tcPr>
          <w:p w:rsidR="00650904" w:rsidRPr="00452F44" w:rsidRDefault="00650904" w:rsidP="00EA3ED5">
            <w:pPr>
              <w:pStyle w:val="TableText0"/>
              <w:jc w:val="left"/>
              <w:rPr>
                <w:sz w:val="16"/>
                <w:szCs w:val="16"/>
                <w:lang w:val="fr-FR"/>
              </w:rPr>
            </w:pPr>
            <w:r w:rsidRPr="00452F44">
              <w:rPr>
                <w:sz w:val="16"/>
                <w:szCs w:val="16"/>
                <w:lang w:val="fr-FR"/>
              </w:rPr>
              <w:t>Données</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2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90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106</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823" w:type="dxa"/>
            <w:vMerge/>
            <w:tcMar>
              <w:left w:w="57" w:type="dxa"/>
            </w:tcMar>
          </w:tcPr>
          <w:p w:rsidR="00650904" w:rsidRPr="00452F44" w:rsidRDefault="00650904" w:rsidP="00EA3ED5">
            <w:pPr>
              <w:pStyle w:val="TableText0"/>
              <w:rPr>
                <w:sz w:val="16"/>
                <w:szCs w:val="16"/>
                <w:lang w:val="fr-FR"/>
              </w:rPr>
            </w:pPr>
          </w:p>
        </w:tc>
        <w:tc>
          <w:tcPr>
            <w:tcW w:w="2051" w:type="dxa"/>
            <w:noWrap/>
            <w:tcMar>
              <w:top w:w="18" w:type="dxa"/>
              <w:left w:w="57" w:type="dxa"/>
              <w:bottom w:w="0" w:type="dxa"/>
              <w:right w:w="18" w:type="dxa"/>
            </w:tcMar>
            <w:vAlign w:val="center"/>
          </w:tcPr>
          <w:p w:rsidR="00650904" w:rsidRPr="00452F44" w:rsidRDefault="00650904" w:rsidP="00EA3ED5">
            <w:pPr>
              <w:pStyle w:val="TableText0"/>
              <w:jc w:val="left"/>
              <w:rPr>
                <w:sz w:val="16"/>
                <w:szCs w:val="16"/>
                <w:lang w:val="fr-FR"/>
              </w:rPr>
            </w:pPr>
            <w:r w:rsidRPr="00452F44">
              <w:rPr>
                <w:sz w:val="16"/>
                <w:szCs w:val="16"/>
                <w:lang w:val="fr-FR"/>
              </w:rPr>
              <w:t>Accusé de réception de données</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2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90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106</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61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r>
      <w:tr w:rsidR="00650904" w:rsidRPr="00452F44" w:rsidTr="00EA3ED5">
        <w:trPr>
          <w:jc w:val="center"/>
        </w:trPr>
        <w:tc>
          <w:tcPr>
            <w:tcW w:w="823" w:type="dxa"/>
            <w:vMerge/>
            <w:tcMar>
              <w:left w:w="57" w:type="dxa"/>
            </w:tcMar>
          </w:tcPr>
          <w:p w:rsidR="00650904" w:rsidRPr="00452F44" w:rsidRDefault="00650904" w:rsidP="00EA3ED5">
            <w:pPr>
              <w:pStyle w:val="TableText0"/>
              <w:rPr>
                <w:sz w:val="16"/>
                <w:szCs w:val="16"/>
                <w:lang w:val="fr-FR"/>
              </w:rPr>
            </w:pPr>
          </w:p>
        </w:tc>
        <w:tc>
          <w:tcPr>
            <w:tcW w:w="2051" w:type="dxa"/>
            <w:noWrap/>
            <w:tcMar>
              <w:top w:w="18" w:type="dxa"/>
              <w:left w:w="57" w:type="dxa"/>
              <w:bottom w:w="0" w:type="dxa"/>
              <w:right w:w="18" w:type="dxa"/>
            </w:tcMar>
            <w:vAlign w:val="center"/>
          </w:tcPr>
          <w:p w:rsidR="00650904" w:rsidRPr="00452F44" w:rsidRDefault="00650904" w:rsidP="00EA3ED5">
            <w:pPr>
              <w:pStyle w:val="TableText0"/>
              <w:jc w:val="left"/>
              <w:rPr>
                <w:sz w:val="16"/>
                <w:szCs w:val="16"/>
                <w:lang w:val="fr-FR"/>
              </w:rPr>
            </w:pPr>
            <w:r w:rsidRPr="00452F44">
              <w:rPr>
                <w:sz w:val="16"/>
                <w:szCs w:val="16"/>
                <w:lang w:val="fr-FR"/>
              </w:rPr>
              <w:t>Impossible de donner suite</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ascii="Wingdings" w:hAnsi="Wingdings"/>
                <w:sz w:val="16"/>
                <w:szCs w:val="16"/>
                <w:lang w:val="fr-FR"/>
              </w:rPr>
              <w:t></w:t>
            </w:r>
          </w:p>
        </w:tc>
        <w:tc>
          <w:tcPr>
            <w:tcW w:w="32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rFonts w:ascii="Wingdings" w:hAnsi="Wingdings"/>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90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104</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 to 109</w:t>
            </w:r>
          </w:p>
        </w:tc>
        <w:tc>
          <w:tcPr>
            <w:tcW w:w="847" w:type="dxa"/>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61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r>
      <w:tr w:rsidR="00650904" w:rsidRPr="00452F44" w:rsidTr="00EA3ED5">
        <w:trPr>
          <w:jc w:val="center"/>
        </w:trPr>
        <w:tc>
          <w:tcPr>
            <w:tcW w:w="823" w:type="dxa"/>
            <w:vMerge/>
            <w:tcMar>
              <w:left w:w="57" w:type="dxa"/>
            </w:tcMar>
          </w:tcPr>
          <w:p w:rsidR="00650904" w:rsidRPr="00452F44" w:rsidRDefault="00650904" w:rsidP="00EA3ED5">
            <w:pPr>
              <w:pStyle w:val="TableText0"/>
              <w:rPr>
                <w:sz w:val="16"/>
                <w:szCs w:val="16"/>
                <w:lang w:val="fr-FR"/>
              </w:rPr>
            </w:pPr>
          </w:p>
        </w:tc>
        <w:tc>
          <w:tcPr>
            <w:tcW w:w="2051" w:type="dxa"/>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Interrogation</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2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9" w:type="dxa"/>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90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103</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47" w:type="dxa"/>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49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823" w:type="dxa"/>
            <w:vMerge/>
            <w:tcBorders>
              <w:bottom w:val="single" w:sz="2" w:space="0" w:color="auto"/>
            </w:tcBorders>
            <w:tcMar>
              <w:left w:w="57" w:type="dxa"/>
            </w:tcMar>
          </w:tcPr>
          <w:p w:rsidR="00650904" w:rsidRPr="00452F44" w:rsidRDefault="00650904" w:rsidP="00EA3ED5">
            <w:pPr>
              <w:pStyle w:val="TableText0"/>
              <w:rPr>
                <w:sz w:val="16"/>
                <w:szCs w:val="16"/>
                <w:lang w:val="fr-FR"/>
              </w:rPr>
            </w:pPr>
          </w:p>
        </w:tc>
        <w:tc>
          <w:tcPr>
            <w:tcW w:w="2051" w:type="dxa"/>
            <w:tcBorders>
              <w:bottom w:val="single" w:sz="2" w:space="0" w:color="auto"/>
            </w:tcBorders>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Accusé de réception d'interrogation</w:t>
            </w:r>
          </w:p>
        </w:tc>
        <w:tc>
          <w:tcPr>
            <w:tcW w:w="329"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29"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40"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29" w:type="dxa"/>
            <w:tcBorders>
              <w:bottom w:val="single" w:sz="2"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9" w:type="dxa"/>
            <w:tcBorders>
              <w:bottom w:val="single" w:sz="2"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3" w:type="dxa"/>
            <w:tcBorders>
              <w:bottom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tcBorders>
              <w:bottom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tcBorders>
              <w:bottom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tcBorders>
              <w:bottom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29"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901"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103</w:t>
            </w:r>
          </w:p>
        </w:tc>
        <w:tc>
          <w:tcPr>
            <w:tcW w:w="851"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47" w:type="dxa"/>
            <w:tcBorders>
              <w:bottom w:val="single" w:sz="2" w:space="0" w:color="auto"/>
            </w:tcBorders>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499"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617"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tcBorders>
              <w:bottom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r>
    </w:tbl>
    <w:p w:rsidR="00650904" w:rsidRPr="00452F44" w:rsidRDefault="00650904" w:rsidP="00650904">
      <w:pPr>
        <w:spacing w:before="0"/>
        <w:rPr>
          <w:sz w:val="20"/>
        </w:rPr>
      </w:pPr>
    </w:p>
    <w:p w:rsidR="00650904" w:rsidRPr="00452F44" w:rsidRDefault="00650904" w:rsidP="00650904">
      <w:r w:rsidRPr="00452F44">
        <w:br w:type="page"/>
      </w:r>
    </w:p>
    <w:p w:rsidR="00650904" w:rsidRPr="00452F44" w:rsidRDefault="00650904" w:rsidP="00650904">
      <w:pPr>
        <w:pStyle w:val="TableNo"/>
        <w:rPr>
          <w:i/>
          <w:iCs/>
        </w:rPr>
      </w:pPr>
      <w:r w:rsidRPr="00452F44">
        <w:lastRenderedPageBreak/>
        <w:t>TABLEAU A1-4.9 (</w:t>
      </w:r>
      <w:r w:rsidRPr="00452F44">
        <w:rPr>
          <w:i/>
          <w:iCs/>
        </w:rPr>
        <w:t>fin</w:t>
      </w:r>
      <w:r w:rsidRPr="00452F44">
        <w:t>)</w:t>
      </w:r>
    </w:p>
    <w:p w:rsidR="00650904" w:rsidRPr="00452F44" w:rsidRDefault="00650904" w:rsidP="00650904">
      <w:pPr>
        <w:pStyle w:val="TableNotitle"/>
        <w:spacing w:before="120"/>
      </w:pPr>
      <w:r w:rsidRPr="00452F44">
        <w:t>Appels individuels de routine et leurs accusés de réception</w:t>
      </w:r>
    </w:p>
    <w:tbl>
      <w:tblPr>
        <w:tblW w:w="150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31"/>
        <w:gridCol w:w="1743"/>
        <w:gridCol w:w="329"/>
        <w:gridCol w:w="340"/>
        <w:gridCol w:w="329"/>
        <w:gridCol w:w="340"/>
        <w:gridCol w:w="329"/>
        <w:gridCol w:w="339"/>
        <w:gridCol w:w="333"/>
        <w:gridCol w:w="333"/>
        <w:gridCol w:w="547"/>
        <w:gridCol w:w="567"/>
        <w:gridCol w:w="459"/>
        <w:gridCol w:w="391"/>
        <w:gridCol w:w="850"/>
        <w:gridCol w:w="708"/>
        <w:gridCol w:w="709"/>
        <w:gridCol w:w="567"/>
        <w:gridCol w:w="850"/>
        <w:gridCol w:w="851"/>
        <w:gridCol w:w="847"/>
        <w:gridCol w:w="499"/>
        <w:gridCol w:w="617"/>
        <w:gridCol w:w="1029"/>
      </w:tblGrid>
      <w:tr w:rsidR="00650904" w:rsidRPr="00452F44" w:rsidTr="00EA3ED5">
        <w:trPr>
          <w:jc w:val="center"/>
        </w:trPr>
        <w:tc>
          <w:tcPr>
            <w:tcW w:w="1131" w:type="dxa"/>
            <w:vMerge w:val="restart"/>
            <w:vAlign w:val="bottom"/>
          </w:tcPr>
          <w:p w:rsidR="00650904" w:rsidRPr="00452F44" w:rsidRDefault="00650904" w:rsidP="00EA3ED5">
            <w:pPr>
              <w:pStyle w:val="TableHead0"/>
              <w:rPr>
                <w:sz w:val="16"/>
                <w:szCs w:val="16"/>
                <w:lang w:val="fr-FR"/>
              </w:rPr>
            </w:pPr>
            <w:r w:rsidRPr="00452F44">
              <w:rPr>
                <w:rFonts w:eastAsia="Arial Unicode MS"/>
                <w:sz w:val="16"/>
                <w:szCs w:val="16"/>
                <w:lang w:val="fr-FR"/>
              </w:rPr>
              <w:t xml:space="preserve">Bande de </w:t>
            </w:r>
            <w:r w:rsidRPr="00452F44">
              <w:rPr>
                <w:rFonts w:eastAsia="Arial Unicode MS"/>
                <w:sz w:val="16"/>
                <w:szCs w:val="16"/>
                <w:lang w:val="fr-FR"/>
              </w:rPr>
              <w:br/>
              <w:t>fréquences</w:t>
            </w:r>
          </w:p>
        </w:tc>
        <w:tc>
          <w:tcPr>
            <w:tcW w:w="1743"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Type</w:t>
            </w:r>
          </w:p>
        </w:tc>
        <w:tc>
          <w:tcPr>
            <w:tcW w:w="4636" w:type="dxa"/>
            <w:gridSpan w:val="12"/>
          </w:tcPr>
          <w:p w:rsidR="00650904" w:rsidRPr="00452F44" w:rsidRDefault="00650904" w:rsidP="00EA3ED5">
            <w:pPr>
              <w:pStyle w:val="TableHead0"/>
              <w:rPr>
                <w:rFonts w:eastAsia="Arial Unicode MS"/>
                <w:sz w:val="16"/>
                <w:szCs w:val="16"/>
                <w:lang w:val="fr-FR"/>
              </w:rPr>
            </w:pPr>
            <w:r w:rsidRPr="00452F44">
              <w:rPr>
                <w:sz w:val="16"/>
                <w:szCs w:val="16"/>
                <w:lang w:val="fr-FR"/>
              </w:rPr>
              <w:t>Application</w:t>
            </w:r>
          </w:p>
        </w:tc>
        <w:tc>
          <w:tcPr>
            <w:tcW w:w="7527" w:type="dxa"/>
            <w:gridSpan w:val="10"/>
            <w:noWrap/>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Format technique de la séquence d'appel</w:t>
            </w:r>
          </w:p>
        </w:tc>
      </w:tr>
      <w:tr w:rsidR="00650904" w:rsidRPr="00452F44" w:rsidTr="00EA3ED5">
        <w:trPr>
          <w:jc w:val="center"/>
        </w:trPr>
        <w:tc>
          <w:tcPr>
            <w:tcW w:w="1131" w:type="dxa"/>
            <w:vMerge/>
          </w:tcPr>
          <w:p w:rsidR="00650904" w:rsidRPr="00452F44" w:rsidRDefault="00650904" w:rsidP="00EA3ED5">
            <w:pPr>
              <w:pStyle w:val="TableHead0"/>
              <w:rPr>
                <w:rFonts w:eastAsia="Arial Unicode MS"/>
                <w:bCs/>
                <w:sz w:val="16"/>
                <w:szCs w:val="16"/>
                <w:lang w:val="fr-FR"/>
              </w:rPr>
            </w:pPr>
          </w:p>
        </w:tc>
        <w:tc>
          <w:tcPr>
            <w:tcW w:w="1743" w:type="dxa"/>
            <w:vMerge/>
            <w:vAlign w:val="center"/>
          </w:tcPr>
          <w:p w:rsidR="00650904" w:rsidRPr="00452F44" w:rsidRDefault="00650904" w:rsidP="00EA3ED5">
            <w:pPr>
              <w:pStyle w:val="TableHead0"/>
              <w:rPr>
                <w:rFonts w:eastAsia="Arial Unicode MS"/>
                <w:bCs/>
                <w:sz w:val="16"/>
                <w:szCs w:val="16"/>
                <w:lang w:val="fr-FR"/>
              </w:rPr>
            </w:pPr>
          </w:p>
        </w:tc>
        <w:tc>
          <w:tcPr>
            <w:tcW w:w="669" w:type="dxa"/>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w:t>
            </w:r>
            <w:r w:rsidRPr="00452F44">
              <w:rPr>
                <w:bCs/>
                <w:sz w:val="16"/>
                <w:szCs w:val="16"/>
                <w:lang w:val="fr-FR"/>
              </w:rPr>
              <w:br/>
              <w:t>station</w:t>
            </w:r>
            <w:r w:rsidRPr="00452F44">
              <w:rPr>
                <w:bCs/>
                <w:sz w:val="16"/>
                <w:szCs w:val="16"/>
                <w:lang w:val="fr-FR"/>
              </w:rPr>
              <w:br/>
              <w:t xml:space="preserve">de </w:t>
            </w:r>
            <w:r w:rsidRPr="00452F44">
              <w:rPr>
                <w:bCs/>
                <w:sz w:val="16"/>
                <w:szCs w:val="16"/>
                <w:lang w:val="fr-FR"/>
              </w:rPr>
              <w:br/>
              <w:t>navire</w:t>
            </w:r>
            <w:r w:rsidRPr="00452F44">
              <w:rPr>
                <w:bCs/>
                <w:sz w:val="16"/>
                <w:szCs w:val="16"/>
                <w:lang w:val="fr-FR"/>
              </w:rPr>
              <w:br/>
              <w:t>A/B</w:t>
            </w:r>
          </w:p>
        </w:tc>
        <w:tc>
          <w:tcPr>
            <w:tcW w:w="669" w:type="dxa"/>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w:t>
            </w:r>
            <w:r w:rsidRPr="00452F44">
              <w:rPr>
                <w:bCs/>
                <w:sz w:val="16"/>
                <w:szCs w:val="16"/>
                <w:lang w:val="fr-FR"/>
              </w:rPr>
              <w:br/>
              <w:t>station</w:t>
            </w:r>
            <w:r w:rsidRPr="00452F44">
              <w:rPr>
                <w:bCs/>
                <w:sz w:val="16"/>
                <w:szCs w:val="16"/>
                <w:lang w:val="fr-FR"/>
              </w:rPr>
              <w:br/>
              <w:t xml:space="preserve">de </w:t>
            </w:r>
            <w:r w:rsidRPr="00452F44">
              <w:rPr>
                <w:bCs/>
                <w:sz w:val="16"/>
                <w:szCs w:val="16"/>
                <w:lang w:val="fr-FR"/>
              </w:rPr>
              <w:br/>
              <w:t>navire</w:t>
            </w:r>
            <w:r w:rsidRPr="00452F44">
              <w:rPr>
                <w:bCs/>
                <w:sz w:val="16"/>
                <w:szCs w:val="16"/>
                <w:lang w:val="fr-FR"/>
              </w:rPr>
              <w:br/>
              <w:t>D</w:t>
            </w:r>
          </w:p>
        </w:tc>
        <w:tc>
          <w:tcPr>
            <w:tcW w:w="668" w:type="dxa"/>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w:t>
            </w:r>
            <w:r w:rsidRPr="00452F44">
              <w:rPr>
                <w:bCs/>
                <w:sz w:val="16"/>
                <w:szCs w:val="16"/>
                <w:lang w:val="fr-FR"/>
              </w:rPr>
              <w:br/>
              <w:t>station</w:t>
            </w:r>
            <w:r w:rsidRPr="00452F44">
              <w:rPr>
                <w:bCs/>
                <w:sz w:val="16"/>
                <w:szCs w:val="16"/>
                <w:lang w:val="fr-FR"/>
              </w:rPr>
              <w:br/>
              <w:t xml:space="preserve">de </w:t>
            </w:r>
            <w:r w:rsidRPr="00452F44">
              <w:rPr>
                <w:bCs/>
                <w:sz w:val="16"/>
                <w:szCs w:val="16"/>
                <w:lang w:val="fr-FR"/>
              </w:rPr>
              <w:br/>
              <w:t>navire</w:t>
            </w:r>
            <w:r w:rsidRPr="00452F44">
              <w:rPr>
                <w:bCs/>
                <w:sz w:val="16"/>
                <w:szCs w:val="16"/>
                <w:lang w:val="fr-FR"/>
              </w:rPr>
              <w:br/>
              <w:t>E</w:t>
            </w:r>
          </w:p>
        </w:tc>
        <w:tc>
          <w:tcPr>
            <w:tcW w:w="666" w:type="dxa"/>
            <w:gridSpan w:val="2"/>
            <w:vMerge w:val="restart"/>
            <w:vAlign w:val="bottom"/>
          </w:tcPr>
          <w:p w:rsidR="00650904" w:rsidRPr="00452F44" w:rsidRDefault="00650904" w:rsidP="00EA3ED5">
            <w:pPr>
              <w:pStyle w:val="TableHead0"/>
              <w:rPr>
                <w:sz w:val="16"/>
                <w:szCs w:val="16"/>
                <w:lang w:val="fr-FR"/>
              </w:rPr>
            </w:pPr>
            <w:r w:rsidRPr="00452F44">
              <w:rPr>
                <w:rFonts w:eastAsia="Arial Unicode MS"/>
                <w:sz w:val="16"/>
                <w:szCs w:val="16"/>
                <w:lang w:val="fr-FR"/>
              </w:rPr>
              <w:t>Classe d'équipe</w:t>
            </w:r>
            <w:r w:rsidRPr="00452F44">
              <w:rPr>
                <w:rFonts w:eastAsia="Arial Unicode MS"/>
                <w:sz w:val="16"/>
                <w:szCs w:val="16"/>
                <w:lang w:val="fr-FR"/>
              </w:rPr>
              <w:softHyphen/>
              <w:t>ment portatif  H</w:t>
            </w:r>
          </w:p>
        </w:tc>
        <w:tc>
          <w:tcPr>
            <w:tcW w:w="1114" w:type="dxa"/>
            <w:gridSpan w:val="2"/>
            <w:vMerge w:val="restart"/>
            <w:vAlign w:val="bottom"/>
          </w:tcPr>
          <w:p w:rsidR="00650904" w:rsidRPr="00452F44" w:rsidRDefault="00650904" w:rsidP="00EA3ED5">
            <w:pPr>
              <w:pStyle w:val="TableHead0"/>
              <w:rPr>
                <w:sz w:val="16"/>
                <w:szCs w:val="16"/>
                <w:lang w:val="fr-FR"/>
              </w:rPr>
            </w:pPr>
            <w:r w:rsidRPr="00452F44">
              <w:rPr>
                <w:sz w:val="16"/>
                <w:szCs w:val="16"/>
                <w:lang w:val="fr-FR"/>
              </w:rPr>
              <w:t xml:space="preserve">Classe de dispositif MOB en boucle ouverte et en boucle fermée </w:t>
            </w:r>
            <w:r w:rsidRPr="00452F44">
              <w:rPr>
                <w:sz w:val="16"/>
                <w:szCs w:val="16"/>
                <w:lang w:val="fr-FR"/>
              </w:rPr>
              <w:br/>
              <w:t>M</w:t>
            </w:r>
          </w:p>
        </w:tc>
        <w:tc>
          <w:tcPr>
            <w:tcW w:w="850" w:type="dxa"/>
            <w:gridSpan w:val="2"/>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bCs/>
                <w:sz w:val="16"/>
                <w:szCs w:val="16"/>
                <w:lang w:val="fr-FR"/>
              </w:rPr>
              <w:t>Station</w:t>
            </w:r>
            <w:r w:rsidRPr="00452F44">
              <w:rPr>
                <w:bCs/>
                <w:sz w:val="16"/>
                <w:szCs w:val="16"/>
                <w:lang w:val="fr-FR"/>
              </w:rPr>
              <w:br/>
              <w:t>côtière</w:t>
            </w:r>
          </w:p>
        </w:tc>
        <w:tc>
          <w:tcPr>
            <w:tcW w:w="850"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bCs/>
                <w:sz w:val="16"/>
                <w:szCs w:val="16"/>
                <w:lang w:val="fr-FR"/>
              </w:rPr>
              <w:t>Spécifica</w:t>
            </w:r>
            <w:r w:rsidRPr="00452F44">
              <w:rPr>
                <w:bCs/>
                <w:sz w:val="16"/>
                <w:szCs w:val="16"/>
                <w:lang w:val="fr-FR"/>
              </w:rPr>
              <w:softHyphen/>
              <w:t xml:space="preserve">teur de </w:t>
            </w:r>
            <w:r w:rsidRPr="00452F44">
              <w:rPr>
                <w:bCs/>
                <w:sz w:val="16"/>
                <w:szCs w:val="16"/>
                <w:lang w:val="fr-FR"/>
              </w:rPr>
              <w:br/>
              <w:t xml:space="preserve">format </w:t>
            </w:r>
            <w:r w:rsidRPr="00452F44">
              <w:rPr>
                <w:bCs/>
                <w:sz w:val="16"/>
                <w:szCs w:val="16"/>
                <w:lang w:val="fr-FR"/>
              </w:rPr>
              <w:br/>
              <w:t>(2 iden</w:t>
            </w:r>
            <w:r w:rsidRPr="00452F44">
              <w:rPr>
                <w:bCs/>
                <w:sz w:val="16"/>
                <w:szCs w:val="16"/>
                <w:lang w:val="fr-FR"/>
              </w:rPr>
              <w:softHyphen/>
              <w:t>tiques)</w:t>
            </w:r>
          </w:p>
        </w:tc>
        <w:tc>
          <w:tcPr>
            <w:tcW w:w="708"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709"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567"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Auto-ID </w:t>
            </w:r>
            <w:r w:rsidRPr="00452F44">
              <w:rPr>
                <w:sz w:val="16"/>
                <w:szCs w:val="16"/>
                <w:lang w:val="fr-FR"/>
              </w:rPr>
              <w:br/>
              <w:t>(5)</w:t>
            </w:r>
          </w:p>
        </w:tc>
        <w:tc>
          <w:tcPr>
            <w:tcW w:w="2548" w:type="dxa"/>
            <w:gridSpan w:val="3"/>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Message</w:t>
            </w:r>
          </w:p>
        </w:tc>
        <w:tc>
          <w:tcPr>
            <w:tcW w:w="499"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(1)</w:t>
            </w:r>
          </w:p>
        </w:tc>
        <w:tc>
          <w:tcPr>
            <w:tcW w:w="617"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ECC</w:t>
            </w:r>
            <w:r w:rsidRPr="00452F44">
              <w:rPr>
                <w:sz w:val="16"/>
                <w:szCs w:val="16"/>
                <w:lang w:val="fr-FR"/>
              </w:rPr>
              <w:br/>
              <w:t>(1)</w:t>
            </w:r>
          </w:p>
        </w:tc>
        <w:tc>
          <w:tcPr>
            <w:tcW w:w="1029"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(2 identiques)</w:t>
            </w:r>
          </w:p>
        </w:tc>
      </w:tr>
      <w:tr w:rsidR="00650904" w:rsidRPr="00452F44" w:rsidTr="00EA3ED5">
        <w:trPr>
          <w:jc w:val="center"/>
        </w:trPr>
        <w:tc>
          <w:tcPr>
            <w:tcW w:w="1131" w:type="dxa"/>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743"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8"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6" w:type="dxa"/>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114" w:type="dxa"/>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7"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701" w:type="dxa"/>
            <w:gridSpan w:val="2"/>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1</w:t>
            </w:r>
          </w:p>
        </w:tc>
        <w:tc>
          <w:tcPr>
            <w:tcW w:w="847" w:type="dxa"/>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2</w:t>
            </w:r>
          </w:p>
        </w:tc>
        <w:tc>
          <w:tcPr>
            <w:tcW w:w="49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7"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02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trHeight w:val="345"/>
          <w:jc w:val="center"/>
        </w:trPr>
        <w:tc>
          <w:tcPr>
            <w:tcW w:w="1131" w:type="dxa"/>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743"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8"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6" w:type="dxa"/>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114" w:type="dxa"/>
            <w:gridSpan w:val="2"/>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gridSpan w:val="2"/>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7"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851"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847" w:type="dxa"/>
            <w:vMerge w:val="restart"/>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Fréquence</w:t>
            </w:r>
            <w:r w:rsidRPr="00452F44">
              <w:rPr>
                <w:sz w:val="16"/>
                <w:szCs w:val="16"/>
                <w:lang w:val="fr-FR"/>
              </w:rPr>
              <w:br/>
              <w:t>ou position</w:t>
            </w:r>
            <w:r w:rsidRPr="00452F44">
              <w:rPr>
                <w:sz w:val="16"/>
                <w:szCs w:val="16"/>
                <w:lang w:val="fr-FR"/>
              </w:rPr>
              <w:br/>
              <w:t>(6) ou (8)</w:t>
            </w:r>
          </w:p>
        </w:tc>
        <w:tc>
          <w:tcPr>
            <w:tcW w:w="49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7"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02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1131" w:type="dxa"/>
            <w:vMerge/>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743"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29"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0"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29" w:type="dxa"/>
            <w:tcBorders>
              <w:bottom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0" w:type="dxa"/>
            <w:tcBorders>
              <w:bottom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29" w:type="dxa"/>
            <w:tcBorders>
              <w:bottom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39" w:type="dxa"/>
            <w:tcBorders>
              <w:bottom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33" w:type="dxa"/>
            <w:tcBorders>
              <w:bottom w:val="single" w:sz="2"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33" w:type="dxa"/>
            <w:tcBorders>
              <w:bottom w:val="single" w:sz="2"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547" w:type="dxa"/>
            <w:tcBorders>
              <w:bottom w:val="single" w:sz="2"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567" w:type="dxa"/>
            <w:tcBorders>
              <w:bottom w:val="single" w:sz="2"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459"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91" w:type="dxa"/>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850"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7"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1"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47"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49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7"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029" w:type="dxa"/>
            <w:vMerge/>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1131" w:type="dxa"/>
            <w:vMerge w:val="restart"/>
            <w:tcMar>
              <w:left w:w="57" w:type="dxa"/>
            </w:tcMar>
          </w:tcPr>
          <w:p w:rsidR="00650904" w:rsidRPr="00452F44" w:rsidRDefault="00650904" w:rsidP="00EA3ED5">
            <w:pPr>
              <w:pStyle w:val="TableText0"/>
              <w:rPr>
                <w:sz w:val="16"/>
                <w:szCs w:val="16"/>
                <w:lang w:val="fr-FR"/>
              </w:rPr>
            </w:pPr>
            <w:r w:rsidRPr="00452F44">
              <w:rPr>
                <w:sz w:val="16"/>
                <w:szCs w:val="16"/>
                <w:lang w:val="fr-FR"/>
              </w:rPr>
              <w:t>Ondes décamétriques/ hectométriques</w:t>
            </w:r>
          </w:p>
        </w:tc>
        <w:tc>
          <w:tcPr>
            <w:tcW w:w="1743" w:type="dxa"/>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rFonts w:eastAsia="Arial Unicode MS"/>
                <w:sz w:val="16"/>
                <w:szCs w:val="16"/>
                <w:lang w:val="fr-FR"/>
              </w:rPr>
              <w:t>RT J3E</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33"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333"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47"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67"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1131" w:type="dxa"/>
            <w:vMerge/>
            <w:tcMar>
              <w:left w:w="57" w:type="dxa"/>
            </w:tcMar>
          </w:tcPr>
          <w:p w:rsidR="00650904" w:rsidRPr="00452F44" w:rsidRDefault="00650904" w:rsidP="00EA3ED5">
            <w:pPr>
              <w:pStyle w:val="TableText0"/>
              <w:rPr>
                <w:sz w:val="16"/>
                <w:szCs w:val="16"/>
                <w:lang w:val="fr-FR"/>
              </w:rPr>
            </w:pPr>
          </w:p>
        </w:tc>
        <w:tc>
          <w:tcPr>
            <w:tcW w:w="1743" w:type="dxa"/>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rFonts w:eastAsia="Arial Unicode MS"/>
                <w:sz w:val="16"/>
                <w:szCs w:val="16"/>
                <w:lang w:val="fr-FR"/>
              </w:rPr>
              <w:t>RT J3E avec position</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33"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333"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47"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67"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Pos2</w:t>
            </w:r>
          </w:p>
        </w:tc>
        <w:tc>
          <w:tcPr>
            <w:tcW w:w="49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1131" w:type="dxa"/>
            <w:vMerge/>
            <w:tcMar>
              <w:left w:w="57" w:type="dxa"/>
            </w:tcMar>
          </w:tcPr>
          <w:p w:rsidR="00650904" w:rsidRPr="00452F44" w:rsidRDefault="00650904" w:rsidP="00EA3ED5">
            <w:pPr>
              <w:pStyle w:val="TableText0"/>
              <w:rPr>
                <w:sz w:val="16"/>
                <w:szCs w:val="16"/>
                <w:lang w:val="fr-FR"/>
              </w:rPr>
            </w:pPr>
          </w:p>
        </w:tc>
        <w:tc>
          <w:tcPr>
            <w:tcW w:w="1743" w:type="dxa"/>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rFonts w:eastAsia="Arial Unicode MS"/>
                <w:sz w:val="16"/>
                <w:szCs w:val="16"/>
                <w:lang w:val="fr-FR"/>
              </w:rPr>
              <w:t>Accusé de réception RT J3E</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33"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333"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47"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67"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61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r>
      <w:tr w:rsidR="00650904" w:rsidRPr="00452F44" w:rsidTr="00EA3ED5">
        <w:trPr>
          <w:jc w:val="center"/>
        </w:trPr>
        <w:tc>
          <w:tcPr>
            <w:tcW w:w="1131" w:type="dxa"/>
            <w:vMerge/>
            <w:tcMar>
              <w:left w:w="57" w:type="dxa"/>
            </w:tcMar>
          </w:tcPr>
          <w:p w:rsidR="00650904" w:rsidRPr="00452F44" w:rsidRDefault="00650904" w:rsidP="00EA3ED5">
            <w:pPr>
              <w:pStyle w:val="TableText0"/>
              <w:rPr>
                <w:sz w:val="16"/>
                <w:szCs w:val="16"/>
                <w:lang w:val="fr-FR"/>
              </w:rPr>
            </w:pPr>
          </w:p>
        </w:tc>
        <w:tc>
          <w:tcPr>
            <w:tcW w:w="1743" w:type="dxa"/>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F1B CED, ARQ ou données</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33"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333"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47"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67"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113, 115, 106</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1131" w:type="dxa"/>
            <w:vMerge/>
            <w:tcMar>
              <w:left w:w="57" w:type="dxa"/>
            </w:tcMar>
          </w:tcPr>
          <w:p w:rsidR="00650904" w:rsidRPr="00452F44" w:rsidRDefault="00650904" w:rsidP="00EA3ED5">
            <w:pPr>
              <w:pStyle w:val="TableText0"/>
              <w:rPr>
                <w:sz w:val="16"/>
                <w:szCs w:val="16"/>
                <w:lang w:val="fr-FR"/>
              </w:rPr>
            </w:pPr>
          </w:p>
        </w:tc>
        <w:tc>
          <w:tcPr>
            <w:tcW w:w="1743" w:type="dxa"/>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CED, ARQ ou données avec position</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33"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333"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47"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67"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113, 115, 106</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Pos2</w:t>
            </w:r>
          </w:p>
        </w:tc>
        <w:tc>
          <w:tcPr>
            <w:tcW w:w="49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1131" w:type="dxa"/>
            <w:vMerge/>
            <w:tcMar>
              <w:left w:w="57" w:type="dxa"/>
            </w:tcMar>
          </w:tcPr>
          <w:p w:rsidR="00650904" w:rsidRPr="00452F44" w:rsidRDefault="00650904" w:rsidP="00EA3ED5">
            <w:pPr>
              <w:pStyle w:val="TableText0"/>
              <w:rPr>
                <w:sz w:val="16"/>
                <w:szCs w:val="16"/>
                <w:lang w:val="fr-FR"/>
              </w:rPr>
            </w:pPr>
          </w:p>
        </w:tc>
        <w:tc>
          <w:tcPr>
            <w:tcW w:w="1743" w:type="dxa"/>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F1B CED, ARQ ou données, accusé de réception</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33"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333"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47"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67"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113, 115, 106</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61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r>
      <w:tr w:rsidR="00650904" w:rsidRPr="00452F44" w:rsidTr="00EA3ED5">
        <w:trPr>
          <w:jc w:val="center"/>
        </w:trPr>
        <w:tc>
          <w:tcPr>
            <w:tcW w:w="1131" w:type="dxa"/>
            <w:vMerge/>
            <w:tcMar>
              <w:left w:w="57" w:type="dxa"/>
            </w:tcMar>
          </w:tcPr>
          <w:p w:rsidR="00650904" w:rsidRPr="00452F44" w:rsidRDefault="00650904" w:rsidP="00EA3ED5">
            <w:pPr>
              <w:pStyle w:val="TableText0"/>
              <w:rPr>
                <w:sz w:val="16"/>
                <w:szCs w:val="16"/>
                <w:lang w:val="fr-FR"/>
              </w:rPr>
            </w:pPr>
          </w:p>
        </w:tc>
        <w:tc>
          <w:tcPr>
            <w:tcW w:w="1743" w:type="dxa"/>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Impossible de donner suite</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33"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333"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47"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67"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104</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100-109</w:t>
            </w:r>
          </w:p>
        </w:tc>
        <w:tc>
          <w:tcPr>
            <w:tcW w:w="84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61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r>
      <w:tr w:rsidR="00650904" w:rsidRPr="00452F44" w:rsidTr="00EA3ED5">
        <w:trPr>
          <w:jc w:val="center"/>
        </w:trPr>
        <w:tc>
          <w:tcPr>
            <w:tcW w:w="1131" w:type="dxa"/>
            <w:vMerge/>
            <w:tcMar>
              <w:left w:w="57" w:type="dxa"/>
            </w:tcMar>
          </w:tcPr>
          <w:p w:rsidR="00650904" w:rsidRPr="00452F44" w:rsidRDefault="00650904" w:rsidP="00EA3ED5">
            <w:pPr>
              <w:pStyle w:val="TableText0"/>
              <w:rPr>
                <w:sz w:val="16"/>
                <w:szCs w:val="16"/>
                <w:lang w:val="fr-FR"/>
              </w:rPr>
            </w:pPr>
          </w:p>
        </w:tc>
        <w:tc>
          <w:tcPr>
            <w:tcW w:w="1743" w:type="dxa"/>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Interrogation</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33" w:type="dxa"/>
            <w:tcBorders>
              <w:bottom w:val="single" w:sz="2"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333" w:type="dxa"/>
            <w:tcBorders>
              <w:bottom w:val="single" w:sz="2"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47" w:type="dxa"/>
            <w:tcBorders>
              <w:bottom w:val="single" w:sz="2"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67" w:type="dxa"/>
            <w:tcBorders>
              <w:bottom w:val="single" w:sz="2" w:space="0" w:color="auto"/>
            </w:tcBorders>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103</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49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1131" w:type="dxa"/>
            <w:vMerge/>
            <w:tcMar>
              <w:left w:w="57" w:type="dxa"/>
            </w:tcMar>
          </w:tcPr>
          <w:p w:rsidR="00650904" w:rsidRPr="00452F44" w:rsidRDefault="00650904" w:rsidP="00EA3ED5">
            <w:pPr>
              <w:pStyle w:val="TableText0"/>
              <w:rPr>
                <w:sz w:val="16"/>
                <w:szCs w:val="16"/>
                <w:lang w:val="fr-FR"/>
              </w:rPr>
            </w:pPr>
          </w:p>
        </w:tc>
        <w:tc>
          <w:tcPr>
            <w:tcW w:w="1743" w:type="dxa"/>
            <w:noWrap/>
            <w:tcMar>
              <w:top w:w="18" w:type="dxa"/>
              <w:left w:w="57"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Accusé de réception d'interrogation</w:t>
            </w:r>
          </w:p>
        </w:tc>
        <w:tc>
          <w:tcPr>
            <w:tcW w:w="32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33"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333"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47"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567" w:type="dxa"/>
            <w:shd w:val="clear" w:color="auto" w:fill="BFBFBF"/>
            <w:vAlign w:val="center"/>
          </w:tcPr>
          <w:p w:rsidR="00650904" w:rsidRPr="00452F44" w:rsidRDefault="00650904" w:rsidP="00EA3ED5">
            <w:pPr>
              <w:pStyle w:val="TableText0"/>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103</w:t>
            </w:r>
          </w:p>
        </w:tc>
        <w:tc>
          <w:tcPr>
            <w:tcW w:w="851"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49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617"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r>
      <w:tr w:rsidR="00650904" w:rsidRPr="00452F44" w:rsidTr="00EA3ED5">
        <w:trPr>
          <w:jc w:val="center"/>
        </w:trPr>
        <w:tc>
          <w:tcPr>
            <w:tcW w:w="15037" w:type="dxa"/>
            <w:gridSpan w:val="24"/>
            <w:tcBorders>
              <w:top w:val="single" w:sz="2" w:space="0" w:color="auto"/>
              <w:left w:val="nil"/>
              <w:bottom w:val="nil"/>
              <w:right w:val="nil"/>
            </w:tcBorders>
            <w:tcMar>
              <w:left w:w="108" w:type="dxa"/>
            </w:tcMa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30" w:before="72" w:afterLines="30" w:after="72"/>
              <w:rPr>
                <w:sz w:val="16"/>
                <w:szCs w:val="16"/>
              </w:rPr>
            </w:pPr>
            <w:r w:rsidRPr="00452F44">
              <w:rPr>
                <w:sz w:val="16"/>
                <w:szCs w:val="16"/>
                <w:vertAlign w:val="superscript"/>
              </w:rPr>
              <w:t>(1)</w:t>
            </w:r>
            <w:r w:rsidRPr="00452F44">
              <w:rPr>
                <w:sz w:val="16"/>
                <w:szCs w:val="16"/>
              </w:rPr>
              <w:tab/>
            </w:r>
            <w:r w:rsidRPr="00452F44">
              <w:rPr>
                <w:sz w:val="16"/>
              </w:rPr>
              <w:t>Voir le § 8.3.1.</w:t>
            </w:r>
          </w:p>
        </w:tc>
      </w:tr>
    </w:tbl>
    <w:p w:rsidR="00650904" w:rsidRPr="00452F44" w:rsidRDefault="00650904" w:rsidP="00650904">
      <w:r w:rsidRPr="00452F44">
        <w:br w:type="page"/>
      </w:r>
    </w:p>
    <w:p w:rsidR="00650904" w:rsidRPr="00452F44" w:rsidRDefault="00650904" w:rsidP="00650904">
      <w:pPr>
        <w:pStyle w:val="TableNo"/>
      </w:pPr>
      <w:r w:rsidRPr="00452F44">
        <w:lastRenderedPageBreak/>
        <w:t>TABLEAU A1-4.10.1</w:t>
      </w:r>
    </w:p>
    <w:p w:rsidR="00650904" w:rsidRPr="00452F44" w:rsidRDefault="00650904" w:rsidP="00650904">
      <w:pPr>
        <w:pStyle w:val="TableNotitle"/>
        <w:spacing w:before="160"/>
      </w:pPr>
      <w:r w:rsidRPr="00452F44">
        <w:t>Ondes métriques semi/auto (facultatif)</w:t>
      </w:r>
    </w:p>
    <w:tbl>
      <w:tblPr>
        <w:tblW w:w="14459" w:type="dxa"/>
        <w:jc w:val="center"/>
        <w:tblLayout w:type="fixed"/>
        <w:tblCellMar>
          <w:left w:w="0" w:type="dxa"/>
          <w:right w:w="0" w:type="dxa"/>
        </w:tblCellMar>
        <w:tblLook w:val="0000" w:firstRow="0" w:lastRow="0" w:firstColumn="0" w:lastColumn="0" w:noHBand="0" w:noVBand="0"/>
      </w:tblPr>
      <w:tblGrid>
        <w:gridCol w:w="1702"/>
        <w:gridCol w:w="330"/>
        <w:gridCol w:w="341"/>
        <w:gridCol w:w="329"/>
        <w:gridCol w:w="341"/>
        <w:gridCol w:w="329"/>
        <w:gridCol w:w="341"/>
        <w:gridCol w:w="332"/>
        <w:gridCol w:w="333"/>
        <w:gridCol w:w="316"/>
        <w:gridCol w:w="381"/>
        <w:gridCol w:w="509"/>
        <w:gridCol w:w="367"/>
        <w:gridCol w:w="903"/>
        <w:gridCol w:w="886"/>
        <w:gridCol w:w="760"/>
        <w:gridCol w:w="711"/>
        <w:gridCol w:w="851"/>
        <w:gridCol w:w="846"/>
        <w:gridCol w:w="886"/>
        <w:gridCol w:w="886"/>
        <w:gridCol w:w="521"/>
        <w:gridCol w:w="491"/>
        <w:gridCol w:w="767"/>
      </w:tblGrid>
      <w:tr w:rsidR="00650904" w:rsidRPr="00452F44" w:rsidTr="00EA3ED5">
        <w:trPr>
          <w:jc w:val="center"/>
        </w:trPr>
        <w:tc>
          <w:tcPr>
            <w:tcW w:w="1702"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Type</w:t>
            </w:r>
          </w:p>
        </w:tc>
        <w:tc>
          <w:tcPr>
            <w:tcW w:w="4249" w:type="dxa"/>
            <w:gridSpan w:val="12"/>
            <w:tcBorders>
              <w:top w:val="single" w:sz="2" w:space="0" w:color="auto"/>
              <w:left w:val="single" w:sz="2" w:space="0" w:color="auto"/>
              <w:bottom w:val="single" w:sz="2" w:space="0" w:color="auto"/>
              <w:right w:val="single" w:sz="2" w:space="0" w:color="auto"/>
            </w:tcBorders>
          </w:tcPr>
          <w:p w:rsidR="00650904" w:rsidRPr="00452F44" w:rsidRDefault="00650904" w:rsidP="00EA3ED5">
            <w:pPr>
              <w:pStyle w:val="TableHead0"/>
              <w:rPr>
                <w:rFonts w:eastAsia="Arial Unicode MS"/>
                <w:sz w:val="16"/>
                <w:szCs w:val="16"/>
                <w:lang w:val="fr-FR"/>
              </w:rPr>
            </w:pPr>
            <w:r w:rsidRPr="00452F44">
              <w:rPr>
                <w:sz w:val="16"/>
                <w:szCs w:val="16"/>
                <w:lang w:val="fr-FR"/>
              </w:rPr>
              <w:t>Application</w:t>
            </w:r>
          </w:p>
        </w:tc>
        <w:tc>
          <w:tcPr>
            <w:tcW w:w="8508" w:type="dxa"/>
            <w:gridSpan w:val="11"/>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Head0"/>
              <w:rPr>
                <w:rFonts w:eastAsia="Arial Unicode MS"/>
                <w:sz w:val="16"/>
                <w:szCs w:val="16"/>
                <w:lang w:val="fr-FR"/>
              </w:rPr>
            </w:pPr>
            <w:r w:rsidRPr="00452F44">
              <w:rPr>
                <w:sz w:val="16"/>
                <w:szCs w:val="16"/>
                <w:lang w:val="fr-FR"/>
              </w:rPr>
              <w:t>Format technique de la séquence d'appel</w:t>
            </w:r>
          </w:p>
        </w:tc>
      </w:tr>
      <w:tr w:rsidR="00650904" w:rsidRPr="00452F44" w:rsidTr="00EA3ED5">
        <w:trPr>
          <w:jc w:val="center"/>
        </w:trPr>
        <w:tc>
          <w:tcPr>
            <w:tcW w:w="1702"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Head0"/>
              <w:rPr>
                <w:rFonts w:eastAsia="Arial Unicode MS"/>
                <w:bCs/>
                <w:sz w:val="16"/>
                <w:szCs w:val="16"/>
                <w:lang w:val="fr-FR"/>
              </w:rPr>
            </w:pPr>
          </w:p>
        </w:tc>
        <w:tc>
          <w:tcPr>
            <w:tcW w:w="671" w:type="dxa"/>
            <w:gridSpan w:val="2"/>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A/B</w:t>
            </w:r>
          </w:p>
        </w:tc>
        <w:tc>
          <w:tcPr>
            <w:tcW w:w="670" w:type="dxa"/>
            <w:gridSpan w:val="2"/>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D</w:t>
            </w:r>
          </w:p>
        </w:tc>
        <w:tc>
          <w:tcPr>
            <w:tcW w:w="670" w:type="dxa"/>
            <w:gridSpan w:val="2"/>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E</w:t>
            </w:r>
          </w:p>
        </w:tc>
        <w:tc>
          <w:tcPr>
            <w:tcW w:w="665" w:type="dxa"/>
            <w:gridSpan w:val="2"/>
            <w:vMerge w:val="restart"/>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pStyle w:val="TableHead0"/>
              <w:rPr>
                <w:sz w:val="16"/>
                <w:szCs w:val="16"/>
                <w:lang w:val="fr-FR"/>
              </w:rPr>
            </w:pPr>
            <w:r w:rsidRPr="00452F44">
              <w:rPr>
                <w:rFonts w:eastAsia="Arial Unicode MS"/>
                <w:sz w:val="16"/>
                <w:szCs w:val="16"/>
                <w:lang w:val="fr-FR"/>
              </w:rPr>
              <w:t>Classe d'équipe</w:t>
            </w:r>
            <w:r w:rsidRPr="00452F44">
              <w:rPr>
                <w:rFonts w:eastAsia="Arial Unicode MS"/>
                <w:sz w:val="16"/>
                <w:szCs w:val="16"/>
                <w:lang w:val="fr-FR"/>
              </w:rPr>
              <w:softHyphen/>
              <w:t>ment portatif  H</w:t>
            </w:r>
          </w:p>
        </w:tc>
        <w:tc>
          <w:tcPr>
            <w:tcW w:w="697" w:type="dxa"/>
            <w:gridSpan w:val="2"/>
            <w:vMerge w:val="restart"/>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pStyle w:val="TableHead0"/>
              <w:rPr>
                <w:sz w:val="16"/>
                <w:szCs w:val="16"/>
                <w:lang w:val="fr-FR"/>
              </w:rPr>
            </w:pPr>
            <w:r w:rsidRPr="00452F44">
              <w:rPr>
                <w:sz w:val="16"/>
                <w:szCs w:val="16"/>
                <w:lang w:val="fr-FR"/>
              </w:rPr>
              <w:t xml:space="preserve">Classe de dispositif MOB en boucle ouverte et en boucle fermée </w:t>
            </w:r>
            <w:r w:rsidRPr="00452F44">
              <w:rPr>
                <w:sz w:val="16"/>
                <w:szCs w:val="16"/>
                <w:lang w:val="fr-FR"/>
              </w:rPr>
              <w:br/>
              <w:t>M</w:t>
            </w:r>
          </w:p>
        </w:tc>
        <w:tc>
          <w:tcPr>
            <w:tcW w:w="876" w:type="dxa"/>
            <w:gridSpan w:val="2"/>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bCs/>
                <w:sz w:val="16"/>
                <w:szCs w:val="16"/>
                <w:lang w:val="fr-FR"/>
              </w:rPr>
              <w:t>Station</w:t>
            </w:r>
            <w:r w:rsidRPr="00452F44">
              <w:rPr>
                <w:bCs/>
                <w:sz w:val="16"/>
                <w:szCs w:val="16"/>
                <w:lang w:val="fr-FR"/>
              </w:rPr>
              <w:br/>
              <w:t>côtière</w:t>
            </w:r>
          </w:p>
        </w:tc>
        <w:tc>
          <w:tcPr>
            <w:tcW w:w="903"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bCs/>
                <w:sz w:val="16"/>
                <w:szCs w:val="16"/>
                <w:lang w:val="fr-FR"/>
              </w:rPr>
              <w:t>Spécifica</w:t>
            </w:r>
            <w:r w:rsidRPr="00452F44">
              <w:rPr>
                <w:bCs/>
                <w:sz w:val="16"/>
                <w:szCs w:val="16"/>
                <w:lang w:val="fr-FR"/>
              </w:rPr>
              <w:softHyphen/>
              <w:t xml:space="preserve">teur de </w:t>
            </w:r>
            <w:r w:rsidRPr="00452F44">
              <w:rPr>
                <w:bCs/>
                <w:sz w:val="16"/>
                <w:szCs w:val="16"/>
                <w:lang w:val="fr-FR"/>
              </w:rPr>
              <w:br/>
              <w:t xml:space="preserve">format </w:t>
            </w:r>
            <w:r w:rsidRPr="00452F44">
              <w:rPr>
                <w:bCs/>
                <w:sz w:val="16"/>
                <w:szCs w:val="16"/>
                <w:lang w:val="fr-FR"/>
              </w:rPr>
              <w:br/>
              <w:t>(2 iden</w:t>
            </w:r>
            <w:r w:rsidRPr="00452F44">
              <w:rPr>
                <w:bCs/>
                <w:sz w:val="16"/>
                <w:szCs w:val="16"/>
                <w:lang w:val="fr-FR"/>
              </w:rPr>
              <w:softHyphen/>
              <w:t>tiques)</w:t>
            </w:r>
          </w:p>
        </w:tc>
        <w:tc>
          <w:tcPr>
            <w:tcW w:w="886"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760"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711"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Auto-ID </w:t>
            </w:r>
            <w:r w:rsidRPr="00452F44">
              <w:rPr>
                <w:sz w:val="16"/>
                <w:szCs w:val="16"/>
                <w:lang w:val="fr-FR"/>
              </w:rPr>
              <w:br/>
              <w:t>(5)</w:t>
            </w:r>
          </w:p>
        </w:tc>
        <w:tc>
          <w:tcPr>
            <w:tcW w:w="3469" w:type="dxa"/>
            <w:gridSpan w:val="4"/>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Message</w:t>
            </w:r>
          </w:p>
        </w:tc>
        <w:tc>
          <w:tcPr>
            <w:tcW w:w="521"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(1)</w:t>
            </w:r>
          </w:p>
        </w:tc>
        <w:tc>
          <w:tcPr>
            <w:tcW w:w="491"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ECC </w:t>
            </w:r>
            <w:r w:rsidRPr="00452F44">
              <w:rPr>
                <w:sz w:val="16"/>
                <w:szCs w:val="16"/>
                <w:lang w:val="fr-FR"/>
              </w:rPr>
              <w:br/>
              <w:t>(1)</w:t>
            </w:r>
          </w:p>
        </w:tc>
        <w:tc>
          <w:tcPr>
            <w:tcW w:w="767" w:type="dxa"/>
            <w:vMerge w:val="restart"/>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pStyle w:val="TableHead0"/>
              <w:rPr>
                <w:rFonts w:eastAsia="Arial Unicode MS"/>
                <w:sz w:val="16"/>
                <w:szCs w:val="16"/>
                <w:lang w:val="fr-FR"/>
              </w:rPr>
            </w:pPr>
            <w:r w:rsidRPr="00452F44">
              <w:rPr>
                <w:rFonts w:eastAsia="Arial Unicode MS"/>
                <w:sz w:val="16"/>
                <w:szCs w:val="16"/>
                <w:lang w:val="fr-FR"/>
              </w:rPr>
              <w:t xml:space="preserve">EOS </w:t>
            </w:r>
            <w:r w:rsidRPr="00452F44">
              <w:rPr>
                <w:rFonts w:eastAsia="Arial Unicode MS"/>
                <w:sz w:val="16"/>
                <w:szCs w:val="16"/>
                <w:lang w:val="fr-FR"/>
              </w:rPr>
              <w:br/>
              <w:t>(2 iden</w:t>
            </w:r>
            <w:r w:rsidRPr="00452F44">
              <w:rPr>
                <w:rFonts w:eastAsia="Arial Unicode MS"/>
                <w:sz w:val="16"/>
                <w:szCs w:val="16"/>
                <w:lang w:val="fr-FR"/>
              </w:rPr>
              <w:softHyphen/>
              <w:t>tiques)</w:t>
            </w:r>
          </w:p>
        </w:tc>
      </w:tr>
      <w:tr w:rsidR="00650904" w:rsidRPr="00452F44" w:rsidTr="00EA3ED5">
        <w:trPr>
          <w:jc w:val="center"/>
        </w:trPr>
        <w:tc>
          <w:tcPr>
            <w:tcW w:w="1702"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71" w:type="dxa"/>
            <w:gridSpan w:val="2"/>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70" w:type="dxa"/>
            <w:gridSpan w:val="2"/>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70" w:type="dxa"/>
            <w:gridSpan w:val="2"/>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5" w:type="dxa"/>
            <w:gridSpan w:val="2"/>
            <w:vMerge/>
            <w:tcBorders>
              <w:top w:val="single" w:sz="2" w:space="0" w:color="auto"/>
              <w:left w:val="single" w:sz="2" w:space="0" w:color="auto"/>
              <w:bottom w:val="single" w:sz="2" w:space="0" w:color="auto"/>
              <w:right w:val="single" w:sz="2"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97" w:type="dxa"/>
            <w:gridSpan w:val="2"/>
            <w:vMerge/>
            <w:tcBorders>
              <w:top w:val="single" w:sz="2" w:space="0" w:color="auto"/>
              <w:left w:val="single" w:sz="2" w:space="0" w:color="auto"/>
              <w:bottom w:val="single" w:sz="2" w:space="0" w:color="auto"/>
              <w:right w:val="single" w:sz="2"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76" w:type="dxa"/>
            <w:gridSpan w:val="2"/>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03"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86"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0"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1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697" w:type="dxa"/>
            <w:gridSpan w:val="2"/>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1</w:t>
            </w:r>
          </w:p>
        </w:tc>
        <w:tc>
          <w:tcPr>
            <w:tcW w:w="886"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2</w:t>
            </w:r>
          </w:p>
        </w:tc>
        <w:tc>
          <w:tcPr>
            <w:tcW w:w="886"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3</w:t>
            </w:r>
          </w:p>
        </w:tc>
        <w:tc>
          <w:tcPr>
            <w:tcW w:w="52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49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7"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trHeight w:val="345"/>
          <w:jc w:val="center"/>
        </w:trPr>
        <w:tc>
          <w:tcPr>
            <w:tcW w:w="1702"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71" w:type="dxa"/>
            <w:gridSpan w:val="2"/>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70" w:type="dxa"/>
            <w:gridSpan w:val="2"/>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70" w:type="dxa"/>
            <w:gridSpan w:val="2"/>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5" w:type="dxa"/>
            <w:gridSpan w:val="2"/>
            <w:vMerge/>
            <w:tcBorders>
              <w:top w:val="single" w:sz="2" w:space="0" w:color="auto"/>
              <w:left w:val="single" w:sz="2" w:space="0" w:color="auto"/>
              <w:bottom w:val="single" w:sz="2" w:space="0" w:color="auto"/>
              <w:right w:val="single" w:sz="2"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97" w:type="dxa"/>
            <w:gridSpan w:val="2"/>
            <w:vMerge/>
            <w:tcBorders>
              <w:top w:val="single" w:sz="2" w:space="0" w:color="auto"/>
              <w:left w:val="single" w:sz="2" w:space="0" w:color="auto"/>
              <w:bottom w:val="single" w:sz="2" w:space="0" w:color="auto"/>
              <w:right w:val="single" w:sz="2"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76" w:type="dxa"/>
            <w:gridSpan w:val="2"/>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03"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86"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0"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1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1"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846"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886"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Fréquence </w:t>
            </w:r>
            <w:r w:rsidRPr="00452F44">
              <w:rPr>
                <w:sz w:val="16"/>
                <w:szCs w:val="16"/>
                <w:lang w:val="fr-FR"/>
              </w:rPr>
              <w:br/>
              <w:t>(3)</w:t>
            </w:r>
          </w:p>
        </w:tc>
        <w:tc>
          <w:tcPr>
            <w:tcW w:w="886"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 xml:space="preserve">Numéro </w:t>
            </w:r>
            <w:r w:rsidRPr="00452F44">
              <w:rPr>
                <w:sz w:val="16"/>
                <w:szCs w:val="16"/>
                <w:lang w:val="fr-FR"/>
              </w:rPr>
              <w:br/>
              <w:t>(2-9)</w:t>
            </w:r>
          </w:p>
        </w:tc>
        <w:tc>
          <w:tcPr>
            <w:tcW w:w="52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49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7"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1702"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3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2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2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32" w:type="dxa"/>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33" w:type="dxa"/>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316" w:type="dxa"/>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81" w:type="dxa"/>
            <w:tcBorders>
              <w:top w:val="single" w:sz="2" w:space="0" w:color="auto"/>
              <w:left w:val="single" w:sz="2" w:space="0" w:color="auto"/>
              <w:bottom w:val="single" w:sz="2" w:space="0" w:color="auto"/>
              <w:right w:val="single" w:sz="2"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5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903"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86"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0"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1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46"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86"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86"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2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49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7"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1702"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Demande</w:t>
            </w:r>
          </w:p>
        </w:tc>
        <w:tc>
          <w:tcPr>
            <w:tcW w:w="33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41"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2"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8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5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903"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123</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6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1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100, 101, 106</w:t>
            </w:r>
          </w:p>
        </w:tc>
        <w:tc>
          <w:tcPr>
            <w:tcW w:w="84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Numéro</w:t>
            </w:r>
          </w:p>
        </w:tc>
        <w:tc>
          <w:tcPr>
            <w:tcW w:w="52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49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ECC</w:t>
            </w:r>
          </w:p>
        </w:tc>
        <w:tc>
          <w:tcPr>
            <w:tcW w:w="7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rPr>
                <w:rFonts w:eastAsia="Arial Unicode MS"/>
                <w:sz w:val="16"/>
                <w:szCs w:val="16"/>
                <w:lang w:val="fr-FR"/>
              </w:rPr>
            </w:pPr>
            <w:r w:rsidRPr="00452F44">
              <w:rPr>
                <w:rFonts w:eastAsia="Arial Unicode MS"/>
                <w:sz w:val="16"/>
                <w:szCs w:val="16"/>
                <w:lang w:val="fr-FR"/>
              </w:rPr>
              <w:t>117</w:t>
            </w:r>
          </w:p>
        </w:tc>
      </w:tr>
      <w:tr w:rsidR="00650904" w:rsidRPr="00452F44" w:rsidTr="00EA3ED5">
        <w:trPr>
          <w:jc w:val="center"/>
        </w:trPr>
        <w:tc>
          <w:tcPr>
            <w:tcW w:w="1702"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rFonts w:eastAsia="Arial Unicode MS"/>
                <w:sz w:val="16"/>
                <w:szCs w:val="16"/>
                <w:lang w:val="fr-FR"/>
              </w:rPr>
              <w:t>Accusé de possibilité de donner suite</w:t>
            </w:r>
          </w:p>
        </w:tc>
        <w:tc>
          <w:tcPr>
            <w:tcW w:w="33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41"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2"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8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5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903"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123</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6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1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100, 101, 106</w:t>
            </w:r>
          </w:p>
        </w:tc>
        <w:tc>
          <w:tcPr>
            <w:tcW w:w="84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sz w:val="16"/>
                <w:szCs w:val="16"/>
                <w:lang w:val="fr-FR"/>
              </w:rPr>
            </w:pPr>
            <w:r w:rsidRPr="00452F44">
              <w:rPr>
                <w:sz w:val="16"/>
                <w:szCs w:val="16"/>
                <w:lang w:val="fr-FR"/>
              </w:rPr>
              <w:t>Fréquence</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sz w:val="16"/>
                <w:szCs w:val="16"/>
                <w:lang w:val="fr-FR"/>
              </w:rPr>
            </w:pPr>
            <w:r w:rsidRPr="00452F44">
              <w:rPr>
                <w:sz w:val="16"/>
                <w:szCs w:val="16"/>
                <w:lang w:val="fr-FR"/>
              </w:rPr>
              <w:t>Numéro</w:t>
            </w:r>
          </w:p>
        </w:tc>
        <w:tc>
          <w:tcPr>
            <w:tcW w:w="52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49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ECC</w:t>
            </w:r>
          </w:p>
        </w:tc>
        <w:tc>
          <w:tcPr>
            <w:tcW w:w="7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rPr>
                <w:rFonts w:eastAsia="Arial Unicode MS"/>
                <w:sz w:val="16"/>
                <w:szCs w:val="16"/>
                <w:lang w:val="fr-FR"/>
              </w:rPr>
            </w:pPr>
            <w:r w:rsidRPr="00452F44">
              <w:rPr>
                <w:rFonts w:eastAsia="Arial Unicode MS"/>
                <w:sz w:val="16"/>
                <w:szCs w:val="16"/>
                <w:lang w:val="fr-FR"/>
              </w:rPr>
              <w:t>122</w:t>
            </w:r>
          </w:p>
        </w:tc>
      </w:tr>
      <w:tr w:rsidR="00650904" w:rsidRPr="00452F44" w:rsidTr="00EA3ED5">
        <w:trPr>
          <w:jc w:val="center"/>
        </w:trPr>
        <w:tc>
          <w:tcPr>
            <w:tcW w:w="1702"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Début de l'appel (sur voie de trafic)</w:t>
            </w:r>
          </w:p>
        </w:tc>
        <w:tc>
          <w:tcPr>
            <w:tcW w:w="33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2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29"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41"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2"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w:t>
            </w:r>
          </w:p>
        </w:tc>
        <w:tc>
          <w:tcPr>
            <w:tcW w:w="38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w:t>
            </w:r>
          </w:p>
        </w:tc>
        <w:tc>
          <w:tcPr>
            <w:tcW w:w="5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903"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123</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6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1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100, 101, 106</w:t>
            </w:r>
          </w:p>
        </w:tc>
        <w:tc>
          <w:tcPr>
            <w:tcW w:w="84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sz w:val="16"/>
                <w:szCs w:val="16"/>
                <w:lang w:val="fr-FR"/>
              </w:rPr>
            </w:pPr>
            <w:r w:rsidRPr="00452F44">
              <w:rPr>
                <w:sz w:val="16"/>
                <w:szCs w:val="16"/>
                <w:lang w:val="fr-FR"/>
              </w:rPr>
              <w:t>Numéro</w:t>
            </w:r>
          </w:p>
        </w:tc>
        <w:tc>
          <w:tcPr>
            <w:tcW w:w="52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127</w:t>
            </w:r>
          </w:p>
        </w:tc>
        <w:tc>
          <w:tcPr>
            <w:tcW w:w="49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ECC</w:t>
            </w:r>
          </w:p>
        </w:tc>
        <w:tc>
          <w:tcPr>
            <w:tcW w:w="7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127</w:t>
            </w:r>
          </w:p>
        </w:tc>
      </w:tr>
      <w:tr w:rsidR="00650904" w:rsidRPr="00452F44" w:rsidTr="00EA3ED5">
        <w:trPr>
          <w:jc w:val="center"/>
        </w:trPr>
        <w:tc>
          <w:tcPr>
            <w:tcW w:w="1702"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Impossible d'accuser réception</w:t>
            </w:r>
          </w:p>
        </w:tc>
        <w:tc>
          <w:tcPr>
            <w:tcW w:w="33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41"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2"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8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5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903"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123</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6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1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1"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104</w:t>
            </w:r>
          </w:p>
        </w:tc>
        <w:tc>
          <w:tcPr>
            <w:tcW w:w="84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100 - 109</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sz w:val="16"/>
                <w:szCs w:val="16"/>
                <w:lang w:val="fr-FR"/>
              </w:rPr>
            </w:pPr>
            <w:r w:rsidRPr="00452F44">
              <w:rPr>
                <w:sz w:val="16"/>
                <w:szCs w:val="16"/>
                <w:lang w:val="fr-FR"/>
              </w:rPr>
              <w:t>Numéro</w:t>
            </w:r>
          </w:p>
        </w:tc>
        <w:tc>
          <w:tcPr>
            <w:tcW w:w="52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49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ECC</w:t>
            </w:r>
          </w:p>
        </w:tc>
        <w:tc>
          <w:tcPr>
            <w:tcW w:w="7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122</w:t>
            </w:r>
          </w:p>
        </w:tc>
      </w:tr>
      <w:tr w:rsidR="00650904" w:rsidRPr="00452F44" w:rsidTr="00EA3ED5">
        <w:trPr>
          <w:jc w:val="center"/>
        </w:trPr>
        <w:tc>
          <w:tcPr>
            <w:tcW w:w="1702"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 xml:space="preserve">Demande de fin d'appel </w:t>
            </w:r>
            <w:r w:rsidRPr="00452F44">
              <w:rPr>
                <w:sz w:val="16"/>
                <w:szCs w:val="16"/>
                <w:lang w:val="fr-FR"/>
              </w:rPr>
              <w:br/>
              <w:t>(sur voie de trafic)</w:t>
            </w:r>
          </w:p>
        </w:tc>
        <w:tc>
          <w:tcPr>
            <w:tcW w:w="33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2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29"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41"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2"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w:t>
            </w:r>
          </w:p>
        </w:tc>
        <w:tc>
          <w:tcPr>
            <w:tcW w:w="38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w:t>
            </w:r>
          </w:p>
        </w:tc>
        <w:tc>
          <w:tcPr>
            <w:tcW w:w="5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903"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123</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6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1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1"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105</w:t>
            </w:r>
          </w:p>
        </w:tc>
        <w:tc>
          <w:tcPr>
            <w:tcW w:w="84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sz w:val="16"/>
                <w:szCs w:val="16"/>
                <w:lang w:val="fr-FR"/>
              </w:rPr>
            </w:pPr>
            <w:r w:rsidRPr="00452F44">
              <w:rPr>
                <w:sz w:val="16"/>
                <w:szCs w:val="16"/>
                <w:lang w:val="fr-FR"/>
              </w:rPr>
              <w:t>Numéro</w:t>
            </w:r>
          </w:p>
        </w:tc>
        <w:tc>
          <w:tcPr>
            <w:tcW w:w="52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49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ECC</w:t>
            </w:r>
          </w:p>
        </w:tc>
        <w:tc>
          <w:tcPr>
            <w:tcW w:w="7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117</w:t>
            </w:r>
          </w:p>
        </w:tc>
      </w:tr>
      <w:tr w:rsidR="00650904" w:rsidRPr="00452F44" w:rsidTr="00EA3ED5">
        <w:trPr>
          <w:jc w:val="center"/>
        </w:trPr>
        <w:tc>
          <w:tcPr>
            <w:tcW w:w="1702"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076D58" w:rsidRDefault="00650904" w:rsidP="00EA3ED5">
            <w:pPr>
              <w:pStyle w:val="TableText0"/>
              <w:jc w:val="left"/>
              <w:rPr>
                <w:rFonts w:eastAsia="Arial Unicode MS"/>
                <w:sz w:val="16"/>
                <w:szCs w:val="16"/>
                <w:lang w:val="fr-CH"/>
              </w:rPr>
            </w:pPr>
            <w:r w:rsidRPr="00452F44">
              <w:rPr>
                <w:sz w:val="16"/>
                <w:szCs w:val="16"/>
                <w:lang w:val="fr-FR"/>
              </w:rPr>
              <w:t xml:space="preserve">Accusé de fin d'appel </w:t>
            </w:r>
            <w:r w:rsidRPr="00452F44">
              <w:rPr>
                <w:sz w:val="16"/>
                <w:szCs w:val="16"/>
                <w:lang w:val="fr-FR"/>
              </w:rPr>
              <w:br/>
              <w:t>(sur voie de trafic)</w:t>
            </w:r>
            <w:r w:rsidRPr="00076D58">
              <w:rPr>
                <w:sz w:val="16"/>
                <w:szCs w:val="16"/>
                <w:vertAlign w:val="superscript"/>
                <w:lang w:val="fr-CH"/>
              </w:rPr>
              <w:t xml:space="preserve"> (1)</w:t>
            </w:r>
          </w:p>
        </w:tc>
        <w:tc>
          <w:tcPr>
            <w:tcW w:w="33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41"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332"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33"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38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rFonts w:ascii="Wingdings" w:hAnsi="Wingdings"/>
                <w:sz w:val="16"/>
                <w:szCs w:val="16"/>
                <w:lang w:val="fr-FR"/>
              </w:rPr>
            </w:pPr>
            <w:r w:rsidRPr="00452F44">
              <w:rPr>
                <w:sz w:val="16"/>
                <w:szCs w:val="16"/>
                <w:lang w:val="fr-FR"/>
              </w:rPr>
              <w:t>—</w:t>
            </w:r>
          </w:p>
        </w:tc>
        <w:tc>
          <w:tcPr>
            <w:tcW w:w="5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3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903"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123</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6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1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851"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105</w:t>
            </w:r>
          </w:p>
        </w:tc>
        <w:tc>
          <w:tcPr>
            <w:tcW w:w="84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Duration</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sz w:val="16"/>
                <w:szCs w:val="16"/>
                <w:lang w:val="fr-FR"/>
              </w:rPr>
            </w:pPr>
            <w:r w:rsidRPr="00452F44">
              <w:rPr>
                <w:sz w:val="16"/>
                <w:szCs w:val="16"/>
                <w:lang w:val="fr-FR"/>
              </w:rPr>
              <w:t>Numéro</w:t>
            </w:r>
          </w:p>
        </w:tc>
        <w:tc>
          <w:tcPr>
            <w:tcW w:w="52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49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EA3ED5">
            <w:pPr>
              <w:pStyle w:val="TableText0"/>
              <w:jc w:val="center"/>
              <w:rPr>
                <w:sz w:val="16"/>
                <w:szCs w:val="16"/>
                <w:lang w:val="fr-FR"/>
              </w:rPr>
            </w:pPr>
            <w:r w:rsidRPr="00452F44">
              <w:rPr>
                <w:sz w:val="16"/>
                <w:szCs w:val="16"/>
                <w:lang w:val="fr-FR"/>
              </w:rPr>
              <w:t>ECC</w:t>
            </w:r>
          </w:p>
        </w:tc>
        <w:tc>
          <w:tcPr>
            <w:tcW w:w="7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122</w:t>
            </w:r>
          </w:p>
        </w:tc>
      </w:tr>
      <w:tr w:rsidR="00650904" w:rsidRPr="00452F44" w:rsidTr="00EA3ED5">
        <w:trPr>
          <w:jc w:val="center"/>
        </w:trPr>
        <w:tc>
          <w:tcPr>
            <w:tcW w:w="14459" w:type="dxa"/>
            <w:gridSpan w:val="24"/>
            <w:tcBorders>
              <w:top w:val="single" w:sz="2" w:space="0" w:color="auto"/>
            </w:tcBorders>
            <w:tcMar>
              <w:left w:w="108" w:type="dxa"/>
            </w:tcMa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vertAlign w:val="superscript"/>
              </w:rPr>
              <w:t>(1)</w:t>
            </w:r>
            <w:r w:rsidRPr="00452F44">
              <w:rPr>
                <w:sz w:val="22"/>
              </w:rPr>
              <w:tab/>
            </w:r>
            <w:r w:rsidRPr="00452F44">
              <w:rPr>
                <w:rFonts w:eastAsia="SimSun"/>
                <w:sz w:val="16"/>
                <w:szCs w:val="24"/>
                <w:lang w:eastAsia="zh-CN"/>
              </w:rPr>
              <w:t>Lorsque l'appel est terminé, la station côtière peut envoyer l'accusé de réception de fin d'appel sans demande de la part de la station de navire. Le symbole EOS est 127</w:t>
            </w:r>
            <w:r w:rsidRPr="00452F44">
              <w:rPr>
                <w:sz w:val="16"/>
                <w:szCs w:val="16"/>
              </w:rPr>
              <w:t>.</w:t>
            </w:r>
          </w:p>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NOTE 1 – </w:t>
            </w:r>
            <w:r w:rsidRPr="00452F44">
              <w:rPr>
                <w:sz w:val="16"/>
              </w:rPr>
              <w:t xml:space="preserve">Voir la Recommandation UIT-R </w:t>
            </w:r>
            <w:r w:rsidRPr="00452F44">
              <w:rPr>
                <w:sz w:val="16"/>
                <w:szCs w:val="16"/>
              </w:rPr>
              <w:t>M.689.</w:t>
            </w:r>
          </w:p>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452F44">
              <w:rPr>
                <w:sz w:val="16"/>
                <w:szCs w:val="16"/>
              </w:rPr>
              <w:t>NOTE 2 – </w:t>
            </w:r>
            <w:r w:rsidRPr="00452F44">
              <w:rPr>
                <w:sz w:val="16"/>
              </w:rPr>
              <w:t>Pour la classe D, il n'est pas nécessaire d'afficher le symbole 123</w:t>
            </w:r>
            <w:r w:rsidRPr="00452F44">
              <w:rPr>
                <w:sz w:val="16"/>
                <w:szCs w:val="16"/>
              </w:rPr>
              <w:t>.</w:t>
            </w:r>
          </w:p>
        </w:tc>
      </w:tr>
    </w:tbl>
    <w:p w:rsidR="00650904" w:rsidRPr="00452F44" w:rsidRDefault="00650904" w:rsidP="00650904">
      <w:pPr>
        <w:spacing w:before="0"/>
        <w:rPr>
          <w:sz w:val="20"/>
        </w:rPr>
      </w:pPr>
    </w:p>
    <w:p w:rsidR="00650904" w:rsidRPr="00452F44" w:rsidRDefault="00650904" w:rsidP="00650904">
      <w:pPr>
        <w:keepNext/>
        <w:spacing w:before="360" w:after="120"/>
        <w:jc w:val="center"/>
      </w:pPr>
      <w:r w:rsidRPr="00452F44">
        <w:br w:type="page"/>
      </w:r>
    </w:p>
    <w:p w:rsidR="00650904" w:rsidRPr="00452F44" w:rsidRDefault="00650904" w:rsidP="00650904">
      <w:pPr>
        <w:pStyle w:val="TableNo"/>
        <w:spacing w:before="120"/>
      </w:pPr>
      <w:r w:rsidRPr="00452F44">
        <w:lastRenderedPageBreak/>
        <w:t>TABLEAU A1-4.10.2</w:t>
      </w:r>
    </w:p>
    <w:p w:rsidR="00650904" w:rsidRPr="00452F44" w:rsidRDefault="00650904" w:rsidP="00650904">
      <w:pPr>
        <w:pStyle w:val="TableNotitle"/>
        <w:spacing w:before="100" w:after="80"/>
      </w:pPr>
      <w:r w:rsidRPr="00452F44">
        <w:t>Ondes hectométriques/décamétriques semi/auto (facultatif)</w:t>
      </w:r>
    </w:p>
    <w:tbl>
      <w:tblPr>
        <w:tblW w:w="15021" w:type="dxa"/>
        <w:jc w:val="center"/>
        <w:tblLayout w:type="fixed"/>
        <w:tblCellMar>
          <w:left w:w="0" w:type="dxa"/>
          <w:right w:w="0" w:type="dxa"/>
        </w:tblCellMar>
        <w:tblLook w:val="0000" w:firstRow="0" w:lastRow="0" w:firstColumn="0" w:lastColumn="0" w:noHBand="0" w:noVBand="0"/>
      </w:tblPr>
      <w:tblGrid>
        <w:gridCol w:w="3259"/>
        <w:gridCol w:w="258"/>
        <w:gridCol w:w="261"/>
        <w:gridCol w:w="260"/>
        <w:gridCol w:w="259"/>
        <w:gridCol w:w="260"/>
        <w:gridCol w:w="259"/>
        <w:gridCol w:w="258"/>
        <w:gridCol w:w="308"/>
        <w:gridCol w:w="425"/>
        <w:gridCol w:w="425"/>
        <w:gridCol w:w="567"/>
        <w:gridCol w:w="426"/>
        <w:gridCol w:w="850"/>
        <w:gridCol w:w="709"/>
        <w:gridCol w:w="709"/>
        <w:gridCol w:w="708"/>
        <w:gridCol w:w="910"/>
        <w:gridCol w:w="791"/>
        <w:gridCol w:w="822"/>
        <w:gridCol w:w="760"/>
        <w:gridCol w:w="386"/>
        <w:gridCol w:w="385"/>
        <w:gridCol w:w="766"/>
      </w:tblGrid>
      <w:tr w:rsidR="00650904" w:rsidRPr="00452F44" w:rsidTr="00EA3ED5">
        <w:trPr>
          <w:jc w:val="center"/>
        </w:trPr>
        <w:tc>
          <w:tcPr>
            <w:tcW w:w="3259"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bCs/>
                <w:sz w:val="16"/>
                <w:szCs w:val="16"/>
                <w:lang w:val="fr-FR"/>
              </w:rPr>
            </w:pPr>
            <w:r w:rsidRPr="00452F44">
              <w:rPr>
                <w:bCs/>
                <w:sz w:val="16"/>
                <w:szCs w:val="16"/>
                <w:lang w:val="fr-FR"/>
              </w:rPr>
              <w:t>Type</w:t>
            </w:r>
            <w:r w:rsidRPr="00452F44">
              <w:rPr>
                <w:bCs/>
                <w:sz w:val="16"/>
                <w:szCs w:val="16"/>
                <w:lang w:val="fr-FR"/>
              </w:rPr>
              <w:br/>
            </w:r>
            <w:r w:rsidRPr="00452F44">
              <w:rPr>
                <w:sz w:val="16"/>
                <w:szCs w:val="16"/>
                <w:lang w:val="fr-FR"/>
              </w:rPr>
              <w:t>J3E RT ou F1B FEC/ARQ</w:t>
            </w:r>
          </w:p>
        </w:tc>
        <w:tc>
          <w:tcPr>
            <w:tcW w:w="3966" w:type="dxa"/>
            <w:gridSpan w:val="12"/>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spacing w:before="20"/>
              <w:rPr>
                <w:rFonts w:eastAsia="Arial Unicode MS"/>
                <w:sz w:val="16"/>
                <w:szCs w:val="16"/>
                <w:lang w:val="fr-FR"/>
              </w:rPr>
            </w:pPr>
            <w:r w:rsidRPr="00452F44">
              <w:rPr>
                <w:sz w:val="16"/>
                <w:szCs w:val="16"/>
                <w:lang w:val="fr-FR"/>
              </w:rPr>
              <w:t>Application</w:t>
            </w:r>
          </w:p>
        </w:tc>
        <w:tc>
          <w:tcPr>
            <w:tcW w:w="7796" w:type="dxa"/>
            <w:gridSpan w:val="11"/>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Head0"/>
              <w:spacing w:before="20"/>
              <w:rPr>
                <w:sz w:val="16"/>
                <w:szCs w:val="16"/>
                <w:lang w:val="fr-FR"/>
              </w:rPr>
            </w:pPr>
            <w:r w:rsidRPr="00452F44">
              <w:rPr>
                <w:sz w:val="16"/>
                <w:szCs w:val="16"/>
                <w:lang w:val="fr-FR"/>
              </w:rPr>
              <w:t>Format technique de la séquence d'appel</w:t>
            </w:r>
          </w:p>
        </w:tc>
      </w:tr>
      <w:tr w:rsidR="00650904" w:rsidRPr="00452F44" w:rsidTr="00EA3ED5">
        <w:trPr>
          <w:jc w:val="center"/>
        </w:trPr>
        <w:tc>
          <w:tcPr>
            <w:tcW w:w="3259"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Head0"/>
              <w:rPr>
                <w:rFonts w:eastAsia="Arial Unicode MS"/>
                <w:bCs/>
                <w:sz w:val="16"/>
                <w:szCs w:val="16"/>
                <w:lang w:val="fr-FR"/>
              </w:rPr>
            </w:pPr>
          </w:p>
        </w:tc>
        <w:tc>
          <w:tcPr>
            <w:tcW w:w="519"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spacing w:before="0" w:after="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A/B</w:t>
            </w:r>
          </w:p>
        </w:tc>
        <w:tc>
          <w:tcPr>
            <w:tcW w:w="519"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spacing w:before="0" w:after="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D</w:t>
            </w:r>
          </w:p>
        </w:tc>
        <w:tc>
          <w:tcPr>
            <w:tcW w:w="519"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spacing w:before="0" w:after="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E</w:t>
            </w:r>
          </w:p>
        </w:tc>
        <w:tc>
          <w:tcPr>
            <w:tcW w:w="566"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spacing w:before="0" w:after="0"/>
              <w:rPr>
                <w:sz w:val="16"/>
                <w:szCs w:val="16"/>
                <w:lang w:val="fr-FR"/>
              </w:rPr>
            </w:pPr>
            <w:r w:rsidRPr="00452F44">
              <w:rPr>
                <w:rFonts w:eastAsia="Arial Unicode MS"/>
                <w:sz w:val="16"/>
                <w:szCs w:val="16"/>
                <w:lang w:val="fr-FR"/>
              </w:rPr>
              <w:t>Classe d'équi</w:t>
            </w:r>
            <w:r>
              <w:rPr>
                <w:rFonts w:eastAsia="Arial Unicode MS"/>
                <w:sz w:val="16"/>
                <w:szCs w:val="16"/>
                <w:lang w:val="fr-FR"/>
              </w:rPr>
              <w:t>-</w:t>
            </w:r>
            <w:r w:rsidRPr="00452F44">
              <w:rPr>
                <w:rFonts w:eastAsia="Arial Unicode MS"/>
                <w:sz w:val="16"/>
                <w:szCs w:val="16"/>
                <w:lang w:val="fr-FR"/>
              </w:rPr>
              <w:t xml:space="preserve">pement portatif </w:t>
            </w:r>
            <w:r w:rsidRPr="00452F44">
              <w:rPr>
                <w:rFonts w:eastAsia="Arial Unicode MS"/>
                <w:sz w:val="16"/>
                <w:szCs w:val="16"/>
                <w:lang w:val="fr-FR"/>
              </w:rPr>
              <w:br/>
              <w:t>H</w:t>
            </w:r>
          </w:p>
        </w:tc>
        <w:tc>
          <w:tcPr>
            <w:tcW w:w="850"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spacing w:before="0" w:after="0"/>
              <w:rPr>
                <w:sz w:val="16"/>
                <w:szCs w:val="16"/>
                <w:lang w:val="fr-FR"/>
              </w:rPr>
            </w:pPr>
            <w:r w:rsidRPr="00452F44">
              <w:rPr>
                <w:sz w:val="16"/>
                <w:szCs w:val="16"/>
                <w:lang w:val="fr-FR"/>
              </w:rPr>
              <w:t xml:space="preserve">Classe de dispositif MOB en boucle ouverte et en boucle fermée </w:t>
            </w:r>
            <w:r w:rsidRPr="00452F44">
              <w:rPr>
                <w:sz w:val="16"/>
                <w:szCs w:val="16"/>
                <w:lang w:val="fr-FR"/>
              </w:rPr>
              <w:br/>
              <w:t>M</w:t>
            </w:r>
          </w:p>
        </w:tc>
        <w:tc>
          <w:tcPr>
            <w:tcW w:w="993"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spacing w:before="0" w:after="0"/>
              <w:rPr>
                <w:rFonts w:eastAsia="Arial Unicode MS"/>
                <w:sz w:val="16"/>
                <w:szCs w:val="16"/>
                <w:lang w:val="fr-FR"/>
              </w:rPr>
            </w:pPr>
            <w:r w:rsidRPr="00452F44">
              <w:rPr>
                <w:bCs/>
                <w:sz w:val="16"/>
                <w:szCs w:val="16"/>
                <w:lang w:val="fr-FR"/>
              </w:rPr>
              <w:t>Station</w:t>
            </w:r>
            <w:r w:rsidRPr="00452F44">
              <w:rPr>
                <w:bCs/>
                <w:sz w:val="16"/>
                <w:szCs w:val="16"/>
                <w:lang w:val="fr-FR"/>
              </w:rPr>
              <w:br/>
              <w:t>côtière</w:t>
            </w:r>
          </w:p>
        </w:tc>
        <w:tc>
          <w:tcPr>
            <w:tcW w:w="850"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spacing w:before="0" w:after="0"/>
              <w:rPr>
                <w:rFonts w:eastAsia="Arial Unicode MS"/>
                <w:sz w:val="16"/>
                <w:szCs w:val="16"/>
                <w:lang w:val="fr-FR"/>
              </w:rPr>
            </w:pPr>
            <w:r w:rsidRPr="00452F44">
              <w:rPr>
                <w:bCs/>
                <w:sz w:val="16"/>
                <w:szCs w:val="16"/>
                <w:lang w:val="fr-FR"/>
              </w:rPr>
              <w:t xml:space="preserve">Spécificateur de </w:t>
            </w:r>
            <w:r w:rsidRPr="00452F44">
              <w:rPr>
                <w:bCs/>
                <w:sz w:val="16"/>
                <w:szCs w:val="16"/>
                <w:lang w:val="fr-FR"/>
              </w:rPr>
              <w:br/>
              <w:t xml:space="preserve">format </w:t>
            </w:r>
            <w:r w:rsidRPr="00452F44">
              <w:rPr>
                <w:bCs/>
                <w:sz w:val="16"/>
                <w:szCs w:val="16"/>
                <w:lang w:val="fr-FR"/>
              </w:rPr>
              <w:br/>
              <w:t>(2 identiques)</w:t>
            </w:r>
          </w:p>
        </w:tc>
        <w:tc>
          <w:tcPr>
            <w:tcW w:w="709"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spacing w:before="0" w:after="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709"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spacing w:before="0" w:after="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70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spacing w:before="0" w:after="0"/>
              <w:rPr>
                <w:rFonts w:eastAsia="Arial Unicode MS"/>
                <w:sz w:val="16"/>
                <w:szCs w:val="16"/>
                <w:lang w:val="fr-FR"/>
              </w:rPr>
            </w:pPr>
            <w:r w:rsidRPr="00452F44">
              <w:rPr>
                <w:sz w:val="16"/>
                <w:szCs w:val="16"/>
                <w:lang w:val="fr-FR"/>
              </w:rPr>
              <w:t xml:space="preserve">Auto-ID </w:t>
            </w:r>
            <w:r w:rsidRPr="00452F44">
              <w:rPr>
                <w:sz w:val="16"/>
                <w:szCs w:val="16"/>
                <w:lang w:val="fr-FR"/>
              </w:rPr>
              <w:br/>
              <w:t>(5)</w:t>
            </w:r>
          </w:p>
        </w:tc>
        <w:tc>
          <w:tcPr>
            <w:tcW w:w="3283" w:type="dxa"/>
            <w:gridSpan w:val="4"/>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spacing w:before="0" w:after="0"/>
              <w:rPr>
                <w:rFonts w:eastAsia="Arial Unicode MS"/>
                <w:sz w:val="16"/>
                <w:szCs w:val="16"/>
                <w:lang w:val="fr-FR"/>
              </w:rPr>
            </w:pPr>
            <w:r w:rsidRPr="00452F44">
              <w:rPr>
                <w:sz w:val="16"/>
                <w:szCs w:val="16"/>
                <w:lang w:val="fr-FR"/>
              </w:rPr>
              <w:t>Message</w:t>
            </w:r>
          </w:p>
        </w:tc>
        <w:tc>
          <w:tcPr>
            <w:tcW w:w="386"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spacing w:before="0" w:after="0"/>
              <w:rPr>
                <w:rFonts w:eastAsia="Arial Unicode MS"/>
                <w:sz w:val="16"/>
                <w:szCs w:val="16"/>
                <w:lang w:val="fr-FR"/>
              </w:rPr>
            </w:pPr>
            <w:r w:rsidRPr="00452F44">
              <w:rPr>
                <w:sz w:val="16"/>
                <w:szCs w:val="16"/>
                <w:lang w:val="fr-FR"/>
              </w:rPr>
              <w:t xml:space="preserve">EOS </w:t>
            </w:r>
            <w:r w:rsidRPr="00452F44">
              <w:rPr>
                <w:sz w:val="16"/>
                <w:szCs w:val="16"/>
                <w:lang w:val="fr-FR"/>
              </w:rPr>
              <w:br/>
              <w:t>(1)</w:t>
            </w:r>
          </w:p>
        </w:tc>
        <w:tc>
          <w:tcPr>
            <w:tcW w:w="385"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spacing w:before="0" w:after="0"/>
              <w:rPr>
                <w:rFonts w:eastAsia="Arial Unicode MS"/>
                <w:sz w:val="16"/>
                <w:szCs w:val="16"/>
                <w:lang w:val="fr-FR"/>
              </w:rPr>
            </w:pPr>
            <w:r w:rsidRPr="00452F44">
              <w:rPr>
                <w:sz w:val="16"/>
                <w:szCs w:val="16"/>
                <w:lang w:val="fr-FR"/>
              </w:rPr>
              <w:t xml:space="preserve">ECC </w:t>
            </w:r>
            <w:r w:rsidRPr="00452F44">
              <w:rPr>
                <w:sz w:val="16"/>
                <w:szCs w:val="16"/>
                <w:lang w:val="fr-FR"/>
              </w:rPr>
              <w:br/>
              <w:t>(1)</w:t>
            </w:r>
          </w:p>
        </w:tc>
        <w:tc>
          <w:tcPr>
            <w:tcW w:w="766"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pStyle w:val="TableHead0"/>
              <w:spacing w:before="0" w:after="0"/>
              <w:rPr>
                <w:rFonts w:eastAsia="Arial Unicode MS"/>
                <w:sz w:val="16"/>
                <w:szCs w:val="16"/>
                <w:lang w:val="fr-FR"/>
              </w:rPr>
            </w:pPr>
            <w:r w:rsidRPr="00452F44">
              <w:rPr>
                <w:rFonts w:eastAsia="Arial Unicode MS"/>
                <w:sz w:val="16"/>
                <w:szCs w:val="16"/>
                <w:lang w:val="fr-FR"/>
              </w:rPr>
              <w:t xml:space="preserve">EOS </w:t>
            </w:r>
            <w:r w:rsidRPr="00452F44">
              <w:rPr>
                <w:rFonts w:eastAsia="Arial Unicode MS"/>
                <w:sz w:val="16"/>
                <w:szCs w:val="16"/>
                <w:lang w:val="fr-FR"/>
              </w:rPr>
              <w:br/>
              <w:t>(2 identiques)</w:t>
            </w:r>
          </w:p>
        </w:tc>
      </w:tr>
      <w:tr w:rsidR="00650904" w:rsidRPr="00452F44" w:rsidTr="00EA3ED5">
        <w:trPr>
          <w:jc w:val="center"/>
        </w:trPr>
        <w:tc>
          <w:tcPr>
            <w:tcW w:w="3259"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19" w:type="dxa"/>
            <w:gridSpan w:val="2"/>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19" w:type="dxa"/>
            <w:gridSpan w:val="2"/>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19" w:type="dxa"/>
            <w:gridSpan w:val="2"/>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6"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1</w:t>
            </w:r>
          </w:p>
        </w:tc>
        <w:tc>
          <w:tcPr>
            <w:tcW w:w="8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2</w:t>
            </w:r>
          </w:p>
        </w:tc>
        <w:tc>
          <w:tcPr>
            <w:tcW w:w="76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3</w:t>
            </w:r>
          </w:p>
        </w:tc>
        <w:tc>
          <w:tcPr>
            <w:tcW w:w="386"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85"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6"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trHeight w:val="344"/>
          <w:jc w:val="center"/>
        </w:trPr>
        <w:tc>
          <w:tcPr>
            <w:tcW w:w="3259"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19" w:type="dxa"/>
            <w:gridSpan w:val="2"/>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19" w:type="dxa"/>
            <w:gridSpan w:val="2"/>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19" w:type="dxa"/>
            <w:gridSpan w:val="2"/>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6"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1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79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8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Fréquence</w:t>
            </w:r>
            <w:r w:rsidRPr="00452F44">
              <w:rPr>
                <w:sz w:val="16"/>
                <w:szCs w:val="16"/>
                <w:lang w:val="fr-FR"/>
              </w:rPr>
              <w:br/>
              <w:t xml:space="preserve">ou position </w:t>
            </w:r>
            <w:r w:rsidRPr="00452F44">
              <w:rPr>
                <w:sz w:val="16"/>
                <w:szCs w:val="16"/>
                <w:lang w:val="fr-FR"/>
              </w:rPr>
              <w:br/>
              <w:t>(6) ou (8)</w:t>
            </w:r>
          </w:p>
        </w:tc>
        <w:tc>
          <w:tcPr>
            <w:tcW w:w="76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EA3ED5">
            <w:pPr>
              <w:pStyle w:val="TableHead0"/>
              <w:rPr>
                <w:rFonts w:eastAsia="Arial Unicode MS"/>
                <w:sz w:val="16"/>
                <w:szCs w:val="16"/>
                <w:lang w:val="fr-FR"/>
              </w:rPr>
            </w:pPr>
            <w:r w:rsidRPr="00452F44">
              <w:rPr>
                <w:sz w:val="16"/>
                <w:szCs w:val="16"/>
                <w:lang w:val="fr-FR"/>
              </w:rPr>
              <w:t>Numéro</w:t>
            </w:r>
            <w:r w:rsidRPr="00452F44">
              <w:rPr>
                <w:sz w:val="16"/>
                <w:szCs w:val="16"/>
                <w:lang w:val="fr-FR"/>
              </w:rPr>
              <w:br/>
              <w:t>(2-9)</w:t>
            </w:r>
          </w:p>
        </w:tc>
        <w:tc>
          <w:tcPr>
            <w:tcW w:w="386"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85"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6"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3259"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58"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r w:rsidRPr="00452F44">
              <w:rPr>
                <w:b/>
                <w:sz w:val="16"/>
                <w:szCs w:val="16"/>
              </w:rPr>
              <w:t>Tx</w:t>
            </w:r>
          </w:p>
        </w:tc>
        <w:tc>
          <w:tcPr>
            <w:tcW w:w="308"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r w:rsidRPr="00452F44">
              <w:rPr>
                <w:b/>
                <w:sz w:val="16"/>
                <w:szCs w:val="16"/>
              </w:rPr>
              <w:t>Rx</w:t>
            </w:r>
          </w:p>
        </w:tc>
        <w:tc>
          <w:tcPr>
            <w:tcW w:w="425"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425"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85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1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9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22"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8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Demande de station côtière</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109, 113, 115</w:t>
            </w:r>
          </w:p>
        </w:tc>
        <w:tc>
          <w:tcPr>
            <w:tcW w:w="7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117</w:t>
            </w: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Demande de station de navire</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109, 113, 115</w:t>
            </w:r>
          </w:p>
        </w:tc>
        <w:tc>
          <w:tcPr>
            <w:tcW w:w="7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 ou Pos2</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117</w:t>
            </w: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Accusé de possibilité de donner suite</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109, 113, 115</w:t>
            </w:r>
          </w:p>
        </w:tc>
        <w:tc>
          <w:tcPr>
            <w:tcW w:w="7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122</w:t>
            </w: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Essai de champ de signal par le navire</w:t>
            </w:r>
            <w:r w:rsidRPr="00452F44">
              <w:rPr>
                <w:sz w:val="16"/>
                <w:szCs w:val="16"/>
                <w:lang w:val="fr-FR"/>
              </w:rPr>
              <w:br/>
              <w:t xml:space="preserve">(sur voie de trafic) </w:t>
            </w:r>
            <w:r w:rsidRPr="00452F44">
              <w:rPr>
                <w:sz w:val="16"/>
                <w:szCs w:val="16"/>
                <w:vertAlign w:val="superscript"/>
                <w:lang w:val="fr-FR"/>
              </w:rPr>
              <w:t>(1)</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109, 113, 115</w:t>
            </w:r>
          </w:p>
        </w:tc>
        <w:tc>
          <w:tcPr>
            <w:tcW w:w="7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117</w:t>
            </w: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 xml:space="preserve">Accusé de réception de la station côtière sur la nouvelle fréquence de trafic </w:t>
            </w:r>
            <w:r w:rsidRPr="00452F44">
              <w:rPr>
                <w:sz w:val="16"/>
                <w:szCs w:val="16"/>
                <w:vertAlign w:val="superscript"/>
                <w:lang w:val="fr-FR"/>
              </w:rPr>
              <w:t>(1)</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109, 113, 115</w:t>
            </w:r>
          </w:p>
        </w:tc>
        <w:tc>
          <w:tcPr>
            <w:tcW w:w="7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Nouvelle fréquence</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122</w:t>
            </w: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 xml:space="preserve">Début de l'appel: accusé de réception de la station côtière sur la même fréquence de trafic </w:t>
            </w:r>
            <w:r w:rsidRPr="00452F44">
              <w:rPr>
                <w:sz w:val="16"/>
                <w:szCs w:val="16"/>
                <w:vertAlign w:val="superscript"/>
                <w:lang w:val="fr-FR"/>
              </w:rPr>
              <w:t>(1)</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109, 113, 115</w:t>
            </w:r>
          </w:p>
        </w:tc>
        <w:tc>
          <w:tcPr>
            <w:tcW w:w="7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Même fréquence</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122</w:t>
            </w: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Impossibilité de donner suite</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104</w:t>
            </w:r>
          </w:p>
        </w:tc>
        <w:tc>
          <w:tcPr>
            <w:tcW w:w="79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100 - 109</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122</w:t>
            </w: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Demande de fin d'appel (sur voie de trafic)</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105</w:t>
            </w:r>
          </w:p>
        </w:tc>
        <w:tc>
          <w:tcPr>
            <w:tcW w:w="7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Fréquence</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117</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117</w:t>
            </w: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pStyle w:val="TableText0"/>
              <w:jc w:val="left"/>
              <w:rPr>
                <w:rFonts w:eastAsia="Arial Unicode MS"/>
                <w:sz w:val="16"/>
                <w:szCs w:val="16"/>
                <w:lang w:val="fr-FR"/>
              </w:rPr>
            </w:pPr>
            <w:r w:rsidRPr="00452F44">
              <w:rPr>
                <w:sz w:val="16"/>
                <w:szCs w:val="16"/>
                <w:lang w:val="fr-FR"/>
              </w:rPr>
              <w:t>Accusé de réception de fin d'appel</w:t>
            </w:r>
            <w:r w:rsidRPr="00452F44">
              <w:rPr>
                <w:sz w:val="16"/>
                <w:szCs w:val="16"/>
                <w:lang w:val="fr-FR"/>
              </w:rPr>
              <w:br/>
              <w:t xml:space="preserve">(sur voie de trafic) </w:t>
            </w:r>
            <w:r w:rsidRPr="00452F44">
              <w:rPr>
                <w:sz w:val="16"/>
                <w:szCs w:val="16"/>
                <w:vertAlign w:val="superscript"/>
                <w:lang w:val="fr-FR"/>
              </w:rPr>
              <w:t>(2)</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EA3ED5">
            <w:pPr>
              <w:pStyle w:val="TableText0"/>
              <w:jc w:val="center"/>
              <w:rPr>
                <w:rFonts w:ascii="Wingdings" w:hAnsi="Wingdings"/>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rFonts w:ascii="Wingdings" w:hAnsi="Wingdings"/>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ascii="Wingdings" w:eastAsia="Arial Unicode MS" w:hAnsi="Wingdings"/>
                <w:sz w:val="16"/>
                <w:szCs w:val="16"/>
                <w:lang w:val="fr-FR"/>
              </w:rPr>
            </w:pPr>
            <w:r w:rsidRPr="00452F44">
              <w:rPr>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105</w:t>
            </w:r>
          </w:p>
        </w:tc>
        <w:tc>
          <w:tcPr>
            <w:tcW w:w="7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126</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Durée</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122</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EA3ED5">
            <w:pPr>
              <w:pStyle w:val="TableText0"/>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EA3ED5">
            <w:pPr>
              <w:pStyle w:val="TableText0"/>
              <w:jc w:val="center"/>
              <w:rPr>
                <w:rFonts w:eastAsia="Arial Unicode MS"/>
                <w:sz w:val="16"/>
                <w:szCs w:val="16"/>
                <w:lang w:val="fr-FR"/>
              </w:rPr>
            </w:pPr>
            <w:r w:rsidRPr="00452F44">
              <w:rPr>
                <w:rFonts w:eastAsia="Arial Unicode MS"/>
                <w:sz w:val="16"/>
                <w:szCs w:val="16"/>
                <w:lang w:val="fr-FR"/>
              </w:rPr>
              <w:t>122</w:t>
            </w:r>
          </w:p>
        </w:tc>
      </w:tr>
      <w:tr w:rsidR="00650904" w:rsidRPr="00452F44" w:rsidTr="00EA3ED5">
        <w:trPr>
          <w:jc w:val="center"/>
        </w:trPr>
        <w:tc>
          <w:tcPr>
            <w:tcW w:w="15021" w:type="dxa"/>
            <w:gridSpan w:val="24"/>
            <w:tcBorders>
              <w:top w:val="single" w:sz="4" w:space="0" w:color="auto"/>
            </w:tcBorders>
            <w:tcMar>
              <w:left w:w="108" w:type="dxa"/>
            </w:tcMar>
          </w:tcPr>
          <w:p w:rsidR="00650904" w:rsidRPr="00452F44" w:rsidRDefault="00650904" w:rsidP="00EA3ED5">
            <w:pPr>
              <w:tabs>
                <w:tab w:val="clear" w:pos="794"/>
                <w:tab w:val="clear" w:pos="1191"/>
                <w:tab w:val="clear" w:pos="1588"/>
                <w:tab w:val="clear" w:pos="1985"/>
                <w:tab w:val="left" w:pos="284"/>
              </w:tabs>
              <w:spacing w:before="20" w:after="40"/>
              <w:ind w:left="284" w:hanging="284"/>
              <w:rPr>
                <w:sz w:val="16"/>
              </w:rPr>
            </w:pPr>
            <w:r w:rsidRPr="00452F44">
              <w:rPr>
                <w:sz w:val="16"/>
                <w:vertAlign w:val="superscript"/>
              </w:rPr>
              <w:t>(1)</w:t>
            </w:r>
            <w:r w:rsidRPr="00452F44">
              <w:rPr>
                <w:sz w:val="22"/>
              </w:rPr>
              <w:tab/>
            </w:r>
            <w:r w:rsidRPr="00452F44">
              <w:rPr>
                <w:sz w:val="16"/>
              </w:rPr>
              <w:t>Cet appel comprend un essai de champ de signal. Le navire demande l'appel en envoyant sa position à la station côtière. Lorsque le navire ou la station côtière est en mesure de donner suite, la station de navire envoie des ASN d'essai sur la fréquence de trafic. Si la station côtière accuse réception sur une nouvelle fréquence de trafic, la station de navire envoie un essai ASN sur la nouvelle fréquence. Lorsque la station côtière accuse réception sans changer de fréquence, la communication peut commencer.</w:t>
            </w:r>
          </w:p>
          <w:p w:rsidR="00650904" w:rsidRPr="00452F44" w:rsidRDefault="00650904" w:rsidP="00EA3ED5">
            <w:pPr>
              <w:tabs>
                <w:tab w:val="clear" w:pos="794"/>
                <w:tab w:val="clear" w:pos="1191"/>
                <w:tab w:val="clear" w:pos="1588"/>
                <w:tab w:val="clear" w:pos="1985"/>
                <w:tab w:val="left" w:pos="284"/>
              </w:tabs>
              <w:spacing w:before="40" w:after="40"/>
              <w:ind w:left="284" w:hanging="284"/>
              <w:rPr>
                <w:sz w:val="16"/>
              </w:rPr>
            </w:pPr>
            <w:r w:rsidRPr="00452F44">
              <w:rPr>
                <w:sz w:val="16"/>
                <w:vertAlign w:val="superscript"/>
              </w:rPr>
              <w:t>(2)</w:t>
            </w:r>
            <w:r w:rsidRPr="00452F44">
              <w:rPr>
                <w:sz w:val="22"/>
              </w:rPr>
              <w:tab/>
            </w:r>
            <w:r w:rsidRPr="00452F44">
              <w:rPr>
                <w:sz w:val="16"/>
              </w:rPr>
              <w:t>Lorsque l'appel est terminé, la station côtière peut envoyer l'accusé de réception de fin d'appel sans demande de la part de la station de navire. Le symbole EOS est 127.</w:t>
            </w:r>
          </w:p>
          <w:p w:rsidR="00650904" w:rsidRPr="00452F44" w:rsidRDefault="00650904" w:rsidP="00EA3ED5">
            <w:pPr>
              <w:tabs>
                <w:tab w:val="clear" w:pos="794"/>
                <w:tab w:val="clear" w:pos="1191"/>
                <w:tab w:val="clear" w:pos="1588"/>
                <w:tab w:val="clear" w:pos="1985"/>
                <w:tab w:val="left" w:pos="284"/>
              </w:tabs>
              <w:spacing w:before="40" w:after="40"/>
              <w:ind w:left="284" w:hanging="284"/>
              <w:rPr>
                <w:sz w:val="16"/>
              </w:rPr>
            </w:pPr>
            <w:r w:rsidRPr="00452F44">
              <w:rPr>
                <w:sz w:val="16"/>
              </w:rPr>
              <w:t>NOTE 1 – Renvoie à la Recommandation UIT-R M.1082.</w:t>
            </w:r>
          </w:p>
          <w:p w:rsidR="00650904" w:rsidRPr="00452F44" w:rsidRDefault="00650904" w:rsidP="00EA3ED5">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rPr>
            </w:pPr>
            <w:r w:rsidRPr="00452F44">
              <w:rPr>
                <w:sz w:val="16"/>
              </w:rPr>
              <w:t>NOTE 2 – Pour la classe E, il n'est pas nécessaire d'afficher le symbole 123.</w:t>
            </w:r>
          </w:p>
        </w:tc>
      </w:tr>
    </w:tbl>
    <w:p w:rsidR="00650904" w:rsidRPr="00452F44" w:rsidRDefault="00650904" w:rsidP="00650904">
      <w:pPr>
        <w:jc w:val="center"/>
        <w:sectPr w:rsidR="00650904" w:rsidRPr="00452F44" w:rsidSect="00EA3ED5">
          <w:headerReference w:type="even" r:id="rId29"/>
          <w:headerReference w:type="default" r:id="rId30"/>
          <w:footerReference w:type="even" r:id="rId31"/>
          <w:footerReference w:type="default" r:id="rId32"/>
          <w:headerReference w:type="first" r:id="rId33"/>
          <w:footerReference w:type="first" r:id="rId34"/>
          <w:pgSz w:w="16834" w:h="11907" w:orient="landscape" w:code="9"/>
          <w:pgMar w:top="1418" w:right="907" w:bottom="1134" w:left="907" w:header="720" w:footer="482" w:gutter="0"/>
          <w:paperSrc w:first="15" w:other="15"/>
          <w:cols w:space="720"/>
          <w:titlePg/>
        </w:sectPr>
      </w:pPr>
    </w:p>
    <w:p w:rsidR="00650904" w:rsidRPr="00452F44" w:rsidRDefault="00650904" w:rsidP="000A54A9">
      <w:pPr>
        <w:pStyle w:val="TableNo"/>
        <w:spacing w:before="0"/>
      </w:pPr>
      <w:r w:rsidRPr="00452F44">
        <w:lastRenderedPageBreak/>
        <w:t>TABLEAU A1-4.11</w:t>
      </w:r>
    </w:p>
    <w:p w:rsidR="00650904" w:rsidRPr="00452F44" w:rsidRDefault="00650904" w:rsidP="00650904">
      <w:pPr>
        <w:pStyle w:val="Tabletitle"/>
      </w:pPr>
      <w:r w:rsidRPr="00452F44">
        <w:t>Séquences d'extension</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66"/>
        <w:gridCol w:w="2279"/>
        <w:gridCol w:w="2531"/>
        <w:gridCol w:w="1014"/>
        <w:gridCol w:w="1014"/>
        <w:gridCol w:w="1519"/>
      </w:tblGrid>
      <w:tr w:rsidR="00650904" w:rsidRPr="00452F44" w:rsidTr="00EA3ED5">
        <w:trPr>
          <w:trHeight w:val="20"/>
          <w:jc w:val="center"/>
        </w:trPr>
        <w:tc>
          <w:tcPr>
            <w:tcW w:w="5000" w:type="pct"/>
            <w:gridSpan w:val="6"/>
            <w:noWrap/>
            <w:tcMar>
              <w:top w:w="15" w:type="dxa"/>
              <w:left w:w="15" w:type="dxa"/>
              <w:bottom w:w="0" w:type="dxa"/>
              <w:right w:w="15" w:type="dxa"/>
            </w:tcMar>
            <w:vAlign w:val="bottom"/>
          </w:tcPr>
          <w:p w:rsidR="00650904" w:rsidRPr="00452F44" w:rsidRDefault="00650904" w:rsidP="00EA3ED5">
            <w:pPr>
              <w:pStyle w:val="TableHead0"/>
              <w:rPr>
                <w:rFonts w:eastAsia="Arial Unicode MS"/>
                <w:sz w:val="22"/>
                <w:szCs w:val="18"/>
                <w:lang w:val="fr-FR"/>
              </w:rPr>
            </w:pPr>
            <w:r w:rsidRPr="00452F44">
              <w:rPr>
                <w:sz w:val="22"/>
                <w:szCs w:val="18"/>
                <w:lang w:val="fr-FR"/>
              </w:rPr>
              <w:t>Séquence d'extension de la Recommandation UIT-R M.821</w:t>
            </w:r>
          </w:p>
        </w:tc>
      </w:tr>
      <w:tr w:rsidR="00650904" w:rsidRPr="00452F44" w:rsidTr="00EA3ED5">
        <w:trPr>
          <w:trHeight w:val="20"/>
          <w:jc w:val="center"/>
        </w:trPr>
        <w:tc>
          <w:tcPr>
            <w:tcW w:w="658" w:type="pct"/>
            <w:noWrap/>
            <w:tcMar>
              <w:top w:w="15" w:type="dxa"/>
              <w:left w:w="15" w:type="dxa"/>
              <w:bottom w:w="0" w:type="dxa"/>
              <w:right w:w="15" w:type="dxa"/>
            </w:tcMar>
            <w:vAlign w:val="center"/>
          </w:tcPr>
          <w:p w:rsidR="00650904" w:rsidRPr="00452F44" w:rsidRDefault="00650904" w:rsidP="00EA3ED5">
            <w:pPr>
              <w:pStyle w:val="TableHead0"/>
              <w:rPr>
                <w:rFonts w:eastAsia="Arial Unicode MS"/>
                <w:sz w:val="22"/>
                <w:szCs w:val="18"/>
                <w:lang w:val="fr-FR"/>
              </w:rPr>
            </w:pPr>
            <w:r w:rsidRPr="00452F44">
              <w:rPr>
                <w:sz w:val="22"/>
                <w:szCs w:val="18"/>
                <w:lang w:val="fr-FR"/>
              </w:rPr>
              <w:t>Type</w:t>
            </w:r>
          </w:p>
        </w:tc>
        <w:tc>
          <w:tcPr>
            <w:tcW w:w="1184" w:type="pct"/>
            <w:tcMar>
              <w:top w:w="15" w:type="dxa"/>
              <w:left w:w="15" w:type="dxa"/>
              <w:bottom w:w="0" w:type="dxa"/>
              <w:right w:w="15" w:type="dxa"/>
            </w:tcMar>
            <w:vAlign w:val="center"/>
          </w:tcPr>
          <w:p w:rsidR="00650904" w:rsidRPr="00452F44" w:rsidRDefault="00650904" w:rsidP="00EA3ED5">
            <w:pPr>
              <w:pStyle w:val="TableHead0"/>
              <w:rPr>
                <w:rFonts w:eastAsia="Arial Unicode MS"/>
                <w:sz w:val="22"/>
                <w:szCs w:val="18"/>
                <w:lang w:val="fr-FR"/>
              </w:rPr>
            </w:pPr>
            <w:r w:rsidRPr="00452F44">
              <w:rPr>
                <w:sz w:val="22"/>
                <w:szCs w:val="18"/>
                <w:lang w:val="fr-FR"/>
              </w:rPr>
              <w:t>Spécificateur de données d'extension</w:t>
            </w:r>
            <w:r w:rsidRPr="00452F44">
              <w:rPr>
                <w:sz w:val="22"/>
                <w:szCs w:val="18"/>
                <w:lang w:val="fr-FR"/>
              </w:rPr>
              <w:br/>
              <w:t>(1)</w:t>
            </w:r>
          </w:p>
        </w:tc>
        <w:tc>
          <w:tcPr>
            <w:tcW w:w="1315" w:type="pct"/>
            <w:tcMar>
              <w:top w:w="15" w:type="dxa"/>
              <w:left w:w="15" w:type="dxa"/>
              <w:bottom w:w="0" w:type="dxa"/>
              <w:right w:w="15" w:type="dxa"/>
            </w:tcMar>
            <w:vAlign w:val="center"/>
          </w:tcPr>
          <w:p w:rsidR="00650904" w:rsidRPr="00452F44" w:rsidRDefault="00650904" w:rsidP="00EA3ED5">
            <w:pPr>
              <w:pStyle w:val="TableHead0"/>
              <w:rPr>
                <w:rFonts w:eastAsia="Arial Unicode MS"/>
                <w:sz w:val="22"/>
                <w:szCs w:val="18"/>
                <w:lang w:val="fr-FR"/>
              </w:rPr>
            </w:pPr>
            <w:r w:rsidRPr="00452F44">
              <w:rPr>
                <w:sz w:val="22"/>
                <w:szCs w:val="18"/>
                <w:lang w:val="fr-FR"/>
              </w:rPr>
              <w:t>Résolution de position améliorée</w:t>
            </w:r>
            <w:r w:rsidRPr="00452F44">
              <w:rPr>
                <w:sz w:val="22"/>
                <w:szCs w:val="18"/>
                <w:lang w:val="fr-FR"/>
              </w:rPr>
              <w:br/>
              <w:t>(4)</w:t>
            </w:r>
          </w:p>
        </w:tc>
        <w:tc>
          <w:tcPr>
            <w:tcW w:w="527" w:type="pct"/>
            <w:tcMar>
              <w:top w:w="15" w:type="dxa"/>
              <w:left w:w="15" w:type="dxa"/>
              <w:bottom w:w="0" w:type="dxa"/>
              <w:right w:w="15" w:type="dxa"/>
            </w:tcMar>
            <w:vAlign w:val="center"/>
          </w:tcPr>
          <w:p w:rsidR="00650904" w:rsidRPr="00452F44" w:rsidRDefault="00650904" w:rsidP="00EA3ED5">
            <w:pPr>
              <w:pStyle w:val="TableHead0"/>
              <w:rPr>
                <w:rFonts w:eastAsia="Arial Unicode MS"/>
                <w:sz w:val="22"/>
                <w:szCs w:val="18"/>
                <w:lang w:val="fr-FR"/>
              </w:rPr>
            </w:pPr>
            <w:r w:rsidRPr="00452F44">
              <w:rPr>
                <w:sz w:val="22"/>
                <w:szCs w:val="18"/>
                <w:lang w:val="fr-FR"/>
              </w:rPr>
              <w:t>EOS</w:t>
            </w:r>
            <w:r w:rsidRPr="00452F44">
              <w:rPr>
                <w:sz w:val="22"/>
                <w:szCs w:val="18"/>
                <w:lang w:val="fr-FR"/>
              </w:rPr>
              <w:br/>
              <w:t>(1)</w:t>
            </w:r>
          </w:p>
        </w:tc>
        <w:tc>
          <w:tcPr>
            <w:tcW w:w="527" w:type="pct"/>
            <w:tcMar>
              <w:top w:w="15" w:type="dxa"/>
              <w:left w:w="15" w:type="dxa"/>
              <w:bottom w:w="0" w:type="dxa"/>
              <w:right w:w="15" w:type="dxa"/>
            </w:tcMar>
            <w:vAlign w:val="center"/>
          </w:tcPr>
          <w:p w:rsidR="00650904" w:rsidRPr="00452F44" w:rsidRDefault="00650904" w:rsidP="00EA3ED5">
            <w:pPr>
              <w:pStyle w:val="TableHead0"/>
              <w:rPr>
                <w:rFonts w:eastAsia="Arial Unicode MS"/>
                <w:sz w:val="22"/>
                <w:szCs w:val="18"/>
                <w:lang w:val="fr-FR"/>
              </w:rPr>
            </w:pPr>
            <w:r w:rsidRPr="00452F44">
              <w:rPr>
                <w:sz w:val="22"/>
                <w:szCs w:val="18"/>
                <w:lang w:val="fr-FR"/>
              </w:rPr>
              <w:t>ECC</w:t>
            </w:r>
            <w:r w:rsidRPr="00452F44">
              <w:rPr>
                <w:sz w:val="22"/>
                <w:szCs w:val="18"/>
                <w:lang w:val="fr-FR"/>
              </w:rPr>
              <w:br/>
              <w:t>(1)</w:t>
            </w:r>
          </w:p>
        </w:tc>
        <w:tc>
          <w:tcPr>
            <w:tcW w:w="790" w:type="pct"/>
            <w:tcMar>
              <w:top w:w="15" w:type="dxa"/>
              <w:left w:w="15" w:type="dxa"/>
              <w:bottom w:w="0" w:type="dxa"/>
              <w:right w:w="15" w:type="dxa"/>
            </w:tcMar>
            <w:vAlign w:val="center"/>
          </w:tcPr>
          <w:p w:rsidR="00650904" w:rsidRPr="00452F44" w:rsidRDefault="00650904" w:rsidP="00EA3ED5">
            <w:pPr>
              <w:pStyle w:val="TableHead0"/>
              <w:rPr>
                <w:rFonts w:eastAsia="Arial Unicode MS"/>
                <w:sz w:val="22"/>
                <w:szCs w:val="18"/>
                <w:lang w:val="fr-FR"/>
              </w:rPr>
            </w:pPr>
            <w:r w:rsidRPr="00452F44">
              <w:rPr>
                <w:sz w:val="22"/>
                <w:szCs w:val="18"/>
                <w:lang w:val="fr-FR"/>
              </w:rPr>
              <w:t xml:space="preserve">EOS </w:t>
            </w:r>
            <w:r w:rsidRPr="00452F44">
              <w:rPr>
                <w:sz w:val="22"/>
                <w:szCs w:val="18"/>
                <w:lang w:val="fr-FR"/>
              </w:rPr>
              <w:br/>
              <w:t>(2 identiques)</w:t>
            </w:r>
          </w:p>
        </w:tc>
      </w:tr>
      <w:tr w:rsidR="00650904" w:rsidRPr="00452F44" w:rsidTr="00EA3ED5">
        <w:trPr>
          <w:trHeight w:val="20"/>
          <w:jc w:val="center"/>
        </w:trPr>
        <w:tc>
          <w:tcPr>
            <w:tcW w:w="658" w:type="pct"/>
            <w:noWrap/>
            <w:tcMar>
              <w:top w:w="15" w:type="dxa"/>
              <w:left w:w="15" w:type="dxa"/>
              <w:bottom w:w="0" w:type="dxa"/>
              <w:right w:w="15" w:type="dxa"/>
            </w:tcMar>
            <w:vAlign w:val="bottom"/>
          </w:tcPr>
          <w:p w:rsidR="00650904" w:rsidRPr="00452F44" w:rsidRDefault="00650904" w:rsidP="00EA3ED5">
            <w:pPr>
              <w:pStyle w:val="TableText0"/>
              <w:jc w:val="center"/>
              <w:rPr>
                <w:rFonts w:eastAsia="Arial Unicode MS"/>
                <w:sz w:val="22"/>
                <w:szCs w:val="22"/>
                <w:lang w:val="fr-FR"/>
              </w:rPr>
            </w:pPr>
            <w:r w:rsidRPr="00452F44">
              <w:rPr>
                <w:sz w:val="22"/>
                <w:szCs w:val="22"/>
                <w:lang w:val="fr-FR"/>
              </w:rPr>
              <w:t>expan1</w:t>
            </w:r>
          </w:p>
        </w:tc>
        <w:tc>
          <w:tcPr>
            <w:tcW w:w="1184" w:type="pct"/>
            <w:noWrap/>
            <w:tcMar>
              <w:top w:w="15" w:type="dxa"/>
              <w:left w:w="15" w:type="dxa"/>
              <w:bottom w:w="0" w:type="dxa"/>
              <w:right w:w="15" w:type="dxa"/>
            </w:tcMar>
            <w:vAlign w:val="bottom"/>
          </w:tcPr>
          <w:p w:rsidR="00650904" w:rsidRPr="00452F44" w:rsidRDefault="00650904" w:rsidP="00EA3ED5">
            <w:pPr>
              <w:pStyle w:val="TableText0"/>
              <w:jc w:val="center"/>
              <w:rPr>
                <w:rFonts w:eastAsia="Arial Unicode MS"/>
                <w:sz w:val="22"/>
                <w:szCs w:val="22"/>
                <w:lang w:val="fr-FR"/>
              </w:rPr>
            </w:pPr>
            <w:r w:rsidRPr="00452F44">
              <w:rPr>
                <w:sz w:val="22"/>
                <w:szCs w:val="22"/>
                <w:lang w:val="fr-FR"/>
              </w:rPr>
              <w:t>100</w:t>
            </w:r>
          </w:p>
        </w:tc>
        <w:tc>
          <w:tcPr>
            <w:tcW w:w="1315" w:type="pct"/>
            <w:noWrap/>
            <w:tcMar>
              <w:top w:w="15" w:type="dxa"/>
              <w:left w:w="15" w:type="dxa"/>
              <w:bottom w:w="0" w:type="dxa"/>
              <w:right w:w="15" w:type="dxa"/>
            </w:tcMar>
            <w:vAlign w:val="bottom"/>
          </w:tcPr>
          <w:p w:rsidR="00650904" w:rsidRPr="00452F44" w:rsidRDefault="00650904" w:rsidP="00EA3ED5">
            <w:pPr>
              <w:pStyle w:val="TableText0"/>
              <w:jc w:val="center"/>
              <w:rPr>
                <w:rFonts w:eastAsia="Arial Unicode MS"/>
                <w:sz w:val="22"/>
                <w:szCs w:val="22"/>
                <w:lang w:val="fr-FR"/>
              </w:rPr>
            </w:pPr>
            <w:r w:rsidRPr="00452F44">
              <w:rPr>
                <w:sz w:val="22"/>
                <w:szCs w:val="22"/>
                <w:lang w:val="fr-FR"/>
              </w:rPr>
              <w:t>Pos5</w:t>
            </w:r>
          </w:p>
        </w:tc>
        <w:tc>
          <w:tcPr>
            <w:tcW w:w="527" w:type="pct"/>
            <w:noWrap/>
            <w:tcMar>
              <w:top w:w="15" w:type="dxa"/>
              <w:left w:w="15" w:type="dxa"/>
              <w:bottom w:w="0" w:type="dxa"/>
              <w:right w:w="15" w:type="dxa"/>
            </w:tcMar>
            <w:vAlign w:val="bottom"/>
          </w:tcPr>
          <w:p w:rsidR="00650904" w:rsidRPr="00452F44" w:rsidRDefault="00650904" w:rsidP="00EA3ED5">
            <w:pPr>
              <w:pStyle w:val="TableText0"/>
              <w:jc w:val="center"/>
              <w:rPr>
                <w:rFonts w:eastAsia="Arial Unicode MS"/>
                <w:sz w:val="22"/>
                <w:szCs w:val="22"/>
                <w:lang w:val="fr-FR"/>
              </w:rPr>
            </w:pPr>
            <w:r w:rsidRPr="00452F44">
              <w:rPr>
                <w:sz w:val="22"/>
                <w:szCs w:val="22"/>
                <w:lang w:val="fr-FR"/>
              </w:rPr>
              <w:t>127</w:t>
            </w:r>
          </w:p>
        </w:tc>
        <w:tc>
          <w:tcPr>
            <w:tcW w:w="527" w:type="pct"/>
            <w:noWrap/>
            <w:tcMar>
              <w:top w:w="15" w:type="dxa"/>
              <w:left w:w="15" w:type="dxa"/>
              <w:bottom w:w="0" w:type="dxa"/>
              <w:right w:w="15" w:type="dxa"/>
            </w:tcMar>
            <w:vAlign w:val="bottom"/>
          </w:tcPr>
          <w:p w:rsidR="00650904" w:rsidRPr="00452F44" w:rsidRDefault="00650904" w:rsidP="00EA3ED5">
            <w:pPr>
              <w:pStyle w:val="TableText0"/>
              <w:jc w:val="center"/>
              <w:rPr>
                <w:rFonts w:eastAsia="Arial Unicode MS"/>
                <w:sz w:val="22"/>
                <w:szCs w:val="22"/>
                <w:lang w:val="fr-FR"/>
              </w:rPr>
            </w:pPr>
            <w:r w:rsidRPr="00452F44">
              <w:rPr>
                <w:sz w:val="22"/>
                <w:szCs w:val="22"/>
                <w:lang w:val="fr-FR"/>
              </w:rPr>
              <w:t>ECC</w:t>
            </w:r>
          </w:p>
        </w:tc>
        <w:tc>
          <w:tcPr>
            <w:tcW w:w="790" w:type="pct"/>
            <w:noWrap/>
            <w:tcMar>
              <w:top w:w="15" w:type="dxa"/>
              <w:left w:w="15" w:type="dxa"/>
              <w:bottom w:w="0" w:type="dxa"/>
              <w:right w:w="15" w:type="dxa"/>
            </w:tcMar>
            <w:vAlign w:val="bottom"/>
          </w:tcPr>
          <w:p w:rsidR="00650904" w:rsidRPr="00452F44" w:rsidRDefault="00650904" w:rsidP="00EA3ED5">
            <w:pPr>
              <w:pStyle w:val="TableText0"/>
              <w:jc w:val="center"/>
              <w:rPr>
                <w:rFonts w:eastAsia="Arial Unicode MS"/>
                <w:sz w:val="22"/>
                <w:szCs w:val="22"/>
                <w:lang w:val="fr-FR"/>
              </w:rPr>
            </w:pPr>
            <w:r w:rsidRPr="00452F44">
              <w:rPr>
                <w:sz w:val="22"/>
                <w:szCs w:val="22"/>
                <w:lang w:val="fr-FR"/>
              </w:rPr>
              <w:t>127</w:t>
            </w:r>
          </w:p>
        </w:tc>
      </w:tr>
      <w:tr w:rsidR="00650904" w:rsidRPr="00452F44" w:rsidTr="00EA3ED5">
        <w:trPr>
          <w:trHeight w:val="20"/>
          <w:jc w:val="center"/>
        </w:trPr>
        <w:tc>
          <w:tcPr>
            <w:tcW w:w="658" w:type="pct"/>
            <w:noWrap/>
            <w:tcMar>
              <w:top w:w="15" w:type="dxa"/>
              <w:left w:w="15" w:type="dxa"/>
              <w:bottom w:w="0" w:type="dxa"/>
              <w:right w:w="15" w:type="dxa"/>
            </w:tcMar>
            <w:vAlign w:val="bottom"/>
          </w:tcPr>
          <w:p w:rsidR="00650904" w:rsidRPr="00452F44" w:rsidRDefault="00650904" w:rsidP="00EA3ED5">
            <w:pPr>
              <w:pStyle w:val="TableText0"/>
              <w:jc w:val="center"/>
              <w:rPr>
                <w:rFonts w:eastAsia="Arial Unicode MS"/>
                <w:sz w:val="22"/>
                <w:szCs w:val="22"/>
                <w:lang w:val="fr-FR"/>
              </w:rPr>
            </w:pPr>
            <w:r w:rsidRPr="00452F44">
              <w:rPr>
                <w:sz w:val="22"/>
                <w:szCs w:val="22"/>
                <w:lang w:val="fr-FR"/>
              </w:rPr>
              <w:t>expan2</w:t>
            </w:r>
          </w:p>
        </w:tc>
        <w:tc>
          <w:tcPr>
            <w:tcW w:w="1184" w:type="pct"/>
            <w:noWrap/>
            <w:tcMar>
              <w:top w:w="15" w:type="dxa"/>
              <w:left w:w="15" w:type="dxa"/>
              <w:bottom w:w="0" w:type="dxa"/>
              <w:right w:w="15" w:type="dxa"/>
            </w:tcMar>
            <w:vAlign w:val="bottom"/>
          </w:tcPr>
          <w:p w:rsidR="00650904" w:rsidRPr="00452F44" w:rsidRDefault="00650904" w:rsidP="00EA3ED5">
            <w:pPr>
              <w:pStyle w:val="TableText0"/>
              <w:jc w:val="center"/>
              <w:rPr>
                <w:rFonts w:eastAsia="Arial Unicode MS"/>
                <w:sz w:val="22"/>
                <w:szCs w:val="22"/>
                <w:lang w:val="fr-FR"/>
              </w:rPr>
            </w:pPr>
            <w:r w:rsidRPr="00452F44">
              <w:rPr>
                <w:sz w:val="22"/>
                <w:szCs w:val="22"/>
                <w:lang w:val="fr-FR"/>
              </w:rPr>
              <w:t>100</w:t>
            </w:r>
          </w:p>
        </w:tc>
        <w:tc>
          <w:tcPr>
            <w:tcW w:w="1315" w:type="pct"/>
            <w:noWrap/>
            <w:tcMar>
              <w:top w:w="15" w:type="dxa"/>
              <w:left w:w="15" w:type="dxa"/>
              <w:bottom w:w="0" w:type="dxa"/>
              <w:right w:w="15" w:type="dxa"/>
            </w:tcMar>
            <w:vAlign w:val="bottom"/>
          </w:tcPr>
          <w:p w:rsidR="00650904" w:rsidRPr="00452F44" w:rsidRDefault="00650904" w:rsidP="00EA3ED5">
            <w:pPr>
              <w:pStyle w:val="TableText0"/>
              <w:jc w:val="center"/>
              <w:rPr>
                <w:rFonts w:eastAsia="Arial Unicode MS"/>
                <w:sz w:val="22"/>
                <w:szCs w:val="22"/>
                <w:lang w:val="fr-FR"/>
              </w:rPr>
            </w:pPr>
            <w:r w:rsidRPr="00452F44">
              <w:rPr>
                <w:sz w:val="22"/>
                <w:szCs w:val="22"/>
                <w:lang w:val="fr-FR"/>
              </w:rPr>
              <w:t>Pos5</w:t>
            </w:r>
          </w:p>
        </w:tc>
        <w:tc>
          <w:tcPr>
            <w:tcW w:w="527" w:type="pct"/>
            <w:noWrap/>
            <w:tcMar>
              <w:top w:w="15" w:type="dxa"/>
              <w:left w:w="15" w:type="dxa"/>
              <w:bottom w:w="0" w:type="dxa"/>
              <w:right w:w="15" w:type="dxa"/>
            </w:tcMar>
            <w:vAlign w:val="bottom"/>
          </w:tcPr>
          <w:p w:rsidR="00650904" w:rsidRPr="00452F44" w:rsidRDefault="00650904" w:rsidP="00EA3ED5">
            <w:pPr>
              <w:pStyle w:val="TableText0"/>
              <w:jc w:val="center"/>
              <w:rPr>
                <w:rFonts w:eastAsia="Arial Unicode MS"/>
                <w:sz w:val="22"/>
                <w:szCs w:val="22"/>
                <w:lang w:val="fr-FR"/>
              </w:rPr>
            </w:pPr>
            <w:r w:rsidRPr="00452F44">
              <w:rPr>
                <w:sz w:val="22"/>
                <w:szCs w:val="22"/>
                <w:lang w:val="fr-FR"/>
              </w:rPr>
              <w:t>117</w:t>
            </w:r>
          </w:p>
        </w:tc>
        <w:tc>
          <w:tcPr>
            <w:tcW w:w="527" w:type="pct"/>
            <w:noWrap/>
            <w:tcMar>
              <w:top w:w="15" w:type="dxa"/>
              <w:left w:w="15" w:type="dxa"/>
              <w:bottom w:w="0" w:type="dxa"/>
              <w:right w:w="15" w:type="dxa"/>
            </w:tcMar>
            <w:vAlign w:val="bottom"/>
          </w:tcPr>
          <w:p w:rsidR="00650904" w:rsidRPr="00452F44" w:rsidRDefault="00650904" w:rsidP="00EA3ED5">
            <w:pPr>
              <w:pStyle w:val="TableText0"/>
              <w:jc w:val="center"/>
              <w:rPr>
                <w:rFonts w:eastAsia="Arial Unicode MS"/>
                <w:sz w:val="22"/>
                <w:szCs w:val="22"/>
                <w:lang w:val="fr-FR"/>
              </w:rPr>
            </w:pPr>
            <w:r w:rsidRPr="00452F44">
              <w:rPr>
                <w:sz w:val="22"/>
                <w:szCs w:val="22"/>
                <w:lang w:val="fr-FR"/>
              </w:rPr>
              <w:t>ECC</w:t>
            </w:r>
          </w:p>
        </w:tc>
        <w:tc>
          <w:tcPr>
            <w:tcW w:w="790" w:type="pct"/>
            <w:noWrap/>
            <w:tcMar>
              <w:top w:w="15" w:type="dxa"/>
              <w:left w:w="15" w:type="dxa"/>
              <w:bottom w:w="0" w:type="dxa"/>
              <w:right w:w="15" w:type="dxa"/>
            </w:tcMar>
            <w:vAlign w:val="bottom"/>
          </w:tcPr>
          <w:p w:rsidR="00650904" w:rsidRPr="00452F44" w:rsidRDefault="00650904" w:rsidP="00EA3ED5">
            <w:pPr>
              <w:pStyle w:val="TableText0"/>
              <w:jc w:val="center"/>
              <w:rPr>
                <w:rFonts w:eastAsia="Arial Unicode MS"/>
                <w:sz w:val="22"/>
                <w:szCs w:val="22"/>
                <w:lang w:val="fr-FR"/>
              </w:rPr>
            </w:pPr>
            <w:r w:rsidRPr="00452F44">
              <w:rPr>
                <w:sz w:val="22"/>
                <w:szCs w:val="22"/>
                <w:lang w:val="fr-FR"/>
              </w:rPr>
              <w:t>117</w:t>
            </w:r>
          </w:p>
        </w:tc>
      </w:tr>
      <w:tr w:rsidR="00650904" w:rsidRPr="00452F44" w:rsidTr="00EA3ED5">
        <w:trPr>
          <w:trHeight w:val="20"/>
          <w:jc w:val="center"/>
        </w:trPr>
        <w:tc>
          <w:tcPr>
            <w:tcW w:w="658" w:type="pct"/>
            <w:noWrap/>
            <w:tcMar>
              <w:top w:w="15" w:type="dxa"/>
              <w:left w:w="15" w:type="dxa"/>
              <w:bottom w:w="0" w:type="dxa"/>
              <w:right w:w="15" w:type="dxa"/>
            </w:tcMar>
            <w:vAlign w:val="bottom"/>
          </w:tcPr>
          <w:p w:rsidR="00650904" w:rsidRPr="00452F44" w:rsidRDefault="00650904" w:rsidP="00EA3ED5">
            <w:pPr>
              <w:pStyle w:val="TableText0"/>
              <w:jc w:val="center"/>
              <w:rPr>
                <w:sz w:val="22"/>
                <w:szCs w:val="22"/>
                <w:lang w:val="fr-FR"/>
              </w:rPr>
            </w:pPr>
            <w:r w:rsidRPr="00452F44">
              <w:rPr>
                <w:sz w:val="22"/>
                <w:szCs w:val="22"/>
                <w:lang w:val="fr-FR"/>
              </w:rPr>
              <w:t>expan3</w:t>
            </w:r>
          </w:p>
        </w:tc>
        <w:tc>
          <w:tcPr>
            <w:tcW w:w="1184" w:type="pct"/>
            <w:noWrap/>
            <w:tcMar>
              <w:top w:w="15" w:type="dxa"/>
              <w:left w:w="15" w:type="dxa"/>
              <w:bottom w:w="0" w:type="dxa"/>
              <w:right w:w="15" w:type="dxa"/>
            </w:tcMar>
            <w:vAlign w:val="bottom"/>
          </w:tcPr>
          <w:p w:rsidR="00650904" w:rsidRPr="00452F44" w:rsidRDefault="00650904" w:rsidP="00EA3ED5">
            <w:pPr>
              <w:pStyle w:val="TableText0"/>
              <w:jc w:val="center"/>
              <w:rPr>
                <w:sz w:val="22"/>
                <w:szCs w:val="22"/>
                <w:lang w:val="fr-FR"/>
              </w:rPr>
            </w:pPr>
            <w:r w:rsidRPr="00452F44">
              <w:rPr>
                <w:sz w:val="22"/>
                <w:szCs w:val="22"/>
                <w:lang w:val="fr-FR"/>
              </w:rPr>
              <w:t>100</w:t>
            </w:r>
          </w:p>
        </w:tc>
        <w:tc>
          <w:tcPr>
            <w:tcW w:w="1315" w:type="pct"/>
            <w:noWrap/>
            <w:tcMar>
              <w:top w:w="15" w:type="dxa"/>
              <w:left w:w="15" w:type="dxa"/>
              <w:bottom w:w="0" w:type="dxa"/>
              <w:right w:w="15" w:type="dxa"/>
            </w:tcMar>
            <w:vAlign w:val="bottom"/>
          </w:tcPr>
          <w:p w:rsidR="00650904" w:rsidRPr="00452F44" w:rsidRDefault="00650904" w:rsidP="00EA3ED5">
            <w:pPr>
              <w:pStyle w:val="TableText0"/>
              <w:jc w:val="center"/>
              <w:rPr>
                <w:sz w:val="22"/>
                <w:szCs w:val="22"/>
                <w:lang w:val="fr-FR"/>
              </w:rPr>
            </w:pPr>
            <w:r w:rsidRPr="00452F44">
              <w:rPr>
                <w:sz w:val="22"/>
                <w:szCs w:val="22"/>
                <w:lang w:val="fr-FR"/>
              </w:rPr>
              <w:t>Pos5</w:t>
            </w:r>
          </w:p>
        </w:tc>
        <w:tc>
          <w:tcPr>
            <w:tcW w:w="527" w:type="pct"/>
            <w:noWrap/>
            <w:tcMar>
              <w:top w:w="15" w:type="dxa"/>
              <w:left w:w="15" w:type="dxa"/>
              <w:bottom w:w="0" w:type="dxa"/>
              <w:right w:w="15" w:type="dxa"/>
            </w:tcMar>
            <w:vAlign w:val="bottom"/>
          </w:tcPr>
          <w:p w:rsidR="00650904" w:rsidRPr="00452F44" w:rsidRDefault="00650904" w:rsidP="00EA3ED5">
            <w:pPr>
              <w:pStyle w:val="TableText0"/>
              <w:jc w:val="center"/>
              <w:rPr>
                <w:sz w:val="22"/>
                <w:szCs w:val="22"/>
                <w:lang w:val="fr-FR"/>
              </w:rPr>
            </w:pPr>
            <w:r w:rsidRPr="00452F44">
              <w:rPr>
                <w:sz w:val="22"/>
                <w:szCs w:val="22"/>
                <w:lang w:val="fr-FR"/>
              </w:rPr>
              <w:t>122</w:t>
            </w:r>
          </w:p>
        </w:tc>
        <w:tc>
          <w:tcPr>
            <w:tcW w:w="527" w:type="pct"/>
            <w:noWrap/>
            <w:tcMar>
              <w:top w:w="15" w:type="dxa"/>
              <w:left w:w="15" w:type="dxa"/>
              <w:bottom w:w="0" w:type="dxa"/>
              <w:right w:w="15" w:type="dxa"/>
            </w:tcMar>
            <w:vAlign w:val="bottom"/>
          </w:tcPr>
          <w:p w:rsidR="00650904" w:rsidRPr="00452F44" w:rsidRDefault="00650904" w:rsidP="00EA3ED5">
            <w:pPr>
              <w:pStyle w:val="TableText0"/>
              <w:jc w:val="center"/>
              <w:rPr>
                <w:sz w:val="22"/>
                <w:szCs w:val="22"/>
                <w:lang w:val="fr-FR"/>
              </w:rPr>
            </w:pPr>
            <w:r w:rsidRPr="00452F44">
              <w:rPr>
                <w:sz w:val="22"/>
                <w:szCs w:val="22"/>
                <w:lang w:val="fr-FR"/>
              </w:rPr>
              <w:t>ECC</w:t>
            </w:r>
          </w:p>
        </w:tc>
        <w:tc>
          <w:tcPr>
            <w:tcW w:w="790" w:type="pct"/>
            <w:noWrap/>
            <w:tcMar>
              <w:top w:w="15" w:type="dxa"/>
              <w:left w:w="15" w:type="dxa"/>
              <w:bottom w:w="0" w:type="dxa"/>
              <w:right w:w="15" w:type="dxa"/>
            </w:tcMar>
            <w:vAlign w:val="bottom"/>
          </w:tcPr>
          <w:p w:rsidR="00650904" w:rsidRPr="00452F44" w:rsidRDefault="00650904" w:rsidP="00EA3ED5">
            <w:pPr>
              <w:pStyle w:val="TableText0"/>
              <w:jc w:val="center"/>
              <w:rPr>
                <w:sz w:val="22"/>
                <w:szCs w:val="22"/>
                <w:lang w:val="fr-FR"/>
              </w:rPr>
            </w:pPr>
            <w:r w:rsidRPr="00452F44">
              <w:rPr>
                <w:sz w:val="22"/>
                <w:szCs w:val="22"/>
                <w:lang w:val="fr-FR"/>
              </w:rPr>
              <w:t>122</w:t>
            </w:r>
          </w:p>
        </w:tc>
      </w:tr>
    </w:tbl>
    <w:p w:rsidR="000B10A1" w:rsidRDefault="000B10A1" w:rsidP="000B10A1">
      <w:pPr>
        <w:pStyle w:val="Tablefin"/>
      </w:pPr>
    </w:p>
    <w:p w:rsidR="00650904" w:rsidRPr="00452F44" w:rsidRDefault="00650904" w:rsidP="00650904">
      <w:pPr>
        <w:pStyle w:val="TableNo"/>
      </w:pPr>
      <w:r w:rsidRPr="00452F44">
        <w:t>TABLEAU A1-5</w:t>
      </w:r>
    </w:p>
    <w:p w:rsidR="00650904" w:rsidRPr="00452F44" w:rsidRDefault="00650904" w:rsidP="00650904">
      <w:pPr>
        <w:pStyle w:val="Tabletitle"/>
      </w:pPr>
      <w:r w:rsidRPr="00452F44">
        <w:t>Information de fréquence ou de voie</w:t>
      </w:r>
    </w:p>
    <w:tbl>
      <w:tblPr>
        <w:tblW w:w="9639" w:type="dxa"/>
        <w:jc w:val="center"/>
        <w:tblLayout w:type="fixed"/>
        <w:tblLook w:val="0000" w:firstRow="0" w:lastRow="0" w:firstColumn="0" w:lastColumn="0" w:noHBand="0" w:noVBand="0"/>
      </w:tblPr>
      <w:tblGrid>
        <w:gridCol w:w="985"/>
        <w:gridCol w:w="471"/>
        <w:gridCol w:w="526"/>
        <w:gridCol w:w="417"/>
        <w:gridCol w:w="524"/>
        <w:gridCol w:w="524"/>
        <w:gridCol w:w="524"/>
        <w:gridCol w:w="524"/>
        <w:gridCol w:w="524"/>
        <w:gridCol w:w="4620"/>
      </w:tblGrid>
      <w:tr w:rsidR="00650904" w:rsidRPr="00452F44" w:rsidTr="00EA3ED5">
        <w:trPr>
          <w:cantSplit/>
          <w:jc w:val="center"/>
        </w:trPr>
        <w:tc>
          <w:tcPr>
            <w:tcW w:w="985" w:type="dxa"/>
            <w:tcBorders>
              <w:top w:val="single" w:sz="6" w:space="0" w:color="auto"/>
              <w:left w:val="single" w:sz="6" w:space="0" w:color="auto"/>
              <w:bottom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Fréquence</w:t>
            </w:r>
          </w:p>
        </w:tc>
        <w:tc>
          <w:tcPr>
            <w:tcW w:w="471"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0</w:t>
            </w:r>
            <w:r w:rsidRPr="00452F44">
              <w:rPr>
                <w:szCs w:val="18"/>
                <w:lang w:val="fr-FR"/>
              </w:rPr>
              <w:br/>
              <w:t>1</w:t>
            </w:r>
            <w:r w:rsidRPr="00452F44">
              <w:rPr>
                <w:szCs w:val="18"/>
                <w:lang w:val="fr-FR"/>
              </w:rPr>
              <w:br/>
              <w:t>2</w:t>
            </w:r>
          </w:p>
        </w:tc>
        <w:tc>
          <w:tcPr>
            <w:tcW w:w="526"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r w:rsidRPr="00452F44">
              <w:rPr>
                <w:szCs w:val="18"/>
                <w:lang w:val="fr-FR"/>
              </w:rPr>
              <w:br/>
              <w:t>X</w:t>
            </w:r>
            <w:r w:rsidRPr="00452F44">
              <w:rPr>
                <w:szCs w:val="18"/>
                <w:lang w:val="fr-FR"/>
              </w:rPr>
              <w:br/>
              <w:t>X</w:t>
            </w:r>
          </w:p>
        </w:tc>
        <w:tc>
          <w:tcPr>
            <w:tcW w:w="417"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r w:rsidRPr="00452F44">
              <w:rPr>
                <w:szCs w:val="18"/>
                <w:lang w:val="fr-FR"/>
              </w:rPr>
              <w:br/>
              <w:t>X</w:t>
            </w:r>
            <w:r w:rsidRPr="00452F44">
              <w:rPr>
                <w:szCs w:val="18"/>
                <w:lang w:val="fr-FR"/>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r w:rsidRPr="00452F44">
              <w:rPr>
                <w:szCs w:val="18"/>
                <w:lang w:val="fr-FR"/>
              </w:rPr>
              <w:br/>
              <w:t>X</w:t>
            </w:r>
            <w:r w:rsidRPr="00452F44">
              <w:rPr>
                <w:szCs w:val="18"/>
                <w:lang w:val="fr-FR"/>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r w:rsidRPr="00452F44">
              <w:rPr>
                <w:szCs w:val="18"/>
                <w:lang w:val="fr-FR"/>
              </w:rPr>
              <w:br/>
              <w:t>X</w:t>
            </w:r>
            <w:r w:rsidRPr="00452F44">
              <w:rPr>
                <w:szCs w:val="18"/>
                <w:lang w:val="fr-FR"/>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r w:rsidRPr="00452F44">
              <w:rPr>
                <w:szCs w:val="18"/>
                <w:lang w:val="fr-FR"/>
              </w:rPr>
              <w:br/>
              <w:t>X</w:t>
            </w:r>
            <w:r w:rsidRPr="00452F44">
              <w:rPr>
                <w:szCs w:val="18"/>
                <w:lang w:val="fr-FR"/>
              </w:rPr>
              <w:b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(N/A)</w:t>
            </w:r>
          </w:p>
        </w:tc>
        <w:tc>
          <w:tcPr>
            <w:tcW w:w="4620"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jc w:val="left"/>
              <w:rPr>
                <w:szCs w:val="18"/>
                <w:lang w:val="fr-FR"/>
              </w:rPr>
            </w:pPr>
            <w:r w:rsidRPr="00452F44">
              <w:rPr>
                <w:szCs w:val="18"/>
                <w:lang w:val="fr-FR"/>
              </w:rPr>
              <w:t>Fréquence, exprimée par un multiple de 100 Hz, telle que l'indiquent les chiffres correspondant aux chiffres HM, TM, M, H, T, U. A utiliser pour les équipements à ondes hectométriques/décamétriques, sauf lors de l'utilisation de fréquences à sept chiffres.</w:t>
            </w:r>
          </w:p>
        </w:tc>
      </w:tr>
      <w:tr w:rsidR="00650904" w:rsidRPr="00452F44" w:rsidTr="00EA3ED5">
        <w:trPr>
          <w:cantSplit/>
          <w:jc w:val="center"/>
        </w:trPr>
        <w:tc>
          <w:tcPr>
            <w:tcW w:w="985" w:type="dxa"/>
            <w:tcBorders>
              <w:top w:val="single" w:sz="6" w:space="0" w:color="auto"/>
              <w:left w:val="single" w:sz="6" w:space="0" w:color="auto"/>
              <w:bottom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Voies</w:t>
            </w:r>
          </w:p>
        </w:tc>
        <w:tc>
          <w:tcPr>
            <w:tcW w:w="471"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3</w:t>
            </w:r>
          </w:p>
        </w:tc>
        <w:tc>
          <w:tcPr>
            <w:tcW w:w="526"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tc>
        <w:tc>
          <w:tcPr>
            <w:tcW w:w="417"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(N/A)</w:t>
            </w:r>
          </w:p>
        </w:tc>
        <w:tc>
          <w:tcPr>
            <w:tcW w:w="4620"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jc w:val="left"/>
              <w:rPr>
                <w:szCs w:val="18"/>
                <w:lang w:val="fr-FR"/>
              </w:rPr>
            </w:pPr>
            <w:r w:rsidRPr="00452F44">
              <w:rPr>
                <w:szCs w:val="18"/>
                <w:lang w:val="fr-FR"/>
              </w:rPr>
              <w:t>Numéro de la voie de trafic à ondes décamétriques ou hectométriques indiqué par les valeurs des chiffres TM, M, H, T et U. A utiliser pour la rétrocompatibilité en mode réception seulement.</w:t>
            </w:r>
          </w:p>
        </w:tc>
      </w:tr>
      <w:tr w:rsidR="00650904" w:rsidRPr="00452F44" w:rsidTr="00EA3ED5">
        <w:trPr>
          <w:cantSplit/>
          <w:jc w:val="center"/>
        </w:trPr>
        <w:tc>
          <w:tcPr>
            <w:tcW w:w="985" w:type="dxa"/>
            <w:tcBorders>
              <w:top w:val="single" w:sz="6" w:space="0" w:color="auto"/>
              <w:left w:val="single" w:sz="6" w:space="0" w:color="auto"/>
              <w:bottom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Fréquence</w:t>
            </w:r>
          </w:p>
        </w:tc>
        <w:tc>
          <w:tcPr>
            <w:tcW w:w="471"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4</w:t>
            </w:r>
          </w:p>
          <w:p w:rsidR="00650904" w:rsidRPr="00452F44" w:rsidRDefault="00650904" w:rsidP="00EA3ED5">
            <w:pPr>
              <w:pStyle w:val="TableText0"/>
              <w:jc w:val="center"/>
              <w:rPr>
                <w:szCs w:val="18"/>
                <w:lang w:val="fr-FR"/>
              </w:rPr>
            </w:pPr>
            <w:r w:rsidRPr="00452F44">
              <w:rPr>
                <w:szCs w:val="18"/>
                <w:lang w:val="fr-FR"/>
              </w:rPr>
              <w:t>4</w:t>
            </w:r>
          </w:p>
          <w:p w:rsidR="00650904" w:rsidRPr="00452F44" w:rsidRDefault="00650904" w:rsidP="00EA3ED5">
            <w:pPr>
              <w:pStyle w:val="TableText0"/>
              <w:jc w:val="center"/>
              <w:rPr>
                <w:szCs w:val="18"/>
                <w:lang w:val="fr-FR"/>
              </w:rPr>
            </w:pPr>
            <w:r w:rsidRPr="00452F44">
              <w:rPr>
                <w:szCs w:val="18"/>
                <w:lang w:val="fr-FR"/>
              </w:rPr>
              <w:t>4</w:t>
            </w:r>
          </w:p>
        </w:tc>
        <w:tc>
          <w:tcPr>
            <w:tcW w:w="526"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0</w:t>
            </w:r>
          </w:p>
          <w:p w:rsidR="00650904" w:rsidRPr="00452F44" w:rsidRDefault="00650904" w:rsidP="00EA3ED5">
            <w:pPr>
              <w:pStyle w:val="TableText0"/>
              <w:jc w:val="center"/>
              <w:rPr>
                <w:szCs w:val="18"/>
                <w:lang w:val="fr-FR"/>
              </w:rPr>
            </w:pPr>
            <w:r w:rsidRPr="00452F44">
              <w:rPr>
                <w:szCs w:val="18"/>
                <w:lang w:val="fr-FR"/>
              </w:rPr>
              <w:t>1</w:t>
            </w:r>
          </w:p>
          <w:p w:rsidR="00650904" w:rsidRPr="00452F44" w:rsidRDefault="00650904" w:rsidP="00EA3ED5">
            <w:pPr>
              <w:pStyle w:val="TableText0"/>
              <w:jc w:val="center"/>
              <w:rPr>
                <w:szCs w:val="18"/>
                <w:lang w:val="fr-FR"/>
              </w:rPr>
            </w:pPr>
            <w:r w:rsidRPr="00452F44">
              <w:rPr>
                <w:szCs w:val="18"/>
                <w:lang w:val="fr-FR"/>
              </w:rPr>
              <w:t>2</w:t>
            </w:r>
          </w:p>
        </w:tc>
        <w:tc>
          <w:tcPr>
            <w:tcW w:w="417"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p w:rsidR="00650904" w:rsidRPr="00452F44" w:rsidRDefault="00650904" w:rsidP="00EA3ED5">
            <w:pPr>
              <w:pStyle w:val="TableText0"/>
              <w:jc w:val="center"/>
              <w:rPr>
                <w:szCs w:val="18"/>
                <w:lang w:val="fr-FR"/>
              </w:rPr>
            </w:pPr>
            <w:r w:rsidRPr="00452F44">
              <w:rPr>
                <w:szCs w:val="18"/>
                <w:lang w:val="fr-FR"/>
              </w:rPr>
              <w:t>X</w:t>
            </w:r>
          </w:p>
          <w:p w:rsidR="00650904" w:rsidRPr="00452F44" w:rsidRDefault="00650904" w:rsidP="00EA3ED5">
            <w:pPr>
              <w:pStyle w:val="TableText0"/>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p w:rsidR="00650904" w:rsidRPr="00452F44" w:rsidRDefault="00650904" w:rsidP="00EA3ED5">
            <w:pPr>
              <w:pStyle w:val="TableText0"/>
              <w:jc w:val="center"/>
              <w:rPr>
                <w:szCs w:val="18"/>
                <w:lang w:val="fr-FR"/>
              </w:rPr>
            </w:pPr>
            <w:r w:rsidRPr="00452F44">
              <w:rPr>
                <w:szCs w:val="18"/>
                <w:lang w:val="fr-FR"/>
              </w:rPr>
              <w:t>X</w:t>
            </w:r>
          </w:p>
          <w:p w:rsidR="00650904" w:rsidRPr="00452F44" w:rsidRDefault="00650904" w:rsidP="00EA3ED5">
            <w:pPr>
              <w:pStyle w:val="TableText0"/>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p w:rsidR="00650904" w:rsidRPr="00452F44" w:rsidRDefault="00650904" w:rsidP="00EA3ED5">
            <w:pPr>
              <w:pStyle w:val="TableText0"/>
              <w:jc w:val="center"/>
              <w:rPr>
                <w:szCs w:val="18"/>
                <w:lang w:val="fr-FR"/>
              </w:rPr>
            </w:pPr>
            <w:r w:rsidRPr="00452F44">
              <w:rPr>
                <w:szCs w:val="18"/>
                <w:lang w:val="fr-FR"/>
              </w:rPr>
              <w:t>X</w:t>
            </w:r>
          </w:p>
          <w:p w:rsidR="00650904" w:rsidRPr="00452F44" w:rsidRDefault="00650904" w:rsidP="00EA3ED5">
            <w:pPr>
              <w:pStyle w:val="TableText0"/>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p w:rsidR="00650904" w:rsidRPr="00452F44" w:rsidRDefault="00650904" w:rsidP="00EA3ED5">
            <w:pPr>
              <w:pStyle w:val="TableText0"/>
              <w:jc w:val="center"/>
              <w:rPr>
                <w:szCs w:val="18"/>
                <w:lang w:val="fr-FR"/>
              </w:rPr>
            </w:pPr>
            <w:r w:rsidRPr="00452F44">
              <w:rPr>
                <w:szCs w:val="18"/>
                <w:lang w:val="fr-FR"/>
              </w:rPr>
              <w:t>X</w:t>
            </w:r>
          </w:p>
          <w:p w:rsidR="00650904" w:rsidRPr="00452F44" w:rsidRDefault="00650904" w:rsidP="00EA3ED5">
            <w:pPr>
              <w:pStyle w:val="TableText0"/>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p w:rsidR="00650904" w:rsidRPr="00452F44" w:rsidRDefault="00650904" w:rsidP="00EA3ED5">
            <w:pPr>
              <w:pStyle w:val="TableText0"/>
              <w:jc w:val="center"/>
              <w:rPr>
                <w:szCs w:val="18"/>
                <w:lang w:val="fr-FR"/>
              </w:rPr>
            </w:pPr>
            <w:r w:rsidRPr="00452F44">
              <w:rPr>
                <w:szCs w:val="18"/>
                <w:lang w:val="fr-FR"/>
              </w:rPr>
              <w:t>X</w:t>
            </w:r>
          </w:p>
          <w:p w:rsidR="00650904" w:rsidRPr="00452F44" w:rsidRDefault="00650904" w:rsidP="00EA3ED5">
            <w:pPr>
              <w:pStyle w:val="TableText0"/>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p w:rsidR="00650904" w:rsidRPr="00452F44" w:rsidRDefault="00650904" w:rsidP="00EA3ED5">
            <w:pPr>
              <w:pStyle w:val="TableText0"/>
              <w:jc w:val="center"/>
              <w:rPr>
                <w:szCs w:val="18"/>
                <w:lang w:val="fr-FR"/>
              </w:rPr>
            </w:pPr>
            <w:r w:rsidRPr="00452F44">
              <w:rPr>
                <w:szCs w:val="18"/>
                <w:lang w:val="fr-FR"/>
              </w:rPr>
              <w:t>X</w:t>
            </w:r>
          </w:p>
          <w:p w:rsidR="00650904" w:rsidRPr="00452F44" w:rsidRDefault="00650904" w:rsidP="00EA3ED5">
            <w:pPr>
              <w:pStyle w:val="TableText0"/>
              <w:jc w:val="center"/>
              <w:rPr>
                <w:szCs w:val="18"/>
                <w:lang w:val="fr-FR"/>
              </w:rPr>
            </w:pPr>
            <w:r w:rsidRPr="00452F44">
              <w:rPr>
                <w:szCs w:val="18"/>
                <w:lang w:val="fr-FR"/>
              </w:rPr>
              <w:t>X</w:t>
            </w:r>
          </w:p>
        </w:tc>
        <w:tc>
          <w:tcPr>
            <w:tcW w:w="4620"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jc w:val="left"/>
              <w:rPr>
                <w:szCs w:val="18"/>
                <w:lang w:val="fr-FR"/>
              </w:rPr>
            </w:pPr>
            <w:r w:rsidRPr="00452F44">
              <w:rPr>
                <w:szCs w:val="18"/>
                <w:lang w:val="fr-FR"/>
              </w:rPr>
              <w:t>Fréquence, exprimée par un multiple de 10 Hz, telle que l'indiquent les chiffres correspondant aux chiffres TM, M, H, T, U, T1 et U1. A utiliser pour les équipements à ondes hectométriques/décamétriques, sauf lors de l'utilisation de fréquences à sept chiffres.</w:t>
            </w:r>
          </w:p>
        </w:tc>
      </w:tr>
      <w:tr w:rsidR="00650904" w:rsidRPr="00452F44" w:rsidTr="00EA3ED5">
        <w:trPr>
          <w:cantSplit/>
          <w:jc w:val="center"/>
        </w:trPr>
        <w:tc>
          <w:tcPr>
            <w:tcW w:w="985" w:type="dxa"/>
            <w:vMerge w:val="restart"/>
            <w:tcBorders>
              <w:top w:val="single" w:sz="6" w:space="0" w:color="auto"/>
              <w:lef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Voies</w:t>
            </w:r>
          </w:p>
        </w:tc>
        <w:tc>
          <w:tcPr>
            <w:tcW w:w="471"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8</w:t>
            </w:r>
          </w:p>
        </w:tc>
        <w:tc>
          <w:tcPr>
            <w:tcW w:w="526"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tc>
        <w:tc>
          <w:tcPr>
            <w:tcW w:w="417"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(N/A)</w:t>
            </w:r>
          </w:p>
        </w:tc>
        <w:tc>
          <w:tcPr>
            <w:tcW w:w="4620" w:type="dxa"/>
            <w:tcBorders>
              <w:top w:val="single" w:sz="6" w:space="0" w:color="auto"/>
              <w:left w:val="single" w:sz="6" w:space="0" w:color="auto"/>
              <w:bottom w:val="single" w:sz="6" w:space="0" w:color="auto"/>
              <w:right w:val="single" w:sz="6" w:space="0" w:color="auto"/>
            </w:tcBorders>
          </w:tcPr>
          <w:p w:rsidR="00650904" w:rsidRPr="00452F44" w:rsidRDefault="00650904" w:rsidP="00EA3ED5">
            <w:pPr>
              <w:pStyle w:val="TableText0"/>
              <w:jc w:val="left"/>
              <w:rPr>
                <w:szCs w:val="18"/>
                <w:lang w:val="fr-FR"/>
              </w:rPr>
            </w:pPr>
            <w:r w:rsidRPr="00452F44">
              <w:rPr>
                <w:szCs w:val="18"/>
                <w:lang w:val="fr-FR"/>
              </w:rPr>
              <w:t>Utilisé uniquement pour les équipements spécifiés dans la Recommandation UIT</w:t>
            </w:r>
            <w:r w:rsidRPr="00452F44">
              <w:rPr>
                <w:szCs w:val="18"/>
                <w:lang w:val="fr-FR"/>
              </w:rPr>
              <w:noBreakHyphen/>
              <w:t>R M.586.</w:t>
            </w:r>
          </w:p>
        </w:tc>
      </w:tr>
      <w:tr w:rsidR="00650904" w:rsidRPr="00452F44" w:rsidTr="00D229B4">
        <w:trPr>
          <w:cantSplit/>
          <w:jc w:val="center"/>
        </w:trPr>
        <w:tc>
          <w:tcPr>
            <w:tcW w:w="985" w:type="dxa"/>
            <w:vMerge/>
            <w:tcBorders>
              <w:left w:val="single" w:sz="6" w:space="0" w:color="auto"/>
              <w:bottom w:val="single" w:sz="4" w:space="0" w:color="auto"/>
            </w:tcBorders>
          </w:tcPr>
          <w:p w:rsidR="00650904" w:rsidRPr="00452F44" w:rsidRDefault="00650904" w:rsidP="00EA3ED5">
            <w:pPr>
              <w:pStyle w:val="TableText0"/>
              <w:jc w:val="center"/>
              <w:rPr>
                <w:szCs w:val="18"/>
                <w:lang w:val="fr-FR"/>
              </w:rPr>
            </w:pPr>
          </w:p>
        </w:tc>
        <w:tc>
          <w:tcPr>
            <w:tcW w:w="471" w:type="dxa"/>
            <w:tcBorders>
              <w:top w:val="single" w:sz="6" w:space="0" w:color="auto"/>
              <w:left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9</w:t>
            </w:r>
          </w:p>
        </w:tc>
        <w:tc>
          <w:tcPr>
            <w:tcW w:w="526" w:type="dxa"/>
            <w:tcBorders>
              <w:top w:val="single" w:sz="6" w:space="0" w:color="auto"/>
              <w:left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0</w:t>
            </w:r>
          </w:p>
        </w:tc>
        <w:tc>
          <w:tcPr>
            <w:tcW w:w="417" w:type="dxa"/>
            <w:tcBorders>
              <w:top w:val="single" w:sz="6" w:space="0" w:color="auto"/>
              <w:left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r w:rsidRPr="00452F44">
              <w:rPr>
                <w:szCs w:val="18"/>
                <w:lang w:val="fr-FR"/>
              </w:rPr>
              <w:br/>
            </w:r>
            <w:r w:rsidRPr="00452F44">
              <w:rPr>
                <w:szCs w:val="18"/>
                <w:vertAlign w:val="superscript"/>
              </w:rPr>
              <w:t>(1)</w:t>
            </w:r>
          </w:p>
        </w:tc>
        <w:tc>
          <w:tcPr>
            <w:tcW w:w="524" w:type="dxa"/>
            <w:tcBorders>
              <w:top w:val="single" w:sz="6" w:space="0" w:color="auto"/>
              <w:left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(N/A)</w:t>
            </w:r>
          </w:p>
        </w:tc>
        <w:tc>
          <w:tcPr>
            <w:tcW w:w="4620" w:type="dxa"/>
            <w:vMerge w:val="restart"/>
            <w:tcBorders>
              <w:top w:val="single" w:sz="6" w:space="0" w:color="auto"/>
              <w:left w:val="single" w:sz="6" w:space="0" w:color="auto"/>
              <w:right w:val="single" w:sz="6" w:space="0" w:color="auto"/>
            </w:tcBorders>
          </w:tcPr>
          <w:p w:rsidR="00650904" w:rsidRPr="00452F44" w:rsidRDefault="00650904" w:rsidP="00EA3ED5">
            <w:pPr>
              <w:pStyle w:val="TableText0"/>
              <w:jc w:val="left"/>
              <w:rPr>
                <w:szCs w:val="18"/>
                <w:lang w:val="fr-FR"/>
              </w:rPr>
            </w:pPr>
            <w:r w:rsidRPr="00452F44">
              <w:rPr>
                <w:szCs w:val="18"/>
                <w:lang w:val="fr-FR"/>
              </w:rPr>
              <w:t>Numéro de la voie de trafic à ondes métriques indiqué par les valeurs des chiffres M, H, T et U.</w:t>
            </w:r>
          </w:p>
        </w:tc>
      </w:tr>
      <w:tr w:rsidR="00650904" w:rsidRPr="00452F44" w:rsidTr="00D229B4">
        <w:trPr>
          <w:cantSplit/>
          <w:jc w:val="center"/>
        </w:trPr>
        <w:tc>
          <w:tcPr>
            <w:tcW w:w="985" w:type="dxa"/>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Text0"/>
              <w:jc w:val="center"/>
              <w:rPr>
                <w:szCs w:val="18"/>
                <w:lang w:val="fr-FR"/>
              </w:rPr>
            </w:pPr>
          </w:p>
        </w:tc>
        <w:tc>
          <w:tcPr>
            <w:tcW w:w="471" w:type="dxa"/>
            <w:tcBorders>
              <w:top w:val="single" w:sz="6" w:space="0" w:color="auto"/>
              <w:left w:val="single" w:sz="4" w:space="0" w:color="auto"/>
              <w:bottom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HM</w:t>
            </w:r>
          </w:p>
        </w:tc>
        <w:tc>
          <w:tcPr>
            <w:tcW w:w="526" w:type="dxa"/>
            <w:tcBorders>
              <w:top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TM</w:t>
            </w:r>
          </w:p>
        </w:tc>
        <w:tc>
          <w:tcPr>
            <w:tcW w:w="417" w:type="dxa"/>
            <w:tcBorders>
              <w:top w:val="single" w:sz="6" w:space="0" w:color="auto"/>
              <w:bottom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M</w:t>
            </w:r>
          </w:p>
        </w:tc>
        <w:tc>
          <w:tcPr>
            <w:tcW w:w="524" w:type="dxa"/>
            <w:tcBorders>
              <w:top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H</w:t>
            </w:r>
          </w:p>
        </w:tc>
        <w:tc>
          <w:tcPr>
            <w:tcW w:w="524" w:type="dxa"/>
            <w:tcBorders>
              <w:top w:val="single" w:sz="6" w:space="0" w:color="auto"/>
              <w:bottom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T</w:t>
            </w:r>
          </w:p>
        </w:tc>
        <w:tc>
          <w:tcPr>
            <w:tcW w:w="524" w:type="dxa"/>
            <w:tcBorders>
              <w:top w:val="single" w:sz="6" w:space="0" w:color="auto"/>
              <w:bottom w:val="single" w:sz="6" w:space="0" w:color="auto"/>
              <w:right w:val="single" w:sz="4" w:space="0" w:color="auto"/>
            </w:tcBorders>
            <w:vAlign w:val="center"/>
          </w:tcPr>
          <w:p w:rsidR="00650904" w:rsidRPr="00452F44" w:rsidRDefault="00650904" w:rsidP="00EA3ED5">
            <w:pPr>
              <w:pStyle w:val="TableText0"/>
              <w:jc w:val="center"/>
              <w:rPr>
                <w:szCs w:val="18"/>
                <w:lang w:val="fr-FR"/>
              </w:rPr>
            </w:pPr>
            <w:r w:rsidRPr="00452F44">
              <w:rPr>
                <w:szCs w:val="18"/>
                <w:lang w:val="fr-FR"/>
              </w:rPr>
              <w:t>U</w:t>
            </w:r>
          </w:p>
        </w:tc>
        <w:tc>
          <w:tcPr>
            <w:tcW w:w="524" w:type="dxa"/>
            <w:tcBorders>
              <w:top w:val="single" w:sz="6" w:space="0" w:color="auto"/>
              <w:bottom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T1</w:t>
            </w:r>
          </w:p>
        </w:tc>
        <w:tc>
          <w:tcPr>
            <w:tcW w:w="524" w:type="dxa"/>
            <w:tcBorders>
              <w:top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U1</w:t>
            </w:r>
          </w:p>
        </w:tc>
        <w:tc>
          <w:tcPr>
            <w:tcW w:w="4620" w:type="dxa"/>
            <w:vMerge/>
            <w:tcBorders>
              <w:left w:val="single" w:sz="6" w:space="0" w:color="auto"/>
              <w:bottom w:val="single" w:sz="4" w:space="0" w:color="auto"/>
              <w:right w:val="single" w:sz="6" w:space="0" w:color="auto"/>
            </w:tcBorders>
          </w:tcPr>
          <w:p w:rsidR="00650904" w:rsidRPr="00452F44" w:rsidRDefault="00650904" w:rsidP="00EA3ED5">
            <w:pPr>
              <w:pStyle w:val="TableText0"/>
              <w:jc w:val="center"/>
              <w:rPr>
                <w:szCs w:val="18"/>
                <w:lang w:val="fr-FR"/>
              </w:rPr>
            </w:pPr>
          </w:p>
        </w:tc>
      </w:tr>
      <w:tr w:rsidR="00650904" w:rsidRPr="00452F44" w:rsidTr="00D229B4">
        <w:trPr>
          <w:cantSplit/>
          <w:jc w:val="center"/>
        </w:trPr>
        <w:tc>
          <w:tcPr>
            <w:tcW w:w="985" w:type="dxa"/>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Text0"/>
              <w:jc w:val="center"/>
              <w:rPr>
                <w:szCs w:val="18"/>
                <w:lang w:val="fr-FR"/>
              </w:rPr>
            </w:pPr>
          </w:p>
        </w:tc>
        <w:tc>
          <w:tcPr>
            <w:tcW w:w="997" w:type="dxa"/>
            <w:gridSpan w:val="2"/>
            <w:tcBorders>
              <w:top w:val="single" w:sz="6" w:space="0" w:color="auto"/>
              <w:left w:val="single" w:sz="4"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Caractère</w:t>
            </w:r>
            <w:r w:rsidRPr="00452F44">
              <w:rPr>
                <w:szCs w:val="18"/>
                <w:lang w:val="fr-FR"/>
              </w:rPr>
              <w:br/>
              <w:t>3</w:t>
            </w:r>
          </w:p>
        </w:tc>
        <w:tc>
          <w:tcPr>
            <w:tcW w:w="941"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Caractère</w:t>
            </w:r>
            <w:r w:rsidRPr="00452F44">
              <w:rPr>
                <w:szCs w:val="18"/>
                <w:lang w:val="fr-FR"/>
              </w:rPr>
              <w:br/>
              <w:t>2</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szCs w:val="18"/>
                <w:lang w:val="fr-FR"/>
              </w:rPr>
            </w:pPr>
            <w:r w:rsidRPr="00452F44">
              <w:rPr>
                <w:szCs w:val="18"/>
                <w:lang w:val="fr-FR"/>
              </w:rPr>
              <w:t>Caractère</w:t>
            </w:r>
            <w:r w:rsidRPr="00452F44">
              <w:rPr>
                <w:szCs w:val="18"/>
                <w:lang w:val="fr-FR"/>
              </w:rPr>
              <w:br/>
              <w:t>1</w:t>
            </w:r>
            <w:r w:rsidRPr="00452F44">
              <w:rPr>
                <w:szCs w:val="18"/>
                <w:vertAlign w:val="superscript"/>
              </w:rPr>
              <w:t>(2)</w:t>
            </w:r>
          </w:p>
        </w:tc>
        <w:tc>
          <w:tcPr>
            <w:tcW w:w="1048" w:type="dxa"/>
            <w:gridSpan w:val="2"/>
            <w:tcBorders>
              <w:top w:val="single" w:sz="6" w:space="0" w:color="auto"/>
              <w:left w:val="single" w:sz="6" w:space="0" w:color="auto"/>
              <w:bottom w:val="single" w:sz="6" w:space="0" w:color="auto"/>
              <w:right w:val="single" w:sz="4" w:space="0" w:color="auto"/>
            </w:tcBorders>
            <w:vAlign w:val="center"/>
          </w:tcPr>
          <w:p w:rsidR="00650904" w:rsidRPr="00452F44" w:rsidRDefault="00650904" w:rsidP="00EA3ED5">
            <w:pPr>
              <w:pStyle w:val="TableText0"/>
              <w:jc w:val="center"/>
              <w:rPr>
                <w:szCs w:val="18"/>
                <w:lang w:val="fr-FR"/>
              </w:rPr>
            </w:pPr>
            <w:r w:rsidRPr="00452F44">
              <w:rPr>
                <w:szCs w:val="18"/>
                <w:lang w:val="fr-FR"/>
              </w:rPr>
              <w:t>Caractère</w:t>
            </w:r>
            <w:r w:rsidRPr="00452F44">
              <w:rPr>
                <w:szCs w:val="18"/>
                <w:lang w:val="fr-FR"/>
              </w:rPr>
              <w:br/>
              <w:t>0</w:t>
            </w:r>
          </w:p>
        </w:tc>
        <w:tc>
          <w:tcPr>
            <w:tcW w:w="4620" w:type="dxa"/>
            <w:tcBorders>
              <w:top w:val="single" w:sz="4" w:space="0" w:color="auto"/>
              <w:left w:val="single" w:sz="4" w:space="0" w:color="auto"/>
              <w:bottom w:val="single" w:sz="4" w:space="0" w:color="auto"/>
              <w:right w:val="single" w:sz="4" w:space="0" w:color="auto"/>
            </w:tcBorders>
          </w:tcPr>
          <w:p w:rsidR="00650904" w:rsidRPr="00452F44" w:rsidRDefault="00650904" w:rsidP="00EA3ED5">
            <w:pPr>
              <w:pStyle w:val="TableText0"/>
              <w:jc w:val="center"/>
              <w:rPr>
                <w:szCs w:val="18"/>
                <w:lang w:val="fr-FR"/>
              </w:rPr>
            </w:pPr>
          </w:p>
        </w:tc>
      </w:tr>
      <w:tr w:rsidR="00650904" w:rsidRPr="00452F44" w:rsidTr="00EA3ED5">
        <w:trPr>
          <w:cantSplit/>
          <w:jc w:val="center"/>
        </w:trPr>
        <w:tc>
          <w:tcPr>
            <w:tcW w:w="9639" w:type="dxa"/>
            <w:gridSpan w:val="10"/>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hanging="284"/>
              <w:rPr>
                <w:sz w:val="18"/>
                <w:szCs w:val="18"/>
              </w:rPr>
            </w:pPr>
            <w:r w:rsidRPr="00452F44">
              <w:rPr>
                <w:sz w:val="18"/>
                <w:szCs w:val="18"/>
                <w:vertAlign w:val="superscript"/>
              </w:rPr>
              <w:t>(1)</w:t>
            </w:r>
            <w:r w:rsidRPr="00452F44">
              <w:rPr>
                <w:sz w:val="18"/>
                <w:szCs w:val="18"/>
              </w:rPr>
              <w:tab/>
            </w:r>
            <w:r w:rsidRPr="00452F44">
              <w:rPr>
                <w:sz w:val="18"/>
              </w:rPr>
              <w:t>Si le chiffre M est 1, cela indique que la fréquence d'émission des stations de navire est utilisée en simplex pour les stations de navire et les stations côtières. Si le chiffre M est 2, cela indique que la fréquence d'émiss</w:t>
            </w:r>
            <w:r w:rsidR="00622B67">
              <w:rPr>
                <w:sz w:val="18"/>
              </w:rPr>
              <w:t xml:space="preserve"> </w:t>
            </w:r>
            <w:r w:rsidRPr="00452F44">
              <w:rPr>
                <w:sz w:val="18"/>
              </w:rPr>
              <w:t xml:space="preserve">ion des stations côtières est utilisée en simplex pour les stations de navire et les stations côtières. Si le chiffre M est 0, cela indique que la fréquence utilisée est conforme à l'Appendice </w:t>
            </w:r>
            <w:r w:rsidRPr="00452F44">
              <w:rPr>
                <w:b/>
                <w:bCs/>
                <w:sz w:val="18"/>
              </w:rPr>
              <w:t>18</w:t>
            </w:r>
            <w:r w:rsidRPr="00452F44">
              <w:rPr>
                <w:sz w:val="18"/>
              </w:rPr>
              <w:t xml:space="preserve"> du RR, qu'il s'agisse d'une seule ou de deux voies.</w:t>
            </w:r>
          </w:p>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rPr>
                <w:sz w:val="22"/>
              </w:rPr>
            </w:pPr>
            <w:r w:rsidRPr="00452F44">
              <w:rPr>
                <w:sz w:val="18"/>
                <w:szCs w:val="18"/>
                <w:vertAlign w:val="superscript"/>
              </w:rPr>
              <w:t>(2)</w:t>
            </w:r>
            <w:r w:rsidRPr="00452F44">
              <w:rPr>
                <w:sz w:val="18"/>
                <w:szCs w:val="18"/>
              </w:rPr>
              <w:tab/>
            </w:r>
            <w:r w:rsidRPr="00452F44">
              <w:rPr>
                <w:sz w:val="18"/>
              </w:rPr>
              <w:t>Le caractère 1 est le dernier caractère transmis, sauf lors de l'utilisation de fréquences à sept chiffres</w:t>
            </w:r>
            <w:r w:rsidRPr="00452F44">
              <w:rPr>
                <w:sz w:val="18"/>
                <w:szCs w:val="18"/>
              </w:rPr>
              <w:t>.</w:t>
            </w:r>
          </w:p>
        </w:tc>
      </w:tr>
    </w:tbl>
    <w:p w:rsidR="00B333C2" w:rsidRDefault="00B333C2" w:rsidP="00B333C2">
      <w:pPr>
        <w:pStyle w:val="Tablefin"/>
      </w:pPr>
    </w:p>
    <w:p w:rsidR="00B333C2" w:rsidRDefault="00B333C2" w:rsidP="00B333C2"/>
    <w:p w:rsidR="000A54A9" w:rsidRDefault="000A54A9" w:rsidP="00B333C2"/>
    <w:p w:rsidR="00650904" w:rsidRPr="00452F44" w:rsidRDefault="00650904" w:rsidP="00650904">
      <w:pPr>
        <w:pStyle w:val="TableNo"/>
      </w:pPr>
      <w:r w:rsidRPr="00452F44">
        <w:lastRenderedPageBreak/>
        <w:t>TABLEAU A1-6</w:t>
      </w:r>
    </w:p>
    <w:p w:rsidR="00650904" w:rsidRPr="00452F44" w:rsidRDefault="00650904" w:rsidP="00650904">
      <w:pPr>
        <w:pStyle w:val="Tabletitle"/>
      </w:pPr>
      <w:r w:rsidRPr="00452F44">
        <w:t>Information sur la position (Annexe 1, § 8.3.2.3)</w:t>
      </w:r>
    </w:p>
    <w:tbl>
      <w:tblPr>
        <w:tblW w:w="9667" w:type="dxa"/>
        <w:jc w:val="center"/>
        <w:tblLayout w:type="fixed"/>
        <w:tblCellMar>
          <w:left w:w="57" w:type="dxa"/>
          <w:right w:w="57" w:type="dxa"/>
        </w:tblCellMar>
        <w:tblLook w:val="0000" w:firstRow="0" w:lastRow="0" w:firstColumn="0" w:lastColumn="0" w:noHBand="0" w:noVBand="0"/>
      </w:tblPr>
      <w:tblGrid>
        <w:gridCol w:w="964"/>
        <w:gridCol w:w="1276"/>
        <w:gridCol w:w="822"/>
        <w:gridCol w:w="822"/>
        <w:gridCol w:w="822"/>
        <w:gridCol w:w="814"/>
        <w:gridCol w:w="8"/>
        <w:gridCol w:w="899"/>
        <w:gridCol w:w="8"/>
        <w:gridCol w:w="786"/>
        <w:gridCol w:w="8"/>
        <w:gridCol w:w="786"/>
        <w:gridCol w:w="8"/>
        <w:gridCol w:w="814"/>
        <w:gridCol w:w="8"/>
        <w:gridCol w:w="794"/>
        <w:gridCol w:w="21"/>
        <w:gridCol w:w="7"/>
      </w:tblGrid>
      <w:tr w:rsidR="00650904" w:rsidRPr="00452F44" w:rsidTr="00EA3ED5">
        <w:trPr>
          <w:gridAfter w:val="1"/>
          <w:wAfter w:w="7" w:type="dxa"/>
          <w:cantSplit/>
          <w:jc w:val="center"/>
        </w:trPr>
        <w:tc>
          <w:tcPr>
            <w:tcW w:w="964" w:type="dxa"/>
            <w:vMerge w:val="restart"/>
            <w:tcBorders>
              <w:top w:val="single" w:sz="6" w:space="0" w:color="auto"/>
              <w:left w:val="single" w:sz="6" w:space="0" w:color="auto"/>
              <w:right w:val="single" w:sz="6" w:space="0" w:color="auto"/>
            </w:tcBorders>
            <w:vAlign w:val="center"/>
          </w:tcPr>
          <w:p w:rsidR="00650904" w:rsidRPr="00452F44" w:rsidRDefault="00650904" w:rsidP="00EA3ED5">
            <w:pPr>
              <w:pStyle w:val="TableHead0"/>
              <w:rPr>
                <w:sz w:val="18"/>
                <w:szCs w:val="14"/>
                <w:lang w:val="fr-FR"/>
              </w:rPr>
            </w:pPr>
          </w:p>
        </w:tc>
        <w:tc>
          <w:tcPr>
            <w:tcW w:w="1276" w:type="dxa"/>
            <w:vMerge w:val="restart"/>
            <w:tcBorders>
              <w:top w:val="single" w:sz="6" w:space="0" w:color="auto"/>
              <w:left w:val="single" w:sz="6" w:space="0" w:color="auto"/>
              <w:right w:val="single" w:sz="6" w:space="0" w:color="auto"/>
            </w:tcBorders>
          </w:tcPr>
          <w:p w:rsidR="00650904" w:rsidRPr="00452F44" w:rsidRDefault="00650904" w:rsidP="00EA3ED5">
            <w:pPr>
              <w:pStyle w:val="TableHead0"/>
              <w:rPr>
                <w:sz w:val="18"/>
                <w:szCs w:val="14"/>
                <w:lang w:val="fr-FR"/>
              </w:rPr>
            </w:pPr>
            <w:r w:rsidRPr="00452F44">
              <w:rPr>
                <w:sz w:val="18"/>
                <w:szCs w:val="14"/>
                <w:lang w:val="fr-FR"/>
              </w:rPr>
              <w:t>Chiffre de quadrant</w:t>
            </w:r>
            <w:r w:rsidRPr="00452F44">
              <w:rPr>
                <w:sz w:val="18"/>
                <w:szCs w:val="14"/>
                <w:lang w:val="fr-FR"/>
              </w:rPr>
              <w:br/>
              <w:t xml:space="preserve">NE </w:t>
            </w:r>
            <w:r w:rsidRPr="00452F44">
              <w:rPr>
                <w:rFonts w:ascii="Symbol" w:hAnsi="Symbol"/>
                <w:sz w:val="18"/>
                <w:szCs w:val="14"/>
                <w:lang w:val="fr-FR"/>
              </w:rPr>
              <w:t></w:t>
            </w:r>
            <w:r w:rsidRPr="00452F44">
              <w:rPr>
                <w:sz w:val="18"/>
                <w:szCs w:val="14"/>
                <w:lang w:val="fr-FR"/>
              </w:rPr>
              <w:t xml:space="preserve"> 0</w:t>
            </w:r>
            <w:r w:rsidRPr="00452F44">
              <w:rPr>
                <w:sz w:val="18"/>
                <w:szCs w:val="14"/>
                <w:lang w:val="fr-FR"/>
              </w:rPr>
              <w:br/>
              <w:t xml:space="preserve">NO </w:t>
            </w:r>
            <w:r w:rsidRPr="00452F44">
              <w:rPr>
                <w:rFonts w:ascii="Symbol" w:hAnsi="Symbol"/>
                <w:sz w:val="18"/>
                <w:szCs w:val="14"/>
                <w:lang w:val="fr-FR"/>
              </w:rPr>
              <w:t></w:t>
            </w:r>
            <w:r w:rsidRPr="00452F44">
              <w:rPr>
                <w:sz w:val="18"/>
                <w:szCs w:val="14"/>
                <w:lang w:val="fr-FR"/>
              </w:rPr>
              <w:t xml:space="preserve"> 1</w:t>
            </w:r>
            <w:r w:rsidRPr="00452F44">
              <w:rPr>
                <w:sz w:val="18"/>
                <w:szCs w:val="14"/>
                <w:lang w:val="fr-FR"/>
              </w:rPr>
              <w:br/>
              <w:t xml:space="preserve">SE </w:t>
            </w:r>
            <w:r w:rsidRPr="00452F44">
              <w:rPr>
                <w:rFonts w:ascii="Symbol" w:hAnsi="Symbol"/>
                <w:sz w:val="18"/>
                <w:szCs w:val="14"/>
                <w:lang w:val="fr-FR"/>
              </w:rPr>
              <w:t></w:t>
            </w:r>
            <w:r w:rsidRPr="00452F44">
              <w:rPr>
                <w:sz w:val="18"/>
                <w:szCs w:val="14"/>
                <w:lang w:val="fr-FR"/>
              </w:rPr>
              <w:t xml:space="preserve"> 2</w:t>
            </w:r>
            <w:r w:rsidRPr="00452F44">
              <w:rPr>
                <w:sz w:val="18"/>
                <w:szCs w:val="14"/>
                <w:lang w:val="fr-FR"/>
              </w:rPr>
              <w:br/>
              <w:t xml:space="preserve">SO </w:t>
            </w:r>
            <w:r w:rsidRPr="00452F44">
              <w:rPr>
                <w:rFonts w:ascii="Symbol" w:hAnsi="Symbol"/>
                <w:sz w:val="18"/>
                <w:szCs w:val="14"/>
                <w:lang w:val="fr-FR"/>
              </w:rPr>
              <w:t></w:t>
            </w:r>
            <w:r w:rsidRPr="00452F44">
              <w:rPr>
                <w:sz w:val="18"/>
                <w:szCs w:val="14"/>
                <w:lang w:val="fr-FR"/>
              </w:rPr>
              <w:t xml:space="preserve"> 3</w:t>
            </w:r>
          </w:p>
        </w:tc>
        <w:tc>
          <w:tcPr>
            <w:tcW w:w="3280" w:type="dxa"/>
            <w:gridSpan w:val="4"/>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Latitude</w:t>
            </w:r>
          </w:p>
        </w:tc>
        <w:tc>
          <w:tcPr>
            <w:tcW w:w="4140" w:type="dxa"/>
            <w:gridSpan w:val="11"/>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Longitude</w:t>
            </w:r>
          </w:p>
        </w:tc>
      </w:tr>
      <w:tr w:rsidR="00650904" w:rsidRPr="00452F44" w:rsidTr="00EA3ED5">
        <w:trPr>
          <w:cantSplit/>
          <w:jc w:val="center"/>
        </w:trPr>
        <w:tc>
          <w:tcPr>
            <w:tcW w:w="964" w:type="dxa"/>
            <w:vMerge/>
            <w:tcBorders>
              <w:left w:val="single" w:sz="6" w:space="0" w:color="auto"/>
              <w:right w:val="single" w:sz="6" w:space="0" w:color="auto"/>
            </w:tcBorders>
            <w:vAlign w:val="center"/>
          </w:tcPr>
          <w:p w:rsidR="00650904" w:rsidRPr="00452F44" w:rsidRDefault="00650904" w:rsidP="00EA3ED5">
            <w:pPr>
              <w:pStyle w:val="TableHead0"/>
              <w:rPr>
                <w:sz w:val="18"/>
                <w:szCs w:val="14"/>
                <w:lang w:val="fr-FR"/>
              </w:rPr>
            </w:pPr>
          </w:p>
        </w:tc>
        <w:tc>
          <w:tcPr>
            <w:tcW w:w="1276" w:type="dxa"/>
            <w:vMerge/>
            <w:tcBorders>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p>
        </w:tc>
        <w:tc>
          <w:tcPr>
            <w:tcW w:w="822"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Dizaines</w:t>
            </w:r>
            <w:r w:rsidRPr="00452F44">
              <w:rPr>
                <w:sz w:val="18"/>
                <w:szCs w:val="14"/>
                <w:lang w:val="fr-FR"/>
              </w:rPr>
              <w:br/>
              <w:t>de</w:t>
            </w:r>
            <w:r w:rsidRPr="00452F44">
              <w:rPr>
                <w:sz w:val="18"/>
                <w:szCs w:val="14"/>
                <w:lang w:val="fr-FR"/>
              </w:rPr>
              <w:br/>
              <w:t>degrés</w:t>
            </w:r>
          </w:p>
        </w:tc>
        <w:tc>
          <w:tcPr>
            <w:tcW w:w="822"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Unités</w:t>
            </w:r>
            <w:r w:rsidRPr="00452F44">
              <w:rPr>
                <w:sz w:val="18"/>
                <w:szCs w:val="14"/>
                <w:lang w:val="fr-FR"/>
              </w:rPr>
              <w:br/>
              <w:t>de</w:t>
            </w:r>
            <w:r w:rsidRPr="00452F44">
              <w:rPr>
                <w:sz w:val="18"/>
                <w:szCs w:val="14"/>
                <w:lang w:val="fr-FR"/>
              </w:rPr>
              <w:br/>
              <w:t>degrés</w:t>
            </w:r>
          </w:p>
        </w:tc>
        <w:tc>
          <w:tcPr>
            <w:tcW w:w="822"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Dizaines</w:t>
            </w:r>
            <w:r w:rsidRPr="00452F44">
              <w:rPr>
                <w:sz w:val="18"/>
                <w:szCs w:val="14"/>
                <w:lang w:val="fr-FR"/>
              </w:rPr>
              <w:br/>
              <w:t>de</w:t>
            </w:r>
            <w:r w:rsidRPr="00452F44">
              <w:rPr>
                <w:sz w:val="18"/>
                <w:szCs w:val="14"/>
                <w:lang w:val="fr-FR"/>
              </w:rPr>
              <w:br/>
              <w:t>minutes</w:t>
            </w:r>
          </w:p>
        </w:tc>
        <w:tc>
          <w:tcPr>
            <w:tcW w:w="822"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Unités</w:t>
            </w:r>
            <w:r w:rsidRPr="00452F44">
              <w:rPr>
                <w:sz w:val="18"/>
                <w:szCs w:val="14"/>
                <w:lang w:val="fr-FR"/>
              </w:rPr>
              <w:br/>
              <w:t>de</w:t>
            </w:r>
            <w:r w:rsidRPr="00452F44">
              <w:rPr>
                <w:sz w:val="18"/>
                <w:szCs w:val="14"/>
                <w:lang w:val="fr-FR"/>
              </w:rPr>
              <w:br/>
              <w:t>minutes</w:t>
            </w:r>
          </w:p>
        </w:tc>
        <w:tc>
          <w:tcPr>
            <w:tcW w:w="907"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Centaines</w:t>
            </w:r>
            <w:r w:rsidRPr="00452F44">
              <w:rPr>
                <w:sz w:val="18"/>
                <w:szCs w:val="14"/>
                <w:lang w:val="fr-FR"/>
              </w:rPr>
              <w:br/>
              <w:t>de</w:t>
            </w:r>
            <w:r w:rsidRPr="00452F44">
              <w:rPr>
                <w:sz w:val="18"/>
                <w:szCs w:val="14"/>
                <w:lang w:val="fr-FR"/>
              </w:rPr>
              <w:br/>
              <w:t>degrés</w:t>
            </w:r>
          </w:p>
        </w:tc>
        <w:tc>
          <w:tcPr>
            <w:tcW w:w="794"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Dizaines</w:t>
            </w:r>
            <w:r w:rsidRPr="00452F44">
              <w:rPr>
                <w:sz w:val="18"/>
                <w:szCs w:val="14"/>
                <w:lang w:val="fr-FR"/>
              </w:rPr>
              <w:br/>
              <w:t>de</w:t>
            </w:r>
            <w:r w:rsidRPr="00452F44">
              <w:rPr>
                <w:sz w:val="18"/>
                <w:szCs w:val="14"/>
                <w:lang w:val="fr-FR"/>
              </w:rPr>
              <w:br/>
              <w:t>degrés</w:t>
            </w:r>
          </w:p>
        </w:tc>
        <w:tc>
          <w:tcPr>
            <w:tcW w:w="794"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Unités</w:t>
            </w:r>
            <w:r w:rsidRPr="00452F44">
              <w:rPr>
                <w:sz w:val="18"/>
                <w:szCs w:val="14"/>
                <w:lang w:val="fr-FR"/>
              </w:rPr>
              <w:br/>
              <w:t>de</w:t>
            </w:r>
            <w:r w:rsidRPr="00452F44">
              <w:rPr>
                <w:sz w:val="18"/>
                <w:szCs w:val="14"/>
                <w:lang w:val="fr-FR"/>
              </w:rPr>
              <w:br/>
              <w:t>degrés</w:t>
            </w:r>
          </w:p>
        </w:tc>
        <w:tc>
          <w:tcPr>
            <w:tcW w:w="822"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Dizaines de</w:t>
            </w:r>
            <w:r w:rsidRPr="00452F44">
              <w:rPr>
                <w:sz w:val="18"/>
                <w:szCs w:val="14"/>
                <w:lang w:val="fr-FR"/>
              </w:rPr>
              <w:br/>
              <w:t>minutes</w:t>
            </w:r>
          </w:p>
        </w:tc>
        <w:tc>
          <w:tcPr>
            <w:tcW w:w="822" w:type="dxa"/>
            <w:gridSpan w:val="3"/>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Unités de</w:t>
            </w:r>
            <w:r w:rsidRPr="00452F44">
              <w:rPr>
                <w:sz w:val="18"/>
                <w:szCs w:val="14"/>
                <w:lang w:val="fr-FR"/>
              </w:rPr>
              <w:br/>
              <w:t>minutes</w:t>
            </w:r>
          </w:p>
        </w:tc>
      </w:tr>
      <w:tr w:rsidR="00650904" w:rsidRPr="00452F44" w:rsidTr="00EA3ED5">
        <w:trPr>
          <w:gridAfter w:val="1"/>
          <w:wAfter w:w="7" w:type="dxa"/>
          <w:cantSplit/>
          <w:jc w:val="center"/>
        </w:trPr>
        <w:tc>
          <w:tcPr>
            <w:tcW w:w="964" w:type="dxa"/>
            <w:tcBorders>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55</w:t>
            </w:r>
          </w:p>
        </w:tc>
        <w:tc>
          <w:tcPr>
            <w:tcW w:w="1276"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X</w:t>
            </w:r>
          </w:p>
        </w:tc>
        <w:tc>
          <w:tcPr>
            <w:tcW w:w="822"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X</w:t>
            </w:r>
          </w:p>
        </w:tc>
        <w:tc>
          <w:tcPr>
            <w:tcW w:w="822"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X</w:t>
            </w:r>
          </w:p>
        </w:tc>
        <w:tc>
          <w:tcPr>
            <w:tcW w:w="822"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X</w:t>
            </w:r>
          </w:p>
        </w:tc>
        <w:tc>
          <w:tcPr>
            <w:tcW w:w="81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X</w:t>
            </w:r>
          </w:p>
        </w:tc>
        <w:tc>
          <w:tcPr>
            <w:tcW w:w="907"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X</w:t>
            </w:r>
          </w:p>
        </w:tc>
        <w:tc>
          <w:tcPr>
            <w:tcW w:w="794"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X</w:t>
            </w:r>
          </w:p>
        </w:tc>
        <w:tc>
          <w:tcPr>
            <w:tcW w:w="794"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X</w:t>
            </w:r>
          </w:p>
        </w:tc>
        <w:tc>
          <w:tcPr>
            <w:tcW w:w="822"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X</w:t>
            </w:r>
          </w:p>
        </w:tc>
        <w:tc>
          <w:tcPr>
            <w:tcW w:w="823" w:type="dxa"/>
            <w:gridSpan w:val="3"/>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Head0"/>
              <w:rPr>
                <w:sz w:val="18"/>
                <w:szCs w:val="14"/>
                <w:lang w:val="fr-FR"/>
              </w:rPr>
            </w:pPr>
            <w:r w:rsidRPr="00452F44">
              <w:rPr>
                <w:sz w:val="18"/>
                <w:szCs w:val="14"/>
                <w:lang w:val="fr-FR"/>
              </w:rPr>
              <w:t>X</w:t>
            </w:r>
          </w:p>
        </w:tc>
      </w:tr>
      <w:tr w:rsidR="00650904" w:rsidRPr="00452F44" w:rsidTr="00EA3ED5">
        <w:trPr>
          <w:gridAfter w:val="1"/>
          <w:wAfter w:w="7" w:type="dxa"/>
          <w:cantSplit/>
          <w:jc w:val="center"/>
        </w:trPr>
        <w:tc>
          <w:tcPr>
            <w:tcW w:w="96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rPr>
            </w:pPr>
            <w:r w:rsidRPr="00452F44">
              <w:rPr>
                <w:b/>
                <w:sz w:val="18"/>
                <w:szCs w:val="14"/>
              </w:rPr>
              <w:t>Caractère</w:t>
            </w:r>
            <w:r w:rsidRPr="00452F44">
              <w:rPr>
                <w:b/>
                <w:sz w:val="18"/>
                <w:szCs w:val="14"/>
              </w:rPr>
              <w:br/>
              <w:t>6</w:t>
            </w:r>
          </w:p>
        </w:tc>
        <w:tc>
          <w:tcPr>
            <w:tcW w:w="2098"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lang w:val="fr-FR"/>
              </w:rPr>
            </w:pPr>
            <w:r w:rsidRPr="00452F44">
              <w:rPr>
                <w:lang w:val="fr-FR"/>
              </w:rPr>
              <w:t>Caractère</w:t>
            </w:r>
            <w:r w:rsidRPr="00452F44">
              <w:rPr>
                <w:lang w:val="fr-FR"/>
              </w:rPr>
              <w:br/>
              <w:t>5</w:t>
            </w:r>
          </w:p>
        </w:tc>
        <w:tc>
          <w:tcPr>
            <w:tcW w:w="1644"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lang w:val="fr-FR"/>
              </w:rPr>
            </w:pPr>
            <w:r w:rsidRPr="00452F44">
              <w:rPr>
                <w:lang w:val="fr-FR"/>
              </w:rPr>
              <w:t>Caractère</w:t>
            </w:r>
            <w:r w:rsidRPr="00452F44">
              <w:rPr>
                <w:lang w:val="fr-FR"/>
              </w:rPr>
              <w:br/>
              <w:t>4</w:t>
            </w:r>
          </w:p>
        </w:tc>
        <w:tc>
          <w:tcPr>
            <w:tcW w:w="1721" w:type="dxa"/>
            <w:gridSpan w:val="3"/>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lang w:val="fr-FR"/>
              </w:rPr>
            </w:pPr>
            <w:r w:rsidRPr="00452F44">
              <w:rPr>
                <w:lang w:val="fr-FR"/>
              </w:rPr>
              <w:t>Caractère</w:t>
            </w:r>
            <w:r w:rsidRPr="00452F44">
              <w:rPr>
                <w:lang w:val="fr-FR"/>
              </w:rPr>
              <w:br/>
              <w:t>3</w:t>
            </w:r>
          </w:p>
        </w:tc>
        <w:tc>
          <w:tcPr>
            <w:tcW w:w="1588" w:type="dxa"/>
            <w:gridSpan w:val="4"/>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lang w:val="fr-FR"/>
              </w:rPr>
            </w:pPr>
            <w:r w:rsidRPr="00452F44">
              <w:rPr>
                <w:lang w:val="fr-FR"/>
              </w:rPr>
              <w:t>Caractère</w:t>
            </w:r>
            <w:r w:rsidRPr="00452F44">
              <w:rPr>
                <w:lang w:val="fr-FR"/>
              </w:rPr>
              <w:br/>
              <w:t>2</w:t>
            </w:r>
          </w:p>
        </w:tc>
        <w:tc>
          <w:tcPr>
            <w:tcW w:w="1645" w:type="dxa"/>
            <w:gridSpan w:val="5"/>
            <w:tcBorders>
              <w:top w:val="single" w:sz="6" w:space="0" w:color="auto"/>
              <w:left w:val="single" w:sz="6" w:space="0" w:color="auto"/>
              <w:bottom w:val="single" w:sz="6" w:space="0" w:color="auto"/>
              <w:right w:val="single" w:sz="6" w:space="0" w:color="auto"/>
            </w:tcBorders>
            <w:vAlign w:val="center"/>
          </w:tcPr>
          <w:p w:rsidR="00650904" w:rsidRPr="00452F44" w:rsidRDefault="00650904" w:rsidP="00EA3ED5">
            <w:pPr>
              <w:pStyle w:val="TableText0"/>
              <w:jc w:val="center"/>
              <w:rPr>
                <w:lang w:val="fr-FR"/>
              </w:rPr>
            </w:pPr>
            <w:r w:rsidRPr="00452F44">
              <w:rPr>
                <w:lang w:val="fr-FR"/>
              </w:rPr>
              <w:t>Caractère</w:t>
            </w:r>
            <w:r w:rsidRPr="00452F44">
              <w:rPr>
                <w:lang w:val="fr-FR"/>
              </w:rPr>
              <w:br/>
              <w:t>5</w:t>
            </w:r>
            <w:r w:rsidRPr="00452F44">
              <w:rPr>
                <w:vertAlign w:val="superscript"/>
                <w:lang w:val="fr-FR"/>
              </w:rPr>
              <w:t>(1)</w:t>
            </w:r>
          </w:p>
        </w:tc>
      </w:tr>
      <w:tr w:rsidR="00650904" w:rsidRPr="00452F44" w:rsidTr="00EA3ED5">
        <w:trPr>
          <w:gridAfter w:val="2"/>
          <w:wAfter w:w="28" w:type="dxa"/>
          <w:cantSplit/>
          <w:jc w:val="center"/>
        </w:trPr>
        <w:tc>
          <w:tcPr>
            <w:tcW w:w="9639" w:type="dxa"/>
            <w:gridSpan w:val="16"/>
            <w:tcBorders>
              <w:top w:val="single" w:sz="6" w:space="0" w:color="auto"/>
            </w:tcBorders>
            <w:tcMar>
              <w:left w:w="108" w:type="dxa"/>
            </w:tcMar>
            <w:vAlign w:val="center"/>
          </w:tcPr>
          <w:p w:rsidR="00650904" w:rsidRPr="00452F44" w:rsidRDefault="00650904" w:rsidP="00EA3E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rPr>
                <w:sz w:val="18"/>
                <w:szCs w:val="18"/>
              </w:rPr>
            </w:pPr>
            <w:r w:rsidRPr="00452F44">
              <w:rPr>
                <w:sz w:val="18"/>
                <w:szCs w:val="18"/>
                <w:vertAlign w:val="superscript"/>
              </w:rPr>
              <w:t>(1)</w:t>
            </w:r>
            <w:r w:rsidRPr="00452F44">
              <w:rPr>
                <w:sz w:val="18"/>
                <w:szCs w:val="18"/>
              </w:rPr>
              <w:tab/>
            </w:r>
            <w:r w:rsidRPr="00452F44">
              <w:rPr>
                <w:sz w:val="18"/>
              </w:rPr>
              <w:t>Le caractère 1 est le dernier caractère transmis.</w:t>
            </w:r>
          </w:p>
        </w:tc>
      </w:tr>
    </w:tbl>
    <w:p w:rsidR="00650904" w:rsidRPr="00452F44" w:rsidRDefault="00650904" w:rsidP="000B10A1">
      <w:pPr>
        <w:pStyle w:val="Tablefin"/>
      </w:pPr>
    </w:p>
    <w:p w:rsidR="000B10A1" w:rsidRPr="00452F44" w:rsidRDefault="000B10A1" w:rsidP="00650904">
      <w:pPr>
        <w:tabs>
          <w:tab w:val="clear" w:pos="794"/>
          <w:tab w:val="clear" w:pos="1191"/>
          <w:tab w:val="clear" w:pos="1588"/>
          <w:tab w:val="clear" w:pos="1985"/>
        </w:tabs>
        <w:overflowPunct/>
        <w:autoSpaceDE/>
        <w:autoSpaceDN/>
        <w:adjustRightInd/>
        <w:spacing w:before="0"/>
        <w:textAlignment w:val="auto"/>
      </w:pPr>
    </w:p>
    <w:p w:rsidR="00650904" w:rsidRPr="00452F44" w:rsidRDefault="00650904" w:rsidP="0029507B">
      <w:pPr>
        <w:pStyle w:val="AnnexNoTitle"/>
      </w:pPr>
      <w:r w:rsidRPr="00452F44">
        <w:t>Annexe 2</w:t>
      </w:r>
      <w:r w:rsidRPr="00452F44">
        <w:br/>
      </w:r>
      <w:r w:rsidRPr="00452F44">
        <w:br/>
        <w:t>Classes d'équipement</w:t>
      </w:r>
    </w:p>
    <w:p w:rsidR="00650904" w:rsidRPr="00452F44" w:rsidRDefault="00650904" w:rsidP="00650904">
      <w:pPr>
        <w:pStyle w:val="Heading1"/>
      </w:pPr>
      <w:r w:rsidRPr="00452F44">
        <w:t>1</w:t>
      </w:r>
      <w:r w:rsidRPr="00452F44">
        <w:tab/>
        <w:t>Les classes d'équipement ne s'appliquent qu'aux équipements de navire</w:t>
      </w:r>
    </w:p>
    <w:p w:rsidR="00650904" w:rsidRPr="00452F44" w:rsidRDefault="00650904" w:rsidP="00650904">
      <w:r w:rsidRPr="00452F44">
        <w:t>Un équipement de classe A, assurant toutes les fonctions définies dans l'Annexe 1 de la présente Recommandation, est conforme aux exigences du SMDSM de l'OMI en matière d'emport pour les installations fonctionnant en ondes hectométriques/décamétriques et/ou les installations en ondes métriques.</w:t>
      </w:r>
    </w:p>
    <w:p w:rsidR="00650904" w:rsidRPr="00452F44" w:rsidRDefault="00650904" w:rsidP="00650904">
      <w:r w:rsidRPr="00452F44">
        <w:t>Un équipement de classe B qui assure les fonctions minimales pour l'équipement des navires pour lesquels l'utilisation d'un équipement de classe A n'est pas imposé, est conforme aux exigences minimales du SMDSM de l'OMI en matière d'emport pour les installations fonctionnant en ondes hectométriques et/ou métriques.</w:t>
      </w:r>
    </w:p>
    <w:p w:rsidR="00650904" w:rsidRPr="00452F44" w:rsidRDefault="00650904" w:rsidP="00650904">
      <w:r w:rsidRPr="00452F44">
        <w:t>Un équipement de classe D est destiné à assurer les fonctions minimales pour les appels ASN de détresse, d'urgence et de sécurité, ainsi que les appels de routine et la réception, en ondes métriques, d'une manière qui peut ne pas être entièrement conforme aux exigences du SMDSM de l'OMI en matière d'emport pour les installations en ondes métriques.</w:t>
      </w:r>
    </w:p>
    <w:p w:rsidR="00650904" w:rsidRPr="00452F44" w:rsidRDefault="00650904" w:rsidP="00650904">
      <w:r w:rsidRPr="00452F44">
        <w:t>Un équipement de classe E est destiné à assurer les fonctions minimales pour les appels ASN de détresse, d'urgence et de sécurité ainsi que les appels de routine et la réception, en ondes hectométriques et/ou décamétriques, d'une manière qui peut ne pas être entièrement conforme aux exigences du SMDSM de l'OMI en matière d'emport pour les installations en ondes hectométriques et/ou décamétriques.</w:t>
      </w:r>
    </w:p>
    <w:p w:rsidR="00650904" w:rsidRPr="00452F44" w:rsidRDefault="00650904" w:rsidP="00650904">
      <w:r w:rsidRPr="00452F44">
        <w:t>Un équipement portatif de classe H est destiné à assurer les fonctions minimales pour les appels ASN de détresse, d'urgence et de sécurité, ainsi que les appels de routine et la réception, en ondes métriques, d'une manière qui peut ne pas être entièrement conforme aux exigences du SMDSM de l'OMI en matière d'emport pour les installations en ondes métriques.</w:t>
      </w:r>
    </w:p>
    <w:p w:rsidR="00650904" w:rsidRPr="00452F44" w:rsidRDefault="00650904" w:rsidP="00650904">
      <w:r w:rsidRPr="00452F44">
        <w:t>Un équipement MOB de classe M est destiné à déclencher une alarme de détresse pour un navire ou un groupe de navires prédéfini (boucle fermée) ou pour tous les navires (boucle ouverte) se trouvant à proximité. Cet équipement n'offre pas de fonctionnalité vocale et ne constitue pas une exigence du SMDSM de l'OMI en matière d'emport.</w:t>
      </w:r>
    </w:p>
    <w:p w:rsidR="00650904" w:rsidRPr="00452F44" w:rsidRDefault="00650904" w:rsidP="00D229B4">
      <w:r w:rsidRPr="00452F44">
        <w:lastRenderedPageBreak/>
        <w:t>Les équipements de classe A et de classe B peuvent assurer le service semi</w:t>
      </w:r>
      <w:r w:rsidRPr="00452F44">
        <w:noBreakHyphen/>
        <w:t>automatique/automatique facultatif conformément aux Recommandations UIT-R M.689 et UIT-R M.1082 et aux Tableaux</w:t>
      </w:r>
      <w:r w:rsidR="00D229B4">
        <w:t xml:space="preserve"> </w:t>
      </w:r>
      <w:r w:rsidRPr="00452F44">
        <w:t>A1</w:t>
      </w:r>
      <w:r w:rsidR="00D229B4">
        <w:noBreakHyphen/>
      </w:r>
      <w:r w:rsidRPr="00452F44">
        <w:t>4.10.1 et A1-4.10.2, et il convient d'encourager le recours à cette possibilité.</w:t>
      </w:r>
    </w:p>
    <w:p w:rsidR="00650904" w:rsidRPr="00452F44" w:rsidRDefault="00650904" w:rsidP="00650904">
      <w:r w:rsidRPr="00452F44">
        <w:t>Les équipements de classe D et de classe E peuvent également assurer le service semi</w:t>
      </w:r>
      <w:r w:rsidRPr="00452F44">
        <w:noBreakHyphen/>
        <w:t>automatique/automatique facultatif.</w:t>
      </w:r>
    </w:p>
    <w:p w:rsidR="00650904" w:rsidRPr="00452F44" w:rsidRDefault="00650904" w:rsidP="00650904">
      <w:pPr>
        <w:pStyle w:val="Note"/>
      </w:pPr>
      <w:r w:rsidRPr="00452F44">
        <w:t>NOTE 1 – Les équipements des classes C, F et G, définis dans les précédentes versions de la présente Recommandation (par exemple, les Recommandations UIT-R M.493-5 (Genève, 1992) et UIT-R M.493-7 (Genève, 1995)), ne possèdent pas les fonctions minimales vitales pour l'appel sélectif numérique (émission et réception d'alertes) et ont donc été supprimés.</w:t>
      </w:r>
    </w:p>
    <w:p w:rsidR="00650904" w:rsidRDefault="00650904" w:rsidP="00650904">
      <w:pPr>
        <w:pStyle w:val="Note"/>
      </w:pPr>
      <w:r w:rsidRPr="00452F44">
        <w:t>NOTE 2 – L'équipement portatif de classe D, tel qu'il est défini dans la Recommandation UIT</w:t>
      </w:r>
      <w:r w:rsidRPr="00452F44">
        <w:noBreakHyphen/>
        <w:t>R M.493-13 (Genève, 2009) a été redéfini en tant qu'équipement portatif en ondes métriques de la nouvelle classe H, avec un ensemble bien précis de fonctionnalités à fournir.</w:t>
      </w:r>
    </w:p>
    <w:p w:rsidR="00650904" w:rsidRPr="00452F44" w:rsidRDefault="00650904" w:rsidP="00650904">
      <w:pPr>
        <w:pStyle w:val="Note"/>
      </w:pPr>
    </w:p>
    <w:p w:rsidR="00650904" w:rsidRPr="00452F44" w:rsidRDefault="00650904" w:rsidP="0029507B">
      <w:pPr>
        <w:pStyle w:val="AnnexNoTitle"/>
      </w:pPr>
      <w:r w:rsidRPr="00452F44">
        <w:t xml:space="preserve">Annexe 3 </w:t>
      </w:r>
      <w:r w:rsidRPr="00452F44">
        <w:br/>
      </w:r>
      <w:r w:rsidRPr="00452F44">
        <w:br/>
        <w:t>Interface utilisateur destinée à simplifier le fonctionnement</w:t>
      </w:r>
      <w:r w:rsidRPr="00452F44">
        <w:br/>
        <w:t>des équipements de navire</w:t>
      </w:r>
    </w:p>
    <w:p w:rsidR="00650904" w:rsidRPr="00452F44" w:rsidRDefault="00650904" w:rsidP="00650904">
      <w:pPr>
        <w:pStyle w:val="Heading1"/>
      </w:pPr>
      <w:r w:rsidRPr="00452F44">
        <w:t>1</w:t>
      </w:r>
      <w:r w:rsidRPr="00452F44">
        <w:tab/>
        <w:t>Généralités</w:t>
      </w:r>
    </w:p>
    <w:p w:rsidR="00650904" w:rsidRPr="00452F44" w:rsidRDefault="00650904" w:rsidP="00650904">
      <w:r w:rsidRPr="00452F44">
        <w:t>L'interface utilisateur d'un équipement ASN devrait être conçue de telle sorte que l'opérateur à bord du navire puisse aisément, d'une part, utiliser l'équipement et, d'autre part, composer et envoyer les différents messages ASN pris en charge par l'équipement. Les logiciels de l'équipement devraient permettre à l'opérateur de ne composer que les types de messages ASN qui sont indiqués dans les Tableaux A1-4.1 à A1-4.1</w:t>
      </w:r>
      <w:r>
        <w:t>1</w:t>
      </w:r>
      <w:r w:rsidRPr="00452F44">
        <w:t>. Ces tableaux indiquent quels messages ASN sont applicables à chaque classe d'équipement ASN. Les messages définis dans les Tableaux A1-4.1</w:t>
      </w:r>
      <w:r>
        <w:t>0.</w:t>
      </w:r>
      <w:r w:rsidRPr="00452F44">
        <w:t>1 (Ondes métriques semi/auto (facultatif)) et A1-4.10.2 (Ondes hectométriques/décamétriques semi/auto (facultatif)) ne devraient pas pouvoir être sélectionnés depuis le menu de niveau supérieur.</w:t>
      </w:r>
    </w:p>
    <w:p w:rsidR="00650904" w:rsidRPr="00452F44" w:rsidRDefault="00650904" w:rsidP="00650904">
      <w:pPr>
        <w:pStyle w:val="Heading1"/>
      </w:pPr>
      <w:r w:rsidRPr="00452F44">
        <w:t>2</w:t>
      </w:r>
      <w:r w:rsidRPr="00452F44">
        <w:tab/>
        <w:t>Définitions</w:t>
      </w:r>
    </w:p>
    <w:p w:rsidR="00650904" w:rsidRPr="00452F44" w:rsidRDefault="00650904" w:rsidP="00650904">
      <w:r w:rsidRPr="00452F44">
        <w:rPr>
          <w:b/>
          <w:bCs/>
        </w:rPr>
        <w:t>2.1</w:t>
      </w:r>
      <w:r w:rsidRPr="00452F44">
        <w:rPr>
          <w:b/>
          <w:bCs/>
        </w:rPr>
        <w:tab/>
        <w:t>Procédure automatisée</w:t>
      </w:r>
      <w:r w:rsidRPr="00452F44">
        <w:t>: terme utilisé pour décrire la série d'actions nécessaires pour atteindre l'objectif d'un message ASN initial ou d'une communication utilisant une technique autre que l'ASN. Pour traiter ces messages ou communications, on dispose de quatre procédures automatisées qui concernent la réception de messages ASN de détresse, la réception de messages ASN autres que les messages de détresse, l'envoi de tentatives d'alerte de détresse ASN et l'envoi de messages ASN autres que des messages de détresse. En outre, une cinquième procédure permet de prendre en charge des communications utilisant une technique autre que l'ASN.</w:t>
      </w:r>
    </w:p>
    <w:p w:rsidR="00650904" w:rsidRPr="00452F44" w:rsidRDefault="00650904" w:rsidP="00650904">
      <w:r w:rsidRPr="00452F44">
        <w:t>Ces procédures automatisées sont désignées comme suit:</w:t>
      </w:r>
    </w:p>
    <w:p w:rsidR="00650904" w:rsidRPr="00452F44" w:rsidRDefault="00650904" w:rsidP="00650904">
      <w:pPr>
        <w:pStyle w:val="enumlev1"/>
      </w:pPr>
      <w:r w:rsidRPr="00452F44">
        <w:t>–</w:t>
      </w:r>
      <w:r w:rsidRPr="00452F44">
        <w:tab/>
        <w:t xml:space="preserve">procédure automatisée en cas de réception d'un message de détresse; </w:t>
      </w:r>
    </w:p>
    <w:p w:rsidR="00650904" w:rsidRPr="00452F44" w:rsidRDefault="00650904" w:rsidP="00650904">
      <w:pPr>
        <w:pStyle w:val="enumlev1"/>
      </w:pPr>
      <w:r w:rsidRPr="00452F44">
        <w:t>–</w:t>
      </w:r>
      <w:r w:rsidRPr="00452F44">
        <w:tab/>
        <w:t xml:space="preserve">procédure automatisée d'envoi d'un message de détresse; </w:t>
      </w:r>
    </w:p>
    <w:p w:rsidR="00650904" w:rsidRPr="00452F44" w:rsidRDefault="00650904" w:rsidP="00650904">
      <w:pPr>
        <w:pStyle w:val="enumlev1"/>
      </w:pPr>
      <w:r w:rsidRPr="00452F44">
        <w:t>–</w:t>
      </w:r>
      <w:r w:rsidRPr="00452F44">
        <w:tab/>
        <w:t xml:space="preserve">procédure automatisée en cas de réception d'un message autre qu'un message de détresse; </w:t>
      </w:r>
    </w:p>
    <w:p w:rsidR="00650904" w:rsidRPr="00452F44" w:rsidRDefault="00650904" w:rsidP="00650904">
      <w:pPr>
        <w:pStyle w:val="enumlev1"/>
      </w:pPr>
      <w:r w:rsidRPr="00452F44">
        <w:t>–</w:t>
      </w:r>
      <w:r w:rsidRPr="00452F44">
        <w:tab/>
        <w:t xml:space="preserve">procédure automatisée d'envoi d'un message autre qu'un message de détresse; </w:t>
      </w:r>
    </w:p>
    <w:p w:rsidR="00650904" w:rsidRPr="00452F44" w:rsidRDefault="00650904" w:rsidP="00650904">
      <w:pPr>
        <w:pStyle w:val="enumlev1"/>
      </w:pPr>
      <w:r w:rsidRPr="00452F44">
        <w:t>–</w:t>
      </w:r>
      <w:r w:rsidRPr="00452F44">
        <w:tab/>
        <w:t xml:space="preserve">procédure automatisée de communication. </w:t>
      </w:r>
    </w:p>
    <w:p w:rsidR="00650904" w:rsidRPr="00452F44" w:rsidRDefault="00650904" w:rsidP="00650904">
      <w:r w:rsidRPr="00452F44">
        <w:rPr>
          <w:b/>
          <w:bCs/>
        </w:rPr>
        <w:t>2.2</w:t>
      </w:r>
      <w:r w:rsidRPr="00452F44">
        <w:rPr>
          <w:b/>
          <w:bCs/>
        </w:rPr>
        <w:tab/>
        <w:t>configuration par défaut</w:t>
      </w:r>
      <w:r w:rsidRPr="00452F44">
        <w:t xml:space="preserve">: valeur choisie ou procédure appliquée par le logiciel de l'équipement sans instruction de la part de l'opérateur. </w:t>
      </w:r>
    </w:p>
    <w:p w:rsidR="00650904" w:rsidRPr="00452F44" w:rsidRDefault="00650904" w:rsidP="00650904">
      <w:r w:rsidRPr="00452F44">
        <w:rPr>
          <w:b/>
          <w:bCs/>
        </w:rPr>
        <w:lastRenderedPageBreak/>
        <w:t>2.3</w:t>
      </w:r>
      <w:r w:rsidRPr="00452F44">
        <w:rPr>
          <w:b/>
          <w:bCs/>
        </w:rPr>
        <w:tab/>
        <w:t>DROBOSE</w:t>
      </w:r>
      <w:r w:rsidRPr="00452F44">
        <w:t>: relais d'alerte de détresse pour le compte de quelqu'un d'autre (</w:t>
      </w:r>
      <w:r w:rsidRPr="00452F44">
        <w:rPr>
          <w:bCs/>
          <w:i/>
          <w:iCs/>
        </w:rPr>
        <w:t>distress relay on behalf of someone else</w:t>
      </w:r>
      <w:r w:rsidRPr="00452F44">
        <w:rPr>
          <w:bCs/>
        </w:rPr>
        <w:t xml:space="preserve">). </w:t>
      </w:r>
    </w:p>
    <w:p w:rsidR="00650904" w:rsidRPr="00452F44" w:rsidRDefault="00650904" w:rsidP="00650904">
      <w:r w:rsidRPr="00452F44">
        <w:rPr>
          <w:b/>
        </w:rPr>
        <w:t>2.4</w:t>
      </w:r>
      <w:r w:rsidRPr="00452F44">
        <w:rPr>
          <w:b/>
        </w:rPr>
        <w:tab/>
        <w:t>enclenché</w:t>
      </w:r>
      <w:r w:rsidRPr="00452F44">
        <w:rPr>
          <w:bCs/>
        </w:rPr>
        <w:t>:</w:t>
      </w:r>
      <w:r w:rsidRPr="00452F44">
        <w:t xml:space="preserve"> terme utilisé pour indiquer que l'équipement est en train d'appliquer une procédure automatisée. </w:t>
      </w:r>
    </w:p>
    <w:p w:rsidR="00650904" w:rsidRPr="00452F44" w:rsidRDefault="00650904" w:rsidP="00650904">
      <w:r w:rsidRPr="00452F44">
        <w:rPr>
          <w:b/>
        </w:rPr>
        <w:t>2.5</w:t>
      </w:r>
      <w:r w:rsidRPr="00452F44">
        <w:rPr>
          <w:b/>
        </w:rPr>
        <w:tab/>
        <w:t>configuration par défaut d'origine</w:t>
      </w:r>
      <w:r w:rsidRPr="00452F44">
        <w:rPr>
          <w:bCs/>
        </w:rPr>
        <w:t>:</w:t>
      </w:r>
      <w:r w:rsidRPr="00452F44">
        <w:t xml:space="preserve"> valeur par défaut fixée par le fabricant telle qu'un champ ou une action est défini avant toute intervention de l'opérateur. </w:t>
      </w:r>
    </w:p>
    <w:p w:rsidR="00650904" w:rsidRPr="00452F44" w:rsidRDefault="00650904" w:rsidP="00650904">
      <w:r w:rsidRPr="00452F44">
        <w:rPr>
          <w:b/>
        </w:rPr>
        <w:t>2.6</w:t>
      </w:r>
      <w:r w:rsidRPr="00452F44">
        <w:rPr>
          <w:b/>
        </w:rPr>
        <w:tab/>
        <w:t>en veille:</w:t>
      </w:r>
      <w:r w:rsidRPr="00452F44">
        <w:t xml:space="preserve"> terme utilisé pour indiquer que l'équipement n'est pas en train de traiter une procédure automatisée, active ou en attente, et peut donc recevoir des messages ASN.</w:t>
      </w:r>
    </w:p>
    <w:p w:rsidR="00650904" w:rsidRPr="00452F44" w:rsidRDefault="00650904" w:rsidP="00650904">
      <w:r w:rsidRPr="00452F44">
        <w:rPr>
          <w:b/>
        </w:rPr>
        <w:t>2.7</w:t>
      </w:r>
      <w:r w:rsidRPr="00452F44">
        <w:rPr>
          <w:b/>
        </w:rPr>
        <w:tab/>
        <w:t>immédiatement accessible</w:t>
      </w:r>
      <w:r w:rsidRPr="00452F44">
        <w:rPr>
          <w:bCs/>
        </w:rPr>
        <w:t>:</w:t>
      </w:r>
      <w:r w:rsidRPr="00452F44">
        <w:rPr>
          <w:b/>
        </w:rPr>
        <w:t xml:space="preserve"> </w:t>
      </w:r>
      <w:r w:rsidRPr="00452F44">
        <w:t xml:space="preserve">expression signifiant que les options, boutons ou fonctions sont présents et visibles sans que l'opérateur fasse de manipulation (par exemple, faire défiler ou ouvrir un menu, retirer un capot, etc.). </w:t>
      </w:r>
    </w:p>
    <w:p w:rsidR="00650904" w:rsidRPr="00452F44" w:rsidRDefault="00650904" w:rsidP="00650904">
      <w:pPr>
        <w:pStyle w:val="Heading1"/>
      </w:pPr>
      <w:r w:rsidRPr="00452F44">
        <w:t>3</w:t>
      </w:r>
      <w:r w:rsidRPr="00452F44">
        <w:tab/>
        <w:t>Commandes</w:t>
      </w:r>
    </w:p>
    <w:p w:rsidR="00650904" w:rsidRPr="00452F44" w:rsidRDefault="00650904" w:rsidP="00650904">
      <w:r w:rsidRPr="00452F44">
        <w:rPr>
          <w:b/>
        </w:rPr>
        <w:t>3.1</w:t>
      </w:r>
      <w:r w:rsidRPr="00452F44">
        <w:rPr>
          <w:b/>
        </w:rPr>
        <w:tab/>
        <w:t>Bouton de détresse spécial</w:t>
      </w:r>
      <w:r w:rsidRPr="00452F44">
        <w:rPr>
          <w:bCs/>
        </w:rPr>
        <w:t>: permet</w:t>
      </w:r>
      <w:r w:rsidRPr="00452F44">
        <w:t xml:space="preserve"> de déclencher la tentative d'alerte de détresse. L'utilisation de ce bouton devrait requérir au moins deux actions indépendantes: tout d'abord retirer le capot de protection, puis appuyer sur le bouton de détresse. Ce bouton devrait être de couleur rouge et porter la mention «DÉTRESSE». Si le capot de protection n'est pas transparent, celui-ci devrait également porter la mention «DÉTRESSE». Un capot ou un couvercle maintenu en place par un dispositif relié en permanence à l'équipement, par exemple par une charnière, devrait protéger le bouton de toute manipulation intempestive. L'utilisateur ne devrait pas avoir à enlever de film de protection ni à casser un capot pour utiliser le bouton de détresse. Ce bouton ne doit être utilisé qu'en cas de détresse et devrait pouvoir fonctionner à n'importe quel moment. Son utilisation sans que l'opérateur ait composé préalablement un message d'alerte devrait déclencher une tentative d'alerte de détresse par défaut pour laquelle la nature de la détresse serait «non spécifiée», qui serait émise en radiotéléphonie et, dans le cas des </w:t>
      </w:r>
      <w:r w:rsidRPr="00452F44">
        <w:rPr>
          <w:rFonts w:eastAsia="Batang" w:cs="Arial"/>
          <w:lang w:eastAsia="ja-JP"/>
        </w:rPr>
        <w:t>ondes décamétriques</w:t>
      </w:r>
      <w:r w:rsidRPr="00452F44">
        <w:t xml:space="preserve">, sur plusieurs </w:t>
      </w:r>
      <w:r w:rsidRPr="00452F44">
        <w:rPr>
          <w:rFonts w:eastAsia="Batang" w:cs="Arial"/>
          <w:lang w:eastAsia="ja-JP"/>
        </w:rPr>
        <w:t>fréquences</w:t>
      </w:r>
      <w:r w:rsidRPr="00452F44">
        <w:t xml:space="preserve"> dans les six bandes.</w:t>
      </w:r>
    </w:p>
    <w:p w:rsidR="00650904" w:rsidRPr="00452F44" w:rsidRDefault="00650904" w:rsidP="00650904">
      <w:r w:rsidRPr="00452F44">
        <w:t>Le bouton de détresse devrait avoir la priorité sur toutes les procédures ASN.</w:t>
      </w:r>
    </w:p>
    <w:p w:rsidR="00650904" w:rsidRPr="00452F44" w:rsidRDefault="00650904" w:rsidP="00650904">
      <w:r w:rsidRPr="00452F44">
        <w:rPr>
          <w:b/>
        </w:rPr>
        <w:t>3.2</w:t>
      </w:r>
      <w:r w:rsidRPr="00452F44">
        <w:tab/>
        <w:t>Les commandes, boutons ou fonctions ci</w:t>
      </w:r>
      <w:r w:rsidRPr="00452F44">
        <w:noBreakHyphen/>
        <w:t>après devraient être immédiatement accessibles et visibles lorsque l'équipement est en veille:</w:t>
      </w:r>
    </w:p>
    <w:p w:rsidR="00650904" w:rsidRPr="00452F44" w:rsidRDefault="00650904" w:rsidP="00650904">
      <w:pPr>
        <w:rPr>
          <w:b/>
        </w:rPr>
      </w:pPr>
      <w:r w:rsidRPr="00452F44">
        <w:rPr>
          <w:b/>
        </w:rPr>
        <w:t xml:space="preserve">Fonction de détresse: </w:t>
      </w:r>
      <w:r w:rsidRPr="00452F44">
        <w:rPr>
          <w:bCs/>
        </w:rPr>
        <w:t>permet de composer des tentatives d'alerte de détresse autres qu'une tentative d'alerte de détresse par défaut pour lesquelles l'opérateur peut</w:t>
      </w:r>
      <w:r w:rsidRPr="00452F44">
        <w:t>:</w:t>
      </w:r>
    </w:p>
    <w:p w:rsidR="00650904" w:rsidRPr="00452F44" w:rsidRDefault="00650904" w:rsidP="00650904">
      <w:pPr>
        <w:pStyle w:val="enumlev1"/>
      </w:pPr>
      <w:r w:rsidRPr="00452F44">
        <w:t>–</w:t>
      </w:r>
      <w:r w:rsidRPr="00452F44">
        <w:tab/>
        <w:t>sélectionner la nature de la détresse (configuration par défaut d'origine: détresse non spécifiée);</w:t>
      </w:r>
    </w:p>
    <w:p w:rsidR="00650904" w:rsidRPr="00452F44" w:rsidRDefault="00650904" w:rsidP="00650904">
      <w:pPr>
        <w:pStyle w:val="enumlev1"/>
      </w:pPr>
      <w:r w:rsidRPr="00452F44">
        <w:t>–</w:t>
      </w:r>
      <w:r w:rsidRPr="00452F44">
        <w:tab/>
        <w:t xml:space="preserve">en </w:t>
      </w:r>
      <w:r w:rsidRPr="00452F44">
        <w:rPr>
          <w:rFonts w:eastAsia="Batang" w:cs="Arial"/>
          <w:lang w:eastAsia="ja-JP"/>
        </w:rPr>
        <w:t>ondes décamétriques</w:t>
      </w:r>
      <w:r w:rsidRPr="00452F44">
        <w:t>, sélectionner le mode de communication (configuration par défaut d'origine: téléphonie);</w:t>
      </w:r>
    </w:p>
    <w:p w:rsidR="00650904" w:rsidRPr="00452F44" w:rsidRDefault="00650904" w:rsidP="00650904">
      <w:pPr>
        <w:pStyle w:val="enumlev1"/>
      </w:pPr>
      <w:r w:rsidRPr="00452F44">
        <w:t>–</w:t>
      </w:r>
      <w:r w:rsidRPr="00452F44">
        <w:tab/>
        <w:t xml:space="preserve">en </w:t>
      </w:r>
      <w:r w:rsidRPr="00452F44">
        <w:rPr>
          <w:rFonts w:eastAsia="Batang" w:cs="Arial"/>
          <w:lang w:eastAsia="ja-JP"/>
        </w:rPr>
        <w:t>ondes décamétriques</w:t>
      </w:r>
      <w:r w:rsidRPr="00452F44">
        <w:t xml:space="preserve">, sélectionner le mode et les fréquences d'émission (configuration par défaut d'origine: plusieurs </w:t>
      </w:r>
      <w:r w:rsidRPr="00452F44">
        <w:rPr>
          <w:rFonts w:eastAsia="Batang" w:cs="Arial"/>
          <w:lang w:eastAsia="ja-JP"/>
        </w:rPr>
        <w:t>fréquences</w:t>
      </w:r>
      <w:r w:rsidRPr="00452F44">
        <w:t xml:space="preserve"> dans les six bandes);</w:t>
      </w:r>
    </w:p>
    <w:p w:rsidR="00650904" w:rsidRPr="00452F44" w:rsidRDefault="00650904" w:rsidP="00650904">
      <w:pPr>
        <w:pStyle w:val="enumlev1"/>
      </w:pPr>
      <w:r w:rsidRPr="00452F44">
        <w:t>–</w:t>
      </w:r>
      <w:r w:rsidRPr="00452F44">
        <w:tab/>
        <w:t>vérifier les informations relatives à la position et à l'heure à laquelle elle a été relevée et entrer manuellement ces informations si elles sont erronées,</w:t>
      </w:r>
    </w:p>
    <w:p w:rsidR="00650904" w:rsidRPr="00452F44" w:rsidRDefault="00650904" w:rsidP="00650904">
      <w:r w:rsidRPr="00452F44">
        <w:t>avant de déclencher la tentative d'alerte de détresse en appuyant sur le bouton de détresse spécial.</w:t>
      </w:r>
    </w:p>
    <w:p w:rsidR="00650904" w:rsidRPr="00452F44" w:rsidRDefault="00650904" w:rsidP="00650904">
      <w:r w:rsidRPr="00452F44">
        <w:rPr>
          <w:b/>
        </w:rPr>
        <w:t>Fonction appel</w:t>
      </w:r>
      <w:r w:rsidRPr="00452F44">
        <w:rPr>
          <w:bCs/>
        </w:rPr>
        <w:t>: permet de composer des messages ASN autres que des messages de détresse</w:t>
      </w:r>
      <w:r w:rsidRPr="00452F44">
        <w:t>.</w:t>
      </w:r>
    </w:p>
    <w:p w:rsidR="00650904" w:rsidRPr="00452F44" w:rsidRDefault="00650904" w:rsidP="00650904">
      <w:r w:rsidRPr="00452F44">
        <w:rPr>
          <w:b/>
        </w:rPr>
        <w:t>Fonction relais d'alerte de détresse pour le compte de quelqu'un d'autre</w:t>
      </w:r>
      <w:r w:rsidRPr="00452F44">
        <w:rPr>
          <w:bCs/>
        </w:rPr>
        <w:t>: permet de</w:t>
      </w:r>
      <w:r w:rsidRPr="00452F44">
        <w:t xml:space="preserve"> composer et de relayer une communication de détresse reçue par des moyens autres que des moyens ASN.</w:t>
      </w:r>
    </w:p>
    <w:p w:rsidR="00650904" w:rsidRPr="00452F44" w:rsidRDefault="00650904" w:rsidP="00650904">
      <w:r w:rsidRPr="00452F44">
        <w:rPr>
          <w:b/>
          <w:bCs/>
        </w:rPr>
        <w:t>3.3</w:t>
      </w:r>
      <w:r w:rsidRPr="00452F44">
        <w:rPr>
          <w:b/>
          <w:bCs/>
        </w:rPr>
        <w:tab/>
      </w:r>
      <w:r w:rsidRPr="00452F44">
        <w:t>Les commandes, boutons ou fonctions ci-après devraient être accessibles et visibles comme indiqué:</w:t>
      </w:r>
    </w:p>
    <w:p w:rsidR="00650904" w:rsidRPr="00452F44" w:rsidRDefault="00650904" w:rsidP="00650904">
      <w:pPr>
        <w:rPr>
          <w:strike/>
        </w:rPr>
      </w:pPr>
      <w:r w:rsidRPr="00452F44">
        <w:rPr>
          <w:b/>
        </w:rPr>
        <w:lastRenderedPageBreak/>
        <w:t>Annuler/echap/retour/ou équivalent</w:t>
      </w:r>
      <w:r w:rsidRPr="00452F44">
        <w:rPr>
          <w:bCs/>
        </w:rPr>
        <w:t>: permet de revenir au menu précédent depuis n'importe quelle fonction de l'équipement</w:t>
      </w:r>
      <w:r w:rsidRPr="00452F44">
        <w:t>.</w:t>
      </w:r>
    </w:p>
    <w:p w:rsidR="00650904" w:rsidRPr="00452F44" w:rsidRDefault="00650904" w:rsidP="00650904">
      <w:r w:rsidRPr="00452F44">
        <w:rPr>
          <w:b/>
        </w:rPr>
        <w:t>Entrer/accepter/suivant/toucher/appuyer ou équivalent</w:t>
      </w:r>
      <w:r w:rsidRPr="00452F44">
        <w:rPr>
          <w:bCs/>
        </w:rPr>
        <w:t>: permet de</w:t>
      </w:r>
    </w:p>
    <w:p w:rsidR="00650904" w:rsidRPr="00452F44" w:rsidRDefault="00650904" w:rsidP="00650904">
      <w:r w:rsidRPr="00452F44">
        <w:t>valider une option du menu; ou</w:t>
      </w:r>
    </w:p>
    <w:p w:rsidR="00650904" w:rsidRPr="00452F44" w:rsidRDefault="00650904" w:rsidP="00650904">
      <w:r w:rsidRPr="00452F44">
        <w:t>passer à l'étape suivante.</w:t>
      </w:r>
    </w:p>
    <w:p w:rsidR="00650904" w:rsidRPr="00452F44" w:rsidRDefault="00650904" w:rsidP="00650904">
      <w:pPr>
        <w:pStyle w:val="Heading1"/>
        <w:spacing w:before="240"/>
      </w:pPr>
      <w:r w:rsidRPr="00452F44">
        <w:t>4</w:t>
      </w:r>
      <w:r w:rsidRPr="00452F44">
        <w:tab/>
        <w:t>Affichage des messages en langage clair</w:t>
      </w:r>
    </w:p>
    <w:p w:rsidR="00650904" w:rsidRPr="00452F44" w:rsidRDefault="00650904" w:rsidP="00650904">
      <w:r w:rsidRPr="00452F44">
        <w:t xml:space="preserve">L'intitulé et le contenu des messages devraient apparaître en langage clair, par exemple: </w:t>
      </w:r>
    </w:p>
    <w:p w:rsidR="00650904" w:rsidRPr="00452F44" w:rsidRDefault="00650904" w:rsidP="00650904">
      <w:pPr>
        <w:pStyle w:val="enumlev1"/>
      </w:pPr>
      <w:r w:rsidRPr="00452F44">
        <w:t>–</w:t>
      </w:r>
      <w:r w:rsidRPr="00452F44">
        <w:tab/>
        <w:t>«Radiotéléphonie» au lieu de J3E;</w:t>
      </w:r>
    </w:p>
    <w:p w:rsidR="00650904" w:rsidRPr="00452F44" w:rsidRDefault="00650904" w:rsidP="00650904">
      <w:pPr>
        <w:pStyle w:val="enumlev1"/>
      </w:pPr>
      <w:r w:rsidRPr="00452F44">
        <w:t>–</w:t>
      </w:r>
      <w:r w:rsidRPr="00452F44">
        <w:tab/>
        <w:t>«occupé» au lieu de «télécommande 2: 102».</w:t>
      </w:r>
    </w:p>
    <w:p w:rsidR="00650904" w:rsidRPr="00452F44" w:rsidRDefault="00650904" w:rsidP="00650904">
      <w:pPr>
        <w:pStyle w:val="Heading1"/>
      </w:pPr>
      <w:r w:rsidRPr="00452F44">
        <w:t>5</w:t>
      </w:r>
      <w:r w:rsidRPr="00452F44">
        <w:tab/>
        <w:t>Emission de messages ASN</w:t>
      </w:r>
    </w:p>
    <w:p w:rsidR="00650904" w:rsidRPr="00452F44" w:rsidRDefault="00650904" w:rsidP="00650904">
      <w:pPr>
        <w:pStyle w:val="Heading2"/>
      </w:pPr>
      <w:r w:rsidRPr="00452F44">
        <w:t>5.1</w:t>
      </w:r>
      <w:r w:rsidRPr="00452F44">
        <w:tab/>
        <w:t>Eléments composant les messages ASN</w:t>
      </w:r>
    </w:p>
    <w:p w:rsidR="00650904" w:rsidRPr="00452F44" w:rsidRDefault="00650904" w:rsidP="00650904">
      <w:r w:rsidRPr="00452F44">
        <w:t>Les fonctions permettant de choisir et de composer des messages ASN devraient être organisées de telle sorte que l'opérateur puisse rapidement et de façon précise:</w:t>
      </w:r>
    </w:p>
    <w:p w:rsidR="00650904" w:rsidRPr="00452F44" w:rsidRDefault="00650904" w:rsidP="00650904">
      <w:r w:rsidRPr="00452F44">
        <w:t>composer le contenu du message ASN;</w:t>
      </w:r>
    </w:p>
    <w:p w:rsidR="00650904" w:rsidRPr="00452F44" w:rsidRDefault="00650904" w:rsidP="00650904">
      <w:r w:rsidRPr="00452F44">
        <w:t>relire et corriger, si nécessaire, le contenu avant l'émission du message ASN.</w:t>
      </w:r>
    </w:p>
    <w:p w:rsidR="00650904" w:rsidRPr="00452F44" w:rsidRDefault="00650904" w:rsidP="00650904">
      <w:pPr>
        <w:pStyle w:val="Heading2"/>
      </w:pPr>
      <w:r w:rsidRPr="00452F44">
        <w:t>5.2</w:t>
      </w:r>
      <w:r w:rsidRPr="00452F44">
        <w:tab/>
        <w:t>Lignes directrices opérationnelles à l'intention de l'opérateur</w:t>
      </w:r>
    </w:p>
    <w:p w:rsidR="00650904" w:rsidRPr="00452F44" w:rsidRDefault="00650904" w:rsidP="00650904">
      <w:r w:rsidRPr="00452F44">
        <w:t>L'opérateur devrait pouvoir composer uniquement les types de message ASN spécifiés dans les Tableaux A1-4.1 à A1-4.11.</w:t>
      </w:r>
    </w:p>
    <w:p w:rsidR="00650904" w:rsidRPr="00452F44" w:rsidRDefault="00650904" w:rsidP="00650904">
      <w:r w:rsidRPr="00452F44">
        <w:t>L'équipement devrait automatiquement proposer l'étape suivante pour composer le message ASN (comme par exemple, lorsque l'on appuie sur le bouton entrer/accepter/suivant/toucher/ appuyer ou équivalent) si cette option n'apparaît pas dans le menu contextuel ou sur l'affichage.</w:t>
      </w:r>
    </w:p>
    <w:p w:rsidR="00650904" w:rsidRPr="00452F44" w:rsidRDefault="00650904" w:rsidP="00650904">
      <w:pPr>
        <w:pStyle w:val="Heading2"/>
      </w:pPr>
      <w:r w:rsidRPr="00452F44">
        <w:t>5.3</w:t>
      </w:r>
      <w:r w:rsidRPr="00452F44">
        <w:tab/>
        <w:t>Configuration par défaut</w:t>
      </w:r>
    </w:p>
    <w:p w:rsidR="00650904" w:rsidRPr="00452F44" w:rsidRDefault="00650904" w:rsidP="00650904">
      <w:r w:rsidRPr="00452F44">
        <w:t>Lorsqu'il existe plusieurs possibilités pour les éléments composant le message ASN (voir les Tableaux A1-4.1 à A1-4.11), les valeurs par défaut d'origine devraient être les suivantes:</w:t>
      </w:r>
    </w:p>
    <w:p w:rsidR="00650904" w:rsidRPr="00452F44" w:rsidRDefault="00650904" w:rsidP="00650904">
      <w:r w:rsidRPr="00452F44">
        <w:t>Une fois que l'opérateur a sélectionné l'option permettant de composer un message ASN autre qu'un message de détresse:</w:t>
      </w:r>
    </w:p>
    <w:p w:rsidR="00650904" w:rsidRPr="00452F44" w:rsidRDefault="00650904" w:rsidP="00650904">
      <w:pPr>
        <w:pStyle w:val="enumlev1"/>
      </w:pPr>
      <w:r w:rsidRPr="00452F44">
        <w:t>–</w:t>
      </w:r>
      <w:r w:rsidRPr="00452F44">
        <w:tab/>
        <w:t>si l'opérateur peut sélectionner un format (adresse de destination), le format par défaut devrait être «stations individuelles (120)»;</w:t>
      </w:r>
    </w:p>
    <w:p w:rsidR="00650904" w:rsidRPr="00452F44" w:rsidRDefault="00650904" w:rsidP="00650904">
      <w:pPr>
        <w:pStyle w:val="enumlev1"/>
      </w:pPr>
      <w:r w:rsidRPr="00452F44">
        <w:t>–</w:t>
      </w:r>
      <w:r w:rsidRPr="00452F44">
        <w:tab/>
        <w:t>si le format (adresse de destination) est stations individuelles (120), un groupe de navires (114) ou un appel téléphonique semi-automatique (123), la valeur de l'identité MMSI par défaut devrait être un indicateur interne précisant que l'identité MMSI n'est pas valide et doit être entrée pour que la transmission puisse avoir lieu;</w:t>
      </w:r>
    </w:p>
    <w:p w:rsidR="00650904" w:rsidRPr="00452F44" w:rsidRDefault="00650904" w:rsidP="00650904">
      <w:pPr>
        <w:pStyle w:val="enumlev1"/>
      </w:pPr>
      <w:r w:rsidRPr="00452F44">
        <w:t>–</w:t>
      </w:r>
      <w:r w:rsidRPr="00452F44">
        <w:tab/>
        <w:t>si le format (adresse de destination) est une zone géographique (102), cette zone par défaut devrait être un cercle d'un rayon de 500 NM autour du navire;</w:t>
      </w:r>
    </w:p>
    <w:p w:rsidR="00650904" w:rsidRPr="00452F44" w:rsidRDefault="00650904" w:rsidP="00650904">
      <w:pPr>
        <w:pStyle w:val="enumlev1"/>
      </w:pPr>
      <w:r w:rsidRPr="00452F44">
        <w:t>–</w:t>
      </w:r>
      <w:r w:rsidRPr="00452F44">
        <w:tab/>
        <w:t>si l'opérateur peut sélectionner une catégorie (priorité), la catégorie par défaut devrait être «routine» à moins que celle-ci ne soit pas autorisée (comme dans le cas d'un message ASN adressé à une zone ou à tous les navires), auquel cas la catégorie par défaut devrait être «sécurité»;</w:t>
      </w:r>
    </w:p>
    <w:p w:rsidR="00650904" w:rsidRPr="00452F44" w:rsidRDefault="00650904" w:rsidP="00650904">
      <w:pPr>
        <w:pStyle w:val="enumlev1"/>
      </w:pPr>
      <w:r w:rsidRPr="00452F44">
        <w:lastRenderedPageBreak/>
        <w:t>–</w:t>
      </w:r>
      <w:r w:rsidRPr="00452F44">
        <w:tab/>
        <w:t>si l'opérateur peut sélectionner le type de communication ultérieure, le paramètre par défaut devrait être radiotéléphonie;</w:t>
      </w:r>
    </w:p>
    <w:p w:rsidR="00650904" w:rsidRPr="00452F44" w:rsidRDefault="00650904" w:rsidP="00650904">
      <w:pPr>
        <w:pStyle w:val="enumlev1"/>
      </w:pPr>
      <w:r w:rsidRPr="00452F44">
        <w:t>–</w:t>
      </w:r>
      <w:r w:rsidRPr="00452F44">
        <w:tab/>
        <w:t>si l'opérateur peut sélectionner une fréquence ou une voie de communication ultérieure, le paramètre par défaut devrait être une fréquence ou une voie non utilisée pour les communications de détresse, compatible avec le moyen de communication ultérieure et, en ondes hectométriques/décamétriques, dans la même bande que celle utilisée pour émettre le message ASN,</w:t>
      </w:r>
    </w:p>
    <w:p w:rsidR="00650904" w:rsidRPr="00452F44" w:rsidRDefault="00650904" w:rsidP="00650904">
      <w:pPr>
        <w:pStyle w:val="enumlev2"/>
      </w:pPr>
      <w:r w:rsidRPr="00452F44">
        <w:t>–</w:t>
      </w:r>
      <w:r w:rsidRPr="00452F44">
        <w:tab/>
        <w:t xml:space="preserve">en ondes hectométriques/décamétriques, si l'opérateur peut sélectionner la </w:t>
      </w:r>
      <w:r w:rsidRPr="00452F44">
        <w:rPr>
          <w:rFonts w:eastAsia="Batang" w:cs="Arial"/>
          <w:lang w:eastAsia="ja-JP"/>
        </w:rPr>
        <w:t>fréquence utilisée pour transmettre le message ASN, la valeur par défaut devrait être 2 177 kHz;</w:t>
      </w:r>
    </w:p>
    <w:p w:rsidR="00650904" w:rsidRPr="00452F44" w:rsidRDefault="00650904" w:rsidP="00650904">
      <w:pPr>
        <w:pStyle w:val="enumlev2"/>
      </w:pPr>
      <w:r w:rsidRPr="00452F44">
        <w:t>–</w:t>
      </w:r>
      <w:r w:rsidRPr="00452F44">
        <w:tab/>
        <w:t xml:space="preserve">en ondes hectométriques, si l'opérateur peut sélectionner la </w:t>
      </w:r>
      <w:r w:rsidRPr="00452F44">
        <w:rPr>
          <w:rFonts w:eastAsia="Batang" w:cs="Arial"/>
          <w:lang w:eastAsia="ja-JP"/>
        </w:rPr>
        <w:t>fréquence utilisée pour transmettre le message ASN, la valeur par défaut devrait être 2 177 kHz;</w:t>
      </w:r>
    </w:p>
    <w:p w:rsidR="00650904" w:rsidRPr="00452F44" w:rsidRDefault="00650904" w:rsidP="00650904">
      <w:pPr>
        <w:pStyle w:val="enumlev2"/>
      </w:pPr>
      <w:r w:rsidRPr="00452F44">
        <w:t>–</w:t>
      </w:r>
      <w:r w:rsidRPr="00452F44">
        <w:tab/>
        <w:t xml:space="preserve">en ondes décamétrique, si l'opérateur peut sélectionner la </w:t>
      </w:r>
      <w:r w:rsidRPr="00452F44">
        <w:rPr>
          <w:rFonts w:eastAsia="Batang" w:cs="Arial"/>
          <w:lang w:eastAsia="ja-JP"/>
        </w:rPr>
        <w:t>fréquence utilisée pour transmettre le message ASN, la valeur par défaut devrait être dans la bande des 8 MHz;</w:t>
      </w:r>
    </w:p>
    <w:p w:rsidR="00650904" w:rsidRPr="00452F44" w:rsidRDefault="00650904" w:rsidP="00650904">
      <w:pPr>
        <w:pStyle w:val="enumlev1"/>
      </w:pPr>
      <w:r w:rsidRPr="00452F44">
        <w:t>–</w:t>
      </w:r>
      <w:r w:rsidRPr="00452F44">
        <w:tab/>
        <w:t>tous les autres paramètres (par exemple la position, son heure de relèvement, l'auto</w:t>
      </w:r>
      <w:r w:rsidRPr="00452F44">
        <w:noBreakHyphen/>
        <w:t>ID ou le caractère de fin de séquence) devraient être configurés automatiquement par l'équipement;</w:t>
      </w:r>
    </w:p>
    <w:p w:rsidR="00650904" w:rsidRPr="00452F44" w:rsidRDefault="00650904" w:rsidP="00650904">
      <w:pPr>
        <w:pStyle w:val="enumlev1"/>
      </w:pPr>
      <w:r w:rsidRPr="00452F44">
        <w:t>–</w:t>
      </w:r>
      <w:r w:rsidRPr="00452F44">
        <w:tab/>
        <w:t>la catégorie ne devrait pas rester en mémoire lorsqu'on sélectionne ultérieurement l'option composition d'appel; au contraire, la configuration d'origine par défaut devrait être rétablie. Toutefois, cela ne signifie pas que l'équipement ne permet pas à l'opérateur d'envoyer des messages ASN précomposés et personnalisés en une seule manipulation;</w:t>
      </w:r>
    </w:p>
    <w:p w:rsidR="00650904" w:rsidRPr="00452F44" w:rsidRDefault="00650904" w:rsidP="00650904">
      <w:pPr>
        <w:pStyle w:val="enumlev1"/>
      </w:pPr>
      <w:r w:rsidRPr="00452F44">
        <w:t>–</w:t>
      </w:r>
      <w:r w:rsidRPr="00452F44">
        <w:tab/>
        <w:t>par exemple, s'il n'existe qu'un seul bouton «appel», sélection de menu ou équivalent pour envoyer un message ASN autre qu'un message de détresse, le message ASN par défaut pourrait avoir le format «stations individuelles» et la catégorie «routine».</w:t>
      </w:r>
    </w:p>
    <w:p w:rsidR="00650904" w:rsidRPr="00452F44" w:rsidRDefault="00650904" w:rsidP="00650904">
      <w:r w:rsidRPr="00452F44">
        <w:t>Une fois que l'opérateur a sélectionné l'option permettant de composer un relais d'alerte de détresse pour le compte de quelqu'un d'autre (DROBOSE):</w:t>
      </w:r>
    </w:p>
    <w:p w:rsidR="00650904" w:rsidRPr="00452F44" w:rsidRDefault="00650904" w:rsidP="00650904">
      <w:pPr>
        <w:pStyle w:val="enumlev1"/>
      </w:pPr>
      <w:r w:rsidRPr="00452F44">
        <w:t>–</w:t>
      </w:r>
      <w:r w:rsidRPr="00452F44">
        <w:tab/>
        <w:t>si l'opérateur peut sélectionner un format (adresse de destination), le format par défaut devrait être «stations individuelles (120)»;</w:t>
      </w:r>
    </w:p>
    <w:p w:rsidR="00650904" w:rsidRPr="00452F44" w:rsidRDefault="00650904" w:rsidP="00650904">
      <w:pPr>
        <w:pStyle w:val="enumlev1"/>
      </w:pPr>
      <w:r w:rsidRPr="00452F44">
        <w:t>–</w:t>
      </w:r>
      <w:r w:rsidRPr="00452F44">
        <w:tab/>
        <w:t>si le format (adresse de destination) est stations individuelles (120), la valeur de l'identité MMSI par défaut devrait être un indicateur interne précisant que l'identité MMSI n'est pas valide et doit être entrée pour que la transmission puisse avoir lieu;</w:t>
      </w:r>
    </w:p>
    <w:p w:rsidR="00650904" w:rsidRPr="00452F44" w:rsidRDefault="00650904" w:rsidP="00650904">
      <w:pPr>
        <w:pStyle w:val="enumlev1"/>
      </w:pPr>
      <w:r w:rsidRPr="00452F44">
        <w:t>–</w:t>
      </w:r>
      <w:r w:rsidRPr="00452F44">
        <w:tab/>
        <w:t>si le format (adresse de destination) est une zone géographique (102), cette zone par défaut devrait être un cercle d'un rayon de 500 NM autour du navire;</w:t>
      </w:r>
    </w:p>
    <w:p w:rsidR="00650904" w:rsidRPr="00452F44" w:rsidRDefault="00650904" w:rsidP="00650904">
      <w:pPr>
        <w:pStyle w:val="enumlev1"/>
      </w:pPr>
      <w:r w:rsidRPr="00452F44">
        <w:t>–</w:t>
      </w:r>
      <w:r w:rsidRPr="00452F44">
        <w:tab/>
        <w:t>la nature de la détresse par défaut devrait être «non spécifiée (107)»;</w:t>
      </w:r>
    </w:p>
    <w:p w:rsidR="00650904" w:rsidRPr="00452F44" w:rsidRDefault="00650904" w:rsidP="00650904">
      <w:pPr>
        <w:pStyle w:val="enumlev1"/>
      </w:pPr>
      <w:r w:rsidRPr="00452F44">
        <w:t>–</w:t>
      </w:r>
      <w:r w:rsidRPr="00452F44">
        <w:tab/>
        <w:t>l'identité MMSI par défaut du navire en détresse devrait être «inconnue (126 répété cinq fois)»;</w:t>
      </w:r>
    </w:p>
    <w:p w:rsidR="00650904" w:rsidRPr="00452F44" w:rsidRDefault="00650904" w:rsidP="00650904">
      <w:pPr>
        <w:pStyle w:val="enumlev1"/>
      </w:pPr>
      <w:r w:rsidRPr="00452F44">
        <w:t>–</w:t>
      </w:r>
      <w:r w:rsidRPr="00452F44">
        <w:tab/>
        <w:t>il ne devrait pas y avoir de position ni d'heure de relèvement de la position par défaut:</w:t>
      </w:r>
    </w:p>
    <w:p w:rsidR="00650904" w:rsidRPr="00452F44" w:rsidRDefault="00650904" w:rsidP="00650904">
      <w:pPr>
        <w:pStyle w:val="enumlev1"/>
      </w:pPr>
      <w:r w:rsidRPr="00452F44">
        <w:t>–</w:t>
      </w:r>
      <w:r w:rsidRPr="00452F44">
        <w:tab/>
        <w:t>le moyen de communication ultérieure par défaut devrait être la radiotéléphonie;</w:t>
      </w:r>
    </w:p>
    <w:p w:rsidR="00650904" w:rsidRPr="00452F44" w:rsidRDefault="00650904" w:rsidP="00650904">
      <w:pPr>
        <w:pStyle w:val="enumlev2"/>
      </w:pPr>
      <w:r w:rsidRPr="00452F44">
        <w:t>–</w:t>
      </w:r>
      <w:r w:rsidRPr="00452F44">
        <w:tab/>
        <w:t>en ondes hectométriques/décamétriques, la bande de transmission ASN par défaut devrait être la bande des 2 MHz;</w:t>
      </w:r>
    </w:p>
    <w:p w:rsidR="00650904" w:rsidRPr="00452F44" w:rsidRDefault="00650904" w:rsidP="00650904">
      <w:pPr>
        <w:pStyle w:val="enumlev2"/>
      </w:pPr>
      <w:r w:rsidRPr="00452F44">
        <w:t>–</w:t>
      </w:r>
      <w:r w:rsidRPr="00452F44">
        <w:tab/>
        <w:t>en ondes hectométriques, la bande de transmission ASN par défaut devrait être la bande des 2 MHz;</w:t>
      </w:r>
    </w:p>
    <w:p w:rsidR="00650904" w:rsidRPr="00452F44" w:rsidRDefault="00650904" w:rsidP="00650904">
      <w:pPr>
        <w:pStyle w:val="enumlev2"/>
      </w:pPr>
      <w:r w:rsidRPr="00452F44">
        <w:t>–</w:t>
      </w:r>
      <w:r w:rsidRPr="00452F44">
        <w:tab/>
        <w:t>en ondes décamétriques, la bande de transmission ASN par défaut devrait être la bande des 8 MHz;</w:t>
      </w:r>
    </w:p>
    <w:p w:rsidR="00650904" w:rsidRPr="00452F44" w:rsidRDefault="00650904" w:rsidP="00650904">
      <w:pPr>
        <w:pStyle w:val="enumlev1"/>
      </w:pPr>
      <w:r w:rsidRPr="00452F44">
        <w:t>–</w:t>
      </w:r>
      <w:r w:rsidRPr="00452F44">
        <w:tab/>
        <w:t>tous les autres paramètres (par exemple l'auto</w:t>
      </w:r>
      <w:r w:rsidRPr="00452F44">
        <w:noBreakHyphen/>
        <w:t>ID, le paramètre de télécommande 1 de relais d'alerte de détresse, la catégorie (détresse) et le caractère de fin de séquence) devraient être configurés automatiquement par l'équipement;</w:t>
      </w:r>
    </w:p>
    <w:p w:rsidR="00650904" w:rsidRPr="00452F44" w:rsidRDefault="00650904" w:rsidP="00650904">
      <w:pPr>
        <w:pStyle w:val="enumlev1"/>
      </w:pPr>
      <w:r w:rsidRPr="00452F44">
        <w:lastRenderedPageBreak/>
        <w:t>–</w:t>
      </w:r>
      <w:r w:rsidRPr="00452F44">
        <w:tab/>
        <w:t>le format, l'identité MMSI du navire en détresse, la nature de la détresse, la position et son heure de relèvement ne devraient pas rester «en mémoire» lorsque l'on sélectionne ultérieurement l'option permettant de composer un relais de détresse pour le compte de quelqu'un d'autre; ces paramètres devraient revenir à leur configuration par défaut.</w:t>
      </w:r>
    </w:p>
    <w:p w:rsidR="00650904" w:rsidRPr="00452F44" w:rsidRDefault="00650904" w:rsidP="00650904">
      <w:pPr>
        <w:pStyle w:val="Heading2"/>
      </w:pPr>
      <w:r w:rsidRPr="00452F44">
        <w:t>5.4</w:t>
      </w:r>
      <w:r w:rsidRPr="00452F44">
        <w:tab/>
        <w:t>Autres options</w:t>
      </w:r>
    </w:p>
    <w:p w:rsidR="00650904" w:rsidRPr="00452F44" w:rsidRDefault="00650904" w:rsidP="00650904">
      <w:r w:rsidRPr="00452F44">
        <w:t>Si la station appelée est une station de navire ou un groupe de stations de navire, l'équipement devrait demander que soit entré un numéro de voie (ou de fréquence dans le cas d'une transmission en ondes hectométriques). L'équipement devrait faciliter le travail de l'opérateur en proposant une voie de communication entre navires appropriée, par exemple la voie 6 en ondes métriques.</w:t>
      </w:r>
    </w:p>
    <w:p w:rsidR="00650904" w:rsidRPr="00452F44" w:rsidRDefault="00650904" w:rsidP="00650904">
      <w:r w:rsidRPr="00452F44">
        <w:t>Sélection automatisée de la voie de communication ultérieure en ondes décamétriques pour les messages ASN autres que les messages de détresse. Une série de voies simplex et une série de voies duplex (dont celles utilisées pour les communications de détresse) dans les ondes décamétriques permettent de prendre en charge les communications vocales (3 000 Hz) et les communications de données (500 Hz). Il convient de suivre les étapes ci</w:t>
      </w:r>
      <w:r w:rsidRPr="00452F44">
        <w:noBreakHyphen/>
        <w:t>après pour sélectionner la voie appropriée:</w:t>
      </w:r>
    </w:p>
    <w:p w:rsidR="00650904" w:rsidRPr="00452F44" w:rsidRDefault="00650904" w:rsidP="00650904">
      <w:pPr>
        <w:pStyle w:val="enumlev1"/>
      </w:pPr>
      <w:r w:rsidRPr="00452F44">
        <w:rPr>
          <w:i/>
        </w:rPr>
        <w:t>–</w:t>
      </w:r>
      <w:r w:rsidRPr="00452F44">
        <w:rPr>
          <w:i/>
        </w:rPr>
        <w:tab/>
      </w:r>
      <w:r w:rsidRPr="00452F44">
        <w:rPr>
          <w:iCs/>
        </w:rPr>
        <w:t>la voie de communication doit être située dans la bande utilisée pour transmettre le message ASN;</w:t>
      </w:r>
    </w:p>
    <w:p w:rsidR="00650904" w:rsidRPr="00452F44" w:rsidRDefault="00650904" w:rsidP="00650904">
      <w:pPr>
        <w:pStyle w:val="enumlev1"/>
      </w:pPr>
      <w:r w:rsidRPr="00452F44">
        <w:t>–</w:t>
      </w:r>
      <w:r w:rsidRPr="00452F44">
        <w:tab/>
        <w:t>le paramètre de télécommande 1 détermine si l'on va choisir une voie de communication vocale ou une voie de communication de données;</w:t>
      </w:r>
    </w:p>
    <w:p w:rsidR="00650904" w:rsidRPr="00452F44" w:rsidRDefault="00650904" w:rsidP="00650904">
      <w:pPr>
        <w:pStyle w:val="enumlev1"/>
      </w:pPr>
      <w:r w:rsidRPr="00452F44">
        <w:t>–</w:t>
      </w:r>
      <w:r w:rsidRPr="00452F44">
        <w:tab/>
        <w:t>pour les messages ASN adressés à une station côtière (identité MMSI commençant par 00), la station côtière devrait décider de la voie à utiliser;</w:t>
      </w:r>
    </w:p>
    <w:p w:rsidR="00650904" w:rsidRPr="00452F44" w:rsidRDefault="00650904" w:rsidP="00650904">
      <w:pPr>
        <w:pStyle w:val="enumlev1"/>
      </w:pPr>
      <w:r w:rsidRPr="00452F44">
        <w:t>–</w:t>
      </w:r>
      <w:r w:rsidRPr="00452F44">
        <w:tab/>
        <w:t>tous les autres messages ASN devraient être émis sur une voie simplex.</w:t>
      </w:r>
    </w:p>
    <w:p w:rsidR="00650904" w:rsidRPr="00452F44" w:rsidRDefault="00650904" w:rsidP="00650904">
      <w:r w:rsidRPr="00452F44">
        <w:t>Il convient d'éviter d'utiliser les voies de détresse et de ne pas s'en servir pour les communications de routine.</w:t>
      </w:r>
    </w:p>
    <w:p w:rsidR="00650904" w:rsidRPr="00452F44" w:rsidRDefault="00650904" w:rsidP="00650904"/>
    <w:p w:rsidR="00650904" w:rsidRDefault="00650904" w:rsidP="00650904"/>
    <w:p w:rsidR="000B10A1" w:rsidRDefault="000B10A1" w:rsidP="00650904"/>
    <w:p w:rsidR="00650904" w:rsidRPr="00452F44" w:rsidRDefault="000B10A1" w:rsidP="0029507B">
      <w:pPr>
        <w:pStyle w:val="AnnexNoTitle"/>
      </w:pPr>
      <w:r>
        <w:t>A</w:t>
      </w:r>
      <w:r w:rsidR="00650904" w:rsidRPr="00452F44">
        <w:t>nnexe 4</w:t>
      </w:r>
      <w:r w:rsidR="00650904" w:rsidRPr="00452F44">
        <w:br/>
      </w:r>
      <w:r w:rsidR="00650904" w:rsidRPr="00452F44">
        <w:br/>
        <w:t>Procédures automatisées destinées à simplifier le fonctionnement</w:t>
      </w:r>
      <w:r w:rsidR="00650904" w:rsidRPr="00452F44">
        <w:br/>
        <w:t>des équipements de navire</w:t>
      </w:r>
    </w:p>
    <w:p w:rsidR="00650904" w:rsidRPr="00452F44" w:rsidRDefault="00650904" w:rsidP="00650904">
      <w:pPr>
        <w:pStyle w:val="Heading1"/>
      </w:pPr>
      <w:r w:rsidRPr="00452F44">
        <w:t>1</w:t>
      </w:r>
      <w:r w:rsidRPr="00452F44">
        <w:tab/>
        <w:t xml:space="preserve">Généralités </w:t>
      </w:r>
    </w:p>
    <w:p w:rsidR="00650904" w:rsidRPr="00452F44" w:rsidRDefault="00650904" w:rsidP="00650904">
      <w:r w:rsidRPr="00452F44">
        <w:t>Les logiciels de l'équipement devraient permettre à l'opérateur de ne composer que les types de messages ASN qui sont indiqués dans les Tableaux A1-4.1 à A1-4.11. Ces tableaux indiquent quels messages ASN sont applicables à chaque classe d'équipement ASN.</w:t>
      </w:r>
    </w:p>
    <w:p w:rsidR="00650904" w:rsidRPr="00452F44" w:rsidRDefault="00650904" w:rsidP="00650904">
      <w:r w:rsidRPr="00452F44">
        <w:t xml:space="preserve">Il s'agit d'intégrer les procédures opérationnelles d'ASN recommandées par l'UIT-R dans les logiciels de l'équipement. </w:t>
      </w:r>
    </w:p>
    <w:p w:rsidR="00650904" w:rsidRPr="00452F44" w:rsidRDefault="00650904" w:rsidP="00650904">
      <w:r w:rsidRPr="00452F44">
        <w:t xml:space="preserve">L'équipement devrait déclencher (entamer) l'une des cinq procédures automatisées dès qu'il traite une nouvelle communication. Parmi ces procédures automatisées, quatre permettent de prendre en charge des communications déclenchées par l'envoi ou la réception de messages ASN et la cinquième concerne les communications radiotéléphoniques établies par des moyens autres que l'ASN. Elles sont déclenchées par: </w:t>
      </w:r>
    </w:p>
    <w:p w:rsidR="00650904" w:rsidRPr="00452F44" w:rsidRDefault="00650904" w:rsidP="00650904">
      <w:pPr>
        <w:pStyle w:val="enumlev1"/>
      </w:pPr>
      <w:r w:rsidRPr="00452F44">
        <w:lastRenderedPageBreak/>
        <w:t>a)</w:t>
      </w:r>
      <w:r w:rsidRPr="00452F44">
        <w:tab/>
        <w:t xml:space="preserve">l'envoi </w:t>
      </w:r>
      <w:r>
        <w:t>d'une alerte de détresse;</w:t>
      </w:r>
    </w:p>
    <w:p w:rsidR="00650904" w:rsidRPr="00452F44" w:rsidRDefault="00650904" w:rsidP="00650904">
      <w:pPr>
        <w:pStyle w:val="enumlev1"/>
      </w:pPr>
      <w:r w:rsidRPr="00452F44">
        <w:t>b)</w:t>
      </w:r>
      <w:r w:rsidRPr="00452F44">
        <w:tab/>
        <w:t>la réception d'un message ASN contenant des informations de détresse;</w:t>
      </w:r>
    </w:p>
    <w:p w:rsidR="00650904" w:rsidRPr="00452F44" w:rsidRDefault="00650904" w:rsidP="00650904">
      <w:pPr>
        <w:pStyle w:val="enumlev1"/>
      </w:pPr>
      <w:r w:rsidRPr="00452F44">
        <w:t>c)</w:t>
      </w:r>
      <w:r w:rsidRPr="00452F44">
        <w:tab/>
        <w:t>l'envoi d'un relais d'alerte de détresse adressé à une seule station contenant des informations de détresse</w:t>
      </w:r>
      <w:r>
        <w:t>;</w:t>
      </w:r>
    </w:p>
    <w:p w:rsidR="00650904" w:rsidRPr="00452F44" w:rsidRDefault="00650904" w:rsidP="00650904">
      <w:pPr>
        <w:pStyle w:val="enumlev1"/>
      </w:pPr>
      <w:r w:rsidRPr="00452F44">
        <w:t>d)</w:t>
      </w:r>
      <w:r w:rsidRPr="00452F44">
        <w:tab/>
        <w:t xml:space="preserve">l'envoi d'un relais d'alerte de détresse pour </w:t>
      </w:r>
      <w:r>
        <w:t>le compte de quelqu'un d'autre;</w:t>
      </w:r>
    </w:p>
    <w:p w:rsidR="00650904" w:rsidRPr="00452F44" w:rsidRDefault="00650904" w:rsidP="00650904">
      <w:pPr>
        <w:pStyle w:val="enumlev1"/>
      </w:pPr>
      <w:r w:rsidRPr="00452F44">
        <w:t>e)</w:t>
      </w:r>
      <w:r w:rsidRPr="00452F44">
        <w:tab/>
        <w:t>l'envoi d'un message ASN ne contenant</w:t>
      </w:r>
      <w:r>
        <w:t xml:space="preserve"> pas d'information de détresse;</w:t>
      </w:r>
    </w:p>
    <w:p w:rsidR="00650904" w:rsidRPr="00452F44" w:rsidRDefault="00650904" w:rsidP="00650904">
      <w:pPr>
        <w:pStyle w:val="enumlev1"/>
      </w:pPr>
      <w:r w:rsidRPr="00452F44">
        <w:t>f)</w:t>
      </w:r>
      <w:r w:rsidRPr="00452F44">
        <w:tab/>
        <w:t>la réception d'un message ASN ne contenant</w:t>
      </w:r>
      <w:r>
        <w:t xml:space="preserve"> pas d'information de détresse;</w:t>
      </w:r>
    </w:p>
    <w:p w:rsidR="00650904" w:rsidRPr="00452F44" w:rsidRDefault="00650904" w:rsidP="00650904">
      <w:pPr>
        <w:pStyle w:val="enumlev1"/>
      </w:pPr>
      <w:r w:rsidRPr="00452F44">
        <w:t>g)</w:t>
      </w:r>
      <w:r w:rsidRPr="00452F44">
        <w:tab/>
        <w:t>la participation à un trafic émis par des moyens autres que l'ASN.</w:t>
      </w:r>
    </w:p>
    <w:p w:rsidR="00650904" w:rsidRPr="00452F44" w:rsidRDefault="00650904" w:rsidP="00650904">
      <w:r w:rsidRPr="00452F44">
        <w:t>Une fois déclenchée par l'une des éventualités énumérées dans les points a)</w:t>
      </w:r>
      <w:r w:rsidRPr="00452F44">
        <w:rPr>
          <w:i/>
          <w:iCs/>
        </w:rPr>
        <w:t xml:space="preserve"> </w:t>
      </w:r>
      <w:r w:rsidRPr="00452F44">
        <w:t xml:space="preserve">à g), une procédure automatisée devrait permettre de prendre en charge toutes les tâches requises pour atteindre les objectifs de la communication initiale. Ces tâches devraient comprendre, d'une part, le traitement de tout message ASN ultérieur pouvant permettre d'atteindre les objectifs de la procédure automatisée et, d'autre part, la mise à jour appropriée de ladite procédure; à ce titre, l'opérateur doit avoir accès à toutes les options possibles et être tenu informé du déroulement de la procédure automatisée jusqu'à ce qu'il l'interrompe ou que les conditions permettent un arrêt automatique. Il devrait être possible d'exécuter ces procédures en parallèle. Tandis que toutes les procédures ASN automatisées prévoient une surveillance permanente du récepteur de veille, seule une procédure active peut commander l'émetteur et le récepteur principal. La réception d'un message ASN ne présentant aucun intérêt pour une procédure automatisée ne devrait pas interrompre ladite procédure; le message devrait alors être attribué comme il convient à la procédure automatisée concernée en cours ou déclencher une nouvelle procédure automatisée. </w:t>
      </w:r>
    </w:p>
    <w:p w:rsidR="00650904" w:rsidRPr="00452F44" w:rsidRDefault="00650904" w:rsidP="00650904">
      <w:pPr>
        <w:pStyle w:val="Heading1"/>
      </w:pPr>
      <w:r w:rsidRPr="00452F44">
        <w:t>2</w:t>
      </w:r>
      <w:r w:rsidRPr="00452F44">
        <w:tab/>
        <w:t>Définitions</w:t>
      </w:r>
    </w:p>
    <w:p w:rsidR="00650904" w:rsidRPr="00452F44" w:rsidRDefault="00650904" w:rsidP="00650904">
      <w:r w:rsidRPr="00452F44">
        <w:rPr>
          <w:b/>
          <w:bCs/>
        </w:rPr>
        <w:t>2.1</w:t>
      </w:r>
      <w:r w:rsidRPr="00452F44">
        <w:rPr>
          <w:b/>
          <w:bCs/>
        </w:rPr>
        <w:tab/>
        <w:t>ayant fait l'objet d'un accusé de réception</w:t>
      </w:r>
      <w:r w:rsidRPr="00452F44">
        <w:t xml:space="preserve">: lorsqu'il est utilisé pour décrire une procédure automatisée, ce terme indique que l'objectif du message ASN initial a été atteint. </w:t>
      </w:r>
    </w:p>
    <w:p w:rsidR="00650904" w:rsidRPr="00452F44" w:rsidRDefault="00650904" w:rsidP="00650904">
      <w:r w:rsidRPr="00452F44">
        <w:rPr>
          <w:b/>
          <w:bCs/>
        </w:rPr>
        <w:t>2.2</w:t>
      </w:r>
      <w:r w:rsidRPr="00452F44">
        <w:rPr>
          <w:b/>
          <w:bCs/>
        </w:rPr>
        <w:tab/>
        <w:t>active</w:t>
      </w:r>
      <w:r w:rsidRPr="00452F44">
        <w:t xml:space="preserve">: terme utilisé pour décrire une procédure automatisée qui commande le récepteur principal et l'émetteur et peut donc établir des communications ultérieurement et recevoir des messages ASN sur le récepteur de veille comme sur le récepteur principal. </w:t>
      </w:r>
    </w:p>
    <w:p w:rsidR="00650904" w:rsidRPr="00452F44" w:rsidRDefault="00650904" w:rsidP="00650904">
      <w:r w:rsidRPr="00452F44">
        <w:rPr>
          <w:b/>
          <w:bCs/>
        </w:rPr>
        <w:t>2.3</w:t>
      </w:r>
      <w:r w:rsidRPr="00452F44">
        <w:rPr>
          <w:b/>
          <w:bCs/>
        </w:rPr>
        <w:tab/>
        <w:t>procédure automatisée</w:t>
      </w:r>
      <w:r w:rsidRPr="00452F44">
        <w:t xml:space="preserve">: terme utilisé pour décrire la série d'actions nécessaires pour atteindre l'objectif d'un message ASN initial ou d'une communication utilisant une technique autre que l'ASN. On dispose, pour traiter ces messages ou communications, de quatre procédures automatisées qui concernent la réception des messages ASN de détresse, la réception de messages ASN autres que des messages de détresse, l'envoi de tentatives d'alerte de détresse ASN et l'envoi de messages ASN autres que des messages de détresse. En outre, une cinquième procédure permet de prendre en charge des communications utilisant une technique autre que l'ASN. </w:t>
      </w:r>
    </w:p>
    <w:p w:rsidR="00650904" w:rsidRPr="00452F44" w:rsidRDefault="00650904" w:rsidP="00650904">
      <w:r w:rsidRPr="00452F44">
        <w:t>Ces procédures automatisées sont désignées comme suit:</w:t>
      </w:r>
    </w:p>
    <w:p w:rsidR="00650904" w:rsidRPr="00452F44" w:rsidRDefault="00650904" w:rsidP="00650904">
      <w:pPr>
        <w:pStyle w:val="enumlev1"/>
      </w:pPr>
      <w:r w:rsidRPr="00452F44">
        <w:t>–</w:t>
      </w:r>
      <w:r w:rsidRPr="00452F44">
        <w:tab/>
        <w:t>procédure automatisée en cas de réception d'un message de détresse;</w:t>
      </w:r>
    </w:p>
    <w:p w:rsidR="00650904" w:rsidRPr="00452F44" w:rsidRDefault="00650904" w:rsidP="00650904">
      <w:pPr>
        <w:pStyle w:val="enumlev1"/>
      </w:pPr>
      <w:r w:rsidRPr="00452F44">
        <w:t>–</w:t>
      </w:r>
      <w:r w:rsidRPr="00452F44">
        <w:tab/>
        <w:t>procédure automatisée d'envoi d'un message de détresse;</w:t>
      </w:r>
    </w:p>
    <w:p w:rsidR="00650904" w:rsidRPr="00452F44" w:rsidRDefault="00650904" w:rsidP="00650904">
      <w:pPr>
        <w:pStyle w:val="enumlev1"/>
      </w:pPr>
      <w:r w:rsidRPr="00452F44">
        <w:t>–</w:t>
      </w:r>
      <w:r w:rsidRPr="00452F44">
        <w:tab/>
        <w:t>procédure automatisée en cas de réception d'un message autre qu'un message de détresse;</w:t>
      </w:r>
    </w:p>
    <w:p w:rsidR="00650904" w:rsidRPr="00452F44" w:rsidRDefault="00650904" w:rsidP="00650904">
      <w:pPr>
        <w:pStyle w:val="enumlev1"/>
      </w:pPr>
      <w:r w:rsidRPr="00452F44">
        <w:t>–</w:t>
      </w:r>
      <w:r w:rsidRPr="00452F44">
        <w:tab/>
        <w:t>procédure automatisée d'envoi d'un message autre qu'un message de détresse;</w:t>
      </w:r>
    </w:p>
    <w:p w:rsidR="00650904" w:rsidRPr="00452F44" w:rsidRDefault="00650904" w:rsidP="00650904">
      <w:pPr>
        <w:pStyle w:val="enumlev1"/>
      </w:pPr>
      <w:r w:rsidRPr="00452F44">
        <w:t>–</w:t>
      </w:r>
      <w:r w:rsidRPr="00452F44">
        <w:tab/>
        <w:t>procédure automatisée de communication.</w:t>
      </w:r>
    </w:p>
    <w:p w:rsidR="00650904" w:rsidRPr="00452F44" w:rsidRDefault="00650904" w:rsidP="00650904">
      <w:r w:rsidRPr="00452F44">
        <w:rPr>
          <w:b/>
        </w:rPr>
        <w:t>2.4</w:t>
      </w:r>
      <w:r w:rsidRPr="00452F44">
        <w:rPr>
          <w:b/>
        </w:rPr>
        <w:tab/>
        <w:t>erreurs critiques</w:t>
      </w:r>
      <w:r w:rsidRPr="00452F44">
        <w:rPr>
          <w:bCs/>
        </w:rPr>
        <w:t>: on consi</w:t>
      </w:r>
      <w:r w:rsidRPr="00452F44">
        <w:t xml:space="preserve">dère qu'une série de caractères d'information obtenue à partir d'un ou plusieurs messages ASN reçus présente des erreurs critiques si les caractères de cette série requis pour mener à bien la procédure automatisée ou effectuer une tâche quelconque comportent des erreurs </w:t>
      </w:r>
      <w:r w:rsidRPr="00452F44">
        <w:lastRenderedPageBreak/>
        <w:t>(par exemple, il n'est pas possible d'émettre un accusé de réception pour un message ASN individuel pour lequel l'identité MMSI de l'émetteur comporte des erreurs).</w:t>
      </w:r>
    </w:p>
    <w:p w:rsidR="00650904" w:rsidRPr="00452F44" w:rsidRDefault="00650904" w:rsidP="00650904">
      <w:r w:rsidRPr="00452F44">
        <w:rPr>
          <w:b/>
        </w:rPr>
        <w:t>2.5</w:t>
      </w:r>
      <w:r w:rsidRPr="00452F44">
        <w:rPr>
          <w:b/>
        </w:rPr>
        <w:tab/>
        <w:t>configuration par défaut</w:t>
      </w:r>
      <w:r w:rsidRPr="00452F44">
        <w:rPr>
          <w:bCs/>
        </w:rPr>
        <w:t>:</w:t>
      </w:r>
      <w:r w:rsidRPr="00452F44">
        <w:t xml:space="preserve"> valeur choisie ou procédure appliquée par le logiciel de l'équipement sans instruction de la part de l'opérateur.</w:t>
      </w:r>
    </w:p>
    <w:p w:rsidR="00650904" w:rsidRPr="00452F44" w:rsidRDefault="00650904" w:rsidP="00650904">
      <w:r w:rsidRPr="00452F44">
        <w:rPr>
          <w:b/>
        </w:rPr>
        <w:t>2.6</w:t>
      </w:r>
      <w:r w:rsidRPr="00452F44">
        <w:rPr>
          <w:b/>
        </w:rPr>
        <w:tab/>
        <w:t>message d'alerte ASN</w:t>
      </w:r>
      <w:r w:rsidRPr="00452F44">
        <w:t>: message ou accusé de réception ASN contenant les informations de détresse.</w:t>
      </w:r>
    </w:p>
    <w:p w:rsidR="00650904" w:rsidRPr="00452F44" w:rsidRDefault="00650904" w:rsidP="00650904">
      <w:r w:rsidRPr="00452F44">
        <w:rPr>
          <w:b/>
        </w:rPr>
        <w:t>2.7</w:t>
      </w:r>
      <w:r w:rsidRPr="00452F44">
        <w:rPr>
          <w:b/>
        </w:rPr>
        <w:tab/>
        <w:t>situation de détresse</w:t>
      </w:r>
      <w:r w:rsidRPr="00452F44">
        <w:t>: situation de détresse unique identifiée par deux (ondes métriques) ou trois (ondes hectométriques/décamétriques) paramètres d'information de détresse (l'identité MMSI du navire en détresse, la nature de la détresse et, pour les ondes hectométriques/décamétriques, le mode de communication ultérieure). Si un dispositif MOB a déclenché la situation de détresse, alors les alertes de détresse multiples provenant de différents dispositifs MOB devraient être traitées comme une seule situation et dans le cadre de la même procédure automatisée.</w:t>
      </w:r>
    </w:p>
    <w:p w:rsidR="00650904" w:rsidRPr="00452F44" w:rsidRDefault="00650904" w:rsidP="00650904">
      <w:pPr>
        <w:rPr>
          <w:b/>
          <w:bCs/>
        </w:rPr>
      </w:pPr>
      <w:r w:rsidRPr="00452F44">
        <w:rPr>
          <w:b/>
          <w:bCs/>
        </w:rPr>
        <w:t>2.8</w:t>
      </w:r>
      <w:r w:rsidRPr="00452F44">
        <w:rPr>
          <w:b/>
          <w:bCs/>
        </w:rPr>
        <w:tab/>
      </w:r>
      <w:r w:rsidRPr="00452F44">
        <w:rPr>
          <w:b/>
        </w:rPr>
        <w:t>informations de détresse</w:t>
      </w:r>
      <w:r w:rsidRPr="00452F44">
        <w:rPr>
          <w:bCs/>
        </w:rPr>
        <w:t>:</w:t>
      </w:r>
      <w:r w:rsidRPr="00452F44">
        <w:t xml:space="preserve"> les symboles d'un message ASN qui décrivent une situation de détresse sont l'identité MMSI du navire en détresse, la nature de la détresse, la position du navire en détresse, l'heure UTC à laquelle cette position a été relevée et le mode de communication ultérieure).</w:t>
      </w:r>
    </w:p>
    <w:p w:rsidR="00650904" w:rsidRPr="00452F44" w:rsidRDefault="00650904" w:rsidP="00650904">
      <w:r w:rsidRPr="00452F44">
        <w:rPr>
          <w:b/>
        </w:rPr>
        <w:t>2.9</w:t>
      </w:r>
      <w:r w:rsidRPr="00452F44">
        <w:rPr>
          <w:b/>
        </w:rPr>
        <w:tab/>
        <w:t>DROBOSE</w:t>
      </w:r>
      <w:r w:rsidRPr="00452F44">
        <w:t>: relais d'alerte de détresse pour le compte de quelqu'un d'autre (</w:t>
      </w:r>
      <w:r w:rsidRPr="00452F44">
        <w:rPr>
          <w:i/>
          <w:iCs/>
        </w:rPr>
        <w:t>distress relay on behalf of someone else</w:t>
      </w:r>
      <w:r w:rsidRPr="00452F44">
        <w:t>).</w:t>
      </w:r>
    </w:p>
    <w:p w:rsidR="00650904" w:rsidRPr="00452F44" w:rsidRDefault="00650904" w:rsidP="00650904">
      <w:r w:rsidRPr="00452F44">
        <w:rPr>
          <w:b/>
        </w:rPr>
        <w:t>2.10</w:t>
      </w:r>
      <w:r w:rsidRPr="00452F44">
        <w:rPr>
          <w:b/>
        </w:rPr>
        <w:tab/>
        <w:t>DX/RX</w:t>
      </w:r>
      <w:r w:rsidRPr="00452F44">
        <w:rPr>
          <w:bCs/>
        </w:rPr>
        <w:t>:</w:t>
      </w:r>
      <w:r w:rsidRPr="00452F44">
        <w:t xml:space="preserve"> notation utilisée pour décrire la structure de la diversité de temps des messages ASN (voir la Figure 1). Il faut veiller à ne pas confondre l'utilisation de la notation «RX» pour indiquer la position du symbole dans la structure du message ASN (comme au § 4.1 de l'Annexe 1), avec son utilisation visant à indiquer la réception (comme au § 8.3.2 de l'Annexe 1).</w:t>
      </w:r>
    </w:p>
    <w:p w:rsidR="00650904" w:rsidRPr="00452F44" w:rsidRDefault="00650904" w:rsidP="00650904">
      <w:r w:rsidRPr="00452F44">
        <w:rPr>
          <w:b/>
          <w:bCs/>
        </w:rPr>
        <w:t>2.11</w:t>
      </w:r>
      <w:r w:rsidRPr="00452F44">
        <w:tab/>
      </w:r>
      <w:r w:rsidRPr="00452F44">
        <w:rPr>
          <w:b/>
        </w:rPr>
        <w:t>enclenché</w:t>
      </w:r>
      <w:r w:rsidRPr="00452F44">
        <w:rPr>
          <w:bCs/>
        </w:rPr>
        <w:t>:</w:t>
      </w:r>
      <w:r w:rsidRPr="00452F44">
        <w:t xml:space="preserve"> terme utilisé pour indiquer que l'équipement est en train d'appliquer une procédure automatisée.</w:t>
      </w:r>
    </w:p>
    <w:p w:rsidR="00650904" w:rsidRPr="00452F44" w:rsidRDefault="00650904" w:rsidP="00650904">
      <w:r w:rsidRPr="00452F44">
        <w:rPr>
          <w:b/>
        </w:rPr>
        <w:t>2.12</w:t>
      </w:r>
      <w:r w:rsidRPr="00452F44">
        <w:rPr>
          <w:b/>
        </w:rPr>
        <w:tab/>
        <w:t>configuration par défaut d'origine</w:t>
      </w:r>
      <w:r w:rsidRPr="00452F44">
        <w:rPr>
          <w:bCs/>
        </w:rPr>
        <w:t>:</w:t>
      </w:r>
      <w:r w:rsidRPr="00452F44">
        <w:t xml:space="preserve"> valeur par défaut fixée par le fabricant de telle sorte qu'un champ ou une action est défini avant toute intervention de l'opérateur.</w:t>
      </w:r>
    </w:p>
    <w:p w:rsidR="00650904" w:rsidRPr="00452F44" w:rsidRDefault="00650904" w:rsidP="00650904">
      <w:pPr>
        <w:keepNext/>
        <w:keepLines/>
      </w:pPr>
      <w:r w:rsidRPr="00452F44">
        <w:rPr>
          <w:b/>
        </w:rPr>
        <w:t>2.13</w:t>
      </w:r>
      <w:r w:rsidRPr="00452F44">
        <w:rPr>
          <w:b/>
        </w:rPr>
        <w:tab/>
        <w:t>récepteur principal</w:t>
      </w:r>
      <w:r w:rsidRPr="00452F44">
        <w:rPr>
          <w:bCs/>
        </w:rPr>
        <w:t xml:space="preserve">: partie du récepteur utilisée pour recevoir toutes les communications ultérieures et, en </w:t>
      </w:r>
      <w:r w:rsidRPr="00452F44">
        <w:rPr>
          <w:rFonts w:eastAsia="Batang" w:cs="Arial"/>
          <w:bCs/>
          <w:lang w:eastAsia="ja-JP"/>
        </w:rPr>
        <w:t>ondes décamétriques</w:t>
      </w:r>
      <w:r w:rsidRPr="00452F44">
        <w:rPr>
          <w:bCs/>
        </w:rPr>
        <w:t>, pour recevoir tous les accusés de réception ASN qui ne concernent pas des messages de détresse. Il est important de différencier cette unité du récepteur de veille (voir ci</w:t>
      </w:r>
      <w:r w:rsidRPr="00452F44">
        <w:rPr>
          <w:bCs/>
        </w:rPr>
        <w:noBreakHyphen/>
        <w:t>après).</w:t>
      </w:r>
    </w:p>
    <w:p w:rsidR="00650904" w:rsidRPr="00452F44" w:rsidRDefault="00650904" w:rsidP="00650904">
      <w:r w:rsidRPr="00452F44">
        <w:rPr>
          <w:b/>
        </w:rPr>
        <w:t>2.14</w:t>
      </w:r>
      <w:r w:rsidRPr="00452F44">
        <w:rPr>
          <w:b/>
        </w:rPr>
        <w:tab/>
        <w:t>identique</w:t>
      </w:r>
      <w:r w:rsidRPr="00452F44">
        <w:rPr>
          <w:bCs/>
        </w:rPr>
        <w:t>:</w:t>
      </w:r>
      <w:r w:rsidRPr="00452F44">
        <w:rPr>
          <w:b/>
        </w:rPr>
        <w:t xml:space="preserve"> </w:t>
      </w:r>
      <w:r w:rsidRPr="00452F44">
        <w:rPr>
          <w:bCs/>
        </w:rPr>
        <w:t>on</w:t>
      </w:r>
      <w:r w:rsidRPr="00452F44">
        <w:rPr>
          <w:b/>
        </w:rPr>
        <w:t xml:space="preserve"> </w:t>
      </w:r>
      <w:r w:rsidRPr="00452F44">
        <w:t>considère qu'un ensemble de caractères d'information est identique à un autre si toutes les paires de caractères d'information correspondants sont égales; si ce n'est pas le cas, l'un des éléments de la paire contient une erreur.</w:t>
      </w:r>
    </w:p>
    <w:p w:rsidR="00650904" w:rsidRPr="00452F44" w:rsidRDefault="00650904" w:rsidP="00650904">
      <w:r w:rsidRPr="00452F44">
        <w:rPr>
          <w:b/>
        </w:rPr>
        <w:t>2.15</w:t>
      </w:r>
      <w:r w:rsidRPr="00452F44">
        <w:rPr>
          <w:b/>
        </w:rPr>
        <w:tab/>
        <w:t>caractères d'information</w:t>
      </w:r>
      <w:r w:rsidRPr="00452F44">
        <w:rPr>
          <w:bCs/>
        </w:rPr>
        <w:t>:</w:t>
      </w:r>
      <w:r w:rsidRPr="00452F44">
        <w:t xml:space="preserve"> ensemble des symboles du message ASN contenant les éléments qui présentent un intérêt pour le destinataire et qui sont utilisés pour déterminer le symbole ECC qui marque la fin du message. Dans le schéma de diversité de temps DX/RX, ces symboles sont répétés.</w:t>
      </w:r>
    </w:p>
    <w:p w:rsidR="00650904" w:rsidRPr="00452F44" w:rsidRDefault="00650904" w:rsidP="00650904">
      <w:r w:rsidRPr="00452F44">
        <w:rPr>
          <w:b/>
        </w:rPr>
        <w:t>2.16</w:t>
      </w:r>
      <w:r w:rsidRPr="00452F44">
        <w:rPr>
          <w:b/>
        </w:rPr>
        <w:tab/>
        <w:t>message ASN initial</w:t>
      </w:r>
      <w:r w:rsidRPr="00452F44">
        <w:rPr>
          <w:bCs/>
        </w:rPr>
        <w:t>:</w:t>
      </w:r>
      <w:r w:rsidRPr="00452F44">
        <w:t xml:space="preserve"> message ASN qui déclenche une procédure automatisée.</w:t>
      </w:r>
    </w:p>
    <w:p w:rsidR="00650904" w:rsidRPr="00452F44" w:rsidRDefault="00650904" w:rsidP="00650904">
      <w:r w:rsidRPr="00452F44">
        <w:rPr>
          <w:b/>
        </w:rPr>
        <w:t>2.17</w:t>
      </w:r>
      <w:r w:rsidRPr="00452F44">
        <w:rPr>
          <w:b/>
        </w:rPr>
        <w:tab/>
        <w:t>message ASN autre qu'un message de détresse</w:t>
      </w:r>
      <w:r w:rsidRPr="00452F44">
        <w:rPr>
          <w:bCs/>
        </w:rPr>
        <w:t>:</w:t>
      </w:r>
      <w:r w:rsidRPr="00452F44">
        <w:t xml:space="preserve"> message et accusé de réception ASN qui ne contient aucune information de détresse.</w:t>
      </w:r>
    </w:p>
    <w:p w:rsidR="00650904" w:rsidRPr="00452F44" w:rsidRDefault="00650904" w:rsidP="00650904">
      <w:r w:rsidRPr="00452F44">
        <w:rPr>
          <w:b/>
        </w:rPr>
        <w:t>2.18</w:t>
      </w:r>
      <w:r w:rsidRPr="00452F44">
        <w:rPr>
          <w:b/>
        </w:rPr>
        <w:tab/>
        <w:t>objectif</w:t>
      </w:r>
      <w:r w:rsidRPr="00452F44">
        <w:rPr>
          <w:bCs/>
        </w:rPr>
        <w:t>: dans le cas d'un message ASN ou d'une procédure automatisée, but ou intention de l'élément; il s'agit en général d'établir des communications ou de demander des informations</w:t>
      </w:r>
      <w:r w:rsidRPr="00452F44">
        <w:t>.</w:t>
      </w:r>
    </w:p>
    <w:p w:rsidR="00650904" w:rsidRPr="00452F44" w:rsidRDefault="00650904" w:rsidP="00650904">
      <w:r w:rsidRPr="00452F44">
        <w:rPr>
          <w:b/>
        </w:rPr>
        <w:t>2.19</w:t>
      </w:r>
      <w:r w:rsidRPr="00452F44">
        <w:rPr>
          <w:b/>
        </w:rPr>
        <w:tab/>
        <w:t>en attente</w:t>
      </w:r>
      <w:r w:rsidRPr="00452F44">
        <w:rPr>
          <w:bCs/>
        </w:rPr>
        <w:t>:</w:t>
      </w:r>
      <w:r w:rsidRPr="00452F44">
        <w:rPr>
          <w:b/>
        </w:rPr>
        <w:t xml:space="preserve"> </w:t>
      </w:r>
      <w:r w:rsidRPr="00452F44">
        <w:rPr>
          <w:bCs/>
        </w:rPr>
        <w:t>terme utilisé pour décrire une procédure automatique qui n'a pas accès à l'émetteur et au récepteur principal et ne peut donc pas déclencher de communication ultérieure et peut uniquement recevoir des messages ASN sur le récepteur de veille</w:t>
      </w:r>
      <w:r w:rsidRPr="00452F44">
        <w:t>.</w:t>
      </w:r>
    </w:p>
    <w:p w:rsidR="00650904" w:rsidRPr="00452F44" w:rsidRDefault="00650904" w:rsidP="00650904">
      <w:pPr>
        <w:rPr>
          <w:b/>
        </w:rPr>
      </w:pPr>
      <w:r w:rsidRPr="00452F44">
        <w:rPr>
          <w:b/>
        </w:rPr>
        <w:lastRenderedPageBreak/>
        <w:t>2.20</w:t>
      </w:r>
      <w:r w:rsidRPr="00452F44">
        <w:rPr>
          <w:b/>
        </w:rPr>
        <w:tab/>
        <w:t>options proposées à l'opérateur</w:t>
      </w:r>
      <w:r w:rsidRPr="00452F44">
        <w:rPr>
          <w:bCs/>
        </w:rPr>
        <w:t>:</w:t>
      </w:r>
      <w:r w:rsidRPr="00452F44">
        <w:rPr>
          <w:b/>
        </w:rPr>
        <w:t xml:space="preserve"> </w:t>
      </w:r>
      <w:r w:rsidRPr="00452F44">
        <w:t>choix que peut faire l'opérateur lorsqu'une procédure automatisée est en cours.</w:t>
      </w:r>
    </w:p>
    <w:p w:rsidR="00650904" w:rsidRPr="00452F44" w:rsidRDefault="00650904" w:rsidP="00650904">
      <w:pPr>
        <w:rPr>
          <w:color w:val="000000"/>
        </w:rPr>
      </w:pPr>
      <w:r w:rsidRPr="00452F44">
        <w:rPr>
          <w:b/>
          <w:color w:val="000000"/>
        </w:rPr>
        <w:t>2.21</w:t>
      </w:r>
      <w:r w:rsidRPr="00452F44">
        <w:rPr>
          <w:b/>
          <w:color w:val="000000"/>
        </w:rPr>
        <w:tab/>
        <w:t>traitement d'un événement parallèle</w:t>
      </w:r>
      <w:r w:rsidRPr="00452F44">
        <w:rPr>
          <w:bCs/>
          <w:color w:val="000000"/>
        </w:rPr>
        <w:t>:</w:t>
      </w:r>
      <w:r w:rsidRPr="00452F44">
        <w:rPr>
          <w:color w:val="000000"/>
        </w:rPr>
        <w:t xml:space="preserve"> procédure secondaire qui permet de traiter un message ASN reçu sans rapport avec la procédure automatisée active.</w:t>
      </w:r>
    </w:p>
    <w:p w:rsidR="00650904" w:rsidRPr="00452F44" w:rsidRDefault="00650904" w:rsidP="00650904">
      <w:r w:rsidRPr="00452F44">
        <w:rPr>
          <w:b/>
        </w:rPr>
        <w:t>2.22</w:t>
      </w:r>
      <w:r w:rsidRPr="00452F44">
        <w:rPr>
          <w:b/>
        </w:rPr>
        <w:tab/>
        <w:t>en rapport avec la procédure automatisée</w:t>
      </w:r>
      <w:r w:rsidRPr="00452F44">
        <w:rPr>
          <w:bCs/>
        </w:rPr>
        <w:t>:</w:t>
      </w:r>
      <w:r w:rsidRPr="00452F44">
        <w:t xml:space="preserve"> expression utilisée essentiellement dans le cas des messages ASN afin d'indiquer qu'un message a un lien avec la procédure et doit donc être traité dans le cadre de celle-ci. Un message ASN se rapporte à une procédure automatisée si les valeurs de l'ensemble de caractères d'information du message ASN sont correctes.</w:t>
      </w:r>
    </w:p>
    <w:p w:rsidR="00650904" w:rsidRPr="00452F44" w:rsidRDefault="00650904" w:rsidP="00650904">
      <w:r w:rsidRPr="00452F44">
        <w:rPr>
          <w:b/>
        </w:rPr>
        <w:t>2.23</w:t>
      </w:r>
      <w:r w:rsidRPr="00452F44">
        <w:rPr>
          <w:b/>
        </w:rPr>
        <w:tab/>
        <w:t>en veille</w:t>
      </w:r>
      <w:r w:rsidRPr="00452F44">
        <w:rPr>
          <w:bCs/>
        </w:rPr>
        <w:t>:</w:t>
      </w:r>
      <w:r w:rsidRPr="00452F44">
        <w:t xml:space="preserve"> terme utilisé pour indiquer que l'équipement n'est pas en train de traiter une procédure automatisée, active ou en attente, et peut donc recevoir des messages ASN.</w:t>
      </w:r>
    </w:p>
    <w:p w:rsidR="00650904" w:rsidRPr="00452F44" w:rsidRDefault="00650904" w:rsidP="00650904">
      <w:r w:rsidRPr="00452F44">
        <w:rPr>
          <w:b/>
        </w:rPr>
        <w:t>2.24</w:t>
      </w:r>
      <w:r w:rsidRPr="00452F44">
        <w:rPr>
          <w:b/>
        </w:rPr>
        <w:tab/>
        <w:t>alarme à deux tonalités</w:t>
      </w:r>
      <w:r w:rsidRPr="00452F44">
        <w:rPr>
          <w:bCs/>
        </w:rPr>
        <w:t>:</w:t>
      </w:r>
      <w:r w:rsidRPr="00452F44">
        <w:rPr>
          <w:b/>
        </w:rPr>
        <w:t xml:space="preserve"> </w:t>
      </w:r>
      <w:r w:rsidRPr="00452F44">
        <w:t>alarme émettant alternativement et de façon répétée deux tonalités, l'une à 2 200 Hz, l'autre à 1 300 Hz, chacune pendant 250 ms. Elle est utilisée pour signaler qu'une procédure automatisée a été déclenchée suite à la réception d'un message d'alerte ASN. Il ne devrait pas être possible de modifier les caractéristiques de cette alarme.</w:t>
      </w:r>
    </w:p>
    <w:p w:rsidR="00650904" w:rsidRPr="00452F44" w:rsidRDefault="00650904" w:rsidP="00650904">
      <w:r w:rsidRPr="00452F44">
        <w:rPr>
          <w:b/>
        </w:rPr>
        <w:t>2.25</w:t>
      </w:r>
      <w:r w:rsidRPr="00452F44">
        <w:rPr>
          <w:b/>
        </w:rPr>
        <w:tab/>
        <w:t>alarme d'urgence</w:t>
      </w:r>
      <w:r w:rsidRPr="00452F44">
        <w:rPr>
          <w:bCs/>
        </w:rPr>
        <w:t>:</w:t>
      </w:r>
      <w:r w:rsidRPr="00452F44">
        <w:t xml:space="preserve"> alarme qui émet, de façon répétée, une tonalité à 2 200 Hz pendant 250 ms suivie d'une période de silence de 250 ms. Elle est utilisée pour signaler qu'une procédure automatisée a été déclenchée suite à la réception d'un message ASN autre qu'un message de détresse lorsque la catégorie du message ASN initial est «urgence». Il ne devrait pas être possible de modifier les caractéristiques de cette alarme.</w:t>
      </w:r>
    </w:p>
    <w:p w:rsidR="00650904" w:rsidRPr="00452F44" w:rsidRDefault="00650904" w:rsidP="00650904">
      <w:r w:rsidRPr="00452F44">
        <w:rPr>
          <w:b/>
        </w:rPr>
        <w:t>2.26</w:t>
      </w:r>
      <w:r w:rsidRPr="00452F44">
        <w:rPr>
          <w:b/>
        </w:rPr>
        <w:tab/>
        <w:t>récepteur de veille</w:t>
      </w:r>
      <w:r w:rsidRPr="00452F44">
        <w:t>: récepteur séparé des radios ASN qui surveille en permanence les fréquences de détresse ASN en ondes hectométriques/décamétriques, la fréquence 2 187,5 kHz en ondes hectométrique et la voie 70 en ondes métriques. Dans le cas d'émission en ondes hectométriques/décamétriques, ce récepteur est parfois appelé récepteur à balayage.</w:t>
      </w:r>
    </w:p>
    <w:p w:rsidR="00650904" w:rsidRPr="00452F44" w:rsidRDefault="00650904" w:rsidP="00650904">
      <w:pPr>
        <w:pStyle w:val="Heading1"/>
      </w:pPr>
      <w:r w:rsidRPr="00452F44">
        <w:t>3</w:t>
      </w:r>
      <w:r w:rsidRPr="00452F44">
        <w:tab/>
        <w:t>Tâches prises en charge par les procédures automatisées</w:t>
      </w:r>
    </w:p>
    <w:p w:rsidR="00650904" w:rsidRPr="00452F44" w:rsidRDefault="00650904" w:rsidP="00650904">
      <w:pPr>
        <w:pStyle w:val="Heading2"/>
      </w:pPr>
      <w:r w:rsidRPr="00452F44">
        <w:t>3.1</w:t>
      </w:r>
      <w:r w:rsidRPr="00452F44">
        <w:tab/>
        <w:t>Tâches communes à toutes les procédures automatisées permettant de traiter des messages d'appel sélectif numérique</w:t>
      </w:r>
    </w:p>
    <w:p w:rsidR="00650904" w:rsidRPr="00452F44" w:rsidRDefault="00650904" w:rsidP="00650904">
      <w:pPr>
        <w:pStyle w:val="Heading3"/>
      </w:pPr>
      <w:r w:rsidRPr="00452F44">
        <w:t>3.1.1</w:t>
      </w:r>
      <w:r w:rsidRPr="00452F44">
        <w:tab/>
        <w:t>Gestion des alarmes</w:t>
      </w:r>
    </w:p>
    <w:p w:rsidR="00650904" w:rsidRPr="00452F44" w:rsidRDefault="00650904" w:rsidP="00650904">
      <w:r w:rsidRPr="00452F44">
        <w:t>Lorsqu'une alarme se déclenche, on devrait savoir, au même moment, pourquoi elle s'est déclenchée et comment l'arrêter.</w:t>
      </w:r>
    </w:p>
    <w:p w:rsidR="00650904" w:rsidRPr="00452F44" w:rsidRDefault="00650904" w:rsidP="00650904">
      <w:r w:rsidRPr="00452F44">
        <w:t>Le type de l'alarme devrait être fonction de la procédure automatisée déclenchée suite à la réception d'un message ASN ou pour laquelle on reçoit un accusé de réception; l'alarme à deux tonalités sert exclusivement à signaler qu'une procédure a été déclenchée suite à la réception d'un message de détresse et l'alarme d'urgence sert exclusivement à signaler qu'une procédure a été déclenchée suite à la réception d'un message ASN autre qu'un message de détresse pour lequel la catégorie du message ASN initial est «urgence».</w:t>
      </w:r>
    </w:p>
    <w:p w:rsidR="00650904" w:rsidRPr="00452F44" w:rsidRDefault="00650904" w:rsidP="00650904">
      <w:r w:rsidRPr="00452F44">
        <w:t xml:space="preserve">Les alarmes ne devraient se déclencher que lorsqu'un message ASN est reçu pour la </w:t>
      </w:r>
      <w:r w:rsidRPr="00452F44">
        <w:rPr>
          <w:b/>
          <w:bCs/>
        </w:rPr>
        <w:t>première</w:t>
      </w:r>
      <w:r w:rsidRPr="00452F44">
        <w:t xml:space="preserve"> fois.</w:t>
      </w:r>
    </w:p>
    <w:p w:rsidR="00650904" w:rsidRPr="00452F44" w:rsidRDefault="00650904" w:rsidP="00650904">
      <w:r w:rsidRPr="00452F44">
        <w:t>Tous les messages ASN reçus qui ne déclenchent pas d'alarme comme indiqué au § 3.1.1 devraient entraîner une alarme brève s'arrêtant automatiquement afin d'informer l'opérateur qu'un message a été reçu.</w:t>
      </w:r>
    </w:p>
    <w:p w:rsidR="00650904" w:rsidRPr="00452F44" w:rsidRDefault="00650904" w:rsidP="00650904">
      <w:pPr>
        <w:pStyle w:val="Heading3"/>
      </w:pPr>
      <w:r w:rsidRPr="00452F44">
        <w:t>3.1.2</w:t>
      </w:r>
      <w:r w:rsidRPr="00452F44">
        <w:tab/>
        <w:t>Affichage des étapes de la procédure automatisée</w:t>
      </w:r>
    </w:p>
    <w:p w:rsidR="00650904" w:rsidRPr="00452F44" w:rsidRDefault="00650904" w:rsidP="00650904">
      <w:r w:rsidRPr="00452F44">
        <w:t>Les étapes et/ou l'activité en cours devraient être affichées afin que l'on sache à quel stade en est la procédure automatisée.</w:t>
      </w:r>
    </w:p>
    <w:p w:rsidR="00650904" w:rsidRPr="00452F44" w:rsidRDefault="00650904" w:rsidP="00650904">
      <w:pPr>
        <w:pStyle w:val="Heading3"/>
      </w:pPr>
      <w:r w:rsidRPr="00452F44">
        <w:lastRenderedPageBreak/>
        <w:t>3.1.3</w:t>
      </w:r>
      <w:r w:rsidRPr="00452F44">
        <w:tab/>
        <w:t>Syntonisation de la radio</w:t>
      </w:r>
    </w:p>
    <w:p w:rsidR="00650904" w:rsidRPr="00452F44" w:rsidRDefault="00650904" w:rsidP="00650904">
      <w:r w:rsidRPr="00452F44">
        <w:t xml:space="preserve">La syntonisation du récepteur principal et de l'émetteur pour la réception ou l'émission des accusés de réception, des transmissions répétées, des relais d'alerte de détresse ou des communications ultérieures nécessaires devrait se faire automatiquement. </w:t>
      </w:r>
    </w:p>
    <w:p w:rsidR="00650904" w:rsidRPr="00452F44" w:rsidRDefault="00650904" w:rsidP="00650904">
      <w:r w:rsidRPr="00452F44">
        <w:t xml:space="preserve">L'opérateur devrait être prévenu, par un avertissement de 10 secondes au moins, de toute syntonisation automatique qui risquerait d'interrompre des communications ultérieures en cours. Il devrait alors avoir la possibilité de suspendre son action. Sans intervention de l'opérateur, l'action automatisée se déroule normalement. </w:t>
      </w:r>
    </w:p>
    <w:p w:rsidR="00650904" w:rsidRPr="00452F44" w:rsidRDefault="00650904" w:rsidP="00650904">
      <w:pPr>
        <w:pStyle w:val="Heading3"/>
      </w:pPr>
      <w:r w:rsidRPr="00452F44">
        <w:t>3.1.4</w:t>
      </w:r>
      <w:r w:rsidRPr="00452F44">
        <w:tab/>
        <w:t>Affichage des options proposées à l'opérateur</w:t>
      </w:r>
    </w:p>
    <w:p w:rsidR="00650904" w:rsidRPr="00452F44" w:rsidRDefault="00650904" w:rsidP="00650904">
      <w:r w:rsidRPr="00452F44">
        <w:t xml:space="preserve">Les options ne devraient être proposées que lorsqu'elles sont appropriées. </w:t>
      </w:r>
    </w:p>
    <w:p w:rsidR="00650904" w:rsidRPr="00452F44" w:rsidRDefault="00650904" w:rsidP="00650904">
      <w:pPr>
        <w:pStyle w:val="Heading3"/>
      </w:pPr>
      <w:r w:rsidRPr="00452F44">
        <w:t>3.1.5</w:t>
      </w:r>
      <w:r w:rsidRPr="00452F44">
        <w:tab/>
        <w:t>Traitement des messages d'appel sélectif numérique ne se rapportant pas à la procédure active</w:t>
      </w:r>
    </w:p>
    <w:p w:rsidR="00650904" w:rsidRPr="00452F44" w:rsidRDefault="00650904" w:rsidP="00650904">
      <w:r w:rsidRPr="00452F44">
        <w:t xml:space="preserve">Le message ASN reçu est dirigé vers la procédure automatique en attente correspondante ou entraîne le déclenchement d'une nouvelle procédure automatisée en attente. </w:t>
      </w:r>
    </w:p>
    <w:p w:rsidR="00650904" w:rsidRPr="00452F44" w:rsidRDefault="00650904" w:rsidP="00650904">
      <w:pPr>
        <w:pStyle w:val="Heading3"/>
      </w:pPr>
      <w:r w:rsidRPr="00452F44">
        <w:t>3.1.6</w:t>
      </w:r>
      <w:r w:rsidRPr="00452F44">
        <w:tab/>
        <w:t>Affichage des avertissements</w:t>
      </w:r>
    </w:p>
    <w:p w:rsidR="00650904" w:rsidRPr="00452F44" w:rsidRDefault="00650904" w:rsidP="00650904">
      <w:r w:rsidRPr="00452F44">
        <w:t xml:space="preserve">Des avertissements devraient s'afficher lorsque l'opérateur tente de faire une opération non conforme aux lignes directrices établies par l'UIT et l'OMI. L'opérateur devrait alors avoir accès à l'option lui permettant de revenir à l'étape de la procédure automatisée correspondant à l'action qui a déclenché l'avertissement. </w:t>
      </w:r>
    </w:p>
    <w:p w:rsidR="00650904" w:rsidRPr="00452F44" w:rsidRDefault="00650904" w:rsidP="00650904">
      <w:pPr>
        <w:pStyle w:val="Heading3"/>
      </w:pPr>
      <w:r w:rsidRPr="00452F44">
        <w:t>3.1.7</w:t>
      </w:r>
      <w:r w:rsidRPr="00452F44">
        <w:tab/>
        <w:t>Traitement des messages d'appel sélectif numérique contenant des erreurs</w:t>
      </w:r>
    </w:p>
    <w:p w:rsidR="00650904" w:rsidRPr="00452F44" w:rsidRDefault="00650904" w:rsidP="00650904">
      <w:r w:rsidRPr="00452F44">
        <w:t xml:space="preserve">Un message ASN contenant des erreurs se rapporte à une procédure automatisée si la série de caractères d'information de ce message est </w:t>
      </w:r>
      <w:r w:rsidRPr="00452F44">
        <w:rPr>
          <w:b/>
          <w:bCs/>
        </w:rPr>
        <w:t>identique</w:t>
      </w:r>
      <w:r w:rsidRPr="00452F44">
        <w:t>, au sens du paragraphe «Définitions», à la série de caractères d'information normalement util</w:t>
      </w:r>
      <w:r>
        <w:t>isés pour déterminer l'intérêt.</w:t>
      </w:r>
    </w:p>
    <w:p w:rsidR="00650904" w:rsidRPr="00452F44" w:rsidRDefault="00650904" w:rsidP="00650904">
      <w:r w:rsidRPr="00452F44">
        <w:t>Des procédures automatisées appliquées suite à des messages ASN contenant des erreurs critiques devraient déclencher la même alarme qu'un message ASN ne contenant pas d'erreurs, mais l'alarme dev</w:t>
      </w:r>
      <w:r>
        <w:t>rait s'arrêter automatiquement.</w:t>
      </w:r>
    </w:p>
    <w:p w:rsidR="00650904" w:rsidRPr="00452F44" w:rsidRDefault="00650904" w:rsidP="00650904">
      <w:r w:rsidRPr="00452F44">
        <w:t>Dans le cadre des procédures automatisées, il est conseillé d'utiliser des messages ASN ultérieurs se rapportant à la procédure automatisée afin de réduire le nombre d'erreurs reçues dans les caractères d'information importants pour ladite procédure. La réception de messages ASN ultérieurs ne devrait en aucun cas accroître le nombre d'erreurs dans les caractères d'information importants</w:t>
      </w:r>
      <w:r>
        <w:t xml:space="preserve"> pour la procédure automatique.</w:t>
      </w:r>
    </w:p>
    <w:p w:rsidR="00650904" w:rsidRPr="00452F44" w:rsidRDefault="00650904" w:rsidP="00650904">
      <w:r w:rsidRPr="00452F44">
        <w:t>Aucune procédure automatisée ne devrait permettre l'émission de nouveaux mess</w:t>
      </w:r>
      <w:r>
        <w:t>ages ASN contenant des erreurs.</w:t>
      </w:r>
    </w:p>
    <w:p w:rsidR="00650904" w:rsidRPr="00452F44" w:rsidRDefault="00650904" w:rsidP="00650904">
      <w:r w:rsidRPr="00452F44">
        <w:t>Si des erreurs critiques empêchent une procédure automatisée de configurer une option proposée à l'opérateur ou d'effectuer telle ou telle action automatisée, alors l'option devrait être désac</w:t>
      </w:r>
      <w:r>
        <w:t>tivée ou l'action non réalisée.</w:t>
      </w:r>
    </w:p>
    <w:p w:rsidR="00650904" w:rsidRPr="00452F44" w:rsidRDefault="00650904" w:rsidP="00650904">
      <w:r w:rsidRPr="00452F44">
        <w:t>On ne devrait pas considérer qu'une procédure automatisée a fait l'objet d'un accusé de réception tant que la série de caractères d'information de l'accusé de réception n'a pas été reçue correctement ou que les erreurs critiques n'ont pas toutes été corrigé</w:t>
      </w:r>
      <w:r>
        <w:t>es avec une nouvelle réception.</w:t>
      </w:r>
    </w:p>
    <w:p w:rsidR="00650904" w:rsidRPr="00452F44" w:rsidRDefault="00650904" w:rsidP="00650904">
      <w:r w:rsidRPr="00452F44">
        <w:t>Les informations qui sont affichées normalement et qui contiennent des erreurs devraient être indiquées dans la mesure du possible; par exemple, les chiffres de l'identité MMSI ou les informations relatives à la position reçus correctement devraient être affichés normalement tandis que les données erronées devraient être indiquées p</w:t>
      </w:r>
      <w:r>
        <w:t>ar un symbole d'erreur spécial.</w:t>
      </w:r>
    </w:p>
    <w:p w:rsidR="00650904" w:rsidRPr="00452F44" w:rsidRDefault="00650904" w:rsidP="00650904">
      <w:pPr>
        <w:pStyle w:val="Heading3"/>
      </w:pPr>
      <w:r w:rsidRPr="00452F44">
        <w:lastRenderedPageBreak/>
        <w:t>3.1.8</w:t>
      </w:r>
      <w:r w:rsidRPr="00452F44">
        <w:tab/>
        <w:t>Emission de messages d'appel sélectif numérique</w:t>
      </w:r>
    </w:p>
    <w:p w:rsidR="00650904" w:rsidRPr="00452F44" w:rsidRDefault="00650904" w:rsidP="00650904">
      <w:r w:rsidRPr="00452F44">
        <w:t>L'émission de messages ASN devrait se faire selon un ordre de priorité. Si la voie n'est pas libre et que le message ASN est une alerte de détresse, alors l'alerte devrait être émise dès que la voie est libérée ou au bout de 10 secondes en ondes hectométriques ou décamétriques, ou au bout d'une seconde en ondes métriques, selon que l'un ou l'autre se produit en premier. Pour tous les autres messages ASN, la procédure automatisée devrait attendre que la voie soit libérée, puis attendre encore un délai spécifié avant d'émettre le message ASN. Avant d'essayer d'émettre des messages ASN de détresse (sauf les alertes), d'urgence, de sécurité, de routine et d'essai, il conviendrait d'attendre respectivement une, deux, trois et quatre unités de temps «fixes» plus un temps aléatoire indiqué ci</w:t>
      </w:r>
      <w:r w:rsidRPr="00452F44">
        <w:noBreakHyphen/>
        <w:t>après. Le message est émis si et seulement si la voie est toujours libre après ce temps d'attente; si ce n'est pas le cas, le processus se répète. L'«unité» de temps fixe devrait être de 100 ms en ondes hectométriques et décamétriques et de 50 ms en ondes métriques. L'élément généré de façon aléatoire devrait être une durée exprimée en ms et par un nombre entier compris entre zéro et l'unité de temps fixe. En ondes hectométriques/décamétriques, on considère que la voie est libre si l'équipement de réception ou le logiciel DSP n'est pas en mesure de</w:t>
      </w:r>
      <w:r>
        <w:t xml:space="preserve"> reconnaître les tonalités ASN.</w:t>
      </w:r>
    </w:p>
    <w:p w:rsidR="00650904" w:rsidRPr="00452F44" w:rsidRDefault="00650904" w:rsidP="00650904">
      <w:pPr>
        <w:pStyle w:val="Heading3"/>
      </w:pPr>
      <w:r w:rsidRPr="00452F44">
        <w:t>3.1.9</w:t>
      </w:r>
      <w:r w:rsidRPr="00452F44">
        <w:tab/>
        <w:t>Arrêt automatisé</w:t>
      </w:r>
    </w:p>
    <w:p w:rsidR="00650904" w:rsidRPr="00452F44" w:rsidRDefault="00650904" w:rsidP="00650904">
      <w:r w:rsidRPr="00452F44">
        <w:t xml:space="preserve">Les procédures automatisées devraient comprendre une minuterie d'arrêt elle aussi automatisée dont la valeur par défaut d'origine peut être modifiée par l'opérateur. Il devrait être possible de désactiver cette minuterie. Il ne devrait </w:t>
      </w:r>
      <w:r w:rsidRPr="0078092B">
        <w:rPr>
          <w:b/>
          <w:bCs/>
        </w:rPr>
        <w:t>pas</w:t>
      </w:r>
      <w:r w:rsidRPr="00452F44">
        <w:t xml:space="preserve"> y avoir de minuterie d'arrêt pour les procédures automatisées d'envoi de messages de détresse pour lesquelles aucun accusé de réception n'a été reçu; en revanche, une fois qu'un accusé de réception a été reçu, il est possible de</w:t>
      </w:r>
      <w:r>
        <w:t xml:space="preserve"> prévoir une minuterie d'arrêt.</w:t>
      </w:r>
    </w:p>
    <w:p w:rsidR="00650904" w:rsidRPr="00452F44" w:rsidRDefault="00650904" w:rsidP="00650904">
      <w:r w:rsidRPr="00452F44">
        <w:t>Au moins 10 secondes avant l'arrêt automatique, un avertissement associé à une alarme acoustique discrète devrait s'afficher pour que l'opérateur ait la p</w:t>
      </w:r>
      <w:r>
        <w:t>ossibilité d'annuler cet arrêt.</w:t>
      </w:r>
    </w:p>
    <w:p w:rsidR="00650904" w:rsidRPr="00452F44" w:rsidRDefault="00650904" w:rsidP="00650904">
      <w:pPr>
        <w:pStyle w:val="Heading2"/>
      </w:pPr>
      <w:r w:rsidRPr="00452F44">
        <w:t>3.2</w:t>
      </w:r>
      <w:r w:rsidRPr="00452F44">
        <w:tab/>
        <w:t>Tâches propres à certaines procédures automatisées</w:t>
      </w:r>
    </w:p>
    <w:p w:rsidR="00650904" w:rsidRPr="00452F44" w:rsidRDefault="00650904" w:rsidP="00650904">
      <w:pPr>
        <w:pStyle w:val="Heading3"/>
      </w:pPr>
      <w:r w:rsidRPr="00452F44">
        <w:t>3.2.1</w:t>
      </w:r>
      <w:r w:rsidRPr="00452F44">
        <w:tab/>
        <w:t>Tâches associées aux procédures automatisées déclenchées par la réception de messages d'appel sélectif numérique autres que des messages de détresse</w:t>
      </w:r>
    </w:p>
    <w:p w:rsidR="00650904" w:rsidRPr="00452F44" w:rsidRDefault="00650904" w:rsidP="00650904">
      <w:pPr>
        <w:pStyle w:val="Heading4"/>
      </w:pPr>
      <w:r w:rsidRPr="00452F44">
        <w:t>3.2.1.1</w:t>
      </w:r>
      <w:r w:rsidRPr="00452F44">
        <w:tab/>
        <w:t>Affichage du temps écoulé</w:t>
      </w:r>
    </w:p>
    <w:p w:rsidR="00650904" w:rsidRPr="00452F44" w:rsidRDefault="00650904" w:rsidP="00650904">
      <w:r w:rsidRPr="00452F44">
        <w:t>Le temps écoulé depuis la réception du message ASN initial ou, après que l'accusé de réception demandé a été envoyé, le temps écoulé depuis l'envoi de cet accusé devrait être affiché. L'envoi répété d'accusés de réception ne devrait pas avoir d'inci</w:t>
      </w:r>
      <w:r>
        <w:t>dence sur l'affichage du temps.</w:t>
      </w:r>
    </w:p>
    <w:p w:rsidR="00650904" w:rsidRPr="00452F44" w:rsidRDefault="00650904" w:rsidP="00650904">
      <w:pPr>
        <w:pStyle w:val="Heading4"/>
      </w:pPr>
      <w:r w:rsidRPr="00452F44">
        <w:t>3.2.1.2</w:t>
      </w:r>
      <w:r w:rsidRPr="00452F44">
        <w:tab/>
        <w:t>Traitement des accusés de réception</w:t>
      </w:r>
    </w:p>
    <w:p w:rsidR="00650904" w:rsidRPr="00452F44" w:rsidRDefault="00650904" w:rsidP="00650904">
      <w:r w:rsidRPr="00452F44">
        <w:t>Si l'équipement a été configuré pour envoyer automatiquement un accusé de réception pour des interrogations, des demandes de position ou des messages ASN d'essai adressés individuellement, aucune alarme ne devrait se déclencher et la procédure automatisée dev</w:t>
      </w:r>
      <w:r>
        <w:t>rait s'arrêter automatiquement.</w:t>
      </w:r>
    </w:p>
    <w:p w:rsidR="00650904" w:rsidRPr="00452F44" w:rsidRDefault="00650904" w:rsidP="00650904">
      <w:r w:rsidRPr="00452F44">
        <w:t>Tous les messages ASN adressés individuellement avec des communications ultérieures devraient par défaut faire l'objet d'un accusé de réception automatique. Dans ce cas, l'alarme devrait se déclencher une foi</w:t>
      </w:r>
      <w:r>
        <w:t>s l'accusé de réception envoyé.</w:t>
      </w:r>
    </w:p>
    <w:p w:rsidR="00650904" w:rsidRPr="00452F44" w:rsidRDefault="00650904" w:rsidP="00650904">
      <w:r w:rsidRPr="00452F44">
        <w:t>L'opérateur devrait avoir accès aux options relatives aux accusés de réception uniquement lorsque le message ASN reç</w:t>
      </w:r>
      <w:r>
        <w:t>u en nécessite un.</w:t>
      </w:r>
    </w:p>
    <w:p w:rsidR="00650904" w:rsidRPr="00452F44" w:rsidRDefault="00650904" w:rsidP="00650904">
      <w:r w:rsidRPr="00452F44">
        <w:t>Lorsqu'un accusé de réception est demandé, l'opérateur devrait, dans le cadre de la procédure automatisée, avoir jusqu'à trois options d'accusé de réception possibles en fonction</w:t>
      </w:r>
      <w:r>
        <w:t xml:space="preserve"> du message ASN reçu, à savoir:</w:t>
      </w:r>
    </w:p>
    <w:p w:rsidR="00650904" w:rsidRPr="00452F44" w:rsidRDefault="00650904" w:rsidP="00650904">
      <w:r w:rsidRPr="00452F44">
        <w:rPr>
          <w:b/>
          <w:bCs/>
        </w:rPr>
        <w:lastRenderedPageBreak/>
        <w:t>En mesure de donner suite</w:t>
      </w:r>
      <w:r w:rsidRPr="00452F44">
        <w:t>: cette option devrait être disponible si les fréquences et le mode de communication ultérieure figurent dans le message ASN reçu et si l'équipement peut traiter les communications demandées, ou si le message ASN reçu est une interrogation, une demande de position, ou un essai qui n'a pas fait l'objet d'un accusé de réception automatique.</w:t>
      </w:r>
    </w:p>
    <w:p w:rsidR="00650904" w:rsidRPr="00452F44" w:rsidRDefault="00650904" w:rsidP="00650904">
      <w:r w:rsidRPr="00452F44">
        <w:rPr>
          <w:b/>
          <w:bCs/>
        </w:rPr>
        <w:t>En mesure de donner suite</w:t>
      </w:r>
      <w:r w:rsidRPr="00452F44">
        <w:t xml:space="preserve"> avec un changement de mode ou de fréquence: cette option devrait être disponible si le message ASN reçu nécessite des communications ultérieures.</w:t>
      </w:r>
    </w:p>
    <w:p w:rsidR="00650904" w:rsidRPr="00452F44" w:rsidRDefault="00650904" w:rsidP="00650904">
      <w:r w:rsidRPr="00452F44">
        <w:rPr>
          <w:b/>
          <w:bCs/>
        </w:rPr>
        <w:t>Pas en mesure de donner suite</w:t>
      </w:r>
      <w:r w:rsidRPr="00452F44">
        <w:t>: cette option devrait être disponible si le message ASN reçu contient des communications ultérieures ou est une demande de position. L'envoi de ce type d'accusé de réception indique un refus et devrait entraîner l'arrêt de la procédure automatisée.</w:t>
      </w:r>
    </w:p>
    <w:p w:rsidR="00650904" w:rsidRPr="00452F44" w:rsidRDefault="00650904" w:rsidP="00650904">
      <w:r w:rsidRPr="00452F44">
        <w:t xml:space="preserve">La procédure automatisée devrait comprendre une </w:t>
      </w:r>
      <w:r w:rsidRPr="00452F44">
        <w:rPr>
          <w:b/>
          <w:bCs/>
        </w:rPr>
        <w:t>composition automatique des messages d'accusé de réception</w:t>
      </w:r>
      <w:r w:rsidRPr="00452F44">
        <w:t xml:space="preserve"> sur la base du message ASN reçu comme indiqué dans les Figures 2 et </w:t>
      </w:r>
      <w:r>
        <w:t>3.</w:t>
      </w:r>
    </w:p>
    <w:p w:rsidR="00650904" w:rsidRPr="00452F44" w:rsidRDefault="00650904" w:rsidP="00650904">
      <w:r w:rsidRPr="00452F44">
        <w:t>Les accusés de réception «</w:t>
      </w:r>
      <w:r w:rsidRPr="00452F44">
        <w:rPr>
          <w:b/>
          <w:bCs/>
        </w:rPr>
        <w:t>en mesure de donner suite</w:t>
      </w:r>
      <w:r w:rsidRPr="00452F44">
        <w:t>» devraient être entièrement composé</w:t>
      </w:r>
      <w:r>
        <w:t>s par la procédure automatisée.</w:t>
      </w:r>
    </w:p>
    <w:p w:rsidR="00650904" w:rsidRPr="00452F44" w:rsidRDefault="00650904" w:rsidP="00650904">
      <w:r w:rsidRPr="00452F44">
        <w:t>Les accusés de réception «</w:t>
      </w:r>
      <w:r w:rsidRPr="00452F44">
        <w:rPr>
          <w:b/>
          <w:bCs/>
        </w:rPr>
        <w:t>en mesure de donner suite avec un changement de mode ou de fréquence</w:t>
      </w:r>
      <w:r w:rsidRPr="00452F44">
        <w:t>» ne devraient nécessiter que l'entrée/la sélection d'un nouveau mode et/ou d'une nouvelle fré</w:t>
      </w:r>
      <w:r>
        <w:t>quence.</w:t>
      </w:r>
    </w:p>
    <w:p w:rsidR="00650904" w:rsidRPr="00452F44" w:rsidRDefault="00650904" w:rsidP="00650904">
      <w:r w:rsidRPr="00452F44">
        <w:t>Les accusés de réception «</w:t>
      </w:r>
      <w:r w:rsidRPr="00452F44">
        <w:rPr>
          <w:b/>
          <w:bCs/>
        </w:rPr>
        <w:t>pas en mesure de donner suite</w:t>
      </w:r>
      <w:r w:rsidRPr="00452F44">
        <w:t>» pour des messages ASN contenant des communications ultérieures devraient nécessiter uniquement l'entrée/la sélection de l'un des dix symboles de télécommande 2 indiquant la raison spécifiés dans le Tableau A1-</w:t>
      </w:r>
      <w:r>
        <w:t>3.</w:t>
      </w:r>
    </w:p>
    <w:p w:rsidR="00650904" w:rsidRPr="00452F44" w:rsidRDefault="00650904" w:rsidP="00650904">
      <w:r w:rsidRPr="00452F44">
        <w:t>L'opérateur ne devrait avoir à effectuer qu'une seule action pour émettre des accusés de réception «</w:t>
      </w:r>
      <w:r w:rsidRPr="00452F44">
        <w:rPr>
          <w:b/>
          <w:bCs/>
        </w:rPr>
        <w:t>pas en mesure de donner suite</w:t>
      </w:r>
      <w:r w:rsidRPr="00452F44">
        <w:t>» pour des demandes de position, s'ils sont utilisés. La procédure devrait automatiquement indiquer «aucun symbole d'information» dans les champs relatifs à la position et à l'heure de relèvement de la position conte</w:t>
      </w:r>
      <w:r>
        <w:t>nus dans l'accusé de réception.</w:t>
      </w:r>
    </w:p>
    <w:p w:rsidR="00650904" w:rsidRPr="00452F44" w:rsidRDefault="00650904" w:rsidP="00650904">
      <w:r w:rsidRPr="00452F44">
        <w:t xml:space="preserve">L'opérateur devrait pouvoir envoyer un duplicata du premier accusé de réception émis dans le cadre des procédures automatisées et appelant </w:t>
      </w:r>
      <w:r>
        <w:t>des communications ultérieures.</w:t>
      </w:r>
    </w:p>
    <w:p w:rsidR="00650904" w:rsidRPr="00452F44" w:rsidRDefault="00650904" w:rsidP="00650904">
      <w:pPr>
        <w:pStyle w:val="Heading3"/>
      </w:pPr>
      <w:r w:rsidRPr="00452F44">
        <w:t>3.2.2</w:t>
      </w:r>
      <w:r w:rsidRPr="00452F44">
        <w:tab/>
        <w:t>Tâches associées aux procédures automatisées déclenchées par l'envoi d'un message d'appel sélectif numérique autre qu'un message de détresse</w:t>
      </w:r>
    </w:p>
    <w:p w:rsidR="00650904" w:rsidRPr="00452F44" w:rsidRDefault="00650904" w:rsidP="00650904">
      <w:pPr>
        <w:pStyle w:val="Heading4"/>
      </w:pPr>
      <w:r w:rsidRPr="00452F44">
        <w:t>3.2.2.1</w:t>
      </w:r>
      <w:r w:rsidRPr="00452F44">
        <w:tab/>
        <w:t>Affichage du temps écoulé</w:t>
      </w:r>
    </w:p>
    <w:p w:rsidR="00650904" w:rsidRPr="00452F44" w:rsidRDefault="00650904" w:rsidP="00650904">
      <w:r w:rsidRPr="00452F44">
        <w:t>Le temps écoulé depuis l'envoi du message ASN initial ou, après que la procédure automatisée a fait l'objet d'un accusé de réception requis, le temps écoulé depuis la réception de cet accusé devrait être affiché. Le fait que plusieurs accusés soient reçus ne devrait pas avoir d'inci</w:t>
      </w:r>
      <w:r>
        <w:t>dence sur l'affichage du temps.</w:t>
      </w:r>
    </w:p>
    <w:p w:rsidR="00650904" w:rsidRPr="00452F44" w:rsidRDefault="00650904" w:rsidP="00650904">
      <w:pPr>
        <w:pStyle w:val="Heading4"/>
      </w:pPr>
      <w:r w:rsidRPr="00452F44">
        <w:t>3.2.2.2</w:t>
      </w:r>
      <w:r w:rsidRPr="00452F44">
        <w:tab/>
        <w:t>Nouvel envoi du message d'appel sélectif numérique initial</w:t>
      </w:r>
    </w:p>
    <w:p w:rsidR="00650904" w:rsidRPr="00452F44" w:rsidRDefault="00650904" w:rsidP="00650904">
      <w:r w:rsidRPr="00452F44">
        <w:t xml:space="preserve">Si aucun accusé de réception n'est requis, l'option permettant d'envoyer à nouveau le message ASN initial devrait rester disponible jusqu'à la </w:t>
      </w:r>
      <w:r>
        <w:t>fin de la procédure.</w:t>
      </w:r>
    </w:p>
    <w:p w:rsidR="00650904" w:rsidRPr="00452F44" w:rsidRDefault="00650904" w:rsidP="00650904">
      <w:r w:rsidRPr="00452F44">
        <w:t>Si un accusé de réception est requis, l'option permettant d'envoyer à nouveau le message ASN initial devrait rester disponible</w:t>
      </w:r>
      <w:r>
        <w:t xml:space="preserve"> jusqu'à réception de l'accusé.</w:t>
      </w:r>
    </w:p>
    <w:p w:rsidR="00650904" w:rsidRPr="00452F44" w:rsidRDefault="00650904" w:rsidP="00650904">
      <w:pPr>
        <w:pStyle w:val="Heading4"/>
      </w:pPr>
      <w:r w:rsidRPr="00452F44">
        <w:t>3.2.2.3</w:t>
      </w:r>
      <w:r w:rsidRPr="00452F44">
        <w:tab/>
        <w:t>Traitement des accusés de réception tardifs</w:t>
      </w:r>
    </w:p>
    <w:p w:rsidR="00650904" w:rsidRPr="00452F44" w:rsidRDefault="00650904" w:rsidP="00650904">
      <w:r w:rsidRPr="00452F44">
        <w:t>Si un accusé de réception correspondant à une procédure automatisée est reçu, mais que l'opérateur a arrêté prématurément ladite procédure, celle-ci devrait être rétablie sur la base de l'accusé de réception et l'opérateur devrai</w:t>
      </w:r>
      <w:r>
        <w:t>t être informé de la situation.</w:t>
      </w:r>
    </w:p>
    <w:p w:rsidR="00650904" w:rsidRPr="00452F44" w:rsidRDefault="00650904" w:rsidP="00650904">
      <w:pPr>
        <w:pStyle w:val="Heading3"/>
      </w:pPr>
      <w:r w:rsidRPr="00452F44">
        <w:lastRenderedPageBreak/>
        <w:t>3.2.3</w:t>
      </w:r>
      <w:r w:rsidRPr="00452F44">
        <w:tab/>
        <w:t>Tâches associées aux procédures automatiques déclenchées par la réception d'un message d'appel sélectif numérique de détresse ou par l'envoi d'un relais d'alerte de détresse pour le compte de quelqu'un d'autre</w:t>
      </w:r>
    </w:p>
    <w:p w:rsidR="00650904" w:rsidRPr="00452F44" w:rsidRDefault="00650904" w:rsidP="00650904">
      <w:pPr>
        <w:pStyle w:val="Heading4"/>
      </w:pPr>
      <w:r w:rsidRPr="00452F44">
        <w:t>3.</w:t>
      </w:r>
      <w:r>
        <w:t>2.3.1</w:t>
      </w:r>
      <w:r>
        <w:tab/>
        <w:t>Affichage du temps écoulé</w:t>
      </w:r>
    </w:p>
    <w:p w:rsidR="00650904" w:rsidRPr="00452F44" w:rsidRDefault="00650904" w:rsidP="00650904">
      <w:r w:rsidRPr="00452F44">
        <w:t>Le temps écoulé depuis la réception du message ASN initial ou, après que la procédure automatique a fait l'objet d'un accusé de réception, le temps écoulé depuis la réception de cet accusé devrait être affiché. Le fait que plusieurs accusés soient reçus ne devrait pas avoir d'inci</w:t>
      </w:r>
      <w:r>
        <w:t>dence sur l'affichage du temps.</w:t>
      </w:r>
    </w:p>
    <w:p w:rsidR="00650904" w:rsidRPr="00452F44" w:rsidRDefault="00650904" w:rsidP="00650904">
      <w:pPr>
        <w:pStyle w:val="Heading4"/>
      </w:pPr>
      <w:r w:rsidRPr="00452F44">
        <w:t>3.2.3.2</w:t>
      </w:r>
      <w:r w:rsidRPr="00452F44">
        <w:tab/>
        <w:t xml:space="preserve">Choix des </w:t>
      </w:r>
      <w:r>
        <w:t>options proposées à l'opérateur</w:t>
      </w:r>
    </w:p>
    <w:p w:rsidR="00650904" w:rsidRPr="00452F44" w:rsidRDefault="00650904" w:rsidP="00650904">
      <w:r w:rsidRPr="00452F44">
        <w:t xml:space="preserve">En ondes décamétriques, l'opérateur devrait pouvoir régler le récepteur principal et l'émetteur sur l'une quelconque des six fréquences de détresse utilisées pour les communications ultérieures. </w:t>
      </w:r>
    </w:p>
    <w:p w:rsidR="00650904" w:rsidRPr="00452F44" w:rsidRDefault="00650904" w:rsidP="00650904">
      <w:r w:rsidRPr="00452F44">
        <w:t>L'option permettant d'envoyer un relais d'alerte de détresse devrait être disponible en permanence jusqu'à la f</w:t>
      </w:r>
      <w:r>
        <w:t>in de la procédure automatisée.</w:t>
      </w:r>
    </w:p>
    <w:p w:rsidR="00650904" w:rsidRPr="00452F44" w:rsidRDefault="00650904" w:rsidP="00650904">
      <w:pPr>
        <w:pStyle w:val="Heading4"/>
      </w:pPr>
      <w:r w:rsidRPr="00452F44">
        <w:t>3.2.3.3</w:t>
      </w:r>
      <w:r w:rsidRPr="00452F44">
        <w:tab/>
        <w:t>Accusés de réception d'alertes de détresse et options relatives aux accusés de réception des relais d'alerte de détresse</w:t>
      </w:r>
    </w:p>
    <w:p w:rsidR="00650904" w:rsidRPr="00452F44" w:rsidRDefault="00650904" w:rsidP="00650904">
      <w:r w:rsidRPr="00452F44">
        <w:t>Ces options ne devraient pas être disponibles tant qu'un message ASN permettant de répondre à l'accusé de réception n'a pas été reçu.</w:t>
      </w:r>
    </w:p>
    <w:p w:rsidR="00650904" w:rsidRPr="00452F44" w:rsidRDefault="00650904" w:rsidP="00650904">
      <w:r w:rsidRPr="00452F44">
        <w:t xml:space="preserve">Ces options devraient être disponibles dès réception des messages ASN appropriés et il </w:t>
      </w:r>
      <w:r w:rsidRPr="00452F44">
        <w:rPr>
          <w:b/>
        </w:rPr>
        <w:t>ne</w:t>
      </w:r>
      <w:r w:rsidRPr="00452F44">
        <w:t xml:space="preserve"> devrait </w:t>
      </w:r>
      <w:r w:rsidRPr="00452F44">
        <w:rPr>
          <w:b/>
        </w:rPr>
        <w:t>pas</w:t>
      </w:r>
      <w:r w:rsidRPr="00452F44">
        <w:t xml:space="preserve"> être nécessaire d'attendre que certaines conditions, par exemple des délais, soi</w:t>
      </w:r>
      <w:r>
        <w:t>ent remplies pour les utiliser.</w:t>
      </w:r>
    </w:p>
    <w:p w:rsidR="00650904" w:rsidRPr="00452F44" w:rsidRDefault="00650904" w:rsidP="00650904">
      <w:r w:rsidRPr="00452F44">
        <w:t>Une fois disponibles, ces options devraient le rester jusqu'à la f</w:t>
      </w:r>
      <w:r>
        <w:t>in de la procédure automatisée.</w:t>
      </w:r>
    </w:p>
    <w:p w:rsidR="00650904" w:rsidRPr="00452F44" w:rsidRDefault="00650904" w:rsidP="00650904">
      <w:pPr>
        <w:pStyle w:val="Heading4"/>
      </w:pPr>
      <w:r w:rsidRPr="00452F44">
        <w:t>3.2.3.4</w:t>
      </w:r>
      <w:r w:rsidRPr="00452F44">
        <w:tab/>
        <w:t>Composition des messages d'appel sélectif numérique</w:t>
      </w:r>
    </w:p>
    <w:p w:rsidR="00650904" w:rsidRPr="00452F44" w:rsidRDefault="00650904" w:rsidP="00650904">
      <w:r w:rsidRPr="00452F44">
        <w:t xml:space="preserve">Dans le cadre d'une procédure automatisée, des relais d'alerte de détresse, des accusés de réception d'alerte de détresse et des accusés de réception de relais d'alerte de détresse devraient être composés automatiquement sur </w:t>
      </w:r>
      <w:r>
        <w:t>la base des messages ASN reçus.</w:t>
      </w:r>
    </w:p>
    <w:p w:rsidR="00650904" w:rsidRPr="00452F44" w:rsidRDefault="00650904" w:rsidP="00650904">
      <w:r w:rsidRPr="00452F44">
        <w:t>Les informations de détresse doivent provenir du message ASN de détresse dont l'hor</w:t>
      </w:r>
      <w:r>
        <w:t>odatage UTC est le plus récent.</w:t>
      </w:r>
    </w:p>
    <w:p w:rsidR="00650904" w:rsidRPr="00452F44" w:rsidRDefault="00650904" w:rsidP="00650904">
      <w:r w:rsidRPr="00452F44">
        <w:t>Dans le cas d'accusés de réception d'alerte de détresse ou de relais d'alerte de détresse, l'opérateur ne devrait pas avoir à entrer de données, sauf dans le cas de communication en ondes décamétriques où il est possible de choisir la fréquence utilis</w:t>
      </w:r>
      <w:r>
        <w:t>ée pour émettre le message ASN.</w:t>
      </w:r>
    </w:p>
    <w:p w:rsidR="00650904" w:rsidRPr="00452F44" w:rsidRDefault="00650904" w:rsidP="00650904">
      <w:r w:rsidRPr="00452F44">
        <w:t>Dans le cas de relais d'alerte de détresse, il devrait être uniquement possible d'entrer le mode d'adressage (format) et l'adresse de destination et, en ondes décamétriques, le mode de communication ultérieure et la fréquence utilisée pour émettre le message ASN.</w:t>
      </w:r>
    </w:p>
    <w:p w:rsidR="00650904" w:rsidRPr="00452F44" w:rsidRDefault="00650904" w:rsidP="00650904">
      <w:r w:rsidRPr="00452F44">
        <w:t xml:space="preserve">En ondes décamétriques, la procédure automatisée devrait indiquer, comme choix à privilégier, les fréquences sur lesquelles les messages ASN en rapport avec ladite procédure ont été reçus. L'opérateur devrait toutefois être autorisé à choisir l'une des six fréquences de détresse. </w:t>
      </w:r>
    </w:p>
    <w:p w:rsidR="00650904" w:rsidRPr="00452F44" w:rsidRDefault="00650904" w:rsidP="00650904">
      <w:pPr>
        <w:pStyle w:val="Heading4"/>
      </w:pPr>
      <w:r w:rsidRPr="00452F44">
        <w:t>3.2.3.5</w:t>
      </w:r>
      <w:r w:rsidRPr="00452F44">
        <w:tab/>
        <w:t>Syntonisation de la radio après émission d'un accusé de r</w:t>
      </w:r>
      <w:r>
        <w:t>éception en ondes décamétriques</w:t>
      </w:r>
    </w:p>
    <w:p w:rsidR="00650904" w:rsidRPr="00452F44" w:rsidRDefault="00650904" w:rsidP="00650904">
      <w:r w:rsidRPr="00452F44">
        <w:t xml:space="preserve">La syntonisation automatisée devrait cesser après réception ou envoi d'un accusé de réception d'alerte de détresse ou d'un accusé de réception d'un relais d'alerte de détresse adressé à plusieurs stations. Toutefois, l'opérateur devrait recevoir suffisamment de données pour accorder manuellement la radio sur les fréquences de travail du message ASN reçu le plus récemment. </w:t>
      </w:r>
    </w:p>
    <w:p w:rsidR="00650904" w:rsidRPr="00452F44" w:rsidRDefault="00650904" w:rsidP="00650904">
      <w:pPr>
        <w:pStyle w:val="Heading4"/>
      </w:pPr>
      <w:r w:rsidRPr="00452F44">
        <w:lastRenderedPageBreak/>
        <w:t>3.2.3.6</w:t>
      </w:r>
      <w:r w:rsidRPr="00452F44">
        <w:tab/>
        <w:t>Traitement des relais d'alerte de détresse adressés individuellement</w:t>
      </w:r>
    </w:p>
    <w:p w:rsidR="00650904" w:rsidRPr="00452F44" w:rsidRDefault="00650904" w:rsidP="00650904">
      <w:r w:rsidRPr="00452F44">
        <w:t>L'envoi ou la réception de relais d'alerte de détresse adressés individuellement devrait déclencher une procédure automatisée spécifique distincte de la procédure automatisée qui pourrait être en train de traiter des messages ASN de détresse concernant la même situation de détresse. Dans le cas d'une situation déclenchée par des dispositifs MOB, alors les alertes multiples provenant des différents dispositifs MOB devraient être traitées comme une seule situation et dans le cadre de la même procédure automatisée.</w:t>
      </w:r>
    </w:p>
    <w:p w:rsidR="00650904" w:rsidRPr="00452F44" w:rsidRDefault="00650904" w:rsidP="00650904">
      <w:r w:rsidRPr="00452F44">
        <w:t>L'option permettant d'envoyer un accusé de réception d'alerte de détresse ne devrait jamais être disponible penda</w:t>
      </w:r>
      <w:r>
        <w:t>nt cette procédure automatisée.</w:t>
      </w:r>
    </w:p>
    <w:p w:rsidR="00650904" w:rsidRPr="00452F44" w:rsidRDefault="00650904" w:rsidP="00650904">
      <w:pPr>
        <w:pStyle w:val="Heading4"/>
      </w:pPr>
      <w:r w:rsidRPr="00452F44">
        <w:t>3.2.3.7</w:t>
      </w:r>
      <w:r w:rsidRPr="00452F44">
        <w:tab/>
        <w:t>Traitement des relais d'alerte de détresse adressés à un groupe</w:t>
      </w:r>
    </w:p>
    <w:p w:rsidR="00650904" w:rsidRPr="00452F44" w:rsidRDefault="00650904" w:rsidP="00650904">
      <w:r w:rsidRPr="00452F44">
        <w:t>Dans le cas d'une situation déclenchée par des dispositifs MOB, alors les alertes multiples provenant de différents dispositifs MOB devraient être traitées comme une seule situation et dans le cadre de la même procédure automatisée.</w:t>
      </w:r>
    </w:p>
    <w:p w:rsidR="00650904" w:rsidRPr="00452F44" w:rsidRDefault="00650904" w:rsidP="00650904">
      <w:pPr>
        <w:pStyle w:val="Heading4"/>
      </w:pPr>
      <w:r w:rsidRPr="00452F44">
        <w:t>3.2.3.8</w:t>
      </w:r>
      <w:r w:rsidRPr="00452F44">
        <w:tab/>
        <w:t>Traitement des messages d'appel sélectif numérique contenant des erreurs critiques</w:t>
      </w:r>
    </w:p>
    <w:p w:rsidR="00650904" w:rsidRPr="00452F44" w:rsidRDefault="00650904" w:rsidP="00650904">
      <w:r w:rsidRPr="00452F44">
        <w:t>Si le paramètre indiquant le mode de communication ultérieure contient une erreur, on devrait partir du principe que ce mode sera la radiotéléphonie. Par ailleurs, l'opérateur devrait être informé que ce paramètre a é</w:t>
      </w:r>
      <w:r>
        <w:t>té reçu avec des erreurs.</w:t>
      </w:r>
    </w:p>
    <w:p w:rsidR="00650904" w:rsidRPr="00452F44" w:rsidRDefault="00650904" w:rsidP="00650904">
      <w:pPr>
        <w:pStyle w:val="Heading4"/>
      </w:pPr>
      <w:r w:rsidRPr="00452F44">
        <w:t>3.2.3.9</w:t>
      </w:r>
      <w:r w:rsidRPr="00452F44">
        <w:tab/>
        <w:t>Accusé de réception d'alerte</w:t>
      </w:r>
      <w:r>
        <w:t xml:space="preserve"> de détresse adressé à soi</w:t>
      </w:r>
      <w:r>
        <w:noBreakHyphen/>
        <w:t>même</w:t>
      </w:r>
    </w:p>
    <w:p w:rsidR="00650904" w:rsidRPr="00452F44" w:rsidRDefault="00650904" w:rsidP="00650904">
      <w:r w:rsidRPr="00452F44">
        <w:t>Si l'identité MMSI de l'émetteur d'un accusé de réception d'alerte de détresse est la même que celle du navire en détresse, la procédure automatisée devrait considérer que le message est une tentative d'annulation de l'alerte de détresse et en informer l'opérateur.</w:t>
      </w:r>
    </w:p>
    <w:p w:rsidR="00650904" w:rsidRPr="00452F44" w:rsidRDefault="00650904" w:rsidP="00650904">
      <w:pPr>
        <w:pStyle w:val="Heading4"/>
      </w:pPr>
      <w:r w:rsidRPr="00452F44">
        <w:t>3.2.3.10</w:t>
      </w:r>
      <w:r w:rsidRPr="00452F44">
        <w:tab/>
        <w:t>Phrases d'appel sélectif numérique</w:t>
      </w:r>
      <w:r>
        <w:t xml:space="preserve"> étendues</w:t>
      </w:r>
    </w:p>
    <w:p w:rsidR="00650904" w:rsidRPr="00452F44" w:rsidRDefault="00650904" w:rsidP="00650904">
      <w:r w:rsidRPr="00452F44">
        <w:t>La procédure automatisée devrait être en mesure de recevoir et de décoder correctement des tentatives d'alerte émises sur une seule fréquence et contenant des informations de phrases étendues à la fin d'une ou de toutes les alertes individuelles.</w:t>
      </w:r>
    </w:p>
    <w:p w:rsidR="00650904" w:rsidRPr="00452F44" w:rsidRDefault="00650904" w:rsidP="00650904">
      <w:pPr>
        <w:pStyle w:val="Heading4"/>
      </w:pPr>
      <w:r w:rsidRPr="00452F44">
        <w:rPr>
          <w:bCs/>
        </w:rPr>
        <w:t>3.2.3.11</w:t>
      </w:r>
      <w:r w:rsidRPr="00452F44">
        <w:tab/>
        <w:t>Ondes hectométriques/décamétriques uniquement: balayage pour les messages d'appel sélectif numérique de détresse</w:t>
      </w:r>
    </w:p>
    <w:p w:rsidR="00650904" w:rsidRPr="00452F44" w:rsidRDefault="00650904" w:rsidP="00650904">
      <w:r w:rsidRPr="00452F44">
        <w:t>Si ce n'est pas déjà le cas, la procédure automatisée en cas de réception d'un message de détresse devrait prévoir de balayer la totalité des six voies ASN de détresse.</w:t>
      </w:r>
    </w:p>
    <w:p w:rsidR="00650904" w:rsidRPr="00452F44" w:rsidRDefault="00650904" w:rsidP="00650904">
      <w:pPr>
        <w:pStyle w:val="Heading3"/>
      </w:pPr>
      <w:r w:rsidRPr="00452F44">
        <w:t>3.2.4</w:t>
      </w:r>
      <w:r w:rsidRPr="00452F44">
        <w:tab/>
        <w:t>Tâches associées aux procédures automatisées déclenchées par l'envoi d'une tentative d'alerte de détresse</w:t>
      </w:r>
    </w:p>
    <w:p w:rsidR="00650904" w:rsidRPr="00452F44" w:rsidRDefault="00650904" w:rsidP="00650904">
      <w:pPr>
        <w:pStyle w:val="Heading4"/>
      </w:pPr>
      <w:r w:rsidRPr="00452F44">
        <w:rPr>
          <w:bCs/>
        </w:rPr>
        <w:t>3.2.4.1</w:t>
      </w:r>
      <w:r>
        <w:tab/>
        <w:t>Affichage du temps écoulé</w:t>
      </w:r>
    </w:p>
    <w:p w:rsidR="00650904" w:rsidRPr="00452F44" w:rsidRDefault="00650904" w:rsidP="00650904">
      <w:r w:rsidRPr="00452F44">
        <w:t>Tant qu'aucun accusé de réception par ASN n'a été reçu, le temps restant avant que la tentative d'alerte de détresse suivante soit envoyée devrait s'afficher.</w:t>
      </w:r>
    </w:p>
    <w:p w:rsidR="00650904" w:rsidRPr="00452F44" w:rsidRDefault="00650904" w:rsidP="00650904">
      <w:r w:rsidRPr="00452F44">
        <w:t>Le temps écoulé depuis que l'accusé de réception par ASN a été reçu devrait s'afficher. La réception de plusieurs accusés ne devrait pas avoir d'inci</w:t>
      </w:r>
      <w:r>
        <w:t>dence sur l'affichage du temps.</w:t>
      </w:r>
    </w:p>
    <w:p w:rsidR="00650904" w:rsidRPr="00452F44" w:rsidRDefault="00650904" w:rsidP="00650904">
      <w:pPr>
        <w:pStyle w:val="Heading4"/>
      </w:pPr>
      <w:r w:rsidRPr="00452F44">
        <w:t>3.2.4.2</w:t>
      </w:r>
      <w:r w:rsidRPr="00452F44">
        <w:tab/>
        <w:t>Nouvel envoi d'une tentative d'alerte de détresse</w:t>
      </w:r>
    </w:p>
    <w:p w:rsidR="00650904" w:rsidRPr="00452F44" w:rsidRDefault="00650904" w:rsidP="00650904">
      <w:pPr>
        <w:rPr>
          <w:b/>
        </w:rPr>
      </w:pPr>
      <w:r w:rsidRPr="00452F44">
        <w:t>Une tentative d'alerte de détresse qui n'a fait l'objet d'aucun accusé de réception devrait être envoyée à nouveau automatiquement après un délai compris entre 3 min 30 s et 4 min 30 s.</w:t>
      </w:r>
    </w:p>
    <w:p w:rsidR="00650904" w:rsidRPr="00452F44" w:rsidRDefault="00650904" w:rsidP="00650904">
      <w:pPr>
        <w:rPr>
          <w:b/>
        </w:rPr>
      </w:pPr>
      <w:r w:rsidRPr="00452F44">
        <w:t>Une fois qu'un accusé de réception par ASN a été reçu, l'émission systématique d'une autre tentative d'alerte de détresse devrait cesser automatiquement.</w:t>
      </w:r>
    </w:p>
    <w:p w:rsidR="00650904" w:rsidRPr="00452F44" w:rsidRDefault="00650904" w:rsidP="00650904">
      <w:r w:rsidRPr="00452F44">
        <w:lastRenderedPageBreak/>
        <w:t>Les tentatives d'alerte de détresse envoyées plusieurs fois devraient contenir la position et l'heure de relèvement de la position mises à jour.</w:t>
      </w:r>
    </w:p>
    <w:p w:rsidR="00650904" w:rsidRPr="00452F44" w:rsidRDefault="00650904" w:rsidP="00650904">
      <w:pPr>
        <w:pStyle w:val="Heading4"/>
      </w:pPr>
      <w:r w:rsidRPr="00452F44">
        <w:t>3.2.4.3</w:t>
      </w:r>
      <w:r w:rsidRPr="00452F44">
        <w:tab/>
        <w:t>Choix des options proposées à l'opérateur</w:t>
      </w:r>
    </w:p>
    <w:p w:rsidR="00650904" w:rsidRPr="00452F44" w:rsidRDefault="00650904" w:rsidP="00650904">
      <w:r w:rsidRPr="00452F44">
        <w:t>L'option permettant d'envoyer à nouveau manuellement la tentative d'alerte de détresse à tout moment devrait rester disponible tant que l'alerte de détresse n'a pas fait l'objet d'un accusé de réception par ASN.</w:t>
      </w:r>
    </w:p>
    <w:p w:rsidR="00650904" w:rsidRPr="00452F44" w:rsidRDefault="00650904" w:rsidP="00650904">
      <w:r w:rsidRPr="00452F44">
        <w:t>En ondes décamétriques, l'opérateur devrait avoir la possibilité de changer les fréquences utilisées pour émettre la tentative d'alerte de détresse et de choisir entre émettre sur une seule fréquence ou émettre sur plusieurs.</w:t>
      </w:r>
    </w:p>
    <w:p w:rsidR="00650904" w:rsidRPr="00452F44" w:rsidRDefault="00650904" w:rsidP="00650904">
      <w:r w:rsidRPr="00452F44">
        <w:t>L'option permettant de suspendre le compte à rebours avant l'émission de la tentative d'alerte de détresse suivante devrait être disponible avant qu'un accusé de réception par ASN ait été reçu.</w:t>
      </w:r>
    </w:p>
    <w:p w:rsidR="00650904" w:rsidRPr="00452F44" w:rsidRDefault="00650904" w:rsidP="00650904">
      <w:r w:rsidRPr="00452F44">
        <w:t>L'option permettant d'annuler l'alerte de détresse devrait être disponible avant qu'un accusé de réception par ASN ait été reçu.</w:t>
      </w:r>
    </w:p>
    <w:p w:rsidR="00650904" w:rsidRPr="00452F44" w:rsidRDefault="00650904" w:rsidP="00650904">
      <w:r w:rsidRPr="00452F44">
        <w:t>L'option permettant d'arrêter la procédure ne devrait être disponible qu'après réception d'un accusé par ASN.</w:t>
      </w:r>
    </w:p>
    <w:p w:rsidR="00650904" w:rsidRPr="00452F44" w:rsidRDefault="00650904" w:rsidP="00650904">
      <w:pPr>
        <w:pStyle w:val="Heading4"/>
      </w:pPr>
      <w:r w:rsidRPr="00452F44">
        <w:rPr>
          <w:bCs/>
        </w:rPr>
        <w:t>3.2.4.4</w:t>
      </w:r>
      <w:r w:rsidRPr="00452F44">
        <w:tab/>
        <w:t>Procédure d'annulation de l'alerte de détresse</w:t>
      </w:r>
    </w:p>
    <w:p w:rsidR="00650904" w:rsidRPr="00452F44" w:rsidRDefault="00650904" w:rsidP="00650904">
      <w:r w:rsidRPr="00452F44">
        <w:t xml:space="preserve">La </w:t>
      </w:r>
      <w:r w:rsidRPr="00452F44">
        <w:rPr>
          <w:i/>
        </w:rPr>
        <w:t>procédure d'annulation</w:t>
      </w:r>
      <w:r w:rsidRPr="00452F44">
        <w:t xml:space="preserve"> correspond à l'</w:t>
      </w:r>
      <w:r w:rsidRPr="00452F44">
        <w:rPr>
          <w:i/>
        </w:rPr>
        <w:t xml:space="preserve">opération d'annulation </w:t>
      </w:r>
      <w:r w:rsidRPr="00452F44">
        <w:t xml:space="preserve">dans toutes les bandes utilisées pour émettre les tentatives d'alerte de détresse (en ondes métriques et hectométriques, il n'y a qu'une seule </w:t>
      </w:r>
      <w:r w:rsidRPr="00452F44">
        <w:rPr>
          <w:i/>
        </w:rPr>
        <w:t>opération</w:t>
      </w:r>
      <w:r w:rsidRPr="00452F44">
        <w:t xml:space="preserve"> </w:t>
      </w:r>
      <w:r w:rsidRPr="00452F44">
        <w:rPr>
          <w:i/>
          <w:iCs/>
        </w:rPr>
        <w:t>d'annulation</w:t>
      </w:r>
      <w:r w:rsidRPr="00452F44">
        <w:t xml:space="preserve"> tandis qu'en ondes hectométriques/décamétriques, il peut y en avoir jusqu'à six). L'opération d'annulation est un message d'annulation ASN (accusé de réception d'une alerte de détresse adressée à soi-même) suivi d'une annulation en phonie sur la fréquence utilisée pour les communications ultérieures.</w:t>
      </w:r>
      <w:r w:rsidRPr="00452F44">
        <w:rPr>
          <w:i/>
        </w:rPr>
        <w:t xml:space="preserve"> </w:t>
      </w:r>
      <w:r w:rsidRPr="00452F44">
        <w:t>La phrase «</w:t>
      </w:r>
      <w:r w:rsidRPr="00452F44">
        <w:rPr>
          <w:i/>
          <w:iCs/>
        </w:rPr>
        <w:t>annulation en phonie</w:t>
      </w:r>
      <w:r w:rsidRPr="00452F44">
        <w:t>» correspond à la partie de l'annulation effectuée sur les fréquences utilisées pour les communications ultérieures, que ce soit par radiotéléphonie ou, dans le cas d'ondes hectométriques et hectométriques/décamétriques, par communication de données.</w:t>
      </w:r>
    </w:p>
    <w:p w:rsidR="00650904" w:rsidRPr="00452F44" w:rsidRDefault="00650904" w:rsidP="00650904">
      <w:r w:rsidRPr="00452F44">
        <w:t xml:space="preserve">Dans le cadre de la procédure automatisée d'envoi d'un message de détresse, si l'opérateur sélectionne l'option d'annulation, une présentation de la </w:t>
      </w:r>
      <w:r w:rsidRPr="00452F44">
        <w:rPr>
          <w:i/>
        </w:rPr>
        <w:t>procédure d'annulation</w:t>
      </w:r>
      <w:r w:rsidRPr="00452F44">
        <w:t xml:space="preserve"> devrait apparaître; l'opérateur devrait alors pouvoir soit continuer, soit revenir au menu précédent et ne pas annuler l'alerte de détresse.</w:t>
      </w:r>
    </w:p>
    <w:p w:rsidR="00650904" w:rsidRPr="00452F44" w:rsidRDefault="00650904" w:rsidP="00650904">
      <w:pPr>
        <w:rPr>
          <w:i/>
        </w:rPr>
      </w:pPr>
      <w:r w:rsidRPr="00452F44">
        <w:t xml:space="preserve">Si l'opérateur choisit de poursuivre la </w:t>
      </w:r>
      <w:r w:rsidRPr="00452F44">
        <w:rPr>
          <w:i/>
        </w:rPr>
        <w:t>procédure d'annulation</w:t>
      </w:r>
      <w:r w:rsidRPr="00452F44">
        <w:t xml:space="preserve">, la procédure automatisée d'envoi d'alerte de détresse devrait suspendre le compte à rebours jusqu'à l'envoi automatisé de la tentative d'alerte de détresse suivante et attendre (si nécessaire) qu'une alerte soit émise dans sa totalité avant d'autoriser l'opérateur à commencer la première </w:t>
      </w:r>
      <w:r w:rsidRPr="00452F44">
        <w:rPr>
          <w:i/>
        </w:rPr>
        <w:t>opération d'annulation.</w:t>
      </w:r>
    </w:p>
    <w:p w:rsidR="00650904" w:rsidRPr="00452F44" w:rsidRDefault="00650904" w:rsidP="00650904">
      <w:pPr>
        <w:rPr>
          <w:b/>
          <w:bCs/>
        </w:rPr>
      </w:pPr>
      <w:r w:rsidRPr="00452F44">
        <w:rPr>
          <w:bCs/>
        </w:rPr>
        <w:t xml:space="preserve">Pendant la </w:t>
      </w:r>
      <w:r w:rsidRPr="00452F44">
        <w:rPr>
          <w:bCs/>
          <w:i/>
        </w:rPr>
        <w:t>procédure d'annulation</w:t>
      </w:r>
      <w:r w:rsidRPr="00452F44">
        <w:rPr>
          <w:bCs/>
        </w:rPr>
        <w:t>, l'opérateur devrait avoir la possibilité d'arrêter la procédure d'annulation ou de commencer l'</w:t>
      </w:r>
      <w:r w:rsidRPr="00452F44">
        <w:rPr>
          <w:bCs/>
          <w:i/>
        </w:rPr>
        <w:t>opération d'annulation</w:t>
      </w:r>
      <w:r w:rsidRPr="00452F44">
        <w:rPr>
          <w:bCs/>
        </w:rPr>
        <w:t xml:space="preserve">. </w:t>
      </w:r>
    </w:p>
    <w:p w:rsidR="00650904" w:rsidRPr="00452F44" w:rsidRDefault="00650904" w:rsidP="00650904">
      <w:r w:rsidRPr="00452F44">
        <w:t xml:space="preserve">Si la </w:t>
      </w:r>
      <w:r w:rsidRPr="00452F44">
        <w:rPr>
          <w:i/>
        </w:rPr>
        <w:t>procédure d'annulation</w:t>
      </w:r>
      <w:r w:rsidRPr="00452F44">
        <w:t xml:space="preserve"> est arrêtée avant le début de la première </w:t>
      </w:r>
      <w:r w:rsidRPr="00452F44">
        <w:rPr>
          <w:i/>
        </w:rPr>
        <w:t>opération d'annulation</w:t>
      </w:r>
      <w:r w:rsidRPr="00452F44">
        <w:t>, la procédure automatisée d'envoi d'alerte de détresse doit alors reprendre à l'étape où elle s'était arrêtée. Toutefois, une fois l'</w:t>
      </w:r>
      <w:r w:rsidRPr="00452F44">
        <w:rPr>
          <w:i/>
        </w:rPr>
        <w:t>opération d'annulation</w:t>
      </w:r>
      <w:r w:rsidRPr="00452F44">
        <w:t xml:space="preserve"> entamée, l'option permettant de terminer la </w:t>
      </w:r>
      <w:r w:rsidRPr="00452F44">
        <w:rPr>
          <w:i/>
        </w:rPr>
        <w:t>procédure d'annulation</w:t>
      </w:r>
      <w:r w:rsidRPr="00452F44">
        <w:t xml:space="preserve"> ne devrait plus être disponible jusqu'à la fin de ladite procédure.</w:t>
      </w:r>
    </w:p>
    <w:p w:rsidR="00650904" w:rsidRPr="00452F44" w:rsidRDefault="00650904" w:rsidP="00650904">
      <w:pPr>
        <w:rPr>
          <w:b/>
        </w:rPr>
      </w:pPr>
      <w:r w:rsidRPr="00452F44">
        <w:t xml:space="preserve">L'état de la </w:t>
      </w:r>
      <w:r w:rsidRPr="00452F44">
        <w:rPr>
          <w:i/>
        </w:rPr>
        <w:t>procédure d'annulation</w:t>
      </w:r>
      <w:r w:rsidRPr="00452F44">
        <w:t xml:space="preserve"> devrait être affiché.</w:t>
      </w:r>
    </w:p>
    <w:p w:rsidR="00650904" w:rsidRPr="00452F44" w:rsidRDefault="00650904" w:rsidP="00650904">
      <w:r w:rsidRPr="00452F44">
        <w:t>Le texte correspondant à l'</w:t>
      </w:r>
      <w:r w:rsidRPr="00452F44">
        <w:rPr>
          <w:i/>
        </w:rPr>
        <w:t>annulation en phonie</w:t>
      </w:r>
      <w:r w:rsidRPr="00452F44">
        <w:t xml:space="preserve"> devrait être fourni à l'opérateur au moment où celui-ci effectue ladite annulation.</w:t>
      </w:r>
    </w:p>
    <w:p w:rsidR="00650904" w:rsidRPr="00452F44" w:rsidRDefault="00650904" w:rsidP="00650904">
      <w:r w:rsidRPr="00452F44">
        <w:t>Il devrait être possible de répéter l'</w:t>
      </w:r>
      <w:r w:rsidRPr="00452F44">
        <w:rPr>
          <w:i/>
        </w:rPr>
        <w:t>opération d'annulation</w:t>
      </w:r>
      <w:r w:rsidRPr="00452F44">
        <w:t xml:space="preserve"> dans telle ou telle bande mais un avertissement devrait indiquer que l'annulation a déjà eu lieu dans la bande concernée.</w:t>
      </w:r>
    </w:p>
    <w:p w:rsidR="00650904" w:rsidRPr="00452F44" w:rsidRDefault="00650904" w:rsidP="00650904">
      <w:pPr>
        <w:pStyle w:val="Heading4"/>
      </w:pPr>
      <w:r w:rsidRPr="00452F44">
        <w:lastRenderedPageBreak/>
        <w:t>3.2.4.5</w:t>
      </w:r>
      <w:r w:rsidRPr="00452F44">
        <w:tab/>
        <w:t>Considérations spéciales concernant les ondes hectométriques/décamétriques</w:t>
      </w:r>
    </w:p>
    <w:p w:rsidR="00650904" w:rsidRPr="00452F44" w:rsidRDefault="00650904" w:rsidP="00650904">
      <w:r w:rsidRPr="00452F44">
        <w:t>Le statut devrait s'afficher pour chacune des bandes.</w:t>
      </w:r>
    </w:p>
    <w:p w:rsidR="00650904" w:rsidRPr="00452F44" w:rsidRDefault="00650904" w:rsidP="00650904">
      <w:r w:rsidRPr="00452F44">
        <w:t xml:space="preserve">Même si l'alerte est annulée dans une bande, l'option permettant d'achever la </w:t>
      </w:r>
      <w:r w:rsidRPr="00452F44">
        <w:rPr>
          <w:i/>
        </w:rPr>
        <w:t>procédure d'annulation</w:t>
      </w:r>
      <w:r w:rsidRPr="00452F44">
        <w:t xml:space="preserve"> ne devrait pas être disponible tant que les messages n'ont pas été annulés dans TOUTES les bandes.</w:t>
      </w:r>
    </w:p>
    <w:p w:rsidR="00650904" w:rsidRPr="00452F44" w:rsidRDefault="00650904" w:rsidP="00650904">
      <w:r w:rsidRPr="00452F44">
        <w:t xml:space="preserve">Une fois la </w:t>
      </w:r>
      <w:r w:rsidRPr="00452F44">
        <w:rPr>
          <w:i/>
        </w:rPr>
        <w:t>procédure d'annulation</w:t>
      </w:r>
      <w:r w:rsidRPr="00452F44">
        <w:t xml:space="preserve"> achevée, on devrait considérer que la procédure automatisée d'envoi d'une alerte de détresse a fait l'objet d'un accusé de réception et il devrait être affiché qu'une annulation a eu lieu.</w:t>
      </w:r>
    </w:p>
    <w:p w:rsidR="00650904" w:rsidRPr="00452F44" w:rsidRDefault="00650904" w:rsidP="00650904">
      <w:pPr>
        <w:pStyle w:val="Heading4"/>
        <w:rPr>
          <w:highlight w:val="yellow"/>
        </w:rPr>
      </w:pPr>
      <w:r w:rsidRPr="00452F44">
        <w:rPr>
          <w:bCs/>
        </w:rPr>
        <w:t>3.2.4.6</w:t>
      </w:r>
      <w:r w:rsidRPr="00452F44">
        <w:tab/>
        <w:t>Ondes hectométriques/décamétriques uniquement: balayage pour les accusés de réception d'alerte de détresse</w:t>
      </w:r>
    </w:p>
    <w:p w:rsidR="00650904" w:rsidRPr="00452F44" w:rsidRDefault="00650904" w:rsidP="00650904">
      <w:r w:rsidRPr="00452F44">
        <w:t>Si ce n'est pas déjà le cas, la procédure automatisée d'envoi d'alerte de détresse devrait prévoir de balayer la totalité des six voies ASN de détresse.</w:t>
      </w:r>
    </w:p>
    <w:p w:rsidR="00650904" w:rsidRPr="00452F44" w:rsidRDefault="00650904" w:rsidP="00650904">
      <w:pPr>
        <w:pStyle w:val="Heading3"/>
      </w:pPr>
      <w:r w:rsidRPr="00452F44">
        <w:t>3.2.5</w:t>
      </w:r>
      <w:r w:rsidRPr="00452F44">
        <w:tab/>
        <w:t>Procédure automatisée de communication par radiotéléphonie</w:t>
      </w:r>
    </w:p>
    <w:p w:rsidR="00650904" w:rsidRPr="00452F44" w:rsidRDefault="00650904" w:rsidP="00650904">
      <w:r w:rsidRPr="00452F44">
        <w:t>L'équipement devrait également comprendre une fonction de communication par radiotéléphonie compatible avec les procédures automatisées ASN décrites dans la présente Annexe. Cette fonction devrait présenter les caractéristiques suivantes:</w:t>
      </w:r>
    </w:p>
    <w:p w:rsidR="00650904" w:rsidRPr="00452F44" w:rsidRDefault="00650904" w:rsidP="00650904">
      <w:pPr>
        <w:pStyle w:val="enumlev1"/>
      </w:pPr>
      <w:r w:rsidRPr="00452F44">
        <w:t>–</w:t>
      </w:r>
      <w:r w:rsidRPr="00452F44">
        <w:tab/>
        <w:t>possibilité pour l'opérateur d'activer ou de mettre en attente une communication et de naviguer entre ces deux états;</w:t>
      </w:r>
    </w:p>
    <w:p w:rsidR="00650904" w:rsidRPr="00452F44" w:rsidRDefault="00650904" w:rsidP="00650904">
      <w:pPr>
        <w:pStyle w:val="enumlev1"/>
      </w:pPr>
      <w:r w:rsidRPr="00452F44">
        <w:t>–</w:t>
      </w:r>
      <w:r w:rsidRPr="00452F44">
        <w:tab/>
        <w:t>possibilité</w:t>
      </w:r>
      <w:r w:rsidRPr="00452F44">
        <w:rPr>
          <w:b/>
          <w:bCs/>
        </w:rPr>
        <w:t xml:space="preserve"> </w:t>
      </w:r>
      <w:r w:rsidRPr="00452F44">
        <w:t>pour l'opérateur d'arrêter la communication;</w:t>
      </w:r>
    </w:p>
    <w:p w:rsidR="00650904" w:rsidRPr="00452F44" w:rsidRDefault="00650904" w:rsidP="00650904">
      <w:pPr>
        <w:pStyle w:val="enumlev1"/>
      </w:pPr>
      <w:r w:rsidRPr="00452F44">
        <w:t>–</w:t>
      </w:r>
      <w:r w:rsidRPr="00452F44">
        <w:tab/>
        <w:t>possibilité</w:t>
      </w:r>
      <w:r w:rsidRPr="00452F44">
        <w:rPr>
          <w:b/>
          <w:bCs/>
        </w:rPr>
        <w:t xml:space="preserve"> </w:t>
      </w:r>
      <w:r w:rsidRPr="00452F44">
        <w:t>de sélectionner les voies de communication.</w:t>
      </w:r>
    </w:p>
    <w:p w:rsidR="00650904" w:rsidRPr="00452F44" w:rsidRDefault="00650904" w:rsidP="00650904">
      <w:pPr>
        <w:pStyle w:val="Heading3"/>
      </w:pPr>
      <w:r w:rsidRPr="00452F44">
        <w:t>3.2.6</w:t>
      </w:r>
      <w:r w:rsidRPr="00452F44">
        <w:tab/>
        <w:t>Autres procédures automatisées n'utilisant pas l'appel sélectif numérique</w:t>
      </w:r>
    </w:p>
    <w:p w:rsidR="00650904" w:rsidRPr="00452F44" w:rsidRDefault="00650904" w:rsidP="00650904">
      <w:r w:rsidRPr="00452F44">
        <w:t>Toute autre fonction n'utilisant pas l'ASN prévue dans l'équipement devrait présenter les caractéristiques suivantes:</w:t>
      </w:r>
    </w:p>
    <w:p w:rsidR="00650904" w:rsidRPr="00452F44" w:rsidRDefault="00650904" w:rsidP="00650904">
      <w:pPr>
        <w:pStyle w:val="enumlev1"/>
        <w:rPr>
          <w:b/>
        </w:rPr>
      </w:pPr>
      <w:r w:rsidRPr="00452F44">
        <w:t>–</w:t>
      </w:r>
      <w:r w:rsidRPr="00452F44">
        <w:tab/>
        <w:t>possibilité pour l'opérateur d'activer ou de mettre en attente la fonction;</w:t>
      </w:r>
    </w:p>
    <w:p w:rsidR="00650904" w:rsidRPr="00452F44" w:rsidRDefault="00650904" w:rsidP="00650904">
      <w:pPr>
        <w:pStyle w:val="enumlev1"/>
      </w:pPr>
      <w:r w:rsidRPr="00452F44">
        <w:t>–</w:t>
      </w:r>
      <w:r w:rsidRPr="00452F44">
        <w:tab/>
        <w:t>impossibilité pour la fonction d'exercer un contrôle sur le récepteur de veille qui aurait pour conséquence que les procédures automatisées ASN, actives ou en attente, ne peuvent pas recevoir de messages ASN sur le récepteur de veille;</w:t>
      </w:r>
    </w:p>
    <w:p w:rsidR="00650904" w:rsidRPr="00452F44" w:rsidRDefault="00650904" w:rsidP="00650904">
      <w:pPr>
        <w:pStyle w:val="enumlev1"/>
      </w:pPr>
      <w:r w:rsidRPr="00452F44">
        <w:t>–</w:t>
      </w:r>
      <w:r w:rsidRPr="00452F44">
        <w:tab/>
      </w:r>
      <w:r w:rsidRPr="00452F44">
        <w:rPr>
          <w:bCs/>
        </w:rPr>
        <w:t>possibilité</w:t>
      </w:r>
      <w:r w:rsidRPr="00452F44">
        <w:rPr>
          <w:b/>
        </w:rPr>
        <w:t xml:space="preserve"> </w:t>
      </w:r>
      <w:r w:rsidRPr="00452F44">
        <w:t>pour l'opérateur d'arrêter la fonction.</w:t>
      </w:r>
    </w:p>
    <w:p w:rsidR="00650904" w:rsidRPr="00452F44" w:rsidRDefault="00650904" w:rsidP="00650904">
      <w:pPr>
        <w:pStyle w:val="Heading2"/>
      </w:pPr>
      <w:r w:rsidRPr="00452F44">
        <w:t>3.3</w:t>
      </w:r>
      <w:r w:rsidRPr="00452F44">
        <w:tab/>
        <w:t xml:space="preserve">Tâches relatives à plusieurs procédures automatisées </w:t>
      </w:r>
    </w:p>
    <w:p w:rsidR="00650904" w:rsidRPr="00452F44" w:rsidRDefault="00650904" w:rsidP="00650904">
      <w:pPr>
        <w:pStyle w:val="Heading3"/>
      </w:pPr>
      <w:r w:rsidRPr="00452F44">
        <w:t>3.3.1</w:t>
      </w:r>
      <w:r w:rsidRPr="00452F44">
        <w:tab/>
        <w:t>Nombre de procédures automatisées simultanées</w:t>
      </w:r>
    </w:p>
    <w:p w:rsidR="00650904" w:rsidRPr="00452F44" w:rsidRDefault="00650904" w:rsidP="00650904">
      <w:r w:rsidRPr="00452F44">
        <w:t>Les équipements devraient permettre de traiter au moins sept procédures automatisées simultanément, dont une de réserve. Le déclenchement de la procédure automatisée de réserve devrait avoir les effets suivants:</w:t>
      </w:r>
    </w:p>
    <w:p w:rsidR="00650904" w:rsidRPr="00452F44" w:rsidRDefault="00650904" w:rsidP="00650904">
      <w:pPr>
        <w:pStyle w:val="enumlev1"/>
      </w:pPr>
      <w:r w:rsidRPr="00452F44">
        <w:rPr>
          <w:bCs/>
        </w:rPr>
        <w:t>–</w:t>
      </w:r>
      <w:r w:rsidRPr="00452F44">
        <w:rPr>
          <w:b/>
        </w:rPr>
        <w:tab/>
      </w:r>
      <w:r w:rsidRPr="00452F44">
        <w:rPr>
          <w:bCs/>
        </w:rPr>
        <w:t>avertir</w:t>
      </w:r>
      <w:r w:rsidRPr="00452F44">
        <w:t xml:space="preserve"> l'opérateur que l'équipement ne peut traiter une autre procédure automatisée et qu'une procédure devrait être arrêtée;</w:t>
      </w:r>
    </w:p>
    <w:p w:rsidR="00650904" w:rsidRPr="00452F44" w:rsidRDefault="00650904" w:rsidP="00650904">
      <w:pPr>
        <w:pStyle w:val="enumlev1"/>
      </w:pPr>
      <w:r w:rsidRPr="00452F44">
        <w:rPr>
          <w:bCs/>
        </w:rPr>
        <w:t>–</w:t>
      </w:r>
      <w:r w:rsidRPr="00452F44">
        <w:rPr>
          <w:b/>
        </w:rPr>
        <w:tab/>
      </w:r>
      <w:r w:rsidRPr="00452F44">
        <w:t>empêcher l'opérateur de déclencher une nouvelle procédure automatisée sauf s'il s'agit de l'envoi d'une alerte de détresse;</w:t>
      </w:r>
    </w:p>
    <w:p w:rsidR="00650904" w:rsidRPr="00452F44" w:rsidRDefault="00650904" w:rsidP="00650904">
      <w:pPr>
        <w:pStyle w:val="enumlev1"/>
      </w:pPr>
      <w:r w:rsidRPr="00452F44">
        <w:rPr>
          <w:bCs/>
        </w:rPr>
        <w:t>–</w:t>
      </w:r>
      <w:r w:rsidRPr="00452F44">
        <w:rPr>
          <w:b/>
        </w:rPr>
        <w:tab/>
      </w:r>
      <w:r w:rsidRPr="00452F44">
        <w:t>avertir l'opérateur que la réception d'un autre message ASN qui déclencherait une procédure automatisée si l'équipement était en veille entraînerait l'arrêt automatique et immédiat d'une procédure automatisée inactive, le choix de la procédure interrompue étant fonction de «l'ancienneté» et de la priorité de la procédure.</w:t>
      </w:r>
    </w:p>
    <w:p w:rsidR="00650904" w:rsidRPr="00452F44" w:rsidRDefault="00650904" w:rsidP="00650904">
      <w:pPr>
        <w:pStyle w:val="Heading3"/>
      </w:pPr>
      <w:r w:rsidRPr="00452F44">
        <w:lastRenderedPageBreak/>
        <w:t>3.3.2</w:t>
      </w:r>
      <w:r w:rsidRPr="00452F44">
        <w:tab/>
        <w:t>Procédure automatisée d'envoi d'alerte de détresse</w:t>
      </w:r>
    </w:p>
    <w:p w:rsidR="00650904" w:rsidRPr="00452F44" w:rsidRDefault="00650904" w:rsidP="00650904">
      <w:r w:rsidRPr="00452F44">
        <w:t>Lorsqu'une procédure automatisée d'envoi d'alerte de détresse est déclenchée, il est préférable, mais pas obligatoire, de mettre fin automatiquement et immédiatement à toutes les autres procédures automatisées (s'il y en a).</w:t>
      </w:r>
    </w:p>
    <w:p w:rsidR="00650904" w:rsidRPr="00452F44" w:rsidRDefault="00650904" w:rsidP="00650904">
      <w:pPr>
        <w:pStyle w:val="Heading3"/>
      </w:pPr>
      <w:r w:rsidRPr="00452F44">
        <w:t>3.3.3</w:t>
      </w:r>
      <w:r w:rsidRPr="00452F44">
        <w:tab/>
        <w:t>Options proposées à l'opérateur</w:t>
      </w:r>
    </w:p>
    <w:p w:rsidR="00650904" w:rsidRPr="00452F44" w:rsidRDefault="00650904" w:rsidP="00650904">
      <w:r w:rsidRPr="00452F44">
        <w:t>L'opérateur devrait pouvoir passer librement d'une procédure automatisée à l'autre, sauf lorsqu'une procédure automatisée d'envoi d'alerte de détresse qui n'a pas fait l'objet d'un accusé de réception est en cours.</w:t>
      </w:r>
    </w:p>
    <w:p w:rsidR="00650904" w:rsidRPr="00452F44" w:rsidRDefault="00650904" w:rsidP="00650904">
      <w:r w:rsidRPr="00452F44">
        <w:t>Lorsque l'opérateur active l'une des procédures automatisées en attente, la procédure automatisée initialement active (s'il y en a) une devrait automatiquement passer en attente.</w:t>
      </w:r>
    </w:p>
    <w:p w:rsidR="00650904" w:rsidRPr="00452F44" w:rsidRDefault="00650904" w:rsidP="00650904">
      <w:pPr>
        <w:pStyle w:val="Heading3"/>
      </w:pPr>
      <w:r w:rsidRPr="00452F44">
        <w:t>3.3.4</w:t>
      </w:r>
      <w:r w:rsidRPr="00452F44">
        <w:tab/>
        <w:t>Procédures automatisées en cas d'interrogation, d'essai ou de demande de position n'ayant pas fait l'objet d'accusé de réception et en attente</w:t>
      </w:r>
    </w:p>
    <w:p w:rsidR="00650904" w:rsidRPr="00452F44" w:rsidRDefault="00650904" w:rsidP="00650904">
      <w:r w:rsidRPr="00452F44">
        <w:t>Si l'une de ces procédures automatisées est configurée pour émettre automatiquement un accusé de réception, elle doit automatiquement émettre l'accusé et s'arrêter dès que toutes les autres procédures automatisées sont en attente.</w:t>
      </w:r>
    </w:p>
    <w:p w:rsidR="00650904" w:rsidRPr="00452F44" w:rsidRDefault="00650904" w:rsidP="00650904">
      <w:pPr>
        <w:pStyle w:val="Heading2"/>
      </w:pPr>
      <w:r w:rsidRPr="00452F44">
        <w:t>3.4</w:t>
      </w:r>
      <w:r w:rsidRPr="00452F44">
        <w:tab/>
        <w:t>Avertissements</w:t>
      </w:r>
    </w:p>
    <w:p w:rsidR="00650904" w:rsidRPr="00452F44" w:rsidRDefault="00650904" w:rsidP="00650904">
      <w:r w:rsidRPr="00452F44">
        <w:rPr>
          <w:bCs/>
        </w:rPr>
        <w:t>Des avertissements devraient apparaître dès que l'</w:t>
      </w:r>
      <w:r w:rsidRPr="00452F44">
        <w:rPr>
          <w:bCs/>
          <w:i/>
          <w:iCs/>
        </w:rPr>
        <w:t>opérateur</w:t>
      </w:r>
      <w:r w:rsidRPr="00452F44">
        <w:rPr>
          <w:bCs/>
        </w:rPr>
        <w:t xml:space="preserve"> tente d'effectuer les opérations suivantes:</w:t>
      </w:r>
    </w:p>
    <w:p w:rsidR="00650904" w:rsidRPr="00452F44" w:rsidRDefault="00650904" w:rsidP="00650904">
      <w:pPr>
        <w:pStyle w:val="enumlev1"/>
      </w:pPr>
      <w:r w:rsidRPr="00452F44">
        <w:t>–</w:t>
      </w:r>
      <w:r w:rsidRPr="00452F44">
        <w:tab/>
        <w:t>envoyer un relais d'alerte de détresse avant qu'un délai de trois minutes se soit écoulé depuis le début de la procédure automatisée;</w:t>
      </w:r>
    </w:p>
    <w:p w:rsidR="00650904" w:rsidRPr="00452F44" w:rsidRDefault="00650904" w:rsidP="00650904">
      <w:pPr>
        <w:pStyle w:val="enumlev1"/>
      </w:pPr>
      <w:r w:rsidRPr="00452F44">
        <w:t>–</w:t>
      </w:r>
      <w:r w:rsidRPr="00452F44">
        <w:tab/>
        <w:t>envoyer un relais d'alerte de détresse qui n'est pas adressé individuellement;</w:t>
      </w:r>
    </w:p>
    <w:p w:rsidR="00650904" w:rsidRPr="00452F44" w:rsidRDefault="00650904" w:rsidP="00650904">
      <w:pPr>
        <w:pStyle w:val="enumlev1"/>
      </w:pPr>
      <w:r w:rsidRPr="00452F44">
        <w:t>–</w:t>
      </w:r>
      <w:r w:rsidRPr="00452F44">
        <w:tab/>
        <w:t>envoyer un accusé de réception d'alerte de détresse (autorisation de la station côtière requise);</w:t>
      </w:r>
    </w:p>
    <w:p w:rsidR="00650904" w:rsidRPr="00452F44" w:rsidRDefault="00650904" w:rsidP="00650904">
      <w:pPr>
        <w:pStyle w:val="enumlev1"/>
      </w:pPr>
      <w:r w:rsidRPr="00452F44">
        <w:t>–</w:t>
      </w:r>
      <w:r w:rsidRPr="00452F44">
        <w:tab/>
        <w:t>envoyer un accusé de réception de relais d'alerte de détresse à toutes les stations (format 116) (lequel devrait être émis par une station côtière uniquement);</w:t>
      </w:r>
    </w:p>
    <w:p w:rsidR="00650904" w:rsidRPr="00452F44" w:rsidRDefault="00650904" w:rsidP="00650904">
      <w:pPr>
        <w:pStyle w:val="enumlev1"/>
      </w:pPr>
      <w:r w:rsidRPr="00452F44">
        <w:t>–</w:t>
      </w:r>
      <w:r w:rsidRPr="00452F44">
        <w:tab/>
        <w:t>envoyer un accusé de réception de message ASN ne contenant pas d'information de détresse et qui n'est pas adressé individuellement;</w:t>
      </w:r>
    </w:p>
    <w:p w:rsidR="00650904" w:rsidRPr="00452F44" w:rsidRDefault="00650904" w:rsidP="00650904">
      <w:pPr>
        <w:pStyle w:val="enumlev1"/>
      </w:pPr>
      <w:r w:rsidRPr="00452F44">
        <w:t>–</w:t>
      </w:r>
      <w:r w:rsidRPr="00452F44">
        <w:tab/>
        <w:t>annuler une alerte de détresse;</w:t>
      </w:r>
    </w:p>
    <w:p w:rsidR="00650904" w:rsidRPr="00452F44" w:rsidRDefault="00650904" w:rsidP="00650904">
      <w:pPr>
        <w:pStyle w:val="enumlev1"/>
      </w:pPr>
      <w:r w:rsidRPr="00452F44">
        <w:t>–</w:t>
      </w:r>
      <w:r w:rsidRPr="00452F44">
        <w:tab/>
        <w:t>envoyer un message ASN une fois que l'objectif de la procédure automatisée a été atteint;</w:t>
      </w:r>
    </w:p>
    <w:p w:rsidR="00650904" w:rsidRPr="00452F44" w:rsidRDefault="00650904" w:rsidP="00650904">
      <w:pPr>
        <w:pStyle w:val="enumlev1"/>
      </w:pPr>
      <w:r w:rsidRPr="00452F44">
        <w:t>–</w:t>
      </w:r>
      <w:r w:rsidRPr="00452F44">
        <w:tab/>
        <w:t>arrêter la procédure automatisée avant que l'objectif ait été atteint;</w:t>
      </w:r>
    </w:p>
    <w:p w:rsidR="00650904" w:rsidRPr="00452F44" w:rsidRDefault="00650904" w:rsidP="00650904">
      <w:pPr>
        <w:pStyle w:val="enumlev1"/>
      </w:pPr>
      <w:r w:rsidRPr="00452F44">
        <w:t>–</w:t>
      </w:r>
      <w:r w:rsidRPr="00452F44">
        <w:tab/>
        <w:t>arrêter la procédure automatisée alors que des communications ultérieures sont en cours.</w:t>
      </w:r>
    </w:p>
    <w:p w:rsidR="00A6617B" w:rsidRDefault="00A6617B" w:rsidP="00242AEE">
      <w:pPr>
        <w:pStyle w:val="HeadingSum"/>
        <w:rPr>
          <w:lang w:val="fr-FR"/>
        </w:rPr>
      </w:pPr>
    </w:p>
    <w:p w:rsidR="00650904" w:rsidRDefault="00650904" w:rsidP="00650904"/>
    <w:p w:rsidR="00650904" w:rsidRPr="00650904" w:rsidRDefault="00650904" w:rsidP="00650904">
      <w:pPr>
        <w:jc w:val="center"/>
      </w:pPr>
      <w:r>
        <w:t>_______________</w:t>
      </w:r>
    </w:p>
    <w:sectPr w:rsidR="00650904" w:rsidRPr="00650904">
      <w:headerReference w:type="even" r:id="rId35"/>
      <w:headerReference w:type="default" r:id="rId36"/>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868" w:rsidRDefault="001A2868">
      <w:r>
        <w:separator/>
      </w:r>
    </w:p>
  </w:endnote>
  <w:endnote w:type="continuationSeparator" w:id="0">
    <w:p w:rsidR="001A2868" w:rsidRDefault="001A2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868" w:rsidRPr="003E3F32" w:rsidRDefault="001A2868" w:rsidP="003E3F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868" w:rsidRPr="005F5027" w:rsidRDefault="001A2868" w:rsidP="00EA3ED5">
    <w:pPr>
      <w:pStyle w:val="Footer"/>
      <w:rPr>
        <w:lang w:val="en-US"/>
      </w:rPr>
    </w:pPr>
    <w:r>
      <w:fldChar w:fldCharType="begin"/>
    </w:r>
    <w:r w:rsidRPr="00364C10">
      <w:rPr>
        <w:lang w:val="en-US"/>
      </w:rPr>
      <w:instrText xml:space="preserve"> FILENAME  \p  \* MERGEFORMAT </w:instrText>
    </w:r>
    <w:r>
      <w:fldChar w:fldCharType="separate"/>
    </w:r>
    <w:r w:rsidR="00E231CB">
      <w:rPr>
        <w:lang w:val="en-US"/>
      </w:rPr>
      <w:t>P:\QPUB\BR\REC\M\493-14\M493-14F.docx</w:t>
    </w:r>
    <w:r>
      <w:fldChar w:fldCharType="end"/>
    </w:r>
    <w:r>
      <w:t xml:space="preserve"> (387421)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868" w:rsidRDefault="001A28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868" w:rsidRPr="003E3F32" w:rsidRDefault="001A2868" w:rsidP="003E3F3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868" w:rsidRPr="001A2868" w:rsidRDefault="001A2868" w:rsidP="001A28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868" w:rsidRDefault="001A2868">
      <w:r>
        <w:separator/>
      </w:r>
    </w:p>
  </w:footnote>
  <w:footnote w:type="continuationSeparator" w:id="0">
    <w:p w:rsidR="001A2868" w:rsidRDefault="001A2868">
      <w:r>
        <w:continuationSeparator/>
      </w:r>
    </w:p>
  </w:footnote>
  <w:footnote w:id="1">
    <w:p w:rsidR="001A2868" w:rsidRPr="00AF53D5" w:rsidRDefault="001A2868" w:rsidP="00650904">
      <w:pPr>
        <w:pStyle w:val="FootnoteText"/>
      </w:pPr>
      <w:r>
        <w:rPr>
          <w:rStyle w:val="FootnoteReference"/>
        </w:rPr>
        <w:footnoteRef/>
      </w:r>
      <w:r>
        <w:tab/>
        <w:t>Pour de plus amples informations, voir la Résolution MSC. 191(79) de l'OMI.</w:t>
      </w:r>
    </w:p>
  </w:footnote>
  <w:footnote w:id="2">
    <w:p w:rsidR="001A2868" w:rsidRPr="00302F9E" w:rsidRDefault="001A2868" w:rsidP="00650904">
      <w:pPr>
        <w:pStyle w:val="FootnoteText"/>
      </w:pPr>
      <w:r>
        <w:rPr>
          <w:rStyle w:val="FootnoteReference"/>
        </w:rPr>
        <w:footnoteRef/>
      </w:r>
      <w:r>
        <w:tab/>
      </w:r>
      <w:r w:rsidRPr="00302F9E">
        <w:t>Pour de plus amples informations, voir la Résolution MSC. 191(79) de l'OMI.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868" w:rsidRDefault="001A2868">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868" w:rsidRDefault="001A28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31CB">
      <w:rPr>
        <w:rStyle w:val="PageNumber"/>
        <w:b/>
        <w:bCs/>
        <w:noProof/>
        <w:lang w:val="en-US"/>
      </w:rPr>
      <w:t>64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231CB" w:rsidRPr="00E231C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231CB">
      <w:rPr>
        <w:b/>
        <w:bCs/>
        <w:noProof/>
      </w:rPr>
      <w:t>UIT-R  M.493-14</w:t>
    </w:r>
    <w:r>
      <w:rP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868" w:rsidRDefault="001A2868">
    <w:pPr>
      <w:pStyle w:val="Header"/>
    </w:pPr>
    <w:r>
      <w:tab/>
    </w:r>
    <w:fldSimple w:instr=" DOCPROPERTY &quot;Header&quot; \* MERGEFORMAT ">
      <w:r w:rsidR="00E231CB" w:rsidRPr="00E231C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231CB">
      <w:rPr>
        <w:b/>
        <w:bCs/>
        <w:noProof/>
      </w:rPr>
      <w:t>UIT-R  M.493-14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31CB">
      <w:rPr>
        <w:rStyle w:val="PageNumber"/>
        <w:b/>
        <w:bCs/>
        <w:noProof/>
      </w:rPr>
      <w:t>63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868" w:rsidRDefault="001A2868" w:rsidP="00EA3ED5">
    <w:pPr>
      <w:pStyle w:val="Header"/>
      <w:ind w:right="360" w:firstLine="360"/>
    </w:pPr>
    <w:r>
      <w:rPr>
        <w:noProof/>
        <w:lang w:val="en-US" w:eastAsia="zh-CN"/>
      </w:rPr>
      <w:drawing>
        <wp:anchor distT="0" distB="0" distL="114300" distR="114300" simplePos="0" relativeHeight="251657216" behindDoc="1" locked="0" layoutInCell="1" allowOverlap="1" wp14:anchorId="771D80F9" wp14:editId="41E9C9D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868" w:rsidRPr="00837CB5" w:rsidRDefault="001A2868" w:rsidP="00EA3ED5">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231CB">
      <w:rPr>
        <w:rStyle w:val="PageNumber"/>
        <w:b/>
        <w:bCs/>
        <w:noProof/>
      </w:rPr>
      <w:t>ii</w:t>
    </w:r>
    <w:r>
      <w:rPr>
        <w:rStyle w:val="PageNumber"/>
        <w:b/>
        <w:bCs/>
      </w:rPr>
      <w:fldChar w:fldCharType="end"/>
    </w:r>
    <w:r w:rsidRPr="00837CB5">
      <w:tab/>
    </w:r>
    <w:fldSimple w:instr=" DOCPROPERTY &quot;Header&quot; \* MERGEFORMAT ">
      <w:r w:rsidR="00E231CB" w:rsidRPr="00E231CB">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231CB">
      <w:rPr>
        <w:b/>
        <w:bCs/>
        <w:noProof/>
      </w:rPr>
      <w:t>UIT-R  M.493-14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868" w:rsidRDefault="001A2868" w:rsidP="00EA3ED5">
    <w:pPr>
      <w:pStyle w:val="Header"/>
    </w:pPr>
    <w:r>
      <w:tab/>
    </w:r>
    <w:fldSimple w:instr=" DOCPROPERTY &quot;Header&quot; \* MERGEFORMAT ">
      <w:r w:rsidR="00E231CB" w:rsidRPr="00E231C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231CB">
      <w:rPr>
        <w:b/>
        <w:bCs/>
        <w:noProof/>
      </w:rPr>
      <w:t>UIT-R  M.493-14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868" w:rsidRDefault="001A2868" w:rsidP="003E3F3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31CB">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231CB" w:rsidRPr="00E231C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231CB">
      <w:rPr>
        <w:b/>
        <w:bCs/>
        <w:noProof/>
      </w:rPr>
      <w:t>UIT-R  M.493-14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868" w:rsidRDefault="001A2868" w:rsidP="003E3F32">
    <w:pPr>
      <w:pStyle w:val="Header"/>
    </w:pPr>
    <w:r>
      <w:tab/>
    </w:r>
    <w:fldSimple w:instr=" DOCPROPERTY &quot;Header&quot; \* MERGEFORMAT ">
      <w:r w:rsidR="00E231CB" w:rsidRPr="00E231C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231CB">
      <w:rPr>
        <w:b/>
        <w:bCs/>
        <w:noProof/>
      </w:rPr>
      <w:t>UIT-R  M.493-14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31CB">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BEE" w:rsidRDefault="008D7BEE" w:rsidP="008D7BEE">
    <w:pPr>
      <w:pStyle w:val="Header"/>
      <w:tabs>
        <w:tab w:val="clear" w:pos="4848"/>
        <w:tab w:val="center" w:pos="7513"/>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31CB">
      <w:rPr>
        <w:rStyle w:val="PageNumber"/>
        <w:b/>
        <w:bCs/>
        <w:noProof/>
        <w:lang w:val="en-US"/>
      </w:rPr>
      <w:t>46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231CB" w:rsidRPr="00E231C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231CB">
      <w:rPr>
        <w:b/>
        <w:bCs/>
        <w:noProof/>
      </w:rPr>
      <w:t>UIT-R  M.493-14</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BEE" w:rsidRDefault="008D7BEE" w:rsidP="008D7BEE">
    <w:pPr>
      <w:pStyle w:val="Header"/>
      <w:tabs>
        <w:tab w:val="clear" w:pos="4848"/>
        <w:tab w:val="clear" w:pos="9696"/>
        <w:tab w:val="center" w:pos="7088"/>
        <w:tab w:val="right" w:pos="14175"/>
      </w:tabs>
    </w:pPr>
    <w:r>
      <w:tab/>
    </w:r>
    <w:r>
      <w:fldChar w:fldCharType="begin"/>
    </w:r>
    <w:r>
      <w:instrText xml:space="preserve"> DOCPROPERTY "Header" \* MERGEFORMAT </w:instrText>
    </w:r>
    <w:r>
      <w:fldChar w:fldCharType="separate"/>
    </w:r>
    <w:r w:rsidR="00E231CB" w:rsidRPr="00E231CB">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E231CB">
      <w:rPr>
        <w:b/>
        <w:bCs/>
        <w:noProof/>
      </w:rPr>
      <w:t>UIT-R  M.493-14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31CB">
      <w:rPr>
        <w:rStyle w:val="PageNumber"/>
        <w:b/>
        <w:bCs/>
        <w:noProof/>
      </w:rPr>
      <w:t>45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868" w:rsidRDefault="001A2868" w:rsidP="001A2868">
    <w:pPr>
      <w:pStyle w:val="Header"/>
      <w:tabs>
        <w:tab w:val="clear" w:pos="4848"/>
        <w:tab w:val="center" w:pos="7513"/>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31CB">
      <w:rPr>
        <w:rStyle w:val="PageNumber"/>
        <w:b/>
        <w:bCs/>
        <w:noProof/>
        <w:lang w:val="en-US"/>
      </w:rPr>
      <w:t>32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E231CB" w:rsidRPr="00E231C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231CB">
      <w:rPr>
        <w:b/>
        <w:bCs/>
        <w:noProof/>
      </w:rPr>
      <w:t>UIT-R  M.493-14</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4C4C1C"/>
    <w:multiLevelType w:val="hybridMultilevel"/>
    <w:tmpl w:val="A538D48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E1A7AA0"/>
    <w:multiLevelType w:val="hybridMultilevel"/>
    <w:tmpl w:val="DA8A58C8"/>
    <w:lvl w:ilvl="0" w:tplc="F956E34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34C567A"/>
    <w:multiLevelType w:val="hybridMultilevel"/>
    <w:tmpl w:val="AD24AE4E"/>
    <w:lvl w:ilvl="0" w:tplc="9FA02D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8E7EED"/>
    <w:multiLevelType w:val="hybridMultilevel"/>
    <w:tmpl w:val="CC741F72"/>
    <w:lvl w:ilvl="0" w:tplc="9E22F410">
      <w:numFmt w:val="bullet"/>
      <w:lvlText w:val=""/>
      <w:lvlJc w:val="left"/>
      <w:pPr>
        <w:ind w:left="1069" w:hanging="360"/>
      </w:pPr>
      <w:rPr>
        <w:rFonts w:ascii="Symbol" w:eastAsia="Times New Roman"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7C6D27A7"/>
    <w:multiLevelType w:val="hybridMultilevel"/>
    <w:tmpl w:val="1E342588"/>
    <w:lvl w:ilvl="0" w:tplc="D5EA32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413B91"/>
    <w:multiLevelType w:val="hybridMultilevel"/>
    <w:tmpl w:val="69C28E42"/>
    <w:lvl w:ilvl="0" w:tplc="B4D02EF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904"/>
    <w:rsid w:val="000A54A9"/>
    <w:rsid w:val="000B10A1"/>
    <w:rsid w:val="001A2868"/>
    <w:rsid w:val="00217EBF"/>
    <w:rsid w:val="00242AEE"/>
    <w:rsid w:val="0029507B"/>
    <w:rsid w:val="002D76C4"/>
    <w:rsid w:val="003E3F32"/>
    <w:rsid w:val="0052529D"/>
    <w:rsid w:val="00607D68"/>
    <w:rsid w:val="00622B67"/>
    <w:rsid w:val="00650904"/>
    <w:rsid w:val="007468DA"/>
    <w:rsid w:val="007D2B77"/>
    <w:rsid w:val="008D7BEE"/>
    <w:rsid w:val="009E00A8"/>
    <w:rsid w:val="00A6617B"/>
    <w:rsid w:val="00A936EB"/>
    <w:rsid w:val="00AB0DC8"/>
    <w:rsid w:val="00B333C2"/>
    <w:rsid w:val="00B44E24"/>
    <w:rsid w:val="00D229B4"/>
    <w:rsid w:val="00D675C1"/>
    <w:rsid w:val="00DC3843"/>
    <w:rsid w:val="00DF4176"/>
    <w:rsid w:val="00E231CB"/>
    <w:rsid w:val="00EA3ED5"/>
    <w:rsid w:val="00FC20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38D4F2C0-498B-43BA-970C-0631EE575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90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29507B"/>
    <w:pPr>
      <w:tabs>
        <w:tab w:val="clear" w:pos="794"/>
        <w:tab w:val="left" w:pos="709"/>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link w:val="QuestiontitleChar"/>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650904"/>
    <w:rPr>
      <w:color w:val="0000FF"/>
      <w:u w:val="single"/>
    </w:rPr>
  </w:style>
  <w:style w:type="paragraph" w:customStyle="1" w:styleId="Artheading">
    <w:name w:val="Art_heading"/>
    <w:basedOn w:val="Normal"/>
    <w:next w:val="Normalaftertitle"/>
    <w:rsid w:val="00650904"/>
    <w:pPr>
      <w:spacing w:before="480"/>
      <w:jc w:val="center"/>
    </w:pPr>
    <w:rPr>
      <w:b/>
      <w:sz w:val="28"/>
    </w:rPr>
  </w:style>
  <w:style w:type="character" w:styleId="EndnoteReference">
    <w:name w:val="endnote reference"/>
    <w:basedOn w:val="DefaultParagraphFont"/>
    <w:rsid w:val="00650904"/>
    <w:rPr>
      <w:vertAlign w:val="superscript"/>
    </w:rPr>
  </w:style>
  <w:style w:type="paragraph" w:customStyle="1" w:styleId="Figurewithouttitle">
    <w:name w:val="Figure_without_title"/>
    <w:basedOn w:val="Normal"/>
    <w:next w:val="Normalaftertitle"/>
    <w:rsid w:val="00650904"/>
    <w:pPr>
      <w:keepLines/>
      <w:spacing w:before="240" w:after="120"/>
      <w:jc w:val="center"/>
    </w:pPr>
  </w:style>
  <w:style w:type="paragraph" w:customStyle="1" w:styleId="FirstFooter">
    <w:name w:val="FirstFooter"/>
    <w:basedOn w:val="Footer"/>
    <w:rsid w:val="00650904"/>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link w:val="SourceChar"/>
    <w:rsid w:val="00650904"/>
    <w:pPr>
      <w:spacing w:before="840" w:after="200"/>
      <w:jc w:val="center"/>
    </w:pPr>
    <w:rPr>
      <w:b/>
      <w:sz w:val="28"/>
    </w:rPr>
  </w:style>
  <w:style w:type="paragraph" w:customStyle="1" w:styleId="SpecialFooter">
    <w:name w:val="Special Footer"/>
    <w:basedOn w:val="Footer"/>
    <w:rsid w:val="00650904"/>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650904"/>
    <w:pPr>
      <w:keepNext/>
      <w:spacing w:before="0" w:after="120"/>
      <w:jc w:val="center"/>
    </w:pPr>
  </w:style>
  <w:style w:type="paragraph" w:customStyle="1" w:styleId="Title1">
    <w:name w:val="Title 1"/>
    <w:basedOn w:val="Source"/>
    <w:next w:val="Title2"/>
    <w:link w:val="Title1Char"/>
    <w:rsid w:val="0065090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50904"/>
  </w:style>
  <w:style w:type="paragraph" w:customStyle="1" w:styleId="Title3">
    <w:name w:val="Title 3"/>
    <w:basedOn w:val="Title2"/>
    <w:next w:val="Title4"/>
    <w:rsid w:val="00650904"/>
    <w:rPr>
      <w:caps w:val="0"/>
    </w:rPr>
  </w:style>
  <w:style w:type="paragraph" w:customStyle="1" w:styleId="Title4">
    <w:name w:val="Title 4"/>
    <w:basedOn w:val="Title3"/>
    <w:next w:val="Heading1"/>
    <w:rsid w:val="00650904"/>
    <w:rPr>
      <w:b/>
    </w:rPr>
  </w:style>
  <w:style w:type="character" w:customStyle="1" w:styleId="Appdef">
    <w:name w:val="App_def"/>
    <w:basedOn w:val="DefaultParagraphFont"/>
    <w:rsid w:val="00650904"/>
    <w:rPr>
      <w:rFonts w:ascii="Times New Roman" w:hAnsi="Times New Roman"/>
      <w:b/>
    </w:rPr>
  </w:style>
  <w:style w:type="character" w:customStyle="1" w:styleId="Appref">
    <w:name w:val="App_ref"/>
    <w:basedOn w:val="DefaultParagraphFont"/>
    <w:rsid w:val="00650904"/>
  </w:style>
  <w:style w:type="character" w:customStyle="1" w:styleId="Artdef">
    <w:name w:val="Art_def"/>
    <w:basedOn w:val="DefaultParagraphFont"/>
    <w:rsid w:val="00650904"/>
    <w:rPr>
      <w:rFonts w:ascii="Times New Roman" w:hAnsi="Times New Roman"/>
      <w:b/>
    </w:rPr>
  </w:style>
  <w:style w:type="character" w:customStyle="1" w:styleId="Artref">
    <w:name w:val="Art_ref"/>
    <w:basedOn w:val="DefaultParagraphFont"/>
    <w:rsid w:val="00650904"/>
  </w:style>
  <w:style w:type="character" w:customStyle="1" w:styleId="Recdef">
    <w:name w:val="Rec_def"/>
    <w:basedOn w:val="DefaultParagraphFont"/>
    <w:rsid w:val="00650904"/>
    <w:rPr>
      <w:b/>
    </w:rPr>
  </w:style>
  <w:style w:type="character" w:customStyle="1" w:styleId="Resdef">
    <w:name w:val="Res_def"/>
    <w:basedOn w:val="DefaultParagraphFont"/>
    <w:rsid w:val="00650904"/>
    <w:rPr>
      <w:rFonts w:ascii="Times New Roman" w:hAnsi="Times New Roman"/>
      <w:b/>
    </w:rPr>
  </w:style>
  <w:style w:type="character" w:customStyle="1" w:styleId="Tablefreq">
    <w:name w:val="Table_freq"/>
    <w:basedOn w:val="DefaultParagraphFont"/>
    <w:rsid w:val="00650904"/>
    <w:rPr>
      <w:b/>
      <w:color w:val="auto"/>
    </w:rPr>
  </w:style>
  <w:style w:type="paragraph" w:customStyle="1" w:styleId="Formal">
    <w:name w:val="Formal"/>
    <w:basedOn w:val="ASN1"/>
    <w:rsid w:val="00650904"/>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650904"/>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50904"/>
    <w:pPr>
      <w:tabs>
        <w:tab w:val="clear" w:pos="794"/>
        <w:tab w:val="clear" w:pos="1191"/>
        <w:tab w:val="clear" w:pos="1588"/>
        <w:tab w:val="clear" w:pos="1985"/>
      </w:tabs>
      <w:spacing w:before="240"/>
      <w:jc w:val="center"/>
    </w:pPr>
    <w:rPr>
      <w:i/>
    </w:rPr>
  </w:style>
  <w:style w:type="paragraph" w:customStyle="1" w:styleId="Normalaftertitle0">
    <w:name w:val="Normal after title"/>
    <w:basedOn w:val="Normal"/>
    <w:next w:val="Normal"/>
    <w:link w:val="NormalaftertitleChar0"/>
    <w:rsid w:val="00650904"/>
    <w:pPr>
      <w:overflowPunct/>
      <w:autoSpaceDE/>
      <w:autoSpaceDN/>
      <w:adjustRightInd/>
      <w:spacing w:before="320"/>
      <w:jc w:val="left"/>
      <w:textAlignment w:val="auto"/>
    </w:pPr>
  </w:style>
  <w:style w:type="character" w:customStyle="1" w:styleId="NormalaftertitleChar">
    <w:name w:val="Normal_after_title Char"/>
    <w:basedOn w:val="DefaultParagraphFont"/>
    <w:link w:val="Normalaftertitle"/>
    <w:rsid w:val="00650904"/>
    <w:rPr>
      <w:sz w:val="24"/>
      <w:lang w:val="fr-FR" w:eastAsia="en-US"/>
    </w:rPr>
  </w:style>
  <w:style w:type="table" w:styleId="TableGrid">
    <w:name w:val="Table Grid"/>
    <w:basedOn w:val="TableNormal"/>
    <w:rsid w:val="00650904"/>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6509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QuestionTitleDate">
    <w:name w:val="Question_Title/Date"/>
    <w:basedOn w:val="Normal"/>
    <w:next w:val="Normal"/>
    <w:rsid w:val="00650904"/>
    <w:pPr>
      <w:keepNext/>
      <w:keepLines/>
      <w:tabs>
        <w:tab w:val="clear" w:pos="794"/>
        <w:tab w:val="clear" w:pos="1191"/>
        <w:tab w:val="clear" w:pos="1588"/>
        <w:tab w:val="clear" w:pos="1985"/>
        <w:tab w:val="right" w:pos="9696"/>
      </w:tabs>
      <w:spacing w:before="136"/>
      <w:jc w:val="right"/>
    </w:pPr>
    <w:rPr>
      <w:rFonts w:ascii="Times" w:hAnsi="Times"/>
      <w:sz w:val="20"/>
      <w:lang w:val="en-GB"/>
    </w:rPr>
  </w:style>
  <w:style w:type="paragraph" w:customStyle="1" w:styleId="TableHead0">
    <w:name w:val="Table_Head"/>
    <w:basedOn w:val="Tabletext"/>
    <w:rsid w:val="00650904"/>
    <w:pPr>
      <w:spacing w:before="113" w:after="113"/>
      <w:jc w:val="center"/>
    </w:pPr>
    <w:rPr>
      <w:b/>
      <w:sz w:val="24"/>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650904"/>
    <w:rPr>
      <w:sz w:val="22"/>
      <w:lang w:val="fr-FR" w:eastAsia="en-US"/>
    </w:rPr>
  </w:style>
  <w:style w:type="character" w:styleId="FollowedHyperlink">
    <w:name w:val="FollowedHyperlink"/>
    <w:basedOn w:val="DefaultParagraphFont"/>
    <w:rsid w:val="00650904"/>
    <w:rPr>
      <w:color w:val="606420"/>
      <w:u w:val="single"/>
    </w:rPr>
  </w:style>
  <w:style w:type="paragraph" w:customStyle="1" w:styleId="call0">
    <w:name w:val="call"/>
    <w:basedOn w:val="Normal"/>
    <w:next w:val="Normal"/>
    <w:rsid w:val="00650904"/>
    <w:pPr>
      <w:keepNext/>
      <w:keepLines/>
      <w:overflowPunct/>
      <w:autoSpaceDE/>
      <w:autoSpaceDN/>
      <w:adjustRightInd/>
      <w:spacing w:before="40"/>
      <w:ind w:left="794"/>
      <w:jc w:val="left"/>
      <w:textAlignment w:val="auto"/>
    </w:pPr>
    <w:rPr>
      <w:i/>
    </w:rPr>
  </w:style>
  <w:style w:type="paragraph" w:customStyle="1" w:styleId="QuestionNoBR">
    <w:name w:val="Question_No_BR"/>
    <w:basedOn w:val="Normal"/>
    <w:next w:val="Questiontitle"/>
    <w:link w:val="QuestionNoBRChar"/>
    <w:rsid w:val="00650904"/>
    <w:pPr>
      <w:keepNext/>
      <w:keepLines/>
      <w:spacing w:before="480"/>
      <w:jc w:val="center"/>
    </w:pPr>
    <w:rPr>
      <w:caps/>
      <w:sz w:val="28"/>
    </w:rPr>
  </w:style>
  <w:style w:type="paragraph" w:customStyle="1" w:styleId="Reasons">
    <w:name w:val="Reasons"/>
    <w:basedOn w:val="Normal"/>
    <w:qFormat/>
    <w:rsid w:val="00650904"/>
    <w:pPr>
      <w:tabs>
        <w:tab w:val="clear" w:pos="794"/>
        <w:tab w:val="clear" w:pos="1191"/>
        <w:tab w:val="left" w:pos="1134"/>
      </w:tabs>
      <w:jc w:val="left"/>
    </w:pPr>
  </w:style>
  <w:style w:type="character" w:customStyle="1" w:styleId="NormalaftertitleChar0">
    <w:name w:val="Normal after title Char"/>
    <w:basedOn w:val="DefaultParagraphFont"/>
    <w:link w:val="Normalaftertitle0"/>
    <w:locked/>
    <w:rsid w:val="00650904"/>
    <w:rPr>
      <w:sz w:val="24"/>
      <w:lang w:val="fr-FR" w:eastAsia="en-US"/>
    </w:rPr>
  </w:style>
  <w:style w:type="paragraph" w:customStyle="1" w:styleId="RecNoBR">
    <w:name w:val="Rec_No_BR"/>
    <w:basedOn w:val="Normal"/>
    <w:next w:val="Normal"/>
    <w:rsid w:val="00650904"/>
    <w:pPr>
      <w:keepNext/>
      <w:keepLines/>
      <w:spacing w:before="480"/>
      <w:jc w:val="center"/>
    </w:pPr>
    <w:rPr>
      <w:caps/>
      <w:sz w:val="28"/>
    </w:rPr>
  </w:style>
  <w:style w:type="character" w:customStyle="1" w:styleId="CallChar">
    <w:name w:val="Call Char"/>
    <w:basedOn w:val="DefaultParagraphFont"/>
    <w:link w:val="Call"/>
    <w:rsid w:val="00650904"/>
    <w:rPr>
      <w:i/>
      <w:sz w:val="24"/>
      <w:lang w:val="fr-FR" w:eastAsia="en-US"/>
    </w:rPr>
  </w:style>
  <w:style w:type="paragraph" w:customStyle="1" w:styleId="RecTitleDate">
    <w:name w:val="Rec Title/Date"/>
    <w:basedOn w:val="Normal"/>
    <w:next w:val="Normal"/>
    <w:rsid w:val="00650904"/>
    <w:pPr>
      <w:keepNext/>
      <w:keepLines/>
      <w:tabs>
        <w:tab w:val="clear" w:pos="794"/>
        <w:tab w:val="clear" w:pos="1191"/>
        <w:tab w:val="clear" w:pos="1588"/>
        <w:tab w:val="clear" w:pos="1985"/>
        <w:tab w:val="right" w:pos="9696"/>
      </w:tabs>
      <w:spacing w:before="136"/>
      <w:jc w:val="right"/>
    </w:pPr>
    <w:rPr>
      <w:rFonts w:ascii="Times" w:hAnsi="Times"/>
      <w:sz w:val="20"/>
      <w:lang w:val="en-GB"/>
    </w:rPr>
  </w:style>
  <w:style w:type="character" w:customStyle="1" w:styleId="QuestiontitleChar">
    <w:name w:val="Question_title Char"/>
    <w:basedOn w:val="DefaultParagraphFont"/>
    <w:link w:val="Questiontitle"/>
    <w:locked/>
    <w:rsid w:val="00650904"/>
    <w:rPr>
      <w:sz w:val="24"/>
      <w:lang w:val="fr-FR" w:eastAsia="en-US"/>
    </w:rPr>
  </w:style>
  <w:style w:type="character" w:customStyle="1" w:styleId="QuestionNoBRChar">
    <w:name w:val="Question_No_BR Char"/>
    <w:basedOn w:val="DefaultParagraphFont"/>
    <w:link w:val="QuestionNoBR"/>
    <w:rsid w:val="00650904"/>
    <w:rPr>
      <w:caps/>
      <w:sz w:val="28"/>
      <w:lang w:val="fr-FR" w:eastAsia="en-US"/>
    </w:rPr>
  </w:style>
  <w:style w:type="paragraph" w:styleId="BodyText2">
    <w:name w:val="Body Text 2"/>
    <w:basedOn w:val="Normal"/>
    <w:link w:val="BodyText2Char"/>
    <w:rsid w:val="00650904"/>
    <w:pPr>
      <w:overflowPunct/>
      <w:autoSpaceDE/>
      <w:autoSpaceDN/>
      <w:adjustRightInd/>
      <w:ind w:right="142"/>
      <w:jc w:val="left"/>
      <w:textAlignment w:val="auto"/>
    </w:pPr>
  </w:style>
  <w:style w:type="character" w:customStyle="1" w:styleId="BodyText2Char">
    <w:name w:val="Body Text 2 Char"/>
    <w:basedOn w:val="DefaultParagraphFont"/>
    <w:link w:val="BodyText2"/>
    <w:rsid w:val="00650904"/>
    <w:rPr>
      <w:sz w:val="24"/>
      <w:lang w:val="fr-FR" w:eastAsia="en-US"/>
    </w:rPr>
  </w:style>
  <w:style w:type="paragraph" w:customStyle="1" w:styleId="AnnexNotitle0">
    <w:name w:val="Annex_No &amp; title"/>
    <w:basedOn w:val="Normal"/>
    <w:next w:val="Normal"/>
    <w:rsid w:val="00650904"/>
    <w:pPr>
      <w:keepNext/>
      <w:keepLines/>
      <w:spacing w:before="480"/>
      <w:jc w:val="center"/>
    </w:pPr>
    <w:rPr>
      <w:b/>
      <w:sz w:val="28"/>
    </w:rPr>
  </w:style>
  <w:style w:type="character" w:customStyle="1" w:styleId="Heading1Char">
    <w:name w:val="Heading 1 Char"/>
    <w:basedOn w:val="DefaultParagraphFont"/>
    <w:link w:val="Heading1"/>
    <w:rsid w:val="00650904"/>
    <w:rPr>
      <w:b/>
      <w:sz w:val="24"/>
      <w:lang w:val="fr-FR" w:eastAsia="en-US"/>
    </w:rPr>
  </w:style>
  <w:style w:type="character" w:customStyle="1" w:styleId="Heading2Char">
    <w:name w:val="Heading 2 Char"/>
    <w:basedOn w:val="DefaultParagraphFont"/>
    <w:link w:val="Heading2"/>
    <w:rsid w:val="00650904"/>
    <w:rPr>
      <w:b/>
      <w:sz w:val="24"/>
      <w:lang w:val="fr-FR" w:eastAsia="en-US"/>
    </w:rPr>
  </w:style>
  <w:style w:type="character" w:customStyle="1" w:styleId="Heading3Char">
    <w:name w:val="Heading 3 Char"/>
    <w:basedOn w:val="DefaultParagraphFont"/>
    <w:link w:val="Heading3"/>
    <w:rsid w:val="00650904"/>
    <w:rPr>
      <w:b/>
      <w:sz w:val="24"/>
      <w:lang w:val="fr-FR" w:eastAsia="en-US"/>
    </w:rPr>
  </w:style>
  <w:style w:type="character" w:customStyle="1" w:styleId="Heading4Char">
    <w:name w:val="Heading 4 Char"/>
    <w:basedOn w:val="DefaultParagraphFont"/>
    <w:link w:val="Heading4"/>
    <w:rsid w:val="00650904"/>
    <w:rPr>
      <w:b/>
      <w:sz w:val="24"/>
      <w:lang w:val="fr-FR" w:eastAsia="en-US"/>
    </w:rPr>
  </w:style>
  <w:style w:type="character" w:customStyle="1" w:styleId="Heading5Char">
    <w:name w:val="Heading 5 Char"/>
    <w:basedOn w:val="DefaultParagraphFont"/>
    <w:link w:val="Heading5"/>
    <w:rsid w:val="00650904"/>
    <w:rPr>
      <w:b/>
      <w:sz w:val="24"/>
      <w:lang w:val="fr-FR" w:eastAsia="en-US"/>
    </w:rPr>
  </w:style>
  <w:style w:type="character" w:customStyle="1" w:styleId="Heading6Char">
    <w:name w:val="Heading 6 Char"/>
    <w:basedOn w:val="DefaultParagraphFont"/>
    <w:link w:val="Heading6"/>
    <w:rsid w:val="00650904"/>
    <w:rPr>
      <w:b/>
      <w:sz w:val="24"/>
      <w:lang w:val="fr-FR" w:eastAsia="en-US"/>
    </w:rPr>
  </w:style>
  <w:style w:type="character" w:customStyle="1" w:styleId="Heading7Char">
    <w:name w:val="Heading 7 Char"/>
    <w:basedOn w:val="DefaultParagraphFont"/>
    <w:link w:val="Heading7"/>
    <w:rsid w:val="00650904"/>
    <w:rPr>
      <w:b/>
      <w:sz w:val="24"/>
      <w:lang w:val="fr-FR" w:eastAsia="en-US"/>
    </w:rPr>
  </w:style>
  <w:style w:type="character" w:customStyle="1" w:styleId="Heading8Char">
    <w:name w:val="Heading 8 Char"/>
    <w:basedOn w:val="DefaultParagraphFont"/>
    <w:link w:val="Heading8"/>
    <w:rsid w:val="00650904"/>
    <w:rPr>
      <w:b/>
      <w:sz w:val="24"/>
      <w:lang w:val="fr-FR" w:eastAsia="en-US"/>
    </w:rPr>
  </w:style>
  <w:style w:type="character" w:customStyle="1" w:styleId="Heading9Char">
    <w:name w:val="Heading 9 Char"/>
    <w:basedOn w:val="DefaultParagraphFont"/>
    <w:link w:val="Heading9"/>
    <w:rsid w:val="00650904"/>
    <w:rPr>
      <w:b/>
      <w:sz w:val="24"/>
      <w:lang w:val="fr-FR" w:eastAsia="en-US"/>
    </w:rPr>
  </w:style>
  <w:style w:type="character" w:customStyle="1" w:styleId="HeaderChar">
    <w:name w:val="Header Char"/>
    <w:aliases w:val="encabezado Char"/>
    <w:basedOn w:val="DefaultParagraphFont"/>
    <w:link w:val="Header"/>
    <w:uiPriority w:val="99"/>
    <w:rsid w:val="00650904"/>
    <w:rPr>
      <w:sz w:val="24"/>
      <w:lang w:val="fr-FR" w:eastAsia="en-US"/>
    </w:rPr>
  </w:style>
  <w:style w:type="character" w:customStyle="1" w:styleId="FooterChar">
    <w:name w:val="Footer Char"/>
    <w:aliases w:val="pie de página Char,fo Char"/>
    <w:basedOn w:val="DefaultParagraphFont"/>
    <w:link w:val="Footer"/>
    <w:rsid w:val="00650904"/>
    <w:rPr>
      <w:noProof/>
      <w:sz w:val="18"/>
      <w:lang w:val="fr-FR" w:eastAsia="en-US"/>
    </w:rPr>
  </w:style>
  <w:style w:type="character" w:customStyle="1" w:styleId="TablelegendChar">
    <w:name w:val="Table_legend Char"/>
    <w:basedOn w:val="DefaultParagraphFont"/>
    <w:link w:val="Tablelegend"/>
    <w:rsid w:val="00650904"/>
    <w:rPr>
      <w:sz w:val="22"/>
      <w:lang w:val="fr-FR" w:eastAsia="en-US"/>
    </w:rPr>
  </w:style>
  <w:style w:type="paragraph" w:styleId="BodyText">
    <w:name w:val="Body Text"/>
    <w:basedOn w:val="Normal"/>
    <w:link w:val="BodyTextChar"/>
    <w:rsid w:val="00650904"/>
    <w:pPr>
      <w:jc w:val="left"/>
    </w:pPr>
    <w:rPr>
      <w:b/>
      <w:smallCaps/>
      <w:sz w:val="26"/>
      <w:lang w:val="en-GB"/>
    </w:rPr>
  </w:style>
  <w:style w:type="character" w:customStyle="1" w:styleId="BodyTextChar">
    <w:name w:val="Body Text Char"/>
    <w:basedOn w:val="DefaultParagraphFont"/>
    <w:link w:val="BodyText"/>
    <w:rsid w:val="00650904"/>
    <w:rPr>
      <w:b/>
      <w:smallCaps/>
      <w:sz w:val="26"/>
      <w:lang w:val="en-GB" w:eastAsia="en-US"/>
    </w:rPr>
  </w:style>
  <w:style w:type="paragraph" w:styleId="BodyText3">
    <w:name w:val="Body Text 3"/>
    <w:basedOn w:val="Normal"/>
    <w:link w:val="BodyText3Char"/>
    <w:rsid w:val="00650904"/>
    <w:pPr>
      <w:spacing w:before="180"/>
      <w:jc w:val="center"/>
    </w:pPr>
    <w:rPr>
      <w:iCs/>
      <w:sz w:val="22"/>
      <w:lang w:val="en-US"/>
    </w:rPr>
  </w:style>
  <w:style w:type="character" w:customStyle="1" w:styleId="BodyText3Char">
    <w:name w:val="Body Text 3 Char"/>
    <w:basedOn w:val="DefaultParagraphFont"/>
    <w:link w:val="BodyText3"/>
    <w:rsid w:val="00650904"/>
    <w:rPr>
      <w:iCs/>
      <w:sz w:val="22"/>
      <w:lang w:eastAsia="en-US"/>
    </w:rPr>
  </w:style>
  <w:style w:type="paragraph" w:styleId="NormalWeb">
    <w:name w:val="Normal (Web)"/>
    <w:basedOn w:val="Normal"/>
    <w:uiPriority w:val="99"/>
    <w:rsid w:val="0065090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650904"/>
    <w:rPr>
      <w:b/>
      <w:bCs/>
    </w:rPr>
  </w:style>
  <w:style w:type="paragraph" w:customStyle="1" w:styleId="TableText0">
    <w:name w:val="Table_Text"/>
    <w:basedOn w:val="TableLegend0"/>
    <w:rsid w:val="00650904"/>
    <w:pPr>
      <w:spacing w:before="100" w:after="100" w:line="190" w:lineRule="exact"/>
      <w:ind w:left="0" w:right="0"/>
    </w:pPr>
  </w:style>
  <w:style w:type="paragraph" w:customStyle="1" w:styleId="TableLegend0">
    <w:name w:val="Table_Legend"/>
    <w:basedOn w:val="Normal"/>
    <w:next w:val="Normal"/>
    <w:rsid w:val="00650904"/>
    <w:pPr>
      <w:keepNext/>
      <w:spacing w:before="86" w:line="199" w:lineRule="exact"/>
      <w:ind w:left="-85" w:right="-85"/>
    </w:pPr>
    <w:rPr>
      <w:sz w:val="18"/>
      <w:lang w:val="en-GB"/>
    </w:rPr>
  </w:style>
  <w:style w:type="paragraph" w:styleId="ListParagraph">
    <w:name w:val="List Paragraph"/>
    <w:basedOn w:val="Normal"/>
    <w:uiPriority w:val="34"/>
    <w:qFormat/>
    <w:rsid w:val="00650904"/>
    <w:pPr>
      <w:ind w:left="720"/>
      <w:contextualSpacing/>
      <w:jc w:val="left"/>
    </w:pPr>
  </w:style>
  <w:style w:type="paragraph" w:styleId="Date">
    <w:name w:val="Date"/>
    <w:basedOn w:val="Normal"/>
    <w:next w:val="Normal"/>
    <w:link w:val="DateChar"/>
    <w:rsid w:val="00650904"/>
    <w:pPr>
      <w:jc w:val="left"/>
    </w:pPr>
  </w:style>
  <w:style w:type="character" w:customStyle="1" w:styleId="DateChar">
    <w:name w:val="Date Char"/>
    <w:basedOn w:val="DefaultParagraphFont"/>
    <w:link w:val="Date"/>
    <w:rsid w:val="00650904"/>
    <w:rPr>
      <w:sz w:val="24"/>
      <w:lang w:val="fr-FR" w:eastAsia="en-US"/>
    </w:rPr>
  </w:style>
  <w:style w:type="character" w:customStyle="1" w:styleId="FigureChar">
    <w:name w:val="Figure Char"/>
    <w:basedOn w:val="DefaultParagraphFont"/>
    <w:link w:val="Figure"/>
    <w:rsid w:val="00650904"/>
    <w:rPr>
      <w:caps/>
      <w:sz w:val="18"/>
      <w:lang w:val="fr-FR" w:eastAsia="en-US"/>
    </w:rPr>
  </w:style>
  <w:style w:type="character" w:customStyle="1" w:styleId="SourceChar">
    <w:name w:val="Source Char"/>
    <w:basedOn w:val="DefaultParagraphFont"/>
    <w:link w:val="Source"/>
    <w:rsid w:val="00650904"/>
    <w:rPr>
      <w:b/>
      <w:sz w:val="28"/>
      <w:lang w:val="fr-FR" w:eastAsia="en-US"/>
    </w:rPr>
  </w:style>
  <w:style w:type="numbering" w:customStyle="1" w:styleId="NoList1">
    <w:name w:val="No List1"/>
    <w:next w:val="NoList"/>
    <w:uiPriority w:val="99"/>
    <w:semiHidden/>
    <w:unhideWhenUsed/>
    <w:rsid w:val="00650904"/>
  </w:style>
  <w:style w:type="paragraph" w:customStyle="1" w:styleId="FigureNotitle">
    <w:name w:val="Figure_No &amp; title"/>
    <w:basedOn w:val="Normal"/>
    <w:next w:val="Normalaftertitle"/>
    <w:rsid w:val="00650904"/>
    <w:pPr>
      <w:keepLines/>
      <w:spacing w:before="240" w:after="120"/>
      <w:jc w:val="center"/>
    </w:pPr>
    <w:rPr>
      <w:b/>
    </w:rPr>
  </w:style>
  <w:style w:type="paragraph" w:customStyle="1" w:styleId="TabletitleBR">
    <w:name w:val="Table_title_BR"/>
    <w:basedOn w:val="Normal"/>
    <w:next w:val="Tablehead"/>
    <w:rsid w:val="00650904"/>
    <w:pPr>
      <w:keepNext/>
      <w:keepLines/>
      <w:spacing w:before="0" w:after="120"/>
      <w:jc w:val="center"/>
    </w:pPr>
    <w:rPr>
      <w:b/>
    </w:rPr>
  </w:style>
  <w:style w:type="paragraph" w:customStyle="1" w:styleId="AppendixNotitle0">
    <w:name w:val="Appendix_No &amp; title"/>
    <w:basedOn w:val="AnnexNotitle0"/>
    <w:next w:val="Normalaftertitle"/>
    <w:rsid w:val="00650904"/>
  </w:style>
  <w:style w:type="paragraph" w:customStyle="1" w:styleId="FooterQP">
    <w:name w:val="Footer_QP"/>
    <w:basedOn w:val="Normal"/>
    <w:rsid w:val="00650904"/>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RepNoBR">
    <w:name w:val="Rep_No_BR"/>
    <w:basedOn w:val="RecNoBR"/>
    <w:next w:val="Reptitle"/>
    <w:rsid w:val="00650904"/>
  </w:style>
  <w:style w:type="paragraph" w:customStyle="1" w:styleId="ResNoBR">
    <w:name w:val="Res_No_BR"/>
    <w:basedOn w:val="RecNoBR"/>
    <w:next w:val="Restitle"/>
    <w:rsid w:val="00650904"/>
  </w:style>
  <w:style w:type="paragraph" w:customStyle="1" w:styleId="TableNotitle">
    <w:name w:val="Table_No &amp; title"/>
    <w:basedOn w:val="Normal"/>
    <w:next w:val="Tablehead"/>
    <w:rsid w:val="00650904"/>
    <w:pPr>
      <w:keepNext/>
      <w:keepLines/>
      <w:spacing w:before="360" w:after="120"/>
      <w:jc w:val="center"/>
    </w:pPr>
    <w:rPr>
      <w:b/>
    </w:rPr>
  </w:style>
  <w:style w:type="paragraph" w:customStyle="1" w:styleId="TableNoBR">
    <w:name w:val="Table_No_BR"/>
    <w:basedOn w:val="Normal"/>
    <w:next w:val="TabletitleBR"/>
    <w:rsid w:val="00650904"/>
    <w:pPr>
      <w:keepNext/>
      <w:spacing w:before="560" w:after="120"/>
      <w:jc w:val="center"/>
    </w:pPr>
    <w:rPr>
      <w:caps/>
    </w:rPr>
  </w:style>
  <w:style w:type="paragraph" w:customStyle="1" w:styleId="FiguretitleBR">
    <w:name w:val="Figure_title_BR"/>
    <w:basedOn w:val="TabletitleBR"/>
    <w:next w:val="Figurewithouttitle"/>
    <w:rsid w:val="00650904"/>
    <w:pPr>
      <w:keepNext w:val="0"/>
      <w:spacing w:after="480"/>
    </w:pPr>
  </w:style>
  <w:style w:type="paragraph" w:customStyle="1" w:styleId="FigureNoBR">
    <w:name w:val="Figure_No_BR"/>
    <w:basedOn w:val="Normal"/>
    <w:next w:val="FiguretitleBR"/>
    <w:rsid w:val="00650904"/>
    <w:pPr>
      <w:keepNext/>
      <w:keepLines/>
      <w:spacing w:before="480" w:after="120"/>
      <w:jc w:val="center"/>
    </w:pPr>
    <w:rPr>
      <w:caps/>
    </w:rPr>
  </w:style>
  <w:style w:type="paragraph" w:customStyle="1" w:styleId="AnnexNo">
    <w:name w:val="Annex_No"/>
    <w:basedOn w:val="Normal"/>
    <w:next w:val="Normal"/>
    <w:rsid w:val="00650904"/>
    <w:pPr>
      <w:keepNext/>
      <w:keepLines/>
      <w:spacing w:before="480" w:after="80"/>
      <w:jc w:val="center"/>
    </w:pPr>
    <w:rPr>
      <w:caps/>
      <w:sz w:val="28"/>
    </w:rPr>
  </w:style>
  <w:style w:type="paragraph" w:customStyle="1" w:styleId="Annextitle">
    <w:name w:val="Annex_title"/>
    <w:basedOn w:val="Normal"/>
    <w:next w:val="Normal"/>
    <w:rsid w:val="0065090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650904"/>
  </w:style>
  <w:style w:type="paragraph" w:customStyle="1" w:styleId="Appendixtitle">
    <w:name w:val="Appendix_title"/>
    <w:basedOn w:val="Annextitle"/>
    <w:next w:val="Normal"/>
    <w:rsid w:val="00650904"/>
  </w:style>
  <w:style w:type="paragraph" w:customStyle="1" w:styleId="Border">
    <w:name w:val="Border"/>
    <w:basedOn w:val="Normal"/>
    <w:rsid w:val="00650904"/>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650904"/>
    <w:pPr>
      <w:ind w:left="849"/>
    </w:pPr>
  </w:style>
  <w:style w:type="paragraph" w:styleId="Index5">
    <w:name w:val="index 5"/>
    <w:basedOn w:val="Normal"/>
    <w:next w:val="Normal"/>
    <w:rsid w:val="00650904"/>
    <w:pPr>
      <w:ind w:left="1132"/>
    </w:pPr>
  </w:style>
  <w:style w:type="paragraph" w:styleId="Index6">
    <w:name w:val="index 6"/>
    <w:basedOn w:val="Normal"/>
    <w:next w:val="Normal"/>
    <w:rsid w:val="00650904"/>
    <w:pPr>
      <w:ind w:left="1415"/>
    </w:pPr>
  </w:style>
  <w:style w:type="paragraph" w:styleId="Index7">
    <w:name w:val="index 7"/>
    <w:basedOn w:val="Normal"/>
    <w:next w:val="Normal"/>
    <w:rsid w:val="00650904"/>
    <w:pPr>
      <w:ind w:left="1698"/>
    </w:pPr>
  </w:style>
  <w:style w:type="character" w:styleId="LineNumber">
    <w:name w:val="line number"/>
    <w:basedOn w:val="DefaultParagraphFont"/>
    <w:rsid w:val="00650904"/>
  </w:style>
  <w:style w:type="paragraph" w:customStyle="1" w:styleId="Proposal">
    <w:name w:val="Proposal"/>
    <w:basedOn w:val="Normal"/>
    <w:next w:val="Normal"/>
    <w:rsid w:val="00650904"/>
    <w:pPr>
      <w:keepNext/>
      <w:spacing w:before="240"/>
    </w:pPr>
    <w:rPr>
      <w:rFonts w:hAnsi="Times New Roman Bold"/>
      <w:b/>
    </w:rPr>
  </w:style>
  <w:style w:type="paragraph" w:customStyle="1" w:styleId="Section3">
    <w:name w:val="Section_3"/>
    <w:basedOn w:val="Section1"/>
    <w:rsid w:val="00650904"/>
    <w:pPr>
      <w:tabs>
        <w:tab w:val="left" w:pos="794"/>
        <w:tab w:val="left" w:pos="1191"/>
        <w:tab w:val="left" w:pos="1588"/>
        <w:tab w:val="left" w:pos="1985"/>
        <w:tab w:val="center" w:pos="4820"/>
      </w:tabs>
      <w:spacing w:before="360"/>
    </w:pPr>
    <w:rPr>
      <w:b w:val="0"/>
    </w:rPr>
  </w:style>
  <w:style w:type="paragraph" w:customStyle="1" w:styleId="TableTextS5">
    <w:name w:val="Table_TextS5"/>
    <w:basedOn w:val="Normal"/>
    <w:rsid w:val="00650904"/>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650904"/>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50904"/>
  </w:style>
  <w:style w:type="paragraph" w:customStyle="1" w:styleId="AppArttitle">
    <w:name w:val="App_Art_title"/>
    <w:basedOn w:val="Arttitle"/>
    <w:qFormat/>
    <w:rsid w:val="00650904"/>
  </w:style>
  <w:style w:type="paragraph" w:customStyle="1" w:styleId="ApptoAnnex">
    <w:name w:val="App_to_Annex"/>
    <w:basedOn w:val="AppendixNo"/>
    <w:next w:val="Normal"/>
    <w:qFormat/>
    <w:rsid w:val="00650904"/>
  </w:style>
  <w:style w:type="paragraph" w:customStyle="1" w:styleId="Committee">
    <w:name w:val="Committee"/>
    <w:basedOn w:val="Normal"/>
    <w:qFormat/>
    <w:rsid w:val="00650904"/>
    <w:pPr>
      <w:framePr w:hSpace="180" w:wrap="around" w:hAnchor="margin" w:y="-675"/>
      <w:tabs>
        <w:tab w:val="left" w:pos="851"/>
      </w:tabs>
      <w:spacing w:before="0" w:line="240" w:lineRule="atLeast"/>
    </w:pPr>
    <w:rPr>
      <w:rFonts w:ascii="Calibri" w:hAnsi="Calibri" w:cs="Calibri"/>
      <w:b/>
      <w:szCs w:val="24"/>
    </w:rPr>
  </w:style>
  <w:style w:type="paragraph" w:customStyle="1" w:styleId="Normalend">
    <w:name w:val="Normal_end"/>
    <w:basedOn w:val="Normal"/>
    <w:next w:val="Normal"/>
    <w:qFormat/>
    <w:rsid w:val="00650904"/>
    <w:rPr>
      <w:lang w:val="en-US"/>
    </w:rPr>
  </w:style>
  <w:style w:type="paragraph" w:customStyle="1" w:styleId="Part1">
    <w:name w:val="Part_1"/>
    <w:basedOn w:val="Section1"/>
    <w:next w:val="Section1"/>
    <w:qFormat/>
    <w:rsid w:val="00650904"/>
    <w:pPr>
      <w:tabs>
        <w:tab w:val="left" w:pos="794"/>
        <w:tab w:val="left" w:pos="1191"/>
        <w:tab w:val="left" w:pos="1588"/>
        <w:tab w:val="left" w:pos="1985"/>
        <w:tab w:val="center" w:pos="4820"/>
      </w:tabs>
      <w:spacing w:before="360"/>
    </w:pPr>
  </w:style>
  <w:style w:type="paragraph" w:customStyle="1" w:styleId="Subsection1">
    <w:name w:val="Subsection_1"/>
    <w:basedOn w:val="Section1"/>
    <w:next w:val="Normal"/>
    <w:qFormat/>
    <w:rsid w:val="00650904"/>
    <w:pPr>
      <w:tabs>
        <w:tab w:val="left" w:pos="794"/>
        <w:tab w:val="left" w:pos="1191"/>
        <w:tab w:val="left" w:pos="1588"/>
        <w:tab w:val="left" w:pos="1985"/>
        <w:tab w:val="center" w:pos="4820"/>
      </w:tabs>
      <w:spacing w:before="360"/>
    </w:pPr>
  </w:style>
  <w:style w:type="paragraph" w:customStyle="1" w:styleId="Volumetitle">
    <w:name w:val="Volume_title"/>
    <w:basedOn w:val="Normal"/>
    <w:qFormat/>
    <w:rsid w:val="00650904"/>
    <w:pPr>
      <w:jc w:val="center"/>
    </w:pPr>
    <w:rPr>
      <w:b/>
      <w:bCs/>
      <w:sz w:val="28"/>
      <w:szCs w:val="28"/>
    </w:rPr>
  </w:style>
  <w:style w:type="character" w:customStyle="1" w:styleId="Title1Char">
    <w:name w:val="Title 1 Char"/>
    <w:link w:val="Title1"/>
    <w:rsid w:val="00650904"/>
    <w:rPr>
      <w:caps/>
      <w:sz w:val="28"/>
      <w:lang w:val="fr-FR" w:eastAsia="en-US"/>
    </w:rPr>
  </w:style>
  <w:style w:type="character" w:customStyle="1" w:styleId="BalloonTextChar">
    <w:name w:val="Balloon Text Char"/>
    <w:basedOn w:val="DefaultParagraphFont"/>
    <w:link w:val="BalloonText"/>
    <w:rsid w:val="00650904"/>
    <w:rPr>
      <w:rFonts w:ascii="Tahoma" w:hAnsi="Tahoma" w:cs="Tahoma"/>
      <w:sz w:val="16"/>
      <w:szCs w:val="16"/>
      <w:lang w:val="fr-FR" w:eastAsia="en-US"/>
    </w:rPr>
  </w:style>
  <w:style w:type="paragraph" w:styleId="BalloonText">
    <w:name w:val="Balloon Text"/>
    <w:basedOn w:val="Normal"/>
    <w:link w:val="BalloonTextChar"/>
    <w:rsid w:val="00650904"/>
    <w:pPr>
      <w:spacing w:before="0"/>
    </w:pPr>
    <w:rPr>
      <w:rFonts w:ascii="Tahoma" w:hAnsi="Tahoma" w:cs="Tahoma"/>
      <w:sz w:val="16"/>
      <w:szCs w:val="16"/>
    </w:rPr>
  </w:style>
  <w:style w:type="character" w:customStyle="1" w:styleId="BalloonTextChar1">
    <w:name w:val="Balloon Text Char1"/>
    <w:basedOn w:val="DefaultParagraphFont"/>
    <w:semiHidden/>
    <w:rsid w:val="00650904"/>
    <w:rPr>
      <w:rFonts w:ascii="Segoe UI" w:hAnsi="Segoe UI" w:cs="Segoe UI"/>
      <w:sz w:val="18"/>
      <w:szCs w:val="18"/>
      <w:lang w:val="fr-FR" w:eastAsia="en-US"/>
    </w:rPr>
  </w:style>
  <w:style w:type="paragraph" w:customStyle="1" w:styleId="Revision1">
    <w:name w:val="Revision1"/>
    <w:next w:val="Revision"/>
    <w:hidden/>
    <w:uiPriority w:val="99"/>
    <w:semiHidden/>
    <w:rsid w:val="00650904"/>
    <w:rPr>
      <w:rFonts w:eastAsia="SimSun"/>
      <w:sz w:val="24"/>
      <w:lang w:val="en-GB" w:eastAsia="en-US"/>
    </w:rPr>
  </w:style>
  <w:style w:type="character" w:customStyle="1" w:styleId="RecNoChar1">
    <w:name w:val="Rec_No Char1"/>
    <w:basedOn w:val="DefaultParagraphFont"/>
    <w:link w:val="RecNo"/>
    <w:rsid w:val="00650904"/>
    <w:rPr>
      <w:sz w:val="28"/>
      <w:lang w:val="fr-FR" w:eastAsia="en-US"/>
    </w:rPr>
  </w:style>
  <w:style w:type="table" w:customStyle="1" w:styleId="TableGrid1">
    <w:name w:val="Table Grid1"/>
    <w:basedOn w:val="TableNormal"/>
    <w:next w:val="TableGrid"/>
    <w:rsid w:val="00650904"/>
    <w:pPr>
      <w:tabs>
        <w:tab w:val="left" w:pos="794"/>
        <w:tab w:val="left" w:pos="1191"/>
        <w:tab w:val="left" w:pos="1588"/>
        <w:tab w:val="left" w:pos="1985"/>
      </w:tabs>
      <w:overflowPunct w:val="0"/>
      <w:autoSpaceDE w:val="0"/>
      <w:autoSpaceDN w:val="0"/>
      <w:adjustRightInd w:val="0"/>
      <w:spacing w:before="120"/>
      <w:textAlignment w:val="baseline"/>
    </w:pPr>
    <w:rPr>
      <w:rFonts w:eastAsia="MS Mincho"/>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Char">
    <w:name w:val="Figure_No Char"/>
    <w:basedOn w:val="DefaultParagraphFont"/>
    <w:link w:val="FigureNo"/>
    <w:rsid w:val="00650904"/>
    <w:rPr>
      <w:caps/>
      <w:sz w:val="18"/>
      <w:lang w:val="fr-FR" w:eastAsia="en-US"/>
    </w:rPr>
  </w:style>
  <w:style w:type="character" w:customStyle="1" w:styleId="FiguretitleChar">
    <w:name w:val="Figure_title Char"/>
    <w:basedOn w:val="DefaultParagraphFont"/>
    <w:link w:val="Figuretitle"/>
    <w:rsid w:val="00650904"/>
    <w:rPr>
      <w:rFonts w:ascii="Times New Roman Bold" w:hAnsi="Times New Roman Bold"/>
      <w:b/>
      <w:sz w:val="18"/>
      <w:lang w:val="fr-FR" w:eastAsia="en-US"/>
    </w:rPr>
  </w:style>
  <w:style w:type="paragraph" w:customStyle="1" w:styleId="CommentText1">
    <w:name w:val="Comment Text1"/>
    <w:basedOn w:val="Normal"/>
    <w:next w:val="CommentText"/>
    <w:link w:val="CommentTextChar"/>
    <w:rsid w:val="00650904"/>
    <w:rPr>
      <w:rFonts w:eastAsia="SimSun"/>
      <w:sz w:val="20"/>
    </w:rPr>
  </w:style>
  <w:style w:type="character" w:customStyle="1" w:styleId="CommentTextChar">
    <w:name w:val="Comment Text Char"/>
    <w:basedOn w:val="DefaultParagraphFont"/>
    <w:link w:val="CommentText1"/>
    <w:rsid w:val="00650904"/>
    <w:rPr>
      <w:rFonts w:eastAsia="SimSun"/>
      <w:lang w:val="fr-FR" w:eastAsia="en-US"/>
    </w:rPr>
  </w:style>
  <w:style w:type="paragraph" w:styleId="CommentText">
    <w:name w:val="annotation text"/>
    <w:basedOn w:val="Normal"/>
    <w:link w:val="CommentTextChar1"/>
    <w:semiHidden/>
    <w:unhideWhenUsed/>
    <w:rsid w:val="00650904"/>
    <w:pPr>
      <w:jc w:val="left"/>
    </w:pPr>
    <w:rPr>
      <w:sz w:val="20"/>
    </w:rPr>
  </w:style>
  <w:style w:type="character" w:customStyle="1" w:styleId="CommentTextChar1">
    <w:name w:val="Comment Text Char1"/>
    <w:basedOn w:val="DefaultParagraphFont"/>
    <w:link w:val="CommentText"/>
    <w:semiHidden/>
    <w:rsid w:val="00650904"/>
    <w:rPr>
      <w:lang w:val="fr-FR" w:eastAsia="en-US"/>
    </w:rPr>
  </w:style>
  <w:style w:type="paragraph" w:styleId="CommentSubject">
    <w:name w:val="annotation subject"/>
    <w:basedOn w:val="CommentText"/>
    <w:next w:val="CommentText"/>
    <w:link w:val="CommentSubjectChar"/>
    <w:rsid w:val="00650904"/>
    <w:pPr>
      <w:jc w:val="both"/>
    </w:pPr>
    <w:rPr>
      <w:rFonts w:eastAsia="SimSun"/>
      <w:b/>
      <w:bCs/>
    </w:rPr>
  </w:style>
  <w:style w:type="character" w:customStyle="1" w:styleId="CommentSubjectChar">
    <w:name w:val="Comment Subject Char"/>
    <w:basedOn w:val="CommentTextChar1"/>
    <w:link w:val="CommentSubject"/>
    <w:rsid w:val="00650904"/>
    <w:rPr>
      <w:rFonts w:eastAsia="SimSun"/>
      <w:b/>
      <w:bCs/>
      <w:lang w:val="fr-FR" w:eastAsia="en-US"/>
    </w:rPr>
  </w:style>
  <w:style w:type="paragraph" w:customStyle="1" w:styleId="DocumentMap1">
    <w:name w:val="Document Map1"/>
    <w:basedOn w:val="Normal"/>
    <w:next w:val="DocumentMap"/>
    <w:link w:val="DocumentMapChar"/>
    <w:rsid w:val="00650904"/>
    <w:rPr>
      <w:rFonts w:ascii="Tahoma" w:eastAsia="SimSun" w:hAnsi="Tahoma" w:cs="Tahoma"/>
      <w:sz w:val="16"/>
      <w:szCs w:val="16"/>
    </w:rPr>
  </w:style>
  <w:style w:type="character" w:customStyle="1" w:styleId="DocumentMapChar">
    <w:name w:val="Document Map Char"/>
    <w:basedOn w:val="DefaultParagraphFont"/>
    <w:link w:val="DocumentMap1"/>
    <w:rsid w:val="00650904"/>
    <w:rPr>
      <w:rFonts w:ascii="Tahoma" w:eastAsia="SimSun" w:hAnsi="Tahoma" w:cs="Tahoma"/>
      <w:sz w:val="16"/>
      <w:szCs w:val="16"/>
      <w:lang w:val="fr-FR" w:eastAsia="en-US"/>
    </w:rPr>
  </w:style>
  <w:style w:type="character" w:styleId="PlaceholderText">
    <w:name w:val="Placeholder Text"/>
    <w:basedOn w:val="DefaultParagraphFont"/>
    <w:uiPriority w:val="99"/>
    <w:semiHidden/>
    <w:rsid w:val="00650904"/>
    <w:rPr>
      <w:color w:val="808080"/>
    </w:rPr>
  </w:style>
  <w:style w:type="character" w:styleId="CommentReference">
    <w:name w:val="annotation reference"/>
    <w:basedOn w:val="DefaultParagraphFont"/>
    <w:rsid w:val="00650904"/>
    <w:rPr>
      <w:sz w:val="16"/>
      <w:szCs w:val="16"/>
    </w:rPr>
  </w:style>
  <w:style w:type="paragraph" w:customStyle="1" w:styleId="Caption1">
    <w:name w:val="Caption1"/>
    <w:basedOn w:val="Normal"/>
    <w:next w:val="Normal"/>
    <w:unhideWhenUsed/>
    <w:qFormat/>
    <w:rsid w:val="00650904"/>
    <w:pPr>
      <w:spacing w:before="0" w:after="200"/>
    </w:pPr>
    <w:rPr>
      <w:rFonts w:eastAsia="SimSun"/>
      <w:b/>
      <w:bCs/>
      <w:color w:val="4F81BD"/>
      <w:sz w:val="18"/>
      <w:szCs w:val="18"/>
    </w:rPr>
  </w:style>
  <w:style w:type="character" w:customStyle="1" w:styleId="TableheadChar">
    <w:name w:val="Table_head Char"/>
    <w:basedOn w:val="DefaultParagraphFont"/>
    <w:link w:val="Tablehead"/>
    <w:locked/>
    <w:rsid w:val="00650904"/>
    <w:rPr>
      <w:b/>
      <w:sz w:val="22"/>
      <w:lang w:val="fr-FR" w:eastAsia="en-US"/>
    </w:rPr>
  </w:style>
  <w:style w:type="character" w:customStyle="1" w:styleId="TabletextChar">
    <w:name w:val="Table_text Char"/>
    <w:basedOn w:val="DefaultParagraphFont"/>
    <w:link w:val="Tabletext"/>
    <w:locked/>
    <w:rsid w:val="00650904"/>
    <w:rPr>
      <w:sz w:val="22"/>
      <w:lang w:val="fr-FR" w:eastAsia="en-US"/>
    </w:rPr>
  </w:style>
  <w:style w:type="paragraph" w:styleId="Revision">
    <w:name w:val="Revision"/>
    <w:hidden/>
    <w:uiPriority w:val="99"/>
    <w:semiHidden/>
    <w:rsid w:val="00650904"/>
    <w:rPr>
      <w:sz w:val="24"/>
      <w:lang w:val="fr-FR" w:eastAsia="en-US"/>
    </w:rPr>
  </w:style>
  <w:style w:type="paragraph" w:styleId="DocumentMap">
    <w:name w:val="Document Map"/>
    <w:basedOn w:val="Normal"/>
    <w:link w:val="DocumentMapChar1"/>
    <w:semiHidden/>
    <w:unhideWhenUsed/>
    <w:rsid w:val="00650904"/>
    <w:pPr>
      <w:spacing w:before="0"/>
      <w:jc w:val="left"/>
    </w:pPr>
    <w:rPr>
      <w:rFonts w:ascii="Segoe UI" w:hAnsi="Segoe UI" w:cs="Segoe UI"/>
      <w:sz w:val="16"/>
      <w:szCs w:val="16"/>
    </w:rPr>
  </w:style>
  <w:style w:type="character" w:customStyle="1" w:styleId="DocumentMapChar1">
    <w:name w:val="Document Map Char1"/>
    <w:basedOn w:val="DefaultParagraphFont"/>
    <w:link w:val="DocumentMap"/>
    <w:semiHidden/>
    <w:rsid w:val="00650904"/>
    <w:rPr>
      <w:rFonts w:ascii="Segoe UI" w:hAnsi="Segoe UI" w:cs="Segoe UI"/>
      <w:sz w:val="16"/>
      <w:szCs w:val="16"/>
      <w:lang w:val="fr-FR" w:eastAsia="en-US"/>
    </w:rPr>
  </w:style>
  <w:style w:type="paragraph" w:customStyle="1" w:styleId="TBLEN">
    <w:name w:val="TBLE_N"/>
    <w:basedOn w:val="Normal"/>
    <w:rsid w:val="00650904"/>
    <w:pPr>
      <w:keepNext/>
      <w:spacing w:before="360" w:after="120"/>
      <w:jc w:val="center"/>
    </w:pPr>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6.emf"/><Relationship Id="rId34" Type="http://schemas.openxmlformats.org/officeDocument/2006/relationships/footer" Target="footer5.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2.xml"/><Relationship Id="rId36" Type="http://schemas.openxmlformats.org/officeDocument/2006/relationships/header" Target="header11.xml"/><Relationship Id="rId10" Type="http://schemas.openxmlformats.org/officeDocument/2006/relationships/hyperlink" Target="http://www.itu.int/publ/R-REC/fr" TargetMode="External"/><Relationship Id="rId19" Type="http://schemas.openxmlformats.org/officeDocument/2006/relationships/image" Target="media/image5.emf"/><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oter" Target="footer1.xml"/><Relationship Id="rId30" Type="http://schemas.openxmlformats.org/officeDocument/2006/relationships/header" Target="header8.xml"/><Relationship Id="rId35"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499</TotalTime>
  <Pages>66</Pages>
  <Words>23633</Words>
  <Characters>128106</Characters>
  <Application>Microsoft Office Word</Application>
  <DocSecurity>0</DocSecurity>
  <Lines>1067</Lines>
  <Paragraphs>302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151437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10</cp:revision>
  <cp:lastPrinted>2016-11-28T15:38:00Z</cp:lastPrinted>
  <dcterms:created xsi:type="dcterms:W3CDTF">2016-11-24T09:08:00Z</dcterms:created>
  <dcterms:modified xsi:type="dcterms:W3CDTF">2016-11-28T15:39:00Z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