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2FA37" w14:textId="77777777" w:rsidR="00FE79FE" w:rsidRDefault="00FE79FE"/>
    <w:p w14:paraId="449601DF" w14:textId="77777777" w:rsidR="00013002" w:rsidRDefault="00013002" w:rsidP="00DE5556">
      <w:pPr>
        <w:tabs>
          <w:tab w:val="clear" w:pos="794"/>
          <w:tab w:val="clear" w:pos="1191"/>
          <w:tab w:val="clear" w:pos="1588"/>
          <w:tab w:val="clear" w:pos="1985"/>
        </w:tabs>
      </w:pPr>
    </w:p>
    <w:p w14:paraId="49D2A572" w14:textId="47D621FC" w:rsidR="004A6FEB" w:rsidRPr="000E5C84" w:rsidRDefault="004A6FEB" w:rsidP="0036627C">
      <w:pPr>
        <w:pStyle w:val="CoverNumber"/>
        <w:rPr>
          <w:lang w:val="en-GB"/>
        </w:rPr>
      </w:pPr>
      <w:r w:rsidRPr="000E5C84">
        <w:rPr>
          <w:lang w:val="en-GB"/>
        </w:rPr>
        <w:t xml:space="preserve">Recommendation ITU-R </w:t>
      </w:r>
      <w:r w:rsidR="00B51DD9" w:rsidRPr="000E5C84">
        <w:rPr>
          <w:lang w:val="en-GB"/>
        </w:rPr>
        <w:t>M</w:t>
      </w:r>
      <w:r w:rsidR="0036627C" w:rsidRPr="000E5C84">
        <w:rPr>
          <w:lang w:val="en-GB"/>
        </w:rPr>
        <w:t>.</w:t>
      </w:r>
      <w:r w:rsidR="00E2596E" w:rsidRPr="000E5C84">
        <w:rPr>
          <w:lang w:val="en-GB"/>
        </w:rPr>
        <w:t>2176-0</w:t>
      </w:r>
    </w:p>
    <w:p w14:paraId="3121F3A9" w14:textId="1B90436A" w:rsidR="004A6FEB" w:rsidRPr="000E5C84" w:rsidRDefault="004A6FEB" w:rsidP="0036627C">
      <w:pPr>
        <w:pStyle w:val="CoverDate"/>
        <w:rPr>
          <w:lang w:val="en-GB"/>
        </w:rPr>
      </w:pPr>
      <w:r w:rsidRPr="000E5C84">
        <w:rPr>
          <w:lang w:val="en-GB"/>
        </w:rPr>
        <w:t>(</w:t>
      </w:r>
      <w:r w:rsidR="00E2596E" w:rsidRPr="000E5C84">
        <w:rPr>
          <w:lang w:val="en-GB"/>
        </w:rPr>
        <w:t>02</w:t>
      </w:r>
      <w:r w:rsidRPr="000E5C84">
        <w:rPr>
          <w:lang w:val="en-GB"/>
        </w:rPr>
        <w:t>/</w:t>
      </w:r>
      <w:r w:rsidR="00E2596E" w:rsidRPr="000E5C84">
        <w:rPr>
          <w:lang w:val="en-GB"/>
        </w:rPr>
        <w:t>2026</w:t>
      </w:r>
      <w:r w:rsidRPr="000E5C84">
        <w:rPr>
          <w:lang w:val="en-GB"/>
        </w:rPr>
        <w:t>)</w:t>
      </w:r>
    </w:p>
    <w:p w14:paraId="7E8D6DC9" w14:textId="77777777" w:rsidR="004A6FEB" w:rsidRPr="004A6FEB" w:rsidRDefault="00B51DD9" w:rsidP="0036627C">
      <w:pPr>
        <w:pStyle w:val="CoverSeries"/>
      </w:pPr>
      <w:r>
        <w:t>M</w:t>
      </w:r>
      <w:r w:rsidR="004A6FEB" w:rsidRPr="00A86DD2">
        <w:t xml:space="preserve"> </w:t>
      </w:r>
      <w:r w:rsidR="004A6FEB" w:rsidRPr="004A6FEB">
        <w:t>Series:</w:t>
      </w:r>
      <w:r w:rsidR="004A6FEB" w:rsidRPr="00A86DD2">
        <w:t xml:space="preserve"> </w:t>
      </w:r>
      <w:r w:rsidRPr="002D5F31">
        <w:rPr>
          <w:lang w:val="en-GB"/>
        </w:rPr>
        <w:t>Mobile, radiodetermination, amateur</w:t>
      </w:r>
      <w:r w:rsidRPr="002D5F31">
        <w:rPr>
          <w:lang w:val="en-GB"/>
        </w:rPr>
        <w:br/>
        <w:t>and related satellite services</w:t>
      </w:r>
    </w:p>
    <w:p w14:paraId="12B9BE98" w14:textId="0442B23D" w:rsidR="004A6FEB" w:rsidRPr="004A6FEB" w:rsidRDefault="00E2596E" w:rsidP="0036627C">
      <w:pPr>
        <w:pStyle w:val="CoverTitle"/>
      </w:pPr>
      <w:r w:rsidRPr="00E2596E">
        <w:t>Characteristics and protection criteria for the International Civil Aviation Organization standardized VHF datalink Mode 2 systems operating in the aeronautical mobile (route) service in the frequency band 136-137 MHz</w:t>
      </w:r>
    </w:p>
    <w:p w14:paraId="7AD18962" w14:textId="77777777" w:rsidR="00FE79FE" w:rsidRPr="005373E0" w:rsidRDefault="00FE79FE" w:rsidP="005373E0">
      <w:pPr>
        <w:rPr>
          <w:lang w:val="en-US"/>
        </w:rPr>
      </w:pPr>
    </w:p>
    <w:p w14:paraId="53906F55" w14:textId="77777777" w:rsidR="00A71FE5" w:rsidRPr="005373E0" w:rsidRDefault="00A71FE5" w:rsidP="005373E0"/>
    <w:p w14:paraId="670BFE19" w14:textId="77777777" w:rsidR="00EE47C4" w:rsidRPr="005373E0" w:rsidRDefault="00EE47C4" w:rsidP="005373E0">
      <w:pPr>
        <w:sectPr w:rsidR="00EE47C4" w:rsidRPr="005373E0" w:rsidSect="0027411A">
          <w:headerReference w:type="even" r:id="rId7"/>
          <w:headerReference w:type="default" r:id="rId8"/>
          <w:footerReference w:type="default" r:id="rId9"/>
          <w:pgSz w:w="11907" w:h="16840" w:code="9"/>
          <w:pgMar w:top="1089" w:right="1089" w:bottom="284" w:left="1089" w:header="737" w:footer="284" w:gutter="0"/>
          <w:pgNumType w:start="1"/>
          <w:cols w:space="720"/>
          <w:docGrid w:linePitch="326"/>
        </w:sectPr>
      </w:pPr>
    </w:p>
    <w:p w14:paraId="521FE657" w14:textId="77777777" w:rsidR="00586EF8" w:rsidRPr="00586EF8" w:rsidRDefault="00586EF8" w:rsidP="007565C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rPr>
      </w:pPr>
      <w:bookmarkStart w:id="0" w:name="c2tope"/>
      <w:bookmarkEnd w:id="0"/>
      <w:r w:rsidRPr="00586EF8">
        <w:rPr>
          <w:bCs/>
          <w:sz w:val="24"/>
          <w:szCs w:val="24"/>
          <w:lang w:val="en-US"/>
        </w:rPr>
        <w:lastRenderedPageBreak/>
        <w:t>Foreword</w:t>
      </w:r>
    </w:p>
    <w:p w14:paraId="2CD4689B" w14:textId="77777777" w:rsidR="00586EF8" w:rsidRDefault="00586EF8" w:rsidP="00586EF8">
      <w:pPr>
        <w:spacing w:before="240"/>
        <w:rPr>
          <w:sz w:val="20"/>
          <w:lang w:val="en-US"/>
        </w:rPr>
      </w:pPr>
      <w:r>
        <w:rPr>
          <w:sz w:val="20"/>
          <w:lang w:val="en-US"/>
        </w:rPr>
        <w:t xml:space="preserve">The role of the Radiocommunication Sector is to ensure the rational, equitable, efficient and economical use of the radio-frequency spectrum by all radiocommunication services, including satellite services, and carry out studies without limit of frequency range </w:t>
      </w:r>
      <w:proofErr w:type="gramStart"/>
      <w:r>
        <w:rPr>
          <w:sz w:val="20"/>
          <w:lang w:val="en-US"/>
        </w:rPr>
        <w:t>on the basis of</w:t>
      </w:r>
      <w:proofErr w:type="gramEnd"/>
      <w:r>
        <w:rPr>
          <w:sz w:val="20"/>
          <w:lang w:val="en-US"/>
        </w:rPr>
        <w:t xml:space="preserve"> which Recommendations are adopted.</w:t>
      </w:r>
    </w:p>
    <w:p w14:paraId="6BBDC358" w14:textId="77777777" w:rsidR="00586EF8" w:rsidRDefault="00586EF8" w:rsidP="00586EF8">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14:paraId="69FBFA48" w14:textId="5BD60FFB" w:rsidR="00B714F3" w:rsidRPr="00B714F3" w:rsidRDefault="00447F23" w:rsidP="002F5199">
      <w:pPr>
        <w:pStyle w:val="Heading1"/>
        <w:spacing w:before="680"/>
        <w:jc w:val="center"/>
        <w:rPr>
          <w:szCs w:val="24"/>
          <w:lang w:val="en-US"/>
        </w:rPr>
      </w:pPr>
      <w:r w:rsidRPr="00B714F3">
        <w:rPr>
          <w:szCs w:val="24"/>
          <w:lang w:val="en-US"/>
        </w:rPr>
        <w:t>INTELLECTUAL PROPERTY RIGHT</w:t>
      </w:r>
      <w:r>
        <w:rPr>
          <w:szCs w:val="24"/>
          <w:lang w:val="en-US"/>
        </w:rPr>
        <w:t>S</w:t>
      </w:r>
    </w:p>
    <w:p w14:paraId="5A47B9C3" w14:textId="77777777" w:rsidR="00447F23" w:rsidRPr="00FE1B04" w:rsidRDefault="00447F23" w:rsidP="00447F23">
      <w:pPr>
        <w:rPr>
          <w:sz w:val="20"/>
          <w:lang w:val="en-US"/>
        </w:rPr>
      </w:pPr>
      <w:r w:rsidRPr="00FE1B04">
        <w:rPr>
          <w:sz w:val="20"/>
          <w:lang w:val="en-US"/>
        </w:rPr>
        <w:t>ITU draws attention to the possibility that the practice or implementation of this Recommendation may involve the use of a claimed Intellectual Property Right. ITU takes no position concerning the evidence, validity or applicability of claimed Intellectual Property Rights, whether asserted by ITU members or others outside of the Recommendation development process.</w:t>
      </w:r>
    </w:p>
    <w:p w14:paraId="7DF84679" w14:textId="0CAE5C4A" w:rsidR="00A971A1" w:rsidRDefault="00447F23" w:rsidP="00447F23">
      <w:pPr>
        <w:rPr>
          <w:sz w:val="20"/>
          <w:lang w:val="en-US"/>
        </w:rPr>
      </w:pPr>
      <w:r w:rsidRPr="00FE1B04">
        <w:rPr>
          <w:sz w:val="20"/>
          <w:lang w:val="en-US"/>
        </w:rPr>
        <w:t xml:space="preserve">As of the date of approval of this Recommendation, ITU had received notice of intellectual property, protected by patents, which may be required to implement this Recommendation. However, implementers are cautioned that this may not represent the latest information and are therefore strongly urged to consult the appropriate ITU-R patent information available at </w:t>
      </w:r>
      <w:hyperlink r:id="rId10" w:history="1">
        <w:r w:rsidRPr="00FE1B04">
          <w:rPr>
            <w:color w:val="0000FF"/>
            <w:sz w:val="20"/>
            <w:u w:val="single"/>
            <w:lang w:val="en-US"/>
          </w:rPr>
          <w:t>https://www.itu.int/en/ITU-R/study-groups/Pages/itu-r-patent-information.aspx</w:t>
        </w:r>
      </w:hyperlink>
      <w:r w:rsidRPr="00B714F3">
        <w:rPr>
          <w:sz w:val="20"/>
          <w:lang w:val="en-US"/>
        </w:rPr>
        <w:t>.</w:t>
      </w:r>
    </w:p>
    <w:p w14:paraId="7B295197" w14:textId="77777777" w:rsidR="00447F23" w:rsidRDefault="00447F23" w:rsidP="00447F23">
      <w:pP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036EE3" w:rsidRPr="00576D47" w14:paraId="6A08802F" w14:textId="77777777" w:rsidTr="003D6721">
        <w:tc>
          <w:tcPr>
            <w:tcW w:w="9360" w:type="dxa"/>
            <w:gridSpan w:val="2"/>
          </w:tcPr>
          <w:p w14:paraId="38B4915C" w14:textId="77777777" w:rsidR="00036EE3" w:rsidRPr="00036EE3" w:rsidRDefault="00036EE3" w:rsidP="00036EE3">
            <w:pPr>
              <w:pStyle w:val="Chaptitle"/>
              <w:keepLines w:val="0"/>
              <w:tabs>
                <w:tab w:val="clear" w:pos="794"/>
                <w:tab w:val="clear" w:pos="1191"/>
                <w:tab w:val="clear" w:pos="1588"/>
                <w:tab w:val="clear" w:pos="1985"/>
              </w:tabs>
              <w:overflowPunct/>
              <w:spacing w:before="180"/>
              <w:textAlignment w:val="auto"/>
              <w:rPr>
                <w:sz w:val="22"/>
                <w:szCs w:val="22"/>
                <w:lang w:val="en-US"/>
              </w:rPr>
            </w:pPr>
            <w:r w:rsidRPr="00036EE3">
              <w:rPr>
                <w:sz w:val="22"/>
                <w:szCs w:val="22"/>
                <w:lang w:val="en-US"/>
              </w:rPr>
              <w:t>Series of ITU-R Recommendations</w:t>
            </w:r>
            <w:r>
              <w:rPr>
                <w:sz w:val="22"/>
                <w:szCs w:val="22"/>
                <w:lang w:val="en-US"/>
              </w:rPr>
              <w:t xml:space="preserve"> </w:t>
            </w:r>
          </w:p>
          <w:p w14:paraId="02394494" w14:textId="77777777" w:rsidR="00036EE3" w:rsidRPr="00036EE3" w:rsidRDefault="00036EE3" w:rsidP="00036EE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n-US"/>
              </w:rPr>
            </w:pPr>
            <w:r w:rsidRPr="00CE0A43">
              <w:rPr>
                <w:b w:val="0"/>
                <w:sz w:val="18"/>
                <w:szCs w:val="18"/>
                <w:lang w:val="en-US"/>
              </w:rPr>
              <w:t>(</w:t>
            </w:r>
            <w:r w:rsidRPr="00036EE3">
              <w:rPr>
                <w:b w:val="0"/>
                <w:sz w:val="18"/>
                <w:szCs w:val="18"/>
                <w:lang w:val="en-US"/>
              </w:rPr>
              <w:t xml:space="preserve">Also available online at </w:t>
            </w:r>
            <w:hyperlink r:id="rId11" w:history="1">
              <w:r w:rsidR="00AF5326" w:rsidRPr="00590EE8">
                <w:rPr>
                  <w:rStyle w:val="Hyperlink"/>
                  <w:b w:val="0"/>
                  <w:sz w:val="18"/>
                  <w:szCs w:val="18"/>
                  <w:lang w:val="en-US"/>
                </w:rPr>
                <w:t>https://www.itu.int/publ/R-REC/en</w:t>
              </w:r>
            </w:hyperlink>
            <w:r w:rsidRPr="00CE0A43">
              <w:rPr>
                <w:b w:val="0"/>
                <w:sz w:val="18"/>
                <w:szCs w:val="18"/>
                <w:lang w:val="en-US"/>
              </w:rPr>
              <w:t>)</w:t>
            </w:r>
          </w:p>
        </w:tc>
      </w:tr>
      <w:tr w:rsidR="00A971A1" w:rsidRPr="00036EE3" w14:paraId="6BB90521" w14:textId="77777777" w:rsidTr="003D6721">
        <w:tc>
          <w:tcPr>
            <w:tcW w:w="1140" w:type="dxa"/>
            <w:tcBorders>
              <w:bottom w:val="nil"/>
            </w:tcBorders>
            <w:vAlign w:val="bottom"/>
          </w:tcPr>
          <w:p w14:paraId="632A8189" w14:textId="77777777" w:rsidR="00A971A1" w:rsidRPr="00036EE3" w:rsidRDefault="00A971A1" w:rsidP="0036528E">
            <w:pPr>
              <w:spacing w:before="200" w:after="100"/>
              <w:ind w:left="57"/>
              <w:jc w:val="left"/>
              <w:rPr>
                <w:b/>
                <w:bCs/>
                <w:sz w:val="20"/>
                <w:lang w:val="en-US"/>
              </w:rPr>
            </w:pPr>
            <w:r w:rsidRPr="00036EE3">
              <w:rPr>
                <w:b/>
                <w:bCs/>
                <w:sz w:val="20"/>
                <w:lang w:val="en-US"/>
              </w:rPr>
              <w:t>Series</w:t>
            </w:r>
          </w:p>
        </w:tc>
        <w:tc>
          <w:tcPr>
            <w:tcW w:w="8220" w:type="dxa"/>
            <w:tcBorders>
              <w:bottom w:val="nil"/>
            </w:tcBorders>
            <w:vAlign w:val="bottom"/>
          </w:tcPr>
          <w:p w14:paraId="70B85C47" w14:textId="77777777" w:rsidR="00A971A1" w:rsidRPr="00036EE3" w:rsidRDefault="00A971A1" w:rsidP="0036528E">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lang w:val="en-US"/>
              </w:rPr>
            </w:pPr>
            <w:r w:rsidRPr="00036EE3">
              <w:rPr>
                <w:bCs/>
                <w:sz w:val="20"/>
                <w:lang w:val="en-US"/>
              </w:rPr>
              <w:t>Title</w:t>
            </w:r>
          </w:p>
        </w:tc>
      </w:tr>
      <w:tr w:rsidR="00A31928" w:rsidRPr="00F92A40" w14:paraId="26CD09D5" w14:textId="77777777" w:rsidTr="003D6721">
        <w:tc>
          <w:tcPr>
            <w:tcW w:w="1140" w:type="dxa"/>
            <w:tcBorders>
              <w:top w:val="nil"/>
              <w:bottom w:val="nil"/>
            </w:tcBorders>
          </w:tcPr>
          <w:p w14:paraId="3406AE36" w14:textId="77777777" w:rsidR="00A31928" w:rsidRPr="00F92A40" w:rsidRDefault="00A31928" w:rsidP="006B1D2B">
            <w:pPr>
              <w:spacing w:before="30" w:after="30"/>
              <w:ind w:left="57"/>
              <w:jc w:val="left"/>
              <w:rPr>
                <w:rFonts w:hAnsi="Times New Roman Bold"/>
                <w:b/>
                <w:color w:val="000080"/>
                <w:sz w:val="20"/>
                <w:lang w:val="en-US"/>
              </w:rPr>
            </w:pPr>
            <w:r w:rsidRPr="00477A11">
              <w:rPr>
                <w:b/>
                <w:bCs/>
                <w:sz w:val="20"/>
                <w:lang w:val="en-US"/>
              </w:rPr>
              <w:t>BO</w:t>
            </w:r>
          </w:p>
        </w:tc>
        <w:tc>
          <w:tcPr>
            <w:tcW w:w="8220" w:type="dxa"/>
            <w:tcBorders>
              <w:top w:val="nil"/>
              <w:bottom w:val="nil"/>
            </w:tcBorders>
          </w:tcPr>
          <w:p w14:paraId="7F5624C1" w14:textId="77777777" w:rsidR="00A31928" w:rsidRPr="00F92A40"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477A11">
              <w:rPr>
                <w:b w:val="0"/>
                <w:sz w:val="20"/>
                <w:lang w:val="en-US"/>
              </w:rPr>
              <w:t>Satellite delivery</w:t>
            </w:r>
          </w:p>
        </w:tc>
      </w:tr>
      <w:tr w:rsidR="00A31928" w:rsidRPr="00576D47" w14:paraId="4E9922B7" w14:textId="77777777" w:rsidTr="003D6721">
        <w:tc>
          <w:tcPr>
            <w:tcW w:w="1140" w:type="dxa"/>
            <w:tcBorders>
              <w:top w:val="nil"/>
            </w:tcBorders>
            <w:shd w:val="clear" w:color="auto" w:fill="FFFFFF" w:themeFill="background1"/>
          </w:tcPr>
          <w:p w14:paraId="22FF04D3" w14:textId="77777777" w:rsidR="00A31928" w:rsidRPr="00B51DD9" w:rsidRDefault="00A31928" w:rsidP="006B1D2B">
            <w:pPr>
              <w:spacing w:before="30" w:after="30"/>
              <w:ind w:left="57"/>
              <w:jc w:val="left"/>
              <w:rPr>
                <w:b/>
                <w:bCs/>
                <w:sz w:val="20"/>
                <w:lang w:val="en-US"/>
              </w:rPr>
            </w:pPr>
            <w:r w:rsidRPr="00B51DD9">
              <w:rPr>
                <w:b/>
                <w:bCs/>
                <w:sz w:val="20"/>
                <w:lang w:val="en-US"/>
              </w:rPr>
              <w:t>BR</w:t>
            </w:r>
          </w:p>
        </w:tc>
        <w:tc>
          <w:tcPr>
            <w:tcW w:w="8220" w:type="dxa"/>
            <w:tcBorders>
              <w:top w:val="nil"/>
            </w:tcBorders>
            <w:shd w:val="clear" w:color="auto" w:fill="FFFFFF" w:themeFill="background1"/>
          </w:tcPr>
          <w:p w14:paraId="2C68E154" w14:textId="77777777" w:rsidR="00A31928" w:rsidRPr="00B51DD9"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B51DD9">
              <w:rPr>
                <w:b w:val="0"/>
                <w:sz w:val="20"/>
                <w:lang w:val="en-US"/>
              </w:rPr>
              <w:t>Recording for production, archival and play-out; film for television</w:t>
            </w:r>
          </w:p>
        </w:tc>
      </w:tr>
      <w:tr w:rsidR="00A31928" w:rsidRPr="00036EE3" w14:paraId="5C46B995" w14:textId="77777777" w:rsidTr="003D6721">
        <w:tc>
          <w:tcPr>
            <w:tcW w:w="1140" w:type="dxa"/>
          </w:tcPr>
          <w:p w14:paraId="63D5A018" w14:textId="77777777" w:rsidR="00A31928" w:rsidRPr="00036EE3" w:rsidRDefault="00A31928" w:rsidP="006B1D2B">
            <w:pPr>
              <w:spacing w:before="30" w:after="30"/>
              <w:ind w:left="57"/>
              <w:jc w:val="left"/>
              <w:rPr>
                <w:b/>
                <w:bCs/>
                <w:sz w:val="20"/>
                <w:lang w:val="en-US"/>
              </w:rPr>
            </w:pPr>
            <w:r w:rsidRPr="00036EE3">
              <w:rPr>
                <w:b/>
                <w:bCs/>
                <w:sz w:val="20"/>
                <w:lang w:val="en-US"/>
              </w:rPr>
              <w:t>BS</w:t>
            </w:r>
          </w:p>
        </w:tc>
        <w:tc>
          <w:tcPr>
            <w:tcW w:w="8220" w:type="dxa"/>
          </w:tcPr>
          <w:p w14:paraId="156B9BDA" w14:textId="77777777" w:rsidR="00A31928" w:rsidRPr="00036EE3"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36EE3">
              <w:rPr>
                <w:b w:val="0"/>
                <w:sz w:val="20"/>
                <w:lang w:val="en-US"/>
              </w:rPr>
              <w:t>Broadcasting service (sound)</w:t>
            </w:r>
          </w:p>
        </w:tc>
      </w:tr>
      <w:tr w:rsidR="00A31928" w:rsidRPr="00ED2695" w14:paraId="1C66D034" w14:textId="77777777" w:rsidTr="003D6721">
        <w:tc>
          <w:tcPr>
            <w:tcW w:w="1140" w:type="dxa"/>
          </w:tcPr>
          <w:p w14:paraId="204A7C98" w14:textId="77777777" w:rsidR="00A31928" w:rsidRPr="00ED2695" w:rsidRDefault="00A31928" w:rsidP="006B1D2B">
            <w:pPr>
              <w:spacing w:before="30" w:after="30"/>
              <w:ind w:left="57"/>
              <w:jc w:val="left"/>
              <w:rPr>
                <w:b/>
                <w:bCs/>
                <w:sz w:val="20"/>
                <w:lang w:val="en-US"/>
              </w:rPr>
            </w:pPr>
            <w:r w:rsidRPr="00ED2695">
              <w:rPr>
                <w:b/>
                <w:bCs/>
                <w:sz w:val="20"/>
                <w:lang w:val="en-US"/>
              </w:rPr>
              <w:t>BT</w:t>
            </w:r>
          </w:p>
        </w:tc>
        <w:tc>
          <w:tcPr>
            <w:tcW w:w="8220" w:type="dxa"/>
          </w:tcPr>
          <w:p w14:paraId="649AA989" w14:textId="77777777" w:rsidR="00A31928" w:rsidRPr="00ED2695"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ED2695">
              <w:rPr>
                <w:b w:val="0"/>
                <w:sz w:val="20"/>
                <w:lang w:val="en-US"/>
              </w:rPr>
              <w:t>Broadcasting service (television)</w:t>
            </w:r>
          </w:p>
        </w:tc>
      </w:tr>
      <w:tr w:rsidR="00A31928" w:rsidRPr="00036EE3" w14:paraId="5815169A" w14:textId="77777777" w:rsidTr="003D6721">
        <w:tc>
          <w:tcPr>
            <w:tcW w:w="1140" w:type="dxa"/>
          </w:tcPr>
          <w:p w14:paraId="2F4E0FCB" w14:textId="77777777" w:rsidR="00A31928" w:rsidRPr="00036EE3" w:rsidRDefault="00A31928" w:rsidP="006B1D2B">
            <w:pPr>
              <w:spacing w:before="30" w:after="30"/>
              <w:ind w:left="57"/>
              <w:jc w:val="left"/>
              <w:rPr>
                <w:b/>
                <w:bCs/>
                <w:sz w:val="20"/>
                <w:lang w:val="fr-CH"/>
              </w:rPr>
            </w:pPr>
            <w:r w:rsidRPr="00036EE3">
              <w:rPr>
                <w:b/>
                <w:bCs/>
                <w:sz w:val="20"/>
                <w:lang w:val="fr-CH"/>
              </w:rPr>
              <w:t>F</w:t>
            </w:r>
          </w:p>
        </w:tc>
        <w:tc>
          <w:tcPr>
            <w:tcW w:w="8220" w:type="dxa"/>
          </w:tcPr>
          <w:p w14:paraId="60C09B5D" w14:textId="77777777" w:rsidR="00A31928" w:rsidRPr="00036EE3" w:rsidRDefault="00A31928" w:rsidP="006B1D2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proofErr w:type="spellStart"/>
            <w:r w:rsidRPr="00036EE3">
              <w:rPr>
                <w:sz w:val="20"/>
                <w:lang w:val="fr-CH"/>
              </w:rPr>
              <w:t>Fixed</w:t>
            </w:r>
            <w:proofErr w:type="spellEnd"/>
            <w:r w:rsidRPr="00036EE3">
              <w:rPr>
                <w:sz w:val="20"/>
                <w:lang w:val="fr-CH"/>
              </w:rPr>
              <w:t xml:space="preserve"> service</w:t>
            </w:r>
          </w:p>
        </w:tc>
      </w:tr>
      <w:tr w:rsidR="00A31928" w:rsidRPr="00036EE3" w14:paraId="7CA7413F" w14:textId="77777777" w:rsidTr="003D6721">
        <w:tc>
          <w:tcPr>
            <w:tcW w:w="1140" w:type="dxa"/>
            <w:shd w:val="clear" w:color="auto" w:fill="F2F2F2" w:themeFill="background1" w:themeFillShade="F2"/>
          </w:tcPr>
          <w:p w14:paraId="3C10E74A" w14:textId="77777777" w:rsidR="00A31928" w:rsidRPr="00B51DD9" w:rsidRDefault="00A31928" w:rsidP="00B51D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B51DD9">
              <w:rPr>
                <w:rFonts w:hAnsi="Times New Roman Bold"/>
                <w:color w:val="000080"/>
                <w:sz w:val="20"/>
                <w:lang w:val="en-US"/>
              </w:rPr>
              <w:t>M</w:t>
            </w:r>
          </w:p>
        </w:tc>
        <w:tc>
          <w:tcPr>
            <w:tcW w:w="8220" w:type="dxa"/>
            <w:shd w:val="clear" w:color="auto" w:fill="F2F2F2" w:themeFill="background1" w:themeFillShade="F2"/>
          </w:tcPr>
          <w:p w14:paraId="6F85D773" w14:textId="77777777" w:rsidR="00A31928" w:rsidRPr="00B51DD9" w:rsidRDefault="00A31928" w:rsidP="00B51D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B51DD9">
              <w:rPr>
                <w:rFonts w:hAnsi="Times New Roman Bold"/>
                <w:color w:val="000080"/>
                <w:sz w:val="20"/>
                <w:lang w:val="en-US"/>
              </w:rPr>
              <w:t>Mobile, radiodetermination, amateur and related satellite services</w:t>
            </w:r>
          </w:p>
        </w:tc>
      </w:tr>
      <w:tr w:rsidR="00A31928" w:rsidRPr="00036EE3" w14:paraId="281D7577" w14:textId="77777777" w:rsidTr="003D6721">
        <w:tc>
          <w:tcPr>
            <w:tcW w:w="1140" w:type="dxa"/>
          </w:tcPr>
          <w:p w14:paraId="377F1270" w14:textId="77777777" w:rsidR="00A31928" w:rsidRPr="00036EE3" w:rsidRDefault="00A31928" w:rsidP="006B1D2B">
            <w:pPr>
              <w:spacing w:before="30" w:after="30"/>
              <w:ind w:left="57"/>
              <w:jc w:val="left"/>
              <w:rPr>
                <w:b/>
                <w:bCs/>
                <w:sz w:val="20"/>
                <w:lang w:val="fr-CH"/>
              </w:rPr>
            </w:pPr>
            <w:r w:rsidRPr="00036EE3">
              <w:rPr>
                <w:b/>
                <w:bCs/>
                <w:sz w:val="20"/>
                <w:lang w:val="fr-CH"/>
              </w:rPr>
              <w:t>P</w:t>
            </w:r>
          </w:p>
        </w:tc>
        <w:tc>
          <w:tcPr>
            <w:tcW w:w="8220" w:type="dxa"/>
          </w:tcPr>
          <w:p w14:paraId="20F3129B" w14:textId="5FA194C3" w:rsidR="00A31928" w:rsidRPr="00036EE3" w:rsidRDefault="00A31928" w:rsidP="006B1D2B">
            <w:pPr>
              <w:spacing w:before="30" w:after="30"/>
              <w:jc w:val="left"/>
              <w:rPr>
                <w:sz w:val="20"/>
                <w:lang w:val="fr-CH"/>
              </w:rPr>
            </w:pPr>
            <w:r w:rsidRPr="00036EE3">
              <w:rPr>
                <w:sz w:val="20"/>
                <w:lang w:val="fr-CH"/>
              </w:rPr>
              <w:t>Radio</w:t>
            </w:r>
            <w:r w:rsidR="0065642E">
              <w:rPr>
                <w:sz w:val="20"/>
                <w:lang w:val="fr-CH"/>
              </w:rPr>
              <w:t>-</w:t>
            </w:r>
            <w:proofErr w:type="spellStart"/>
            <w:r w:rsidRPr="00036EE3">
              <w:rPr>
                <w:sz w:val="20"/>
                <w:lang w:val="fr-CH"/>
              </w:rPr>
              <w:t>wave</w:t>
            </w:r>
            <w:proofErr w:type="spellEnd"/>
            <w:r w:rsidRPr="00036EE3">
              <w:rPr>
                <w:sz w:val="20"/>
                <w:lang w:val="fr-CH"/>
              </w:rPr>
              <w:t xml:space="preserve"> propagation</w:t>
            </w:r>
          </w:p>
        </w:tc>
      </w:tr>
      <w:tr w:rsidR="00A31928" w:rsidRPr="00036EE3" w14:paraId="64C2E43D" w14:textId="77777777" w:rsidTr="003D6721">
        <w:tc>
          <w:tcPr>
            <w:tcW w:w="1140" w:type="dxa"/>
          </w:tcPr>
          <w:p w14:paraId="0D300FB4" w14:textId="77777777" w:rsidR="00A31928" w:rsidRPr="00036EE3" w:rsidRDefault="00A31928" w:rsidP="006B1D2B">
            <w:pPr>
              <w:spacing w:before="30" w:after="30"/>
              <w:ind w:left="57"/>
              <w:jc w:val="left"/>
              <w:rPr>
                <w:b/>
                <w:bCs/>
                <w:sz w:val="20"/>
                <w:lang w:val="en-US"/>
              </w:rPr>
            </w:pPr>
            <w:r w:rsidRPr="00036EE3">
              <w:rPr>
                <w:b/>
                <w:bCs/>
                <w:sz w:val="20"/>
                <w:lang w:val="en-US"/>
              </w:rPr>
              <w:t>RA</w:t>
            </w:r>
          </w:p>
        </w:tc>
        <w:tc>
          <w:tcPr>
            <w:tcW w:w="8220" w:type="dxa"/>
          </w:tcPr>
          <w:p w14:paraId="07D72C15" w14:textId="77777777" w:rsidR="00A31928" w:rsidRPr="00036EE3" w:rsidRDefault="00A31928" w:rsidP="006B1D2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Radio astronomy</w:t>
            </w:r>
          </w:p>
        </w:tc>
      </w:tr>
      <w:tr w:rsidR="00A31928" w:rsidRPr="00036EE3" w14:paraId="07F0C617" w14:textId="77777777" w:rsidTr="003D6721">
        <w:tc>
          <w:tcPr>
            <w:tcW w:w="1140" w:type="dxa"/>
          </w:tcPr>
          <w:p w14:paraId="23BAE45C" w14:textId="77777777" w:rsidR="00A31928" w:rsidRPr="00036EE3" w:rsidRDefault="00A31928" w:rsidP="006B1D2B">
            <w:pPr>
              <w:spacing w:before="30" w:after="30"/>
              <w:ind w:left="57"/>
              <w:jc w:val="left"/>
              <w:rPr>
                <w:b/>
                <w:bCs/>
                <w:sz w:val="20"/>
                <w:lang w:val="en-US"/>
              </w:rPr>
            </w:pPr>
            <w:r w:rsidRPr="00036EE3">
              <w:rPr>
                <w:b/>
                <w:bCs/>
                <w:sz w:val="20"/>
                <w:lang w:val="en-US"/>
              </w:rPr>
              <w:t>RS</w:t>
            </w:r>
          </w:p>
        </w:tc>
        <w:tc>
          <w:tcPr>
            <w:tcW w:w="8220" w:type="dxa"/>
          </w:tcPr>
          <w:p w14:paraId="53D75BFC" w14:textId="77777777" w:rsidR="00A31928" w:rsidRPr="00036EE3" w:rsidRDefault="00A31928" w:rsidP="006B1D2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Remote sensing systems</w:t>
            </w:r>
          </w:p>
        </w:tc>
      </w:tr>
      <w:tr w:rsidR="00A31928" w:rsidRPr="00036EE3" w14:paraId="29666716" w14:textId="77777777" w:rsidTr="003D6721">
        <w:tc>
          <w:tcPr>
            <w:tcW w:w="1140" w:type="dxa"/>
          </w:tcPr>
          <w:p w14:paraId="3AEC1747" w14:textId="77777777" w:rsidR="00A31928" w:rsidRPr="00036EE3" w:rsidRDefault="00A31928" w:rsidP="006B1D2B">
            <w:pPr>
              <w:spacing w:before="30" w:after="30"/>
              <w:ind w:left="57"/>
              <w:jc w:val="left"/>
              <w:rPr>
                <w:b/>
                <w:bCs/>
                <w:sz w:val="20"/>
                <w:lang w:val="en-US"/>
              </w:rPr>
            </w:pPr>
            <w:r w:rsidRPr="00036EE3">
              <w:rPr>
                <w:b/>
                <w:bCs/>
                <w:sz w:val="20"/>
                <w:lang w:val="en-US"/>
              </w:rPr>
              <w:t>S</w:t>
            </w:r>
          </w:p>
        </w:tc>
        <w:tc>
          <w:tcPr>
            <w:tcW w:w="8220" w:type="dxa"/>
          </w:tcPr>
          <w:p w14:paraId="0E45DE1B" w14:textId="77777777" w:rsidR="00A31928" w:rsidRPr="00036EE3" w:rsidRDefault="00A31928" w:rsidP="006B1D2B">
            <w:pPr>
              <w:spacing w:before="30" w:after="30"/>
              <w:jc w:val="left"/>
              <w:rPr>
                <w:sz w:val="20"/>
                <w:lang w:val="en-US"/>
              </w:rPr>
            </w:pPr>
            <w:r w:rsidRPr="00036EE3">
              <w:rPr>
                <w:sz w:val="20"/>
                <w:lang w:val="en-US"/>
              </w:rPr>
              <w:t>Fixed-satellite service</w:t>
            </w:r>
          </w:p>
        </w:tc>
      </w:tr>
      <w:tr w:rsidR="00A31928" w:rsidRPr="00036EE3" w14:paraId="5AA0C2E4" w14:textId="77777777" w:rsidTr="003D6721">
        <w:tc>
          <w:tcPr>
            <w:tcW w:w="1140" w:type="dxa"/>
          </w:tcPr>
          <w:p w14:paraId="588D7016" w14:textId="77777777" w:rsidR="00A31928" w:rsidRPr="00036EE3" w:rsidRDefault="00A31928" w:rsidP="006B1D2B">
            <w:pPr>
              <w:spacing w:before="30" w:after="30"/>
              <w:ind w:left="57"/>
              <w:jc w:val="left"/>
              <w:rPr>
                <w:b/>
                <w:bCs/>
                <w:sz w:val="20"/>
                <w:lang w:val="en-US"/>
              </w:rPr>
            </w:pPr>
            <w:r w:rsidRPr="00036EE3">
              <w:rPr>
                <w:b/>
                <w:bCs/>
                <w:sz w:val="20"/>
                <w:lang w:val="en-US"/>
              </w:rPr>
              <w:t>SA</w:t>
            </w:r>
          </w:p>
        </w:tc>
        <w:tc>
          <w:tcPr>
            <w:tcW w:w="8220" w:type="dxa"/>
          </w:tcPr>
          <w:p w14:paraId="4511E591" w14:textId="77777777" w:rsidR="00A31928" w:rsidRPr="00036EE3" w:rsidRDefault="00A31928" w:rsidP="006B1D2B">
            <w:pPr>
              <w:spacing w:before="30" w:after="30"/>
              <w:jc w:val="left"/>
              <w:rPr>
                <w:sz w:val="20"/>
                <w:lang w:val="en-US"/>
              </w:rPr>
            </w:pPr>
            <w:r w:rsidRPr="00036EE3">
              <w:rPr>
                <w:sz w:val="20"/>
                <w:lang w:val="en-US"/>
              </w:rPr>
              <w:t>Space applications and meteorology</w:t>
            </w:r>
          </w:p>
        </w:tc>
      </w:tr>
      <w:tr w:rsidR="00A31928" w:rsidRPr="00576D47" w14:paraId="3DFD4015" w14:textId="77777777" w:rsidTr="003D6721">
        <w:tc>
          <w:tcPr>
            <w:tcW w:w="1140" w:type="dxa"/>
            <w:tcBorders>
              <w:bottom w:val="nil"/>
            </w:tcBorders>
          </w:tcPr>
          <w:p w14:paraId="64618F26" w14:textId="77777777" w:rsidR="00A31928" w:rsidRPr="00036EE3" w:rsidRDefault="00A31928" w:rsidP="006B1D2B">
            <w:pPr>
              <w:spacing w:before="30" w:after="30"/>
              <w:ind w:left="57"/>
              <w:jc w:val="left"/>
              <w:rPr>
                <w:b/>
                <w:bCs/>
                <w:sz w:val="20"/>
                <w:lang w:val="en-US"/>
              </w:rPr>
            </w:pPr>
            <w:r w:rsidRPr="00036EE3">
              <w:rPr>
                <w:b/>
                <w:bCs/>
                <w:sz w:val="20"/>
                <w:lang w:val="en-US"/>
              </w:rPr>
              <w:t>SF</w:t>
            </w:r>
          </w:p>
        </w:tc>
        <w:tc>
          <w:tcPr>
            <w:tcW w:w="8220" w:type="dxa"/>
            <w:tcBorders>
              <w:bottom w:val="nil"/>
            </w:tcBorders>
          </w:tcPr>
          <w:p w14:paraId="0DBD9B58" w14:textId="77777777" w:rsidR="00A31928" w:rsidRPr="00036EE3" w:rsidRDefault="00A31928" w:rsidP="006B1D2B">
            <w:pPr>
              <w:spacing w:before="30" w:after="30"/>
              <w:jc w:val="left"/>
              <w:rPr>
                <w:sz w:val="20"/>
                <w:lang w:val="en-US"/>
              </w:rPr>
            </w:pPr>
            <w:r w:rsidRPr="00036EE3">
              <w:rPr>
                <w:sz w:val="20"/>
                <w:lang w:val="en-US"/>
              </w:rPr>
              <w:t>Frequency sharing and coordination between fixed-satellite and fixed service systems</w:t>
            </w:r>
          </w:p>
        </w:tc>
      </w:tr>
      <w:tr w:rsidR="00A31928" w:rsidRPr="00036EE3" w14:paraId="1FBF4CBC" w14:textId="77777777" w:rsidTr="003D6721">
        <w:tc>
          <w:tcPr>
            <w:tcW w:w="1140" w:type="dxa"/>
            <w:tcBorders>
              <w:top w:val="nil"/>
              <w:bottom w:val="nil"/>
            </w:tcBorders>
          </w:tcPr>
          <w:p w14:paraId="3790398D" w14:textId="77777777" w:rsidR="00A31928" w:rsidRPr="001B164E" w:rsidRDefault="00A31928" w:rsidP="006B1D2B">
            <w:pPr>
              <w:spacing w:before="30" w:after="30"/>
              <w:ind w:left="57"/>
              <w:jc w:val="left"/>
              <w:rPr>
                <w:rFonts w:ascii="Times New Roman Bold" w:hAnsi="Times New Roman Bold" w:cs="Times New Roman Bold"/>
                <w:b/>
                <w:bCs/>
                <w:sz w:val="20"/>
                <w:lang w:val="en-US"/>
              </w:rPr>
            </w:pPr>
            <w:r w:rsidRPr="001B164E">
              <w:rPr>
                <w:rFonts w:ascii="Times New Roman Bold" w:hAnsi="Times New Roman Bold" w:cs="Times New Roman Bold"/>
                <w:b/>
                <w:bCs/>
                <w:sz w:val="20"/>
                <w:lang w:val="en-US"/>
              </w:rPr>
              <w:t>SM</w:t>
            </w:r>
          </w:p>
        </w:tc>
        <w:tc>
          <w:tcPr>
            <w:tcW w:w="8220" w:type="dxa"/>
            <w:tcBorders>
              <w:top w:val="nil"/>
              <w:bottom w:val="nil"/>
            </w:tcBorders>
          </w:tcPr>
          <w:p w14:paraId="32FC9A7C" w14:textId="77777777" w:rsidR="00A31928" w:rsidRPr="001B164E" w:rsidRDefault="00A31928" w:rsidP="006B1D2B">
            <w:pPr>
              <w:spacing w:before="30" w:after="30"/>
              <w:jc w:val="left"/>
              <w:rPr>
                <w:rFonts w:hAnsi="Times New Roman Bold"/>
                <w:sz w:val="20"/>
                <w:lang w:val="en-US"/>
              </w:rPr>
            </w:pPr>
            <w:r w:rsidRPr="001B164E">
              <w:rPr>
                <w:rFonts w:hAnsi="Times New Roman Bold"/>
                <w:sz w:val="20"/>
                <w:lang w:val="en-US"/>
              </w:rPr>
              <w:t>Spectrum management</w:t>
            </w:r>
          </w:p>
        </w:tc>
      </w:tr>
      <w:tr w:rsidR="00A31928" w:rsidRPr="00036EE3" w14:paraId="0084317E" w14:textId="77777777" w:rsidTr="003D6721">
        <w:tc>
          <w:tcPr>
            <w:tcW w:w="1140" w:type="dxa"/>
            <w:tcBorders>
              <w:top w:val="nil"/>
            </w:tcBorders>
          </w:tcPr>
          <w:p w14:paraId="08EF78EE" w14:textId="77777777" w:rsidR="00A31928" w:rsidRPr="00036EE3" w:rsidRDefault="00A31928" w:rsidP="006B1D2B">
            <w:pPr>
              <w:spacing w:before="30" w:after="30"/>
              <w:ind w:left="57"/>
              <w:jc w:val="left"/>
              <w:rPr>
                <w:b/>
                <w:bCs/>
                <w:sz w:val="20"/>
                <w:lang w:val="en-US"/>
              </w:rPr>
            </w:pPr>
            <w:r w:rsidRPr="00036EE3">
              <w:rPr>
                <w:b/>
                <w:bCs/>
                <w:sz w:val="20"/>
                <w:lang w:val="en-US"/>
              </w:rPr>
              <w:t>SNG</w:t>
            </w:r>
          </w:p>
        </w:tc>
        <w:tc>
          <w:tcPr>
            <w:tcW w:w="8220" w:type="dxa"/>
            <w:tcBorders>
              <w:top w:val="nil"/>
            </w:tcBorders>
          </w:tcPr>
          <w:p w14:paraId="65FEF184" w14:textId="77777777" w:rsidR="00A31928" w:rsidRPr="00036EE3" w:rsidRDefault="00A31928" w:rsidP="006B1D2B">
            <w:pPr>
              <w:spacing w:before="30" w:after="30"/>
              <w:jc w:val="left"/>
              <w:rPr>
                <w:sz w:val="20"/>
                <w:lang w:val="en-US"/>
              </w:rPr>
            </w:pPr>
            <w:r w:rsidRPr="00036EE3">
              <w:rPr>
                <w:sz w:val="20"/>
                <w:lang w:val="en-US"/>
              </w:rPr>
              <w:t>Satellite news gathering</w:t>
            </w:r>
          </w:p>
        </w:tc>
      </w:tr>
      <w:tr w:rsidR="00A31928" w:rsidRPr="00576D47" w14:paraId="295D1055" w14:textId="77777777" w:rsidTr="003D6721">
        <w:tc>
          <w:tcPr>
            <w:tcW w:w="1140" w:type="dxa"/>
          </w:tcPr>
          <w:p w14:paraId="6A6B6EC3" w14:textId="77777777" w:rsidR="00A31928" w:rsidRPr="00036EE3" w:rsidRDefault="00A31928" w:rsidP="006B1D2B">
            <w:pPr>
              <w:spacing w:before="30" w:after="30"/>
              <w:ind w:left="57"/>
              <w:jc w:val="left"/>
              <w:rPr>
                <w:b/>
                <w:bCs/>
                <w:sz w:val="20"/>
                <w:lang w:val="en-US"/>
              </w:rPr>
            </w:pPr>
            <w:r w:rsidRPr="00036EE3">
              <w:rPr>
                <w:b/>
                <w:bCs/>
                <w:sz w:val="20"/>
                <w:lang w:val="en-US"/>
              </w:rPr>
              <w:t>TF</w:t>
            </w:r>
          </w:p>
        </w:tc>
        <w:tc>
          <w:tcPr>
            <w:tcW w:w="8220" w:type="dxa"/>
          </w:tcPr>
          <w:p w14:paraId="36850D54" w14:textId="77777777" w:rsidR="00A31928" w:rsidRPr="00036EE3" w:rsidRDefault="00A31928" w:rsidP="006B1D2B">
            <w:pPr>
              <w:spacing w:before="30" w:after="30"/>
              <w:jc w:val="left"/>
              <w:rPr>
                <w:sz w:val="20"/>
                <w:lang w:val="en-US"/>
              </w:rPr>
            </w:pPr>
            <w:r w:rsidRPr="00036EE3">
              <w:rPr>
                <w:sz w:val="20"/>
                <w:lang w:val="en-US"/>
              </w:rPr>
              <w:t>Time signals and frequency standards emissions</w:t>
            </w:r>
          </w:p>
        </w:tc>
      </w:tr>
      <w:tr w:rsidR="00A31928" w:rsidRPr="00036EE3" w14:paraId="79BE7EBA" w14:textId="77777777" w:rsidTr="003D6721">
        <w:tc>
          <w:tcPr>
            <w:tcW w:w="1140" w:type="dxa"/>
          </w:tcPr>
          <w:p w14:paraId="724844EC" w14:textId="77777777" w:rsidR="00A31928" w:rsidRPr="00036EE3" w:rsidRDefault="00A31928" w:rsidP="006B1D2B">
            <w:pPr>
              <w:spacing w:before="30" w:after="30"/>
              <w:ind w:left="57"/>
              <w:jc w:val="left"/>
              <w:rPr>
                <w:b/>
                <w:bCs/>
                <w:sz w:val="20"/>
                <w:lang w:val="en-US"/>
              </w:rPr>
            </w:pPr>
            <w:r w:rsidRPr="00036EE3">
              <w:rPr>
                <w:b/>
                <w:bCs/>
                <w:sz w:val="20"/>
                <w:lang w:val="en-US"/>
              </w:rPr>
              <w:t>V</w:t>
            </w:r>
          </w:p>
        </w:tc>
        <w:tc>
          <w:tcPr>
            <w:tcW w:w="8220" w:type="dxa"/>
          </w:tcPr>
          <w:p w14:paraId="59890CD7" w14:textId="77777777" w:rsidR="00A31928" w:rsidRPr="00036EE3" w:rsidRDefault="00A31928" w:rsidP="00906589">
            <w:pPr>
              <w:spacing w:before="30" w:after="180"/>
              <w:jc w:val="left"/>
              <w:rPr>
                <w:sz w:val="20"/>
                <w:lang w:val="en-US"/>
              </w:rPr>
            </w:pPr>
            <w:r w:rsidRPr="00036EE3">
              <w:rPr>
                <w:sz w:val="20"/>
                <w:lang w:val="en-US"/>
              </w:rPr>
              <w:t>Vocabulary and related subjects</w:t>
            </w:r>
          </w:p>
        </w:tc>
      </w:tr>
    </w:tbl>
    <w:p w14:paraId="3391B5B5" w14:textId="77777777" w:rsidR="00036EE3" w:rsidRPr="00036EE3" w:rsidRDefault="00036EE3" w:rsidP="007B1357">
      <w:pPr>
        <w:spacing w:before="0"/>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036EE3" w:rsidRPr="00576D47" w14:paraId="7EE43636" w14:textId="77777777" w:rsidTr="00AA0D99">
        <w:tc>
          <w:tcPr>
            <w:tcW w:w="9360" w:type="dxa"/>
          </w:tcPr>
          <w:p w14:paraId="77F4A17D" w14:textId="77777777" w:rsidR="00036EE3" w:rsidRPr="002F5199" w:rsidRDefault="00036EE3" w:rsidP="00B51DD9">
            <w:pPr>
              <w:spacing w:after="120"/>
              <w:jc w:val="left"/>
              <w:rPr>
                <w:sz w:val="20"/>
                <w:lang w:val="en-US"/>
              </w:rPr>
            </w:pPr>
            <w:r w:rsidRPr="002F5199">
              <w:rPr>
                <w:b/>
                <w:bCs/>
                <w:i/>
                <w:iCs/>
                <w:sz w:val="20"/>
                <w:lang w:val="en-US"/>
              </w:rPr>
              <w:t>Note</w:t>
            </w:r>
            <w:r w:rsidRPr="002F5199">
              <w:rPr>
                <w:sz w:val="20"/>
                <w:lang w:val="en-US"/>
              </w:rPr>
              <w:t xml:space="preserve">: </w:t>
            </w:r>
            <w:r w:rsidRPr="002F5199">
              <w:rPr>
                <w:i/>
                <w:iCs/>
                <w:sz w:val="20"/>
                <w:lang w:val="en-US"/>
              </w:rPr>
              <w:t>This ITU-R Recommendation was approved in English under the procedure detailed in Resolution ITU-R 1.</w:t>
            </w:r>
          </w:p>
        </w:tc>
      </w:tr>
    </w:tbl>
    <w:p w14:paraId="7A298C96" w14:textId="77777777" w:rsidR="00B714F3" w:rsidRDefault="00B714F3" w:rsidP="002F5199">
      <w:pPr>
        <w:spacing w:before="0"/>
        <w:jc w:val="center"/>
        <w:rPr>
          <w:sz w:val="22"/>
          <w:lang w:val="en-US"/>
        </w:rPr>
      </w:pPr>
    </w:p>
    <w:p w14:paraId="270341F1" w14:textId="77777777" w:rsidR="00470E28" w:rsidRPr="002F5199" w:rsidRDefault="002F5199" w:rsidP="007B1357">
      <w:pPr>
        <w:spacing w:before="0"/>
        <w:jc w:val="right"/>
        <w:rPr>
          <w:i/>
          <w:iCs/>
          <w:sz w:val="20"/>
          <w:lang w:val="en-US"/>
        </w:rPr>
      </w:pPr>
      <w:r w:rsidRPr="002F5199">
        <w:rPr>
          <w:i/>
          <w:iCs/>
          <w:sz w:val="20"/>
          <w:lang w:val="en-US"/>
        </w:rPr>
        <w:t>Electronic Publication</w:t>
      </w:r>
    </w:p>
    <w:p w14:paraId="4305804F" w14:textId="18618D01" w:rsidR="002F5199" w:rsidRPr="002F5199" w:rsidRDefault="002F5199" w:rsidP="000B1B2B">
      <w:pPr>
        <w:spacing w:before="0"/>
        <w:jc w:val="right"/>
        <w:rPr>
          <w:sz w:val="20"/>
          <w:lang w:val="en-US"/>
        </w:rPr>
      </w:pPr>
      <w:smartTag w:uri="urn:schemas-microsoft-com:office:smarttags" w:element="place">
        <w:smartTag w:uri="urn:schemas-microsoft-com:office:smarttags" w:element="City">
          <w:r w:rsidRPr="002F5199">
            <w:rPr>
              <w:sz w:val="20"/>
              <w:lang w:val="en-US"/>
            </w:rPr>
            <w:t>Geneva</w:t>
          </w:r>
        </w:smartTag>
      </w:smartTag>
      <w:r w:rsidRPr="002F5199">
        <w:rPr>
          <w:sz w:val="20"/>
          <w:lang w:val="en-US"/>
        </w:rPr>
        <w:t>, 20</w:t>
      </w:r>
      <w:r w:rsidR="005E69F0">
        <w:rPr>
          <w:sz w:val="20"/>
          <w:lang w:val="en-US"/>
        </w:rPr>
        <w:t>2</w:t>
      </w:r>
      <w:r w:rsidR="00447F23">
        <w:rPr>
          <w:sz w:val="20"/>
          <w:lang w:val="en-US"/>
        </w:rPr>
        <w:t>6</w:t>
      </w:r>
    </w:p>
    <w:p w14:paraId="4CA908B1" w14:textId="65759309" w:rsidR="00586EF8" w:rsidRPr="00470E28" w:rsidRDefault="00586EF8" w:rsidP="00877E6E">
      <w:pPr>
        <w:jc w:val="center"/>
        <w:rPr>
          <w:sz w:val="20"/>
          <w:lang w:val="en-US"/>
        </w:rPr>
      </w:pPr>
      <w:r w:rsidRPr="00470E28">
        <w:rPr>
          <w:sz w:val="20"/>
          <w:lang w:val="en-US"/>
        </w:rPr>
        <w:sym w:font="Symbol" w:char="F0E3"/>
      </w:r>
      <w:r w:rsidRPr="00470E28">
        <w:rPr>
          <w:sz w:val="20"/>
          <w:lang w:val="en-US"/>
        </w:rPr>
        <w:t xml:space="preserve"> ITU </w:t>
      </w:r>
      <w:bookmarkStart w:id="1" w:name="iiannee"/>
      <w:bookmarkEnd w:id="1"/>
      <w:r w:rsidRPr="00470E28">
        <w:rPr>
          <w:sz w:val="20"/>
          <w:lang w:val="en-US"/>
        </w:rPr>
        <w:t>20</w:t>
      </w:r>
      <w:r w:rsidR="0074147D">
        <w:rPr>
          <w:sz w:val="20"/>
          <w:lang w:val="en-US"/>
        </w:rPr>
        <w:t>2</w:t>
      </w:r>
      <w:r w:rsidR="00447F23">
        <w:rPr>
          <w:sz w:val="20"/>
          <w:lang w:val="en-US"/>
        </w:rPr>
        <w:t>6</w:t>
      </w:r>
    </w:p>
    <w:p w14:paraId="0BBF4B37" w14:textId="77777777" w:rsidR="00586EF8" w:rsidRPr="00470E28" w:rsidRDefault="00586EF8" w:rsidP="00470E28">
      <w:pPr>
        <w:rPr>
          <w:sz w:val="18"/>
          <w:szCs w:val="18"/>
          <w:lang w:val="en-US"/>
        </w:rPr>
      </w:pPr>
      <w:r w:rsidRPr="00470E28">
        <w:rPr>
          <w:sz w:val="18"/>
          <w:szCs w:val="18"/>
          <w:lang w:val="en-US"/>
        </w:rPr>
        <w:t>All rights reserved. No part of thi</w:t>
      </w:r>
      <w:r w:rsidR="00470E28">
        <w:rPr>
          <w:sz w:val="18"/>
          <w:szCs w:val="18"/>
          <w:lang w:val="en-US"/>
        </w:rPr>
        <w:t xml:space="preserve">s publication may be reproduced, </w:t>
      </w:r>
      <w:r w:rsidRPr="00470E28">
        <w:rPr>
          <w:sz w:val="18"/>
          <w:szCs w:val="18"/>
          <w:lang w:val="en-US"/>
        </w:rPr>
        <w:t xml:space="preserve">by any means </w:t>
      </w:r>
      <w:r w:rsidR="00470E28">
        <w:rPr>
          <w:sz w:val="18"/>
          <w:szCs w:val="18"/>
          <w:lang w:val="en-US"/>
        </w:rPr>
        <w:t xml:space="preserve">whatsoever, </w:t>
      </w:r>
      <w:r w:rsidRPr="00470E28">
        <w:rPr>
          <w:sz w:val="18"/>
          <w:szCs w:val="18"/>
          <w:lang w:val="en-US"/>
        </w:rPr>
        <w:t xml:space="preserve">without written permission </w:t>
      </w:r>
      <w:r w:rsidR="00470E28">
        <w:rPr>
          <w:sz w:val="18"/>
          <w:szCs w:val="18"/>
          <w:lang w:val="en-US"/>
        </w:rPr>
        <w:t>of</w:t>
      </w:r>
      <w:r w:rsidRPr="00470E28">
        <w:rPr>
          <w:sz w:val="18"/>
          <w:szCs w:val="18"/>
          <w:lang w:val="en-US"/>
        </w:rPr>
        <w:t xml:space="preserve"> ITU.</w:t>
      </w:r>
    </w:p>
    <w:p w14:paraId="44B53973" w14:textId="77777777" w:rsidR="007565CC" w:rsidRDefault="007565CC" w:rsidP="00A971A1">
      <w:pPr>
        <w:spacing w:before="160"/>
        <w:rPr>
          <w:i/>
          <w:sz w:val="20"/>
          <w:lang w:val="en-US"/>
        </w:rPr>
        <w:sectPr w:rsidR="007565CC" w:rsidSect="002058CE">
          <w:headerReference w:type="even" r:id="rId12"/>
          <w:headerReference w:type="default" r:id="rId13"/>
          <w:pgSz w:w="11907" w:h="16834" w:code="9"/>
          <w:pgMar w:top="1418" w:right="1134" w:bottom="1134" w:left="1134" w:header="720" w:footer="482" w:gutter="0"/>
          <w:paperSrc w:first="15" w:other="15"/>
          <w:pgNumType w:fmt="lowerRoman" w:start="2"/>
          <w:cols w:space="720"/>
        </w:sectPr>
      </w:pPr>
    </w:p>
    <w:p w14:paraId="7769BAA7" w14:textId="030C9289" w:rsidR="00B874C6" w:rsidRPr="00B874C6" w:rsidRDefault="00B874C6" w:rsidP="000E5C84">
      <w:pPr>
        <w:pStyle w:val="RecNo"/>
        <w:rPr>
          <w:lang w:val="en-US"/>
        </w:rPr>
      </w:pPr>
      <w:bookmarkStart w:id="2" w:name="irecnoe"/>
      <w:bookmarkEnd w:id="2"/>
      <w:r w:rsidRPr="000E5C84">
        <w:lastRenderedPageBreak/>
        <w:t>RECOMMENDATION</w:t>
      </w:r>
      <w:r w:rsidRPr="00BF487A">
        <w:t xml:space="preserve">  </w:t>
      </w:r>
      <w:r w:rsidRPr="00BF487A">
        <w:rPr>
          <w:rStyle w:val="href"/>
          <w:lang w:val="en-US"/>
        </w:rPr>
        <w:t xml:space="preserve">ITU-R  </w:t>
      </w:r>
      <w:r w:rsidR="00B51DD9">
        <w:rPr>
          <w:rStyle w:val="href"/>
          <w:lang w:val="en-US"/>
        </w:rPr>
        <w:t>M</w:t>
      </w:r>
      <w:r w:rsidRPr="00BF487A">
        <w:rPr>
          <w:rStyle w:val="href"/>
          <w:lang w:val="en-US"/>
        </w:rPr>
        <w:t>.</w:t>
      </w:r>
      <w:r w:rsidR="00312173">
        <w:rPr>
          <w:rStyle w:val="href"/>
          <w:lang w:val="en-US"/>
        </w:rPr>
        <w:t>2176-0</w:t>
      </w:r>
    </w:p>
    <w:p w14:paraId="2E2A9C9E" w14:textId="6DFED356" w:rsidR="00934ED7" w:rsidRDefault="00312173" w:rsidP="00312173">
      <w:pPr>
        <w:pStyle w:val="Rectitle"/>
      </w:pPr>
      <w:r w:rsidRPr="00312173">
        <w:t>Characteristics and protection criteria for the International Civil Aviation Organization standardized VHF datalink Mode 2 systems operating in the aeronautical mobile (route) service in the frequency band 136-137 MHz</w:t>
      </w:r>
    </w:p>
    <w:p w14:paraId="33C72E4B" w14:textId="2CD23A07" w:rsidR="00B874C6" w:rsidRDefault="00B154EB" w:rsidP="00B154EB">
      <w:pPr>
        <w:pStyle w:val="Recdate"/>
      </w:pPr>
      <w:r>
        <w:t>(2026)</w:t>
      </w:r>
    </w:p>
    <w:p w14:paraId="40124EF6" w14:textId="77777777" w:rsidR="00312173" w:rsidRPr="000F5A38" w:rsidRDefault="00312173" w:rsidP="00312173">
      <w:pPr>
        <w:pStyle w:val="HeadingSum"/>
        <w:rPr>
          <w:lang w:val="en-GB"/>
        </w:rPr>
      </w:pPr>
      <w:r w:rsidRPr="000F5A38">
        <w:rPr>
          <w:lang w:val="en-GB"/>
        </w:rPr>
        <w:t>Scope</w:t>
      </w:r>
    </w:p>
    <w:p w14:paraId="196C1B85" w14:textId="77777777" w:rsidR="00312173" w:rsidRPr="000F5A38" w:rsidRDefault="00312173" w:rsidP="00312173">
      <w:pPr>
        <w:pStyle w:val="Summary"/>
        <w:rPr>
          <w:lang w:val="en-GB"/>
        </w:rPr>
      </w:pPr>
      <w:r w:rsidRPr="000F5A38">
        <w:rPr>
          <w:lang w:val="en-GB"/>
        </w:rPr>
        <w:t xml:space="preserve">This Recommendation provides the technical characteristics and protection criteria for the International Civil Aviation Organization (ICAO) standardized VHF datalink (VDL) Mode 2 (VDL Mode 2) communications systems operating in the aeronautical mobile (route) service (AM(R)S) in the frequency band 136-137 </w:t>
      </w:r>
      <w:proofErr w:type="spellStart"/>
      <w:r w:rsidRPr="000F5A38">
        <w:rPr>
          <w:lang w:val="en-GB"/>
        </w:rPr>
        <w:t>MHz.</w:t>
      </w:r>
      <w:proofErr w:type="spellEnd"/>
      <w:r w:rsidRPr="000F5A38">
        <w:rPr>
          <w:lang w:val="en-GB"/>
        </w:rPr>
        <w:t xml:space="preserve"> These technical characteristics and protection criteria should be used for sharing and compatibility studies with VDL Mode 2 systems.</w:t>
      </w:r>
    </w:p>
    <w:p w14:paraId="63688339" w14:textId="77777777" w:rsidR="00312173" w:rsidRPr="000728AD" w:rsidRDefault="00312173" w:rsidP="00312173">
      <w:pPr>
        <w:pStyle w:val="Headingb"/>
        <w:rPr>
          <w:lang w:val="en-US"/>
        </w:rPr>
      </w:pPr>
      <w:r w:rsidRPr="000728AD">
        <w:rPr>
          <w:lang w:val="en-US"/>
        </w:rPr>
        <w:t>Keywords</w:t>
      </w:r>
    </w:p>
    <w:p w14:paraId="3B7F0D9B" w14:textId="77777777" w:rsidR="00312173" w:rsidRPr="000F5A38" w:rsidRDefault="00312173" w:rsidP="00312173">
      <w:r w:rsidRPr="000F5A38">
        <w:t>AM(R)S, VHF, VDL, protection criteria, air-to-ground communications, ground-to-air communications</w:t>
      </w:r>
    </w:p>
    <w:p w14:paraId="1439BC5E" w14:textId="77777777" w:rsidR="00312173" w:rsidRPr="000728AD" w:rsidRDefault="00312173" w:rsidP="00312173">
      <w:pPr>
        <w:pStyle w:val="Headingb"/>
        <w:rPr>
          <w:lang w:val="en-US"/>
        </w:rPr>
      </w:pPr>
      <w:r w:rsidRPr="000728AD">
        <w:rPr>
          <w:lang w:val="en-US"/>
        </w:rPr>
        <w:t>Abbreviations/Glossary</w:t>
      </w:r>
    </w:p>
    <w:p w14:paraId="45D5B1DF" w14:textId="7F80AB60" w:rsidR="00704F41" w:rsidRPr="000F5A38" w:rsidRDefault="00704F41" w:rsidP="00B154EB">
      <w:pPr>
        <w:tabs>
          <w:tab w:val="clear" w:pos="1191"/>
        </w:tabs>
      </w:pPr>
      <w:r w:rsidRPr="000F5A38">
        <w:t>AM(R)S</w:t>
      </w:r>
      <w:r w:rsidRPr="000F5A38">
        <w:tab/>
        <w:t>Aeronautical mobile (route) service</w:t>
      </w:r>
    </w:p>
    <w:p w14:paraId="321580C5" w14:textId="1A252966" w:rsidR="00704F41" w:rsidRPr="000F5A38" w:rsidRDefault="00704F41" w:rsidP="00B154EB">
      <w:pPr>
        <w:tabs>
          <w:tab w:val="clear" w:pos="794"/>
          <w:tab w:val="clear" w:pos="1191"/>
        </w:tabs>
      </w:pPr>
      <w:r w:rsidRPr="000F5A38">
        <w:t>ICAO</w:t>
      </w:r>
      <w:r w:rsidRPr="000F5A38">
        <w:tab/>
        <w:t>International Civil Aviation Organization</w:t>
      </w:r>
    </w:p>
    <w:p w14:paraId="7DF9C75A" w14:textId="2D912498" w:rsidR="00704F41" w:rsidRPr="000F5A38" w:rsidRDefault="00704F41" w:rsidP="00B154EB">
      <w:pPr>
        <w:tabs>
          <w:tab w:val="clear" w:pos="794"/>
          <w:tab w:val="clear" w:pos="1191"/>
        </w:tabs>
      </w:pPr>
      <w:r w:rsidRPr="000F5A38">
        <w:t>RR</w:t>
      </w:r>
      <w:r w:rsidRPr="000F5A38">
        <w:tab/>
        <w:t>Radio Regulations</w:t>
      </w:r>
    </w:p>
    <w:p w14:paraId="7261B3F7" w14:textId="0DB83748" w:rsidR="00704F41" w:rsidRPr="000F5A38" w:rsidRDefault="00704F41" w:rsidP="00B154EB">
      <w:r w:rsidRPr="000F5A38">
        <w:t>VDL Mode 2</w:t>
      </w:r>
      <w:r w:rsidRPr="000F5A38">
        <w:tab/>
        <w:t>VHF data link Mode 2</w:t>
      </w:r>
    </w:p>
    <w:p w14:paraId="2941F6B4" w14:textId="456C0A3C" w:rsidR="00704F41" w:rsidRPr="000F5A38" w:rsidRDefault="00704F41" w:rsidP="00B154EB">
      <w:pPr>
        <w:tabs>
          <w:tab w:val="clear" w:pos="794"/>
          <w:tab w:val="clear" w:pos="1191"/>
        </w:tabs>
      </w:pPr>
      <w:r w:rsidRPr="000F5A38">
        <w:t>VHF</w:t>
      </w:r>
      <w:r w:rsidRPr="000F5A38">
        <w:tab/>
        <w:t>Very high frequency</w:t>
      </w:r>
    </w:p>
    <w:p w14:paraId="46BCCE5C" w14:textId="77777777" w:rsidR="00312173" w:rsidRPr="000728AD" w:rsidRDefault="00312173" w:rsidP="00312173">
      <w:pPr>
        <w:pStyle w:val="Headingb"/>
        <w:rPr>
          <w:lang w:val="en-US"/>
        </w:rPr>
      </w:pPr>
      <w:r w:rsidRPr="000728AD">
        <w:rPr>
          <w:lang w:val="en-US"/>
        </w:rPr>
        <w:t>Related ITU Recommendation</w:t>
      </w:r>
    </w:p>
    <w:p w14:paraId="54456CBF" w14:textId="77777777" w:rsidR="00312173" w:rsidRPr="000E5C84" w:rsidRDefault="00312173" w:rsidP="00704F41">
      <w:pPr>
        <w:pStyle w:val="Reftext"/>
      </w:pPr>
      <w:r w:rsidRPr="000E5C84">
        <w:t>Recommendation</w:t>
      </w:r>
      <w:r w:rsidRPr="000E5C84">
        <w:rPr>
          <w:i/>
          <w:iCs/>
        </w:rPr>
        <w:t xml:space="preserve"> </w:t>
      </w:r>
      <w:hyperlink r:id="rId14" w:history="1">
        <w:r w:rsidRPr="000E5C84">
          <w:rPr>
            <w:rStyle w:val="Hyperlink"/>
            <w:color w:val="auto"/>
            <w:u w:val="none"/>
          </w:rPr>
          <w:t>ITU-R SM.1535</w:t>
        </w:r>
      </w:hyperlink>
      <w:r w:rsidRPr="000E5C84">
        <w:t xml:space="preserve"> – The protection of safety services from unwanted emissions</w:t>
      </w:r>
    </w:p>
    <w:p w14:paraId="0669C69D" w14:textId="77777777" w:rsidR="00312173" w:rsidRPr="000F5A38" w:rsidRDefault="00312173" w:rsidP="000E5C84">
      <w:pPr>
        <w:pStyle w:val="Normalaftertitle"/>
      </w:pPr>
      <w:r w:rsidRPr="000F5A38">
        <w:t>The ITU Radiocommunication Assembly,</w:t>
      </w:r>
    </w:p>
    <w:p w14:paraId="22F525BE" w14:textId="77777777" w:rsidR="00312173" w:rsidRPr="000F5A38" w:rsidRDefault="00312173" w:rsidP="00312173">
      <w:pPr>
        <w:pStyle w:val="Call"/>
      </w:pPr>
      <w:r w:rsidRPr="000F5A38">
        <w:t>considering</w:t>
      </w:r>
    </w:p>
    <w:p w14:paraId="31B5A00C" w14:textId="77777777" w:rsidR="00312173" w:rsidRPr="000F5A38" w:rsidRDefault="00312173" w:rsidP="00312173">
      <w:r w:rsidRPr="000F5A38">
        <w:rPr>
          <w:i/>
          <w:iCs/>
        </w:rPr>
        <w:t>a)</w:t>
      </w:r>
      <w:r w:rsidRPr="000F5A38">
        <w:tab/>
        <w:t xml:space="preserve">that </w:t>
      </w:r>
      <w:bookmarkStart w:id="3" w:name="_Hlk518318043"/>
      <w:r w:rsidRPr="000F5A38">
        <w:t xml:space="preserve">the frequency band 136-137 MHz is </w:t>
      </w:r>
      <w:bookmarkStart w:id="4" w:name="_Hlk518314001"/>
      <w:r w:rsidRPr="000F5A38">
        <w:t>currently used by International Civil Aviation Organization (ICAO)-standardized VHF data link Mode 2 (VDL Mode 2) data communications worldwide for air-to-ground, air-to-air, and ground-to-air aeronautical safety communication</w:t>
      </w:r>
      <w:bookmarkEnd w:id="3"/>
      <w:bookmarkEnd w:id="4"/>
      <w:r w:rsidRPr="000F5A38">
        <w:t>s;</w:t>
      </w:r>
    </w:p>
    <w:p w14:paraId="1FC9C4C7" w14:textId="77777777" w:rsidR="00312173" w:rsidRPr="000F5A38" w:rsidRDefault="00312173" w:rsidP="00312173">
      <w:r w:rsidRPr="000F5A38">
        <w:rPr>
          <w:i/>
          <w:iCs/>
        </w:rPr>
        <w:t>b)</w:t>
      </w:r>
      <w:r w:rsidRPr="000F5A38">
        <w:tab/>
        <w:t>that</w:t>
      </w:r>
      <w:bookmarkStart w:id="5" w:name="_Hlk518318101"/>
      <w:bookmarkStart w:id="6" w:name="_Hlk518314239"/>
      <w:r w:rsidRPr="000F5A38">
        <w:t xml:space="preserve"> aeronautical safety communications are used in all areas that aircraft operate and land, and in all phases of flight</w:t>
      </w:r>
      <w:bookmarkEnd w:id="5"/>
      <w:bookmarkEnd w:id="6"/>
      <w:r w:rsidRPr="000F5A38">
        <w:t>;</w:t>
      </w:r>
    </w:p>
    <w:p w14:paraId="1A8EC6A9" w14:textId="77777777" w:rsidR="00312173" w:rsidRDefault="00312173" w:rsidP="00312173">
      <w:r w:rsidRPr="000F5A38">
        <w:rPr>
          <w:i/>
          <w:iCs/>
        </w:rPr>
        <w:t>c)</w:t>
      </w:r>
      <w:r w:rsidRPr="000F5A38">
        <w:tab/>
        <w:t>that aircraft may be equipped with up to three aeronautical mobile (route) service (AM(R)S) radio stations utilizing a combination of voice and data radios</w:t>
      </w:r>
      <w:r>
        <w:t>;</w:t>
      </w:r>
    </w:p>
    <w:p w14:paraId="7267F5FE" w14:textId="332B3B3F" w:rsidR="00312173" w:rsidRPr="000F5A38" w:rsidRDefault="00312173" w:rsidP="00312173">
      <w:r w:rsidRPr="00D57444">
        <w:rPr>
          <w:i/>
          <w:iCs/>
        </w:rPr>
        <w:t>d)</w:t>
      </w:r>
      <w:r>
        <w:tab/>
        <w:t>that the upper VDL Mode 2 channel is centred on the frequency 136.975 MHz in accordance with ICAO Annex 10,</w:t>
      </w:r>
    </w:p>
    <w:p w14:paraId="1954FEBF" w14:textId="77777777" w:rsidR="00312173" w:rsidRPr="000F5A38" w:rsidRDefault="00312173" w:rsidP="00312173">
      <w:pPr>
        <w:pStyle w:val="Call"/>
      </w:pPr>
      <w:r w:rsidRPr="000F5A38">
        <w:t>recognizing</w:t>
      </w:r>
    </w:p>
    <w:p w14:paraId="6CBDA765" w14:textId="77777777" w:rsidR="00312173" w:rsidRPr="000F5A38" w:rsidRDefault="00312173" w:rsidP="00312173">
      <w:r w:rsidRPr="000F5A38">
        <w:rPr>
          <w:i/>
          <w:iCs/>
        </w:rPr>
        <w:t>a)</w:t>
      </w:r>
      <w:r w:rsidRPr="000F5A38">
        <w:tab/>
        <w:t>that in high aircraft density areas, the utilization of VHF channels in the 117.975-137</w:t>
      </w:r>
      <w:r>
        <w:t> </w:t>
      </w:r>
      <w:r w:rsidRPr="000F5A38">
        <w:t>MHz is highly congested;</w:t>
      </w:r>
    </w:p>
    <w:p w14:paraId="42CBCEDE" w14:textId="77777777" w:rsidR="00312173" w:rsidRPr="000F5A38" w:rsidRDefault="00312173" w:rsidP="00312173">
      <w:r w:rsidRPr="000F5A38">
        <w:rPr>
          <w:i/>
          <w:iCs/>
        </w:rPr>
        <w:lastRenderedPageBreak/>
        <w:t>b)</w:t>
      </w:r>
      <w:r w:rsidRPr="000F5A38">
        <w:tab/>
        <w:t>that the ICAO develops standards and recommended practices for civil aviation;</w:t>
      </w:r>
    </w:p>
    <w:p w14:paraId="1FCBFA2F" w14:textId="77777777" w:rsidR="00312173" w:rsidRPr="000F5A38" w:rsidRDefault="00312173" w:rsidP="00312173">
      <w:r w:rsidRPr="000F5A38">
        <w:rPr>
          <w:i/>
          <w:iCs/>
        </w:rPr>
        <w:t>c)</w:t>
      </w:r>
      <w:r w:rsidRPr="000F5A38">
        <w:tab/>
        <w:t>that Annex 10 to the Convention on International Civil Aviation contains standards and recommended practices for aeronautical radiocommunication systems used by civil aviation;</w:t>
      </w:r>
    </w:p>
    <w:p w14:paraId="6F49A740" w14:textId="77777777" w:rsidR="00312173" w:rsidRPr="000F5A38" w:rsidRDefault="00312173" w:rsidP="00312173">
      <w:r w:rsidRPr="000F5A38">
        <w:rPr>
          <w:i/>
          <w:iCs/>
        </w:rPr>
        <w:t>d)</w:t>
      </w:r>
      <w:r w:rsidRPr="000F5A38">
        <w:tab/>
        <w:t>that the AM(R)S is a safety service;</w:t>
      </w:r>
    </w:p>
    <w:p w14:paraId="77A23BB5" w14:textId="0E1C3324" w:rsidR="00312173" w:rsidRPr="000F5A38" w:rsidRDefault="00312173" w:rsidP="00312173">
      <w:pPr>
        <w:rPr>
          <w:lang w:eastAsia="zh-CN"/>
        </w:rPr>
      </w:pPr>
      <w:r w:rsidRPr="000F5A38">
        <w:rPr>
          <w:i/>
          <w:iCs/>
        </w:rPr>
        <w:t>e)</w:t>
      </w:r>
      <w:r w:rsidRPr="000F5A38">
        <w:tab/>
        <w:t xml:space="preserve">that No. </w:t>
      </w:r>
      <w:r w:rsidRPr="000F5A38">
        <w:rPr>
          <w:b/>
          <w:bCs/>
        </w:rPr>
        <w:t>4.10</w:t>
      </w:r>
      <w:r w:rsidRPr="000F5A38">
        <w:t xml:space="preserve"> of </w:t>
      </w:r>
      <w:r>
        <w:t xml:space="preserve">the </w:t>
      </w:r>
      <w:r w:rsidRPr="000F5A38">
        <w:t>Radio Regulations</w:t>
      </w:r>
      <w:r w:rsidR="00F53549">
        <w:t xml:space="preserve"> (RR)</w:t>
      </w:r>
      <w:r w:rsidRPr="000F5A38">
        <w:t xml:space="preserve"> stipulates</w:t>
      </w:r>
      <w:r>
        <w:t xml:space="preserve"> that</w:t>
      </w:r>
      <w:r w:rsidRPr="000F5A38">
        <w:t xml:space="preserve"> “</w:t>
      </w:r>
      <w:r w:rsidRPr="000F5A38">
        <w:rPr>
          <w:lang w:eastAsia="zh-CN"/>
        </w:rPr>
        <w:t>Member States recognize that the safety aspects of radionavigation and other safety services require special measures to ensure their freedom from harmful interference; it is necessary therefore to take this factor into account in the assignment and use of frequencies”</w:t>
      </w:r>
      <w:r w:rsidRPr="000F5A38">
        <w:t>;</w:t>
      </w:r>
    </w:p>
    <w:p w14:paraId="25D97987" w14:textId="77777777" w:rsidR="00312173" w:rsidRPr="000F5A38" w:rsidRDefault="00312173" w:rsidP="00312173">
      <w:bookmarkStart w:id="7" w:name="_Hlk518317084"/>
      <w:r w:rsidRPr="00494C40">
        <w:rPr>
          <w:i/>
          <w:iCs/>
        </w:rPr>
        <w:t>f)</w:t>
      </w:r>
      <w:r w:rsidRPr="00494C40">
        <w:tab/>
        <w:t xml:space="preserve">that Recommendation </w:t>
      </w:r>
      <w:hyperlink r:id="rId15" w:history="1">
        <w:r w:rsidRPr="00494C40">
          <w:rPr>
            <w:rStyle w:val="Hyperlink"/>
            <w:color w:val="auto"/>
            <w:u w:val="none"/>
          </w:rPr>
          <w:t>ITU-R SM.1535</w:t>
        </w:r>
      </w:hyperlink>
      <w:r w:rsidRPr="00494C40">
        <w:t xml:space="preserve"> provides a guideline for the protection of safety </w:t>
      </w:r>
      <w:r w:rsidRPr="000F5A38">
        <w:t>services from unwanted emissions,</w:t>
      </w:r>
    </w:p>
    <w:bookmarkEnd w:id="7"/>
    <w:p w14:paraId="231803BD" w14:textId="77777777" w:rsidR="00312173" w:rsidRPr="000F5A38" w:rsidRDefault="00312173" w:rsidP="00312173">
      <w:pPr>
        <w:pStyle w:val="Call"/>
      </w:pPr>
      <w:r w:rsidRPr="000F5A38">
        <w:t>recommends</w:t>
      </w:r>
    </w:p>
    <w:p w14:paraId="6B543F60" w14:textId="037FC70A" w:rsidR="00312173" w:rsidRPr="000F5A38" w:rsidRDefault="00312173" w:rsidP="00596D26">
      <w:r w:rsidRPr="000F5A38">
        <w:t>1</w:t>
      </w:r>
      <w:r w:rsidRPr="000F5A38">
        <w:tab/>
        <w:t xml:space="preserve">that the technical and operational characteristics of the VDL Mode 2 systems operating in the </w:t>
      </w:r>
      <w:r w:rsidR="00F53549" w:rsidRPr="000F5A38">
        <w:t>frequency band</w:t>
      </w:r>
      <w:r w:rsidR="00F53549" w:rsidRPr="000F5A38">
        <w:t xml:space="preserve"> </w:t>
      </w:r>
      <w:r w:rsidRPr="000F5A38">
        <w:t>136-137 MHz, allocated to the AM(R)S and described in Annex 1, should be considered for sharing and compatibility studies;</w:t>
      </w:r>
    </w:p>
    <w:p w14:paraId="1A103E4A" w14:textId="77777777" w:rsidR="00312173" w:rsidRPr="000F5A38" w:rsidRDefault="00312173" w:rsidP="00312173">
      <w:pPr>
        <w:rPr>
          <w:szCs w:val="24"/>
        </w:rPr>
      </w:pPr>
      <w:r w:rsidRPr="000F5A38">
        <w:rPr>
          <w:szCs w:val="24"/>
        </w:rPr>
        <w:t>2</w:t>
      </w:r>
      <w:r w:rsidRPr="000F5A38">
        <w:rPr>
          <w:szCs w:val="24"/>
        </w:rPr>
        <w:tab/>
        <w:t xml:space="preserve">that the criterion of interfering signal power to receiver noise power level, </w:t>
      </w:r>
      <w:r w:rsidRPr="000F5A38">
        <w:rPr>
          <w:i/>
          <w:iCs/>
          <w:szCs w:val="24"/>
        </w:rPr>
        <w:t>I</w:t>
      </w:r>
      <w:r w:rsidRPr="000631D1">
        <w:rPr>
          <w:iCs/>
          <w:szCs w:val="24"/>
        </w:rPr>
        <w:t>/</w:t>
      </w:r>
      <w:r w:rsidRPr="000F5A38">
        <w:rPr>
          <w:i/>
          <w:iCs/>
          <w:szCs w:val="24"/>
        </w:rPr>
        <w:t>N</w:t>
      </w:r>
      <w:r w:rsidRPr="000F5A38">
        <w:rPr>
          <w:i/>
          <w:szCs w:val="24"/>
        </w:rPr>
        <w:t> </w:t>
      </w:r>
      <w:r w:rsidRPr="000631D1">
        <w:rPr>
          <w:iCs/>
          <w:szCs w:val="24"/>
        </w:rPr>
        <w:t>= −6 dB</w:t>
      </w:r>
      <w:r w:rsidRPr="000631D1">
        <w:rPr>
          <w:rStyle w:val="FootnoteReference"/>
          <w:iCs/>
          <w:szCs w:val="24"/>
        </w:rPr>
        <w:footnoteReference w:id="1"/>
      </w:r>
      <w:r w:rsidRPr="000F5A38">
        <w:rPr>
          <w:szCs w:val="24"/>
        </w:rPr>
        <w:t xml:space="preserve">, should be considered to protect the VDL Mode 2 </w:t>
      </w:r>
      <w:r>
        <w:rPr>
          <w:szCs w:val="24"/>
        </w:rPr>
        <w:t xml:space="preserve">safety-of-life </w:t>
      </w:r>
      <w:r w:rsidRPr="000F5A38">
        <w:rPr>
          <w:szCs w:val="24"/>
        </w:rPr>
        <w:t xml:space="preserve">systems operating in the AM(R)S in the frequency range 136-137 MHz, and that </w:t>
      </w:r>
      <w:bookmarkStart w:id="8" w:name="_Hlk522610802"/>
      <w:r w:rsidRPr="000F5A38">
        <w:rPr>
          <w:szCs w:val="24"/>
        </w:rPr>
        <w:t>this represents the aggregate protection level if multiple interferers are present.</w:t>
      </w:r>
    </w:p>
    <w:bookmarkEnd w:id="8"/>
    <w:p w14:paraId="7C324C75" w14:textId="3376248C" w:rsidR="00312173" w:rsidRDefault="00312173" w:rsidP="00494C40"/>
    <w:p w14:paraId="4C8E9825" w14:textId="77777777" w:rsidR="00EF007F" w:rsidRPr="000F5A38" w:rsidRDefault="00EF007F" w:rsidP="00494C40"/>
    <w:p w14:paraId="30AC31D2" w14:textId="77777777" w:rsidR="00312173" w:rsidRPr="007257CE" w:rsidRDefault="00312173" w:rsidP="00596D26">
      <w:pPr>
        <w:pStyle w:val="AnnexNoTitle"/>
        <w:outlineLvl w:val="0"/>
      </w:pPr>
      <w:r w:rsidRPr="00456503">
        <w:t>Annex 1</w:t>
      </w:r>
      <w:r w:rsidRPr="00456503">
        <w:br/>
      </w:r>
      <w:r w:rsidRPr="00456503">
        <w:br/>
      </w:r>
      <w:r w:rsidRPr="007257CE">
        <w:t>Technical and operational characteristics of the VHF datalink Mode 2 systems operating in the aeronautical mobile (route) service</w:t>
      </w:r>
      <w:r w:rsidRPr="007257CE">
        <w:br/>
        <w:t>in the frequency band 136-137 MHz</w:t>
      </w:r>
    </w:p>
    <w:p w14:paraId="59000EF1" w14:textId="77777777" w:rsidR="00312173" w:rsidRPr="000F5A38" w:rsidRDefault="00312173" w:rsidP="00312173">
      <w:pPr>
        <w:pStyle w:val="Heading1"/>
      </w:pPr>
      <w:r w:rsidRPr="000F5A38">
        <w:t>1</w:t>
      </w:r>
      <w:r w:rsidRPr="000F5A38">
        <w:tab/>
        <w:t>Introduction</w:t>
      </w:r>
    </w:p>
    <w:p w14:paraId="724A2297" w14:textId="77777777" w:rsidR="00312173" w:rsidRPr="000F5A38" w:rsidRDefault="00312173" w:rsidP="00312173">
      <w:r w:rsidRPr="000F5A38">
        <w:t>The frequency band 136-137 MHz is allocated to the AM(R)S and is one of the communications bands for aeronautical safety data communications in the air-to-ground, air-to-air, and ground-to-air directions. These systems are internationally standardized by the ICAO for VDL Mode 2. These communications are used where air traffic services are available and in all phases of flight.</w:t>
      </w:r>
    </w:p>
    <w:p w14:paraId="211E0267" w14:textId="1E306CD6" w:rsidR="00312173" w:rsidRPr="000F5A38" w:rsidRDefault="00312173" w:rsidP="00596D26">
      <w:pPr>
        <w:pStyle w:val="Heading1"/>
      </w:pPr>
      <w:bookmarkStart w:id="9" w:name="_Hlk522609769"/>
      <w:r w:rsidRPr="000F5A38">
        <w:t>2</w:t>
      </w:r>
      <w:r w:rsidRPr="000F5A38">
        <w:tab/>
      </w:r>
      <w:bookmarkStart w:id="10" w:name="_Hlk522609742"/>
      <w:r w:rsidRPr="000F5A38">
        <w:t xml:space="preserve">Technical </w:t>
      </w:r>
      <w:r w:rsidRPr="00596D26">
        <w:t>characteristics</w:t>
      </w:r>
      <w:r w:rsidRPr="000F5A38">
        <w:t xml:space="preserve"> of the </w:t>
      </w:r>
      <w:r w:rsidR="00F53549">
        <w:t>VDL</w:t>
      </w:r>
      <w:r w:rsidRPr="000F5A38">
        <w:t xml:space="preserve"> Mode 2 systems operating in the aeronautical mobile (route) service in the frequency band 136</w:t>
      </w:r>
      <w:r w:rsidRPr="000F5A38">
        <w:noBreakHyphen/>
        <w:t>137 MHz</w:t>
      </w:r>
    </w:p>
    <w:bookmarkEnd w:id="9"/>
    <w:bookmarkEnd w:id="10"/>
    <w:p w14:paraId="174EF386" w14:textId="77777777" w:rsidR="00312173" w:rsidRPr="000F5A38" w:rsidRDefault="00312173" w:rsidP="00312173">
      <w:r w:rsidRPr="000F5A38">
        <w:t>The technical characteristics of representative VDL Mode 2 systems operating in the frequency band 136-137 MHz are presented in Table 1. Some stations use different antennas to transmit and to receive signals.</w:t>
      </w:r>
    </w:p>
    <w:p w14:paraId="4AE127CE" w14:textId="492706CF" w:rsidR="00312173" w:rsidRPr="00EF007F" w:rsidRDefault="00FA5DD2" w:rsidP="00EF007F">
      <w:pPr>
        <w:pStyle w:val="TableNo"/>
      </w:pPr>
      <w:r w:rsidRPr="00FA5DD2">
        <w:lastRenderedPageBreak/>
        <w:t>TABLE</w:t>
      </w:r>
      <w:r w:rsidRPr="00312173">
        <w:t xml:space="preserve"> 1</w:t>
      </w:r>
    </w:p>
    <w:p w14:paraId="3AC0F8A8" w14:textId="3B3ED012" w:rsidR="00312173" w:rsidRPr="000F5A38" w:rsidRDefault="00312173" w:rsidP="00312173">
      <w:pPr>
        <w:pStyle w:val="Tabletitle"/>
      </w:pPr>
      <w:r w:rsidRPr="00312173">
        <w:t>Characteristics</w:t>
      </w:r>
      <w:r w:rsidRPr="000F5A38">
        <w:t xml:space="preserve"> of VHF data link Mode 2 systems operating in the frequency band</w:t>
      </w:r>
      <w:r w:rsidR="00494C40">
        <w:t> </w:t>
      </w:r>
      <w:r w:rsidRPr="000F5A38">
        <w:t>136</w:t>
      </w:r>
      <w:r w:rsidR="00494C40">
        <w:noBreakHyphen/>
      </w:r>
      <w:r w:rsidRPr="000F5A38">
        <w:t>137 MHz</w:t>
      </w:r>
    </w:p>
    <w:tbl>
      <w:tblPr>
        <w:tblStyle w:val="TableGrid"/>
        <w:tblW w:w="9930" w:type="dxa"/>
        <w:tblLayout w:type="fixed"/>
        <w:tblCellMar>
          <w:left w:w="28" w:type="dxa"/>
          <w:right w:w="28" w:type="dxa"/>
        </w:tblCellMar>
        <w:tblLook w:val="04A0" w:firstRow="1" w:lastRow="0" w:firstColumn="1" w:lastColumn="0" w:noHBand="0" w:noVBand="1"/>
      </w:tblPr>
      <w:tblGrid>
        <w:gridCol w:w="2263"/>
        <w:gridCol w:w="3828"/>
        <w:gridCol w:w="3839"/>
      </w:tblGrid>
      <w:tr w:rsidR="00312173" w:rsidRPr="00FA5DD2" w14:paraId="77745940" w14:textId="77777777" w:rsidTr="00FA5DD2">
        <w:trPr>
          <w:tblHeader/>
        </w:trPr>
        <w:tc>
          <w:tcPr>
            <w:tcW w:w="2263" w:type="dxa"/>
            <w:tcBorders>
              <w:top w:val="single" w:sz="4" w:space="0" w:color="000000"/>
              <w:left w:val="single" w:sz="4" w:space="0" w:color="000000"/>
              <w:bottom w:val="single" w:sz="4" w:space="0" w:color="000000"/>
              <w:right w:val="single" w:sz="4" w:space="0" w:color="000000"/>
            </w:tcBorders>
            <w:hideMark/>
          </w:tcPr>
          <w:p w14:paraId="18101150" w14:textId="77777777" w:rsidR="00312173" w:rsidRPr="00FA5DD2" w:rsidRDefault="00312173" w:rsidP="00312173">
            <w:pPr>
              <w:pStyle w:val="Tablehead"/>
              <w:rPr>
                <w:rFonts w:ascii="Times New Roman" w:hAnsi="Times New Roman" w:cs="Times New Roman"/>
              </w:rPr>
            </w:pPr>
            <w:r w:rsidRPr="00FA5DD2">
              <w:rPr>
                <w:rFonts w:ascii="Times New Roman" w:hAnsi="Times New Roman" w:cs="Times New Roman"/>
              </w:rPr>
              <w:t>Platform</w:t>
            </w:r>
          </w:p>
        </w:tc>
        <w:tc>
          <w:tcPr>
            <w:tcW w:w="3828" w:type="dxa"/>
            <w:tcBorders>
              <w:top w:val="single" w:sz="4" w:space="0" w:color="000000"/>
              <w:left w:val="single" w:sz="4" w:space="0" w:color="000000"/>
              <w:bottom w:val="single" w:sz="4" w:space="0" w:color="000000"/>
              <w:right w:val="single" w:sz="4" w:space="0" w:color="000000"/>
            </w:tcBorders>
            <w:hideMark/>
          </w:tcPr>
          <w:p w14:paraId="3B74DA18" w14:textId="77777777" w:rsidR="00312173" w:rsidRPr="00FA5DD2" w:rsidRDefault="00312173" w:rsidP="00312173">
            <w:pPr>
              <w:pStyle w:val="Tablehead"/>
              <w:rPr>
                <w:rFonts w:ascii="Times New Roman" w:hAnsi="Times New Roman" w:cs="Times New Roman"/>
              </w:rPr>
            </w:pPr>
            <w:r w:rsidRPr="00FA5DD2">
              <w:rPr>
                <w:rFonts w:ascii="Times New Roman" w:hAnsi="Times New Roman" w:cs="Times New Roman"/>
              </w:rPr>
              <w:t>Aircraft</w:t>
            </w:r>
          </w:p>
        </w:tc>
        <w:tc>
          <w:tcPr>
            <w:tcW w:w="3839" w:type="dxa"/>
            <w:tcBorders>
              <w:top w:val="single" w:sz="4" w:space="0" w:color="000000"/>
              <w:left w:val="single" w:sz="4" w:space="0" w:color="000000"/>
              <w:bottom w:val="single" w:sz="4" w:space="0" w:color="000000"/>
              <w:right w:val="single" w:sz="4" w:space="0" w:color="000000"/>
            </w:tcBorders>
            <w:hideMark/>
          </w:tcPr>
          <w:p w14:paraId="0CDF8EC2" w14:textId="77777777" w:rsidR="00312173" w:rsidRPr="00FA5DD2" w:rsidRDefault="00312173" w:rsidP="00312173">
            <w:pPr>
              <w:pStyle w:val="Tablehead"/>
              <w:rPr>
                <w:rFonts w:ascii="Times New Roman" w:hAnsi="Times New Roman" w:cs="Times New Roman"/>
              </w:rPr>
            </w:pPr>
            <w:r w:rsidRPr="00FA5DD2">
              <w:rPr>
                <w:rFonts w:ascii="Times New Roman" w:hAnsi="Times New Roman" w:cs="Times New Roman"/>
              </w:rPr>
              <w:t>Base station</w:t>
            </w:r>
          </w:p>
        </w:tc>
      </w:tr>
      <w:tr w:rsidR="00312173" w:rsidRPr="00FA5DD2" w14:paraId="3DC11766" w14:textId="77777777" w:rsidTr="00FA5DD2">
        <w:tc>
          <w:tcPr>
            <w:tcW w:w="2263" w:type="dxa"/>
            <w:tcBorders>
              <w:top w:val="single" w:sz="4" w:space="0" w:color="000000"/>
              <w:left w:val="single" w:sz="4" w:space="0" w:color="000000"/>
              <w:bottom w:val="single" w:sz="4" w:space="0" w:color="000000"/>
              <w:right w:val="single" w:sz="4" w:space="0" w:color="000000"/>
            </w:tcBorders>
            <w:hideMark/>
          </w:tcPr>
          <w:p w14:paraId="4590F5F8" w14:textId="77777777" w:rsidR="00312173" w:rsidRPr="00FA5DD2" w:rsidRDefault="00312173" w:rsidP="00312173">
            <w:pPr>
              <w:pStyle w:val="Tabletext"/>
              <w:jc w:val="left"/>
              <w:rPr>
                <w:rFonts w:ascii="Times New Roman" w:hAnsi="Times New Roman" w:cs="Times New Roman"/>
              </w:rPr>
            </w:pPr>
            <w:r w:rsidRPr="00FA5DD2">
              <w:rPr>
                <w:rFonts w:ascii="Times New Roman" w:hAnsi="Times New Roman" w:cs="Times New Roman"/>
              </w:rPr>
              <w:t>Type of emission</w:t>
            </w:r>
          </w:p>
        </w:tc>
        <w:tc>
          <w:tcPr>
            <w:tcW w:w="3828" w:type="dxa"/>
            <w:tcBorders>
              <w:top w:val="single" w:sz="4" w:space="0" w:color="000000"/>
              <w:left w:val="single" w:sz="4" w:space="0" w:color="000000"/>
              <w:bottom w:val="single" w:sz="4" w:space="0" w:color="000000"/>
              <w:right w:val="single" w:sz="4" w:space="0" w:color="000000"/>
            </w:tcBorders>
            <w:hideMark/>
          </w:tcPr>
          <w:p w14:paraId="6538FF89" w14:textId="77777777" w:rsidR="00312173" w:rsidRPr="00FA5DD2" w:rsidRDefault="00312173" w:rsidP="00312173">
            <w:pPr>
              <w:pStyle w:val="Tabletext"/>
              <w:jc w:val="center"/>
              <w:rPr>
                <w:rFonts w:ascii="Times New Roman" w:hAnsi="Times New Roman" w:cs="Times New Roman"/>
              </w:rPr>
            </w:pPr>
            <w:r w:rsidRPr="00FA5DD2">
              <w:rPr>
                <w:rFonts w:ascii="Times New Roman" w:hAnsi="Times New Roman" w:cs="Times New Roman"/>
              </w:rPr>
              <w:t>Data</w:t>
            </w:r>
          </w:p>
        </w:tc>
        <w:tc>
          <w:tcPr>
            <w:tcW w:w="3839" w:type="dxa"/>
            <w:tcBorders>
              <w:top w:val="single" w:sz="4" w:space="0" w:color="000000"/>
              <w:left w:val="single" w:sz="4" w:space="0" w:color="000000"/>
              <w:bottom w:val="single" w:sz="4" w:space="0" w:color="000000"/>
              <w:right w:val="single" w:sz="4" w:space="0" w:color="000000"/>
            </w:tcBorders>
            <w:hideMark/>
          </w:tcPr>
          <w:p w14:paraId="56B01FCE" w14:textId="77777777" w:rsidR="00312173" w:rsidRPr="00FA5DD2" w:rsidRDefault="00312173" w:rsidP="00312173">
            <w:pPr>
              <w:pStyle w:val="Tabletext"/>
              <w:jc w:val="center"/>
              <w:rPr>
                <w:rFonts w:ascii="Times New Roman" w:hAnsi="Times New Roman" w:cs="Times New Roman"/>
              </w:rPr>
            </w:pPr>
            <w:r w:rsidRPr="00FA5DD2">
              <w:rPr>
                <w:rFonts w:ascii="Times New Roman" w:hAnsi="Times New Roman" w:cs="Times New Roman"/>
              </w:rPr>
              <w:t>Data</w:t>
            </w:r>
          </w:p>
        </w:tc>
      </w:tr>
      <w:tr w:rsidR="00312173" w:rsidRPr="00FA5DD2" w14:paraId="48BBA877" w14:textId="77777777" w:rsidTr="00FA5DD2">
        <w:tc>
          <w:tcPr>
            <w:tcW w:w="2263" w:type="dxa"/>
            <w:tcBorders>
              <w:top w:val="single" w:sz="4" w:space="0" w:color="000000"/>
              <w:left w:val="single" w:sz="4" w:space="0" w:color="000000"/>
              <w:bottom w:val="single" w:sz="4" w:space="0" w:color="000000"/>
              <w:right w:val="single" w:sz="4" w:space="0" w:color="000000"/>
            </w:tcBorders>
            <w:hideMark/>
          </w:tcPr>
          <w:p w14:paraId="33AB7DAC" w14:textId="77777777" w:rsidR="00312173" w:rsidRPr="00FA5DD2" w:rsidRDefault="00312173" w:rsidP="00312173">
            <w:pPr>
              <w:pStyle w:val="Tabletext"/>
              <w:jc w:val="left"/>
              <w:rPr>
                <w:rFonts w:ascii="Times New Roman" w:hAnsi="Times New Roman" w:cs="Times New Roman"/>
              </w:rPr>
            </w:pPr>
            <w:r w:rsidRPr="00FA5DD2">
              <w:rPr>
                <w:rFonts w:ascii="Times New Roman" w:hAnsi="Times New Roman" w:cs="Times New Roman"/>
              </w:rPr>
              <w:t>Modulation type</w:t>
            </w:r>
          </w:p>
        </w:tc>
        <w:tc>
          <w:tcPr>
            <w:tcW w:w="3828" w:type="dxa"/>
            <w:tcBorders>
              <w:top w:val="single" w:sz="4" w:space="0" w:color="000000"/>
              <w:left w:val="single" w:sz="4" w:space="0" w:color="000000"/>
              <w:bottom w:val="single" w:sz="4" w:space="0" w:color="000000"/>
              <w:right w:val="single" w:sz="4" w:space="0" w:color="000000"/>
            </w:tcBorders>
            <w:hideMark/>
          </w:tcPr>
          <w:p w14:paraId="5500EC40" w14:textId="77777777" w:rsidR="00312173" w:rsidRPr="00FA5DD2" w:rsidRDefault="00312173" w:rsidP="00312173">
            <w:pPr>
              <w:pStyle w:val="Tabletext"/>
              <w:jc w:val="center"/>
              <w:rPr>
                <w:rFonts w:ascii="Times New Roman" w:hAnsi="Times New Roman" w:cs="Times New Roman"/>
              </w:rPr>
            </w:pPr>
            <w:r w:rsidRPr="00FA5DD2">
              <w:rPr>
                <w:rFonts w:ascii="Times New Roman" w:hAnsi="Times New Roman" w:cs="Times New Roman"/>
              </w:rPr>
              <w:t>D8PSK</w:t>
            </w:r>
          </w:p>
        </w:tc>
        <w:tc>
          <w:tcPr>
            <w:tcW w:w="3839" w:type="dxa"/>
            <w:tcBorders>
              <w:top w:val="single" w:sz="4" w:space="0" w:color="000000"/>
              <w:left w:val="single" w:sz="4" w:space="0" w:color="000000"/>
              <w:bottom w:val="single" w:sz="4" w:space="0" w:color="000000"/>
              <w:right w:val="single" w:sz="4" w:space="0" w:color="000000"/>
            </w:tcBorders>
            <w:hideMark/>
          </w:tcPr>
          <w:p w14:paraId="1F743901" w14:textId="77777777" w:rsidR="00312173" w:rsidRPr="00FA5DD2" w:rsidRDefault="00312173" w:rsidP="00312173">
            <w:pPr>
              <w:pStyle w:val="Tabletext"/>
              <w:jc w:val="center"/>
              <w:rPr>
                <w:rFonts w:ascii="Times New Roman" w:hAnsi="Times New Roman" w:cs="Times New Roman"/>
              </w:rPr>
            </w:pPr>
            <w:r w:rsidRPr="00FA5DD2">
              <w:rPr>
                <w:rFonts w:ascii="Times New Roman" w:hAnsi="Times New Roman" w:cs="Times New Roman"/>
              </w:rPr>
              <w:t>D8PSK</w:t>
            </w:r>
          </w:p>
        </w:tc>
      </w:tr>
      <w:tr w:rsidR="00312173" w:rsidRPr="00FA5DD2" w14:paraId="412C256C" w14:textId="77777777" w:rsidTr="00FA5DD2">
        <w:tc>
          <w:tcPr>
            <w:tcW w:w="2263" w:type="dxa"/>
            <w:tcBorders>
              <w:top w:val="single" w:sz="4" w:space="0" w:color="000000"/>
              <w:left w:val="single" w:sz="4" w:space="0" w:color="000000"/>
              <w:bottom w:val="single" w:sz="4" w:space="0" w:color="000000"/>
              <w:right w:val="single" w:sz="4" w:space="0" w:color="000000"/>
            </w:tcBorders>
            <w:hideMark/>
          </w:tcPr>
          <w:p w14:paraId="623AB38C" w14:textId="77777777" w:rsidR="00312173" w:rsidRPr="00FA5DD2" w:rsidRDefault="00312173" w:rsidP="00312173">
            <w:pPr>
              <w:pStyle w:val="Tabletext"/>
              <w:jc w:val="left"/>
              <w:rPr>
                <w:rFonts w:ascii="Times New Roman" w:hAnsi="Times New Roman" w:cs="Times New Roman"/>
              </w:rPr>
            </w:pPr>
            <w:r w:rsidRPr="00FA5DD2">
              <w:rPr>
                <w:rFonts w:ascii="Times New Roman" w:hAnsi="Times New Roman" w:cs="Times New Roman"/>
              </w:rPr>
              <w:t>Type of operation</w:t>
            </w:r>
          </w:p>
        </w:tc>
        <w:tc>
          <w:tcPr>
            <w:tcW w:w="3828" w:type="dxa"/>
            <w:tcBorders>
              <w:top w:val="single" w:sz="4" w:space="0" w:color="000000"/>
              <w:left w:val="single" w:sz="4" w:space="0" w:color="000000"/>
              <w:bottom w:val="single" w:sz="4" w:space="0" w:color="000000"/>
              <w:right w:val="single" w:sz="4" w:space="0" w:color="000000"/>
            </w:tcBorders>
            <w:hideMark/>
          </w:tcPr>
          <w:p w14:paraId="0106E54B" w14:textId="77777777" w:rsidR="00312173" w:rsidRPr="00FA5DD2" w:rsidRDefault="00312173" w:rsidP="00312173">
            <w:pPr>
              <w:pStyle w:val="Tabletext"/>
              <w:jc w:val="center"/>
              <w:rPr>
                <w:rFonts w:ascii="Times New Roman" w:hAnsi="Times New Roman" w:cs="Times New Roman"/>
              </w:rPr>
            </w:pPr>
            <w:r w:rsidRPr="00FA5DD2">
              <w:rPr>
                <w:rFonts w:ascii="Times New Roman" w:hAnsi="Times New Roman" w:cs="Times New Roman"/>
              </w:rPr>
              <w:t>Simplex</w:t>
            </w:r>
          </w:p>
        </w:tc>
        <w:tc>
          <w:tcPr>
            <w:tcW w:w="3839" w:type="dxa"/>
            <w:tcBorders>
              <w:top w:val="single" w:sz="4" w:space="0" w:color="000000"/>
              <w:left w:val="single" w:sz="4" w:space="0" w:color="000000"/>
              <w:bottom w:val="single" w:sz="4" w:space="0" w:color="000000"/>
              <w:right w:val="single" w:sz="4" w:space="0" w:color="000000"/>
            </w:tcBorders>
            <w:hideMark/>
          </w:tcPr>
          <w:p w14:paraId="00972326" w14:textId="77777777" w:rsidR="00312173" w:rsidRPr="00FA5DD2" w:rsidRDefault="00312173" w:rsidP="00312173">
            <w:pPr>
              <w:pStyle w:val="Tabletext"/>
              <w:jc w:val="center"/>
              <w:rPr>
                <w:rFonts w:ascii="Times New Roman" w:hAnsi="Times New Roman" w:cs="Times New Roman"/>
              </w:rPr>
            </w:pPr>
            <w:r w:rsidRPr="00FA5DD2">
              <w:rPr>
                <w:rFonts w:ascii="Times New Roman" w:hAnsi="Times New Roman" w:cs="Times New Roman"/>
              </w:rPr>
              <w:t>Simplex</w:t>
            </w:r>
          </w:p>
        </w:tc>
      </w:tr>
      <w:tr w:rsidR="00312173" w:rsidRPr="00FA5DD2" w14:paraId="5D535022" w14:textId="77777777" w:rsidTr="00FA5DD2">
        <w:tc>
          <w:tcPr>
            <w:tcW w:w="2263" w:type="dxa"/>
            <w:tcBorders>
              <w:top w:val="single" w:sz="4" w:space="0" w:color="000000"/>
              <w:left w:val="single" w:sz="4" w:space="0" w:color="000000"/>
              <w:bottom w:val="single" w:sz="4" w:space="0" w:color="000000"/>
              <w:right w:val="single" w:sz="4" w:space="0" w:color="000000"/>
            </w:tcBorders>
            <w:hideMark/>
          </w:tcPr>
          <w:p w14:paraId="55A4838C" w14:textId="77777777" w:rsidR="00312173" w:rsidRPr="00FA5DD2" w:rsidRDefault="00312173" w:rsidP="00312173">
            <w:pPr>
              <w:pStyle w:val="Tabletext"/>
              <w:jc w:val="left"/>
              <w:rPr>
                <w:rFonts w:ascii="Times New Roman" w:hAnsi="Times New Roman" w:cs="Times New Roman"/>
              </w:rPr>
            </w:pPr>
            <w:r w:rsidRPr="00FA5DD2">
              <w:rPr>
                <w:rFonts w:ascii="Times New Roman" w:hAnsi="Times New Roman" w:cs="Times New Roman"/>
              </w:rPr>
              <w:t>Max antenna height (m)</w:t>
            </w:r>
          </w:p>
        </w:tc>
        <w:tc>
          <w:tcPr>
            <w:tcW w:w="3828" w:type="dxa"/>
            <w:tcBorders>
              <w:top w:val="single" w:sz="4" w:space="0" w:color="000000"/>
              <w:left w:val="single" w:sz="4" w:space="0" w:color="000000"/>
              <w:bottom w:val="single" w:sz="4" w:space="0" w:color="000000"/>
              <w:right w:val="single" w:sz="4" w:space="0" w:color="000000"/>
            </w:tcBorders>
            <w:hideMark/>
          </w:tcPr>
          <w:p w14:paraId="23578540" w14:textId="77777777" w:rsidR="00312173" w:rsidRPr="00FA5DD2" w:rsidRDefault="00312173" w:rsidP="00312173">
            <w:pPr>
              <w:pStyle w:val="Tabletext"/>
              <w:jc w:val="center"/>
              <w:rPr>
                <w:rFonts w:ascii="Times New Roman" w:hAnsi="Times New Roman" w:cs="Times New Roman"/>
              </w:rPr>
            </w:pPr>
            <w:r w:rsidRPr="00FA5DD2">
              <w:rPr>
                <w:rFonts w:ascii="Times New Roman" w:hAnsi="Times New Roman" w:cs="Times New Roman"/>
              </w:rPr>
              <w:t>15 240 (MSL)</w:t>
            </w:r>
          </w:p>
        </w:tc>
        <w:tc>
          <w:tcPr>
            <w:tcW w:w="3839" w:type="dxa"/>
            <w:tcBorders>
              <w:top w:val="single" w:sz="4" w:space="0" w:color="000000"/>
              <w:left w:val="single" w:sz="4" w:space="0" w:color="000000"/>
              <w:bottom w:val="single" w:sz="4" w:space="0" w:color="000000"/>
              <w:right w:val="single" w:sz="4" w:space="0" w:color="000000"/>
            </w:tcBorders>
            <w:hideMark/>
          </w:tcPr>
          <w:p w14:paraId="6F9FB799" w14:textId="77777777" w:rsidR="00312173" w:rsidRPr="00FA5DD2" w:rsidRDefault="00312173" w:rsidP="00312173">
            <w:pPr>
              <w:pStyle w:val="Tabletext"/>
              <w:jc w:val="center"/>
              <w:rPr>
                <w:rFonts w:ascii="Times New Roman" w:hAnsi="Times New Roman" w:cs="Times New Roman"/>
              </w:rPr>
            </w:pPr>
            <w:r w:rsidRPr="00FA5DD2">
              <w:rPr>
                <w:rFonts w:ascii="Times New Roman" w:hAnsi="Times New Roman" w:cs="Times New Roman"/>
              </w:rPr>
              <w:t>15-50 (AGL)</w:t>
            </w:r>
            <w:r w:rsidRPr="00FA5DD2">
              <w:rPr>
                <w:rFonts w:ascii="Times New Roman" w:hAnsi="Times New Roman" w:cs="Times New Roman"/>
              </w:rPr>
              <w:br/>
              <w:t>(15 typical)</w:t>
            </w:r>
          </w:p>
        </w:tc>
      </w:tr>
      <w:tr w:rsidR="00312173" w:rsidRPr="00FA5DD2" w14:paraId="132CE168" w14:textId="77777777" w:rsidTr="00E56B94">
        <w:tc>
          <w:tcPr>
            <w:tcW w:w="9930" w:type="dxa"/>
            <w:gridSpan w:val="3"/>
            <w:tcBorders>
              <w:top w:val="single" w:sz="4" w:space="0" w:color="000000"/>
              <w:left w:val="single" w:sz="4" w:space="0" w:color="000000"/>
              <w:bottom w:val="single" w:sz="4" w:space="0" w:color="000000"/>
              <w:right w:val="single" w:sz="4" w:space="0" w:color="000000"/>
            </w:tcBorders>
          </w:tcPr>
          <w:p w14:paraId="60360363" w14:textId="5B21D010" w:rsidR="00312173" w:rsidRPr="00FA5DD2" w:rsidRDefault="00312173" w:rsidP="00E56B94">
            <w:pPr>
              <w:pStyle w:val="Tabletext"/>
              <w:tabs>
                <w:tab w:val="left" w:pos="238"/>
              </w:tabs>
              <w:rPr>
                <w:rFonts w:ascii="Times New Roman" w:hAnsi="Times New Roman" w:cs="Times New Roman"/>
                <w:b/>
                <w:bCs/>
                <w:lang w:eastAsia="fr-FR"/>
              </w:rPr>
            </w:pPr>
            <w:r w:rsidRPr="00FA5DD2">
              <w:rPr>
                <w:rFonts w:ascii="Times New Roman" w:hAnsi="Times New Roman" w:cs="Times New Roman"/>
                <w:b/>
                <w:bCs/>
                <w:lang w:eastAsia="fr-FR"/>
              </w:rPr>
              <w:t>Transmitter</w:t>
            </w:r>
          </w:p>
        </w:tc>
      </w:tr>
      <w:tr w:rsidR="00312173" w:rsidRPr="00FA5DD2" w14:paraId="0DAA26E0" w14:textId="77777777" w:rsidTr="00FA5DD2">
        <w:tc>
          <w:tcPr>
            <w:tcW w:w="2263" w:type="dxa"/>
            <w:tcBorders>
              <w:top w:val="single" w:sz="4" w:space="0" w:color="000000"/>
              <w:left w:val="single" w:sz="4" w:space="0" w:color="000000"/>
              <w:bottom w:val="single" w:sz="4" w:space="0" w:color="000000"/>
              <w:right w:val="single" w:sz="4" w:space="0" w:color="000000"/>
            </w:tcBorders>
            <w:hideMark/>
          </w:tcPr>
          <w:p w14:paraId="3BD01099" w14:textId="77777777" w:rsidR="00312173" w:rsidRPr="00FA5DD2" w:rsidRDefault="00312173" w:rsidP="00E56B94">
            <w:pPr>
              <w:pStyle w:val="Tabletext"/>
              <w:rPr>
                <w:rFonts w:ascii="Times New Roman" w:hAnsi="Times New Roman" w:cs="Times New Roman"/>
                <w:lang w:eastAsia="fr-FR"/>
              </w:rPr>
            </w:pPr>
            <w:r w:rsidRPr="00FA5DD2">
              <w:rPr>
                <w:rFonts w:ascii="Times New Roman" w:hAnsi="Times New Roman" w:cs="Times New Roman"/>
                <w:lang w:eastAsia="fr-FR"/>
              </w:rPr>
              <w:t>Power (W)</w:t>
            </w:r>
          </w:p>
        </w:tc>
        <w:tc>
          <w:tcPr>
            <w:tcW w:w="3828" w:type="dxa"/>
            <w:tcBorders>
              <w:top w:val="single" w:sz="4" w:space="0" w:color="000000"/>
              <w:left w:val="single" w:sz="4" w:space="0" w:color="000000"/>
              <w:bottom w:val="single" w:sz="4" w:space="0" w:color="000000"/>
              <w:right w:val="single" w:sz="4" w:space="0" w:color="000000"/>
            </w:tcBorders>
            <w:hideMark/>
          </w:tcPr>
          <w:p w14:paraId="381991CD" w14:textId="77777777" w:rsidR="00312173" w:rsidRPr="00FA5DD2" w:rsidRDefault="00312173" w:rsidP="00E56B94">
            <w:pPr>
              <w:pStyle w:val="Tabletext"/>
              <w:jc w:val="center"/>
              <w:rPr>
                <w:rFonts w:ascii="Times New Roman" w:hAnsi="Times New Roman" w:cs="Times New Roman"/>
                <w:lang w:eastAsia="fr-FR"/>
              </w:rPr>
            </w:pPr>
            <w:r w:rsidRPr="00FA5DD2">
              <w:rPr>
                <w:rFonts w:ascii="Times New Roman" w:hAnsi="Times New Roman" w:cs="Times New Roman"/>
                <w:lang w:eastAsia="fr-FR"/>
              </w:rPr>
              <w:t>18 to 25</w:t>
            </w:r>
          </w:p>
        </w:tc>
        <w:tc>
          <w:tcPr>
            <w:tcW w:w="3839" w:type="dxa"/>
            <w:tcBorders>
              <w:top w:val="single" w:sz="4" w:space="0" w:color="000000"/>
              <w:left w:val="single" w:sz="4" w:space="0" w:color="000000"/>
              <w:bottom w:val="single" w:sz="4" w:space="0" w:color="000000"/>
              <w:right w:val="single" w:sz="4" w:space="0" w:color="000000"/>
            </w:tcBorders>
            <w:hideMark/>
          </w:tcPr>
          <w:p w14:paraId="47FB459B" w14:textId="77777777" w:rsidR="00312173" w:rsidRPr="00FA5DD2" w:rsidRDefault="00312173" w:rsidP="00E56B94">
            <w:pPr>
              <w:pStyle w:val="Tabletext"/>
              <w:jc w:val="center"/>
              <w:rPr>
                <w:rFonts w:ascii="Times New Roman" w:hAnsi="Times New Roman" w:cs="Times New Roman"/>
                <w:lang w:eastAsia="fr-FR"/>
              </w:rPr>
            </w:pPr>
            <w:r w:rsidRPr="00FA5DD2">
              <w:rPr>
                <w:rFonts w:ascii="Times New Roman" w:hAnsi="Times New Roman" w:cs="Times New Roman"/>
                <w:lang w:eastAsia="fr-FR"/>
              </w:rPr>
              <w:t>Typical 25</w:t>
            </w:r>
          </w:p>
        </w:tc>
      </w:tr>
      <w:tr w:rsidR="00312173" w:rsidRPr="00FA5DD2" w14:paraId="1D624636" w14:textId="77777777" w:rsidTr="00FA5DD2">
        <w:tc>
          <w:tcPr>
            <w:tcW w:w="2263" w:type="dxa"/>
            <w:tcBorders>
              <w:top w:val="single" w:sz="4" w:space="0" w:color="000000"/>
              <w:left w:val="single" w:sz="4" w:space="0" w:color="000000"/>
              <w:bottom w:val="single" w:sz="4" w:space="0" w:color="000000"/>
              <w:right w:val="single" w:sz="4" w:space="0" w:color="000000"/>
            </w:tcBorders>
            <w:hideMark/>
          </w:tcPr>
          <w:p w14:paraId="53A21180" w14:textId="77777777" w:rsidR="00312173" w:rsidRPr="00FA5DD2" w:rsidRDefault="00312173" w:rsidP="00E56B94">
            <w:pPr>
              <w:pStyle w:val="Tabletext"/>
              <w:rPr>
                <w:rFonts w:ascii="Times New Roman" w:hAnsi="Times New Roman" w:cs="Times New Roman"/>
                <w:lang w:eastAsia="fr-FR"/>
              </w:rPr>
            </w:pPr>
            <w:r w:rsidRPr="00FA5DD2">
              <w:rPr>
                <w:rFonts w:ascii="Times New Roman" w:hAnsi="Times New Roman" w:cs="Times New Roman"/>
                <w:lang w:eastAsia="fr-FR"/>
              </w:rPr>
              <w:t>Coverage radius (km)</w:t>
            </w:r>
          </w:p>
        </w:tc>
        <w:tc>
          <w:tcPr>
            <w:tcW w:w="3828" w:type="dxa"/>
            <w:tcBorders>
              <w:top w:val="single" w:sz="4" w:space="0" w:color="000000"/>
              <w:left w:val="single" w:sz="4" w:space="0" w:color="000000"/>
              <w:bottom w:val="single" w:sz="4" w:space="0" w:color="000000"/>
              <w:right w:val="single" w:sz="4" w:space="0" w:color="000000"/>
            </w:tcBorders>
            <w:hideMark/>
          </w:tcPr>
          <w:p w14:paraId="0B864933" w14:textId="77777777" w:rsidR="00312173" w:rsidRPr="00FA5DD2" w:rsidRDefault="00312173" w:rsidP="00E56B94">
            <w:pPr>
              <w:pStyle w:val="Tabletext"/>
              <w:jc w:val="center"/>
              <w:rPr>
                <w:rFonts w:ascii="Times New Roman" w:hAnsi="Times New Roman" w:cs="Times New Roman"/>
                <w:lang w:eastAsia="fr-FR"/>
              </w:rPr>
            </w:pPr>
            <w:r w:rsidRPr="00FA5DD2">
              <w:rPr>
                <w:rFonts w:ascii="Times New Roman" w:hAnsi="Times New Roman" w:cs="Times New Roman"/>
                <w:lang w:eastAsia="fr-FR"/>
              </w:rPr>
              <w:t>370</w:t>
            </w:r>
          </w:p>
        </w:tc>
        <w:tc>
          <w:tcPr>
            <w:tcW w:w="3839" w:type="dxa"/>
            <w:tcBorders>
              <w:top w:val="single" w:sz="4" w:space="0" w:color="000000"/>
              <w:left w:val="single" w:sz="4" w:space="0" w:color="000000"/>
              <w:bottom w:val="single" w:sz="4" w:space="0" w:color="000000"/>
              <w:right w:val="single" w:sz="4" w:space="0" w:color="000000"/>
            </w:tcBorders>
            <w:hideMark/>
          </w:tcPr>
          <w:p w14:paraId="39B2DA02" w14:textId="77777777" w:rsidR="00312173" w:rsidRPr="00FA5DD2" w:rsidRDefault="00312173" w:rsidP="00E56B94">
            <w:pPr>
              <w:pStyle w:val="Tabletext"/>
              <w:jc w:val="center"/>
              <w:rPr>
                <w:rFonts w:ascii="Times New Roman" w:hAnsi="Times New Roman" w:cs="Times New Roman"/>
                <w:lang w:eastAsia="fr-FR"/>
              </w:rPr>
            </w:pPr>
            <w:r w:rsidRPr="00FA5DD2">
              <w:rPr>
                <w:rFonts w:ascii="Times New Roman" w:hAnsi="Times New Roman" w:cs="Times New Roman"/>
                <w:lang w:eastAsia="fr-FR"/>
              </w:rPr>
              <w:t>370</w:t>
            </w:r>
          </w:p>
        </w:tc>
      </w:tr>
      <w:tr w:rsidR="00312173" w:rsidRPr="00FA5DD2" w14:paraId="49F2D6AC" w14:textId="77777777" w:rsidTr="00FA5DD2">
        <w:tc>
          <w:tcPr>
            <w:tcW w:w="2263" w:type="dxa"/>
            <w:tcBorders>
              <w:top w:val="single" w:sz="4" w:space="0" w:color="000000"/>
              <w:left w:val="single" w:sz="4" w:space="0" w:color="000000"/>
              <w:bottom w:val="single" w:sz="4" w:space="0" w:color="000000"/>
              <w:right w:val="single" w:sz="4" w:space="0" w:color="000000"/>
            </w:tcBorders>
            <w:hideMark/>
          </w:tcPr>
          <w:p w14:paraId="5E2C4408" w14:textId="77777777" w:rsidR="00312173" w:rsidRPr="00FA5DD2" w:rsidRDefault="00312173" w:rsidP="00E56B94">
            <w:pPr>
              <w:pStyle w:val="Tabletext"/>
              <w:rPr>
                <w:rFonts w:ascii="Times New Roman" w:hAnsi="Times New Roman" w:cs="Times New Roman"/>
                <w:lang w:eastAsia="fr-FR"/>
              </w:rPr>
            </w:pPr>
            <w:r w:rsidRPr="00FA5DD2">
              <w:rPr>
                <w:rFonts w:ascii="Times New Roman" w:hAnsi="Times New Roman" w:cs="Times New Roman"/>
                <w:lang w:eastAsia="fr-FR"/>
              </w:rPr>
              <w:t>Bandwidth (kHz)</w:t>
            </w:r>
          </w:p>
        </w:tc>
        <w:tc>
          <w:tcPr>
            <w:tcW w:w="3828" w:type="dxa"/>
            <w:tcBorders>
              <w:top w:val="single" w:sz="4" w:space="0" w:color="000000"/>
              <w:left w:val="single" w:sz="4" w:space="0" w:color="000000"/>
              <w:bottom w:val="single" w:sz="4" w:space="0" w:color="000000"/>
              <w:right w:val="single" w:sz="4" w:space="0" w:color="000000"/>
            </w:tcBorders>
            <w:hideMark/>
          </w:tcPr>
          <w:p w14:paraId="633ACC82" w14:textId="77777777" w:rsidR="00312173" w:rsidRPr="00FA5DD2" w:rsidRDefault="00312173" w:rsidP="00E56B94">
            <w:pPr>
              <w:pStyle w:val="Tabletext"/>
              <w:jc w:val="center"/>
              <w:rPr>
                <w:rFonts w:ascii="Times New Roman" w:hAnsi="Times New Roman" w:cs="Times New Roman"/>
                <w:lang w:eastAsia="fr-FR"/>
              </w:rPr>
            </w:pPr>
            <w:r w:rsidRPr="00FA5DD2">
              <w:rPr>
                <w:rFonts w:ascii="Times New Roman" w:hAnsi="Times New Roman" w:cs="Times New Roman"/>
                <w:lang w:eastAsia="fr-FR"/>
              </w:rPr>
              <w:t>25</w:t>
            </w:r>
          </w:p>
        </w:tc>
        <w:tc>
          <w:tcPr>
            <w:tcW w:w="3839" w:type="dxa"/>
            <w:tcBorders>
              <w:top w:val="single" w:sz="4" w:space="0" w:color="000000"/>
              <w:left w:val="single" w:sz="4" w:space="0" w:color="000000"/>
              <w:bottom w:val="single" w:sz="4" w:space="0" w:color="000000"/>
              <w:right w:val="single" w:sz="4" w:space="0" w:color="000000"/>
            </w:tcBorders>
            <w:hideMark/>
          </w:tcPr>
          <w:p w14:paraId="61C47CC1" w14:textId="77777777" w:rsidR="00312173" w:rsidRPr="00FA5DD2" w:rsidRDefault="00312173" w:rsidP="00E56B94">
            <w:pPr>
              <w:pStyle w:val="Tabletext"/>
              <w:jc w:val="center"/>
              <w:rPr>
                <w:rFonts w:ascii="Times New Roman" w:hAnsi="Times New Roman" w:cs="Times New Roman"/>
                <w:lang w:eastAsia="fr-FR"/>
              </w:rPr>
            </w:pPr>
            <w:r w:rsidRPr="00FA5DD2">
              <w:rPr>
                <w:rFonts w:ascii="Times New Roman" w:hAnsi="Times New Roman" w:cs="Times New Roman"/>
                <w:lang w:eastAsia="fr-FR"/>
              </w:rPr>
              <w:t>25</w:t>
            </w:r>
          </w:p>
        </w:tc>
      </w:tr>
      <w:tr w:rsidR="00312173" w:rsidRPr="00FA5DD2" w14:paraId="6C1FE325" w14:textId="77777777" w:rsidTr="00FA5DD2">
        <w:tc>
          <w:tcPr>
            <w:tcW w:w="2263" w:type="dxa"/>
            <w:tcBorders>
              <w:top w:val="single" w:sz="4" w:space="0" w:color="000000"/>
              <w:left w:val="single" w:sz="4" w:space="0" w:color="000000"/>
              <w:bottom w:val="single" w:sz="4" w:space="0" w:color="000000"/>
              <w:right w:val="single" w:sz="4" w:space="0" w:color="000000"/>
            </w:tcBorders>
            <w:hideMark/>
          </w:tcPr>
          <w:p w14:paraId="0422672B" w14:textId="77777777" w:rsidR="00312173" w:rsidRPr="00FA5DD2" w:rsidRDefault="00312173" w:rsidP="00E56B94">
            <w:pPr>
              <w:pStyle w:val="Tabletext"/>
              <w:rPr>
                <w:rFonts w:ascii="Times New Roman" w:hAnsi="Times New Roman" w:cs="Times New Roman"/>
                <w:lang w:eastAsia="fr-FR"/>
              </w:rPr>
            </w:pPr>
            <w:r w:rsidRPr="00FA5DD2">
              <w:rPr>
                <w:rFonts w:ascii="Times New Roman" w:hAnsi="Times New Roman" w:cs="Times New Roman"/>
                <w:lang w:eastAsia="fr-FR"/>
              </w:rPr>
              <w:t>Antenna gain (</w:t>
            </w:r>
            <w:proofErr w:type="spellStart"/>
            <w:r w:rsidRPr="00FA5DD2">
              <w:rPr>
                <w:rFonts w:ascii="Times New Roman" w:hAnsi="Times New Roman" w:cs="Times New Roman"/>
                <w:lang w:eastAsia="fr-FR"/>
              </w:rPr>
              <w:t>dBi</w:t>
            </w:r>
            <w:proofErr w:type="spellEnd"/>
            <w:r w:rsidRPr="00FA5DD2">
              <w:rPr>
                <w:rFonts w:ascii="Times New Roman" w:hAnsi="Times New Roman" w:cs="Times New Roman"/>
                <w:lang w:eastAsia="fr-FR"/>
              </w:rPr>
              <w:t>)</w:t>
            </w:r>
          </w:p>
        </w:tc>
        <w:tc>
          <w:tcPr>
            <w:tcW w:w="3828" w:type="dxa"/>
            <w:tcBorders>
              <w:top w:val="single" w:sz="4" w:space="0" w:color="000000"/>
              <w:left w:val="single" w:sz="4" w:space="0" w:color="000000"/>
              <w:bottom w:val="single" w:sz="4" w:space="0" w:color="000000"/>
              <w:right w:val="single" w:sz="4" w:space="0" w:color="000000"/>
            </w:tcBorders>
            <w:hideMark/>
          </w:tcPr>
          <w:p w14:paraId="36DC9891" w14:textId="77777777" w:rsidR="00312173" w:rsidRPr="00FA5DD2" w:rsidRDefault="00312173" w:rsidP="00E56B94">
            <w:pPr>
              <w:pStyle w:val="Tabletext"/>
              <w:jc w:val="center"/>
              <w:rPr>
                <w:rFonts w:ascii="Times New Roman" w:hAnsi="Times New Roman" w:cs="Times New Roman"/>
                <w:lang w:eastAsia="fr-FR"/>
              </w:rPr>
            </w:pPr>
            <w:r w:rsidRPr="00FA5DD2">
              <w:rPr>
                <w:rFonts w:ascii="Times New Roman" w:hAnsi="Times New Roman" w:cs="Times New Roman"/>
                <w:lang w:eastAsia="fr-FR"/>
              </w:rPr>
              <w:t>0</w:t>
            </w:r>
          </w:p>
        </w:tc>
        <w:tc>
          <w:tcPr>
            <w:tcW w:w="3839" w:type="dxa"/>
            <w:tcBorders>
              <w:top w:val="single" w:sz="4" w:space="0" w:color="000000"/>
              <w:left w:val="single" w:sz="4" w:space="0" w:color="000000"/>
              <w:bottom w:val="single" w:sz="4" w:space="0" w:color="000000"/>
              <w:right w:val="single" w:sz="4" w:space="0" w:color="000000"/>
            </w:tcBorders>
            <w:hideMark/>
          </w:tcPr>
          <w:p w14:paraId="47D5B224" w14:textId="77777777" w:rsidR="00312173" w:rsidRPr="00FA5DD2" w:rsidRDefault="00312173" w:rsidP="00E56B94">
            <w:pPr>
              <w:pStyle w:val="Tabletext"/>
              <w:jc w:val="center"/>
              <w:rPr>
                <w:rFonts w:ascii="Times New Roman" w:hAnsi="Times New Roman" w:cs="Times New Roman"/>
                <w:lang w:eastAsia="fr-FR"/>
              </w:rPr>
            </w:pPr>
            <w:r w:rsidRPr="00FA5DD2">
              <w:rPr>
                <w:rFonts w:ascii="Times New Roman" w:hAnsi="Times New Roman" w:cs="Times New Roman"/>
                <w:lang w:eastAsia="fr-FR"/>
              </w:rPr>
              <w:t>2.2</w:t>
            </w:r>
          </w:p>
        </w:tc>
      </w:tr>
      <w:tr w:rsidR="00312173" w:rsidRPr="00FA5DD2" w14:paraId="47DDA608" w14:textId="77777777" w:rsidTr="00FA5DD2">
        <w:tc>
          <w:tcPr>
            <w:tcW w:w="2263" w:type="dxa"/>
            <w:tcBorders>
              <w:top w:val="single" w:sz="4" w:space="0" w:color="000000"/>
              <w:left w:val="single" w:sz="4" w:space="0" w:color="000000"/>
              <w:bottom w:val="single" w:sz="4" w:space="0" w:color="000000"/>
              <w:right w:val="single" w:sz="4" w:space="0" w:color="000000"/>
            </w:tcBorders>
            <w:hideMark/>
          </w:tcPr>
          <w:p w14:paraId="1E59FB01" w14:textId="77777777" w:rsidR="00312173" w:rsidRPr="00FA5DD2" w:rsidRDefault="00312173" w:rsidP="00E56B94">
            <w:pPr>
              <w:pStyle w:val="Tabletext"/>
              <w:rPr>
                <w:rFonts w:ascii="Times New Roman" w:hAnsi="Times New Roman" w:cs="Times New Roman"/>
                <w:lang w:eastAsia="fr-FR"/>
              </w:rPr>
            </w:pPr>
            <w:r w:rsidRPr="00FA5DD2">
              <w:rPr>
                <w:rFonts w:ascii="Times New Roman" w:hAnsi="Times New Roman" w:cs="Times New Roman"/>
                <w:lang w:eastAsia="fr-FR"/>
              </w:rPr>
              <w:t>Radiation pattern</w:t>
            </w:r>
          </w:p>
        </w:tc>
        <w:tc>
          <w:tcPr>
            <w:tcW w:w="3828" w:type="dxa"/>
            <w:tcBorders>
              <w:top w:val="single" w:sz="4" w:space="0" w:color="000000"/>
              <w:left w:val="single" w:sz="4" w:space="0" w:color="000000"/>
              <w:bottom w:val="single" w:sz="4" w:space="0" w:color="000000"/>
              <w:right w:val="single" w:sz="4" w:space="0" w:color="000000"/>
            </w:tcBorders>
            <w:hideMark/>
          </w:tcPr>
          <w:p w14:paraId="7CFF12E0" w14:textId="77777777" w:rsidR="00312173" w:rsidRPr="00FA5DD2" w:rsidRDefault="00312173" w:rsidP="00E56B94">
            <w:pPr>
              <w:pStyle w:val="Tabletext"/>
              <w:jc w:val="center"/>
              <w:rPr>
                <w:rFonts w:ascii="Times New Roman" w:hAnsi="Times New Roman" w:cs="Times New Roman"/>
                <w:lang w:eastAsia="fr-FR"/>
              </w:rPr>
            </w:pPr>
            <w:r w:rsidRPr="00FA5DD2">
              <w:rPr>
                <w:rFonts w:ascii="Times New Roman" w:hAnsi="Times New Roman" w:cs="Times New Roman"/>
                <w:lang w:eastAsia="fr-FR"/>
              </w:rPr>
              <w:t>Omni</w:t>
            </w:r>
          </w:p>
        </w:tc>
        <w:tc>
          <w:tcPr>
            <w:tcW w:w="3839" w:type="dxa"/>
            <w:tcBorders>
              <w:top w:val="single" w:sz="4" w:space="0" w:color="000000"/>
              <w:left w:val="single" w:sz="4" w:space="0" w:color="000000"/>
              <w:bottom w:val="single" w:sz="4" w:space="0" w:color="000000"/>
              <w:right w:val="single" w:sz="4" w:space="0" w:color="000000"/>
            </w:tcBorders>
            <w:hideMark/>
          </w:tcPr>
          <w:p w14:paraId="60842072" w14:textId="77777777" w:rsidR="00312173" w:rsidRPr="00FA5DD2" w:rsidRDefault="00312173" w:rsidP="00E56B94">
            <w:pPr>
              <w:pStyle w:val="Tabletext"/>
              <w:jc w:val="center"/>
              <w:rPr>
                <w:rFonts w:ascii="Times New Roman" w:hAnsi="Times New Roman" w:cs="Times New Roman"/>
                <w:lang w:eastAsia="fr-FR"/>
              </w:rPr>
            </w:pPr>
            <w:r w:rsidRPr="00FA5DD2">
              <w:rPr>
                <w:rFonts w:ascii="Times New Roman" w:hAnsi="Times New Roman" w:cs="Times New Roman"/>
                <w:lang w:eastAsia="fr-FR"/>
              </w:rPr>
              <w:t>Omni</w:t>
            </w:r>
          </w:p>
        </w:tc>
      </w:tr>
      <w:tr w:rsidR="00312173" w:rsidRPr="00FA5DD2" w14:paraId="707929F0" w14:textId="77777777" w:rsidTr="00FA5DD2">
        <w:tc>
          <w:tcPr>
            <w:tcW w:w="2263" w:type="dxa"/>
            <w:tcBorders>
              <w:top w:val="single" w:sz="4" w:space="0" w:color="000000"/>
              <w:left w:val="single" w:sz="4" w:space="0" w:color="000000"/>
              <w:bottom w:val="single" w:sz="4" w:space="0" w:color="000000"/>
              <w:right w:val="single" w:sz="4" w:space="0" w:color="000000"/>
            </w:tcBorders>
            <w:hideMark/>
          </w:tcPr>
          <w:p w14:paraId="1D375AF9" w14:textId="77777777" w:rsidR="00312173" w:rsidRPr="00FA5DD2" w:rsidRDefault="00312173" w:rsidP="00E56B94">
            <w:pPr>
              <w:pStyle w:val="Tabletext"/>
              <w:rPr>
                <w:rFonts w:ascii="Times New Roman" w:hAnsi="Times New Roman" w:cs="Times New Roman"/>
                <w:lang w:eastAsia="fr-FR"/>
              </w:rPr>
            </w:pPr>
            <w:r w:rsidRPr="00FA5DD2">
              <w:rPr>
                <w:rFonts w:ascii="Times New Roman" w:hAnsi="Times New Roman" w:cs="Times New Roman"/>
                <w:lang w:eastAsia="fr-FR"/>
              </w:rPr>
              <w:t>Antenna polarization</w:t>
            </w:r>
          </w:p>
        </w:tc>
        <w:tc>
          <w:tcPr>
            <w:tcW w:w="3828" w:type="dxa"/>
            <w:tcBorders>
              <w:top w:val="single" w:sz="4" w:space="0" w:color="000000"/>
              <w:left w:val="single" w:sz="4" w:space="0" w:color="000000"/>
              <w:bottom w:val="single" w:sz="4" w:space="0" w:color="000000"/>
              <w:right w:val="single" w:sz="4" w:space="0" w:color="000000"/>
            </w:tcBorders>
            <w:hideMark/>
          </w:tcPr>
          <w:p w14:paraId="6FA9C2AB" w14:textId="77777777" w:rsidR="00312173" w:rsidRPr="00FA5DD2" w:rsidRDefault="00312173" w:rsidP="00E56B94">
            <w:pPr>
              <w:pStyle w:val="Tabletext"/>
              <w:jc w:val="center"/>
              <w:rPr>
                <w:rFonts w:ascii="Times New Roman" w:hAnsi="Times New Roman" w:cs="Times New Roman"/>
                <w:lang w:eastAsia="fr-FR"/>
              </w:rPr>
            </w:pPr>
            <w:r w:rsidRPr="00FA5DD2">
              <w:rPr>
                <w:rFonts w:ascii="Times New Roman" w:hAnsi="Times New Roman" w:cs="Times New Roman"/>
                <w:lang w:eastAsia="fr-FR"/>
              </w:rPr>
              <w:t>Vertical</w:t>
            </w:r>
          </w:p>
        </w:tc>
        <w:tc>
          <w:tcPr>
            <w:tcW w:w="3839" w:type="dxa"/>
            <w:tcBorders>
              <w:top w:val="single" w:sz="4" w:space="0" w:color="000000"/>
              <w:left w:val="single" w:sz="4" w:space="0" w:color="000000"/>
              <w:bottom w:val="single" w:sz="4" w:space="0" w:color="000000"/>
              <w:right w:val="single" w:sz="4" w:space="0" w:color="000000"/>
            </w:tcBorders>
            <w:hideMark/>
          </w:tcPr>
          <w:p w14:paraId="5E9E0D82" w14:textId="77777777" w:rsidR="00312173" w:rsidRPr="00FA5DD2" w:rsidRDefault="00312173" w:rsidP="00E56B94">
            <w:pPr>
              <w:pStyle w:val="Tabletext"/>
              <w:jc w:val="center"/>
              <w:rPr>
                <w:rFonts w:ascii="Times New Roman" w:hAnsi="Times New Roman" w:cs="Times New Roman"/>
                <w:lang w:eastAsia="fr-FR"/>
              </w:rPr>
            </w:pPr>
            <w:r w:rsidRPr="00FA5DD2">
              <w:rPr>
                <w:rFonts w:ascii="Times New Roman" w:hAnsi="Times New Roman" w:cs="Times New Roman"/>
                <w:lang w:eastAsia="fr-FR"/>
              </w:rPr>
              <w:t>Vertical</w:t>
            </w:r>
          </w:p>
        </w:tc>
      </w:tr>
      <w:tr w:rsidR="00312173" w:rsidRPr="00FA5DD2" w14:paraId="08BA4A80" w14:textId="77777777" w:rsidTr="00FA5DD2">
        <w:tc>
          <w:tcPr>
            <w:tcW w:w="2263" w:type="dxa"/>
            <w:tcBorders>
              <w:top w:val="single" w:sz="4" w:space="0" w:color="000000"/>
              <w:left w:val="single" w:sz="4" w:space="0" w:color="000000"/>
              <w:bottom w:val="single" w:sz="4" w:space="0" w:color="000000"/>
              <w:right w:val="single" w:sz="4" w:space="0" w:color="000000"/>
            </w:tcBorders>
            <w:hideMark/>
          </w:tcPr>
          <w:p w14:paraId="734AC3BC" w14:textId="77777777" w:rsidR="00312173" w:rsidRPr="00FA5DD2" w:rsidRDefault="00312173" w:rsidP="00E56B94">
            <w:pPr>
              <w:pStyle w:val="Tabletext"/>
              <w:rPr>
                <w:rFonts w:ascii="Times New Roman" w:hAnsi="Times New Roman" w:cs="Times New Roman"/>
                <w:lang w:eastAsia="fr-FR"/>
              </w:rPr>
            </w:pPr>
            <w:r w:rsidRPr="00FA5DD2">
              <w:rPr>
                <w:rFonts w:ascii="Times New Roman" w:hAnsi="Times New Roman" w:cs="Times New Roman"/>
                <w:lang w:eastAsia="fr-FR"/>
              </w:rPr>
              <w:t>Emission mask</w:t>
            </w:r>
          </w:p>
        </w:tc>
        <w:tc>
          <w:tcPr>
            <w:tcW w:w="3828" w:type="dxa"/>
            <w:tcBorders>
              <w:top w:val="single" w:sz="4" w:space="0" w:color="000000"/>
              <w:left w:val="single" w:sz="4" w:space="0" w:color="000000"/>
              <w:bottom w:val="single" w:sz="4" w:space="0" w:color="000000"/>
              <w:right w:val="single" w:sz="4" w:space="0" w:color="000000"/>
            </w:tcBorders>
            <w:hideMark/>
          </w:tcPr>
          <w:p w14:paraId="164404B3" w14:textId="77777777" w:rsidR="00312173" w:rsidRPr="00FA5DD2" w:rsidRDefault="00312173" w:rsidP="00E56B94">
            <w:pPr>
              <w:pStyle w:val="Tabletext"/>
              <w:jc w:val="center"/>
              <w:rPr>
                <w:rFonts w:ascii="Times New Roman" w:hAnsi="Times New Roman" w:cs="Times New Roman"/>
                <w:lang w:eastAsia="fr-FR"/>
              </w:rPr>
            </w:pPr>
            <w:r w:rsidRPr="00FA5DD2">
              <w:rPr>
                <w:rFonts w:ascii="Times New Roman" w:hAnsi="Times New Roman" w:cs="Times New Roman"/>
                <w:lang w:eastAsia="fr-FR"/>
              </w:rPr>
              <w:t xml:space="preserve">ICAO SARPs, Annex 10, Vol. III, Part 1, Sections 6.3.3 (RR App. </w:t>
            </w:r>
            <w:r w:rsidRPr="00FA5DD2">
              <w:rPr>
                <w:rFonts w:ascii="Times New Roman" w:hAnsi="Times New Roman" w:cs="Times New Roman"/>
                <w:b/>
                <w:bCs/>
                <w:lang w:eastAsia="fr-FR"/>
              </w:rPr>
              <w:t>3</w:t>
            </w:r>
            <w:r w:rsidRPr="00FA5DD2">
              <w:rPr>
                <w:rFonts w:ascii="Times New Roman" w:hAnsi="Times New Roman" w:cs="Times New Roman"/>
                <w:lang w:eastAsia="fr-FR"/>
              </w:rPr>
              <w:t>) and 6.3.4</w:t>
            </w:r>
          </w:p>
        </w:tc>
        <w:tc>
          <w:tcPr>
            <w:tcW w:w="3839" w:type="dxa"/>
            <w:tcBorders>
              <w:top w:val="single" w:sz="4" w:space="0" w:color="000000"/>
              <w:left w:val="single" w:sz="4" w:space="0" w:color="000000"/>
              <w:bottom w:val="single" w:sz="4" w:space="0" w:color="000000"/>
              <w:right w:val="single" w:sz="4" w:space="0" w:color="000000"/>
            </w:tcBorders>
            <w:hideMark/>
          </w:tcPr>
          <w:p w14:paraId="4A75152D" w14:textId="20A9C641" w:rsidR="00312173" w:rsidRPr="00FA5DD2" w:rsidRDefault="00312173" w:rsidP="00E56B94">
            <w:pPr>
              <w:pStyle w:val="Tabletext"/>
              <w:jc w:val="center"/>
              <w:rPr>
                <w:rFonts w:ascii="Times New Roman" w:hAnsi="Times New Roman" w:cs="Times New Roman"/>
                <w:lang w:eastAsia="fr-FR"/>
              </w:rPr>
            </w:pPr>
            <w:r w:rsidRPr="00FA5DD2">
              <w:rPr>
                <w:rFonts w:ascii="Times New Roman" w:hAnsi="Times New Roman" w:cs="Times New Roman"/>
                <w:lang w:eastAsia="fr-FR"/>
              </w:rPr>
              <w:t xml:space="preserve">ICAO SARPs, Annex 10, Vol. III, Part 1, Sections 6.2.3 (RR App. </w:t>
            </w:r>
            <w:r w:rsidRPr="00FA5DD2">
              <w:rPr>
                <w:rFonts w:ascii="Times New Roman" w:hAnsi="Times New Roman" w:cs="Times New Roman"/>
                <w:b/>
                <w:bCs/>
                <w:lang w:eastAsia="fr-FR"/>
              </w:rPr>
              <w:t>3</w:t>
            </w:r>
            <w:r w:rsidRPr="00FA5DD2">
              <w:rPr>
                <w:rFonts w:ascii="Times New Roman" w:hAnsi="Times New Roman" w:cs="Times New Roman"/>
                <w:lang w:eastAsia="fr-FR"/>
              </w:rPr>
              <w:t>) and 6.2.4</w:t>
            </w:r>
          </w:p>
        </w:tc>
      </w:tr>
      <w:tr w:rsidR="00312173" w:rsidRPr="00FA5DD2" w14:paraId="489D704E" w14:textId="77777777" w:rsidTr="00E56B94">
        <w:tc>
          <w:tcPr>
            <w:tcW w:w="9930" w:type="dxa"/>
            <w:gridSpan w:val="3"/>
            <w:tcBorders>
              <w:top w:val="single" w:sz="4" w:space="0" w:color="000000"/>
              <w:left w:val="single" w:sz="4" w:space="0" w:color="000000"/>
              <w:bottom w:val="single" w:sz="4" w:space="0" w:color="000000"/>
              <w:right w:val="single" w:sz="4" w:space="0" w:color="000000"/>
            </w:tcBorders>
            <w:hideMark/>
          </w:tcPr>
          <w:p w14:paraId="6DC8BA3C" w14:textId="77777777" w:rsidR="00312173" w:rsidRPr="00FA5DD2" w:rsidRDefault="00312173" w:rsidP="00E56B94">
            <w:pPr>
              <w:pStyle w:val="Tabletext"/>
              <w:rPr>
                <w:rFonts w:ascii="Times New Roman" w:hAnsi="Times New Roman" w:cs="Times New Roman"/>
                <w:b/>
                <w:bCs/>
                <w:lang w:eastAsia="fr-FR"/>
              </w:rPr>
            </w:pPr>
            <w:r w:rsidRPr="00FA5DD2">
              <w:rPr>
                <w:rFonts w:ascii="Times New Roman" w:hAnsi="Times New Roman" w:cs="Times New Roman"/>
                <w:b/>
                <w:bCs/>
                <w:lang w:eastAsia="fr-FR"/>
              </w:rPr>
              <w:t>Receiver</w:t>
            </w:r>
          </w:p>
        </w:tc>
      </w:tr>
      <w:tr w:rsidR="00312173" w:rsidRPr="00FA5DD2" w14:paraId="5A23019D" w14:textId="77777777" w:rsidTr="00FA5DD2">
        <w:tc>
          <w:tcPr>
            <w:tcW w:w="2263" w:type="dxa"/>
            <w:tcBorders>
              <w:top w:val="single" w:sz="4" w:space="0" w:color="000000"/>
              <w:left w:val="single" w:sz="4" w:space="0" w:color="000000"/>
              <w:bottom w:val="single" w:sz="4" w:space="0" w:color="000000"/>
              <w:right w:val="single" w:sz="4" w:space="0" w:color="000000"/>
            </w:tcBorders>
            <w:hideMark/>
          </w:tcPr>
          <w:p w14:paraId="5AEA3860" w14:textId="77777777" w:rsidR="00312173" w:rsidRPr="00FA5DD2" w:rsidRDefault="00312173" w:rsidP="00E56B94">
            <w:pPr>
              <w:pStyle w:val="Tabletext"/>
              <w:rPr>
                <w:rFonts w:ascii="Times New Roman" w:hAnsi="Times New Roman" w:cs="Times New Roman"/>
                <w:lang w:eastAsia="fr-FR"/>
              </w:rPr>
            </w:pPr>
            <w:r w:rsidRPr="00FA5DD2">
              <w:rPr>
                <w:rFonts w:ascii="Times New Roman" w:hAnsi="Times New Roman" w:cs="Times New Roman"/>
                <w:lang w:eastAsia="fr-FR"/>
              </w:rPr>
              <w:t>Noise figure (dB)</w:t>
            </w:r>
          </w:p>
        </w:tc>
        <w:tc>
          <w:tcPr>
            <w:tcW w:w="3828" w:type="dxa"/>
            <w:tcBorders>
              <w:top w:val="single" w:sz="4" w:space="0" w:color="000000"/>
              <w:left w:val="single" w:sz="4" w:space="0" w:color="000000"/>
              <w:bottom w:val="single" w:sz="4" w:space="0" w:color="000000"/>
              <w:right w:val="single" w:sz="4" w:space="0" w:color="000000"/>
            </w:tcBorders>
            <w:hideMark/>
          </w:tcPr>
          <w:p w14:paraId="6681A51F" w14:textId="77777777" w:rsidR="00312173" w:rsidRPr="00FA5DD2" w:rsidRDefault="00312173" w:rsidP="00E56B94">
            <w:pPr>
              <w:pStyle w:val="Tabletext"/>
              <w:jc w:val="center"/>
              <w:rPr>
                <w:rFonts w:ascii="Times New Roman" w:hAnsi="Times New Roman" w:cs="Times New Roman"/>
                <w:lang w:eastAsia="fr-FR"/>
              </w:rPr>
            </w:pPr>
            <w:r w:rsidRPr="00FA5DD2">
              <w:rPr>
                <w:rFonts w:ascii="Times New Roman" w:hAnsi="Times New Roman" w:cs="Times New Roman"/>
                <w:lang w:eastAsia="fr-FR"/>
              </w:rPr>
              <w:t>6</w:t>
            </w:r>
          </w:p>
        </w:tc>
        <w:tc>
          <w:tcPr>
            <w:tcW w:w="3839" w:type="dxa"/>
            <w:tcBorders>
              <w:top w:val="single" w:sz="4" w:space="0" w:color="000000"/>
              <w:left w:val="single" w:sz="4" w:space="0" w:color="000000"/>
              <w:bottom w:val="single" w:sz="4" w:space="0" w:color="000000"/>
              <w:right w:val="single" w:sz="4" w:space="0" w:color="000000"/>
            </w:tcBorders>
            <w:hideMark/>
          </w:tcPr>
          <w:p w14:paraId="16A885D5" w14:textId="77777777" w:rsidR="00312173" w:rsidRPr="00FA5DD2" w:rsidRDefault="00312173" w:rsidP="00E56B94">
            <w:pPr>
              <w:pStyle w:val="Tabletext"/>
              <w:jc w:val="center"/>
              <w:rPr>
                <w:rFonts w:ascii="Times New Roman" w:hAnsi="Times New Roman" w:cs="Times New Roman"/>
                <w:lang w:eastAsia="fr-FR"/>
              </w:rPr>
            </w:pPr>
            <w:r w:rsidRPr="00FA5DD2">
              <w:rPr>
                <w:rFonts w:ascii="Times New Roman" w:hAnsi="Times New Roman" w:cs="Times New Roman"/>
                <w:lang w:eastAsia="fr-FR"/>
              </w:rPr>
              <w:t>6</w:t>
            </w:r>
          </w:p>
        </w:tc>
      </w:tr>
      <w:tr w:rsidR="00312173" w:rsidRPr="00FA5DD2" w14:paraId="59229FF1" w14:textId="77777777" w:rsidTr="00FA5DD2">
        <w:tc>
          <w:tcPr>
            <w:tcW w:w="2263" w:type="dxa"/>
            <w:tcBorders>
              <w:top w:val="single" w:sz="4" w:space="0" w:color="000000"/>
              <w:left w:val="single" w:sz="4" w:space="0" w:color="000000"/>
              <w:bottom w:val="single" w:sz="4" w:space="0" w:color="000000"/>
              <w:right w:val="single" w:sz="4" w:space="0" w:color="000000"/>
            </w:tcBorders>
            <w:hideMark/>
          </w:tcPr>
          <w:p w14:paraId="0C01B795" w14:textId="77777777" w:rsidR="00312173" w:rsidRPr="00FA5DD2" w:rsidRDefault="00312173" w:rsidP="00E56B94">
            <w:pPr>
              <w:pStyle w:val="Tabletext"/>
              <w:rPr>
                <w:rFonts w:ascii="Times New Roman" w:hAnsi="Times New Roman" w:cs="Times New Roman"/>
                <w:lang w:eastAsia="fr-FR"/>
              </w:rPr>
            </w:pPr>
            <w:r w:rsidRPr="00FA5DD2">
              <w:rPr>
                <w:rFonts w:ascii="Times New Roman" w:hAnsi="Times New Roman" w:cs="Times New Roman"/>
                <w:lang w:eastAsia="fr-FR"/>
              </w:rPr>
              <w:t>IF bandwidth (kHz)</w:t>
            </w:r>
          </w:p>
        </w:tc>
        <w:tc>
          <w:tcPr>
            <w:tcW w:w="3828" w:type="dxa"/>
            <w:tcBorders>
              <w:top w:val="single" w:sz="4" w:space="0" w:color="000000"/>
              <w:left w:val="single" w:sz="4" w:space="0" w:color="000000"/>
              <w:bottom w:val="single" w:sz="4" w:space="0" w:color="000000"/>
              <w:right w:val="single" w:sz="4" w:space="0" w:color="000000"/>
            </w:tcBorders>
            <w:hideMark/>
          </w:tcPr>
          <w:p w14:paraId="38EC96E9" w14:textId="77777777" w:rsidR="00312173" w:rsidRPr="00FA5DD2" w:rsidRDefault="00312173" w:rsidP="00E56B94">
            <w:pPr>
              <w:pStyle w:val="Tabletext"/>
              <w:jc w:val="center"/>
              <w:rPr>
                <w:rFonts w:ascii="Times New Roman" w:hAnsi="Times New Roman" w:cs="Times New Roman"/>
                <w:lang w:eastAsia="fr-FR"/>
              </w:rPr>
            </w:pPr>
            <w:r w:rsidRPr="00FA5DD2">
              <w:rPr>
                <w:rFonts w:ascii="Times New Roman" w:hAnsi="Times New Roman" w:cs="Times New Roman"/>
                <w:lang w:eastAsia="fr-FR"/>
              </w:rPr>
              <w:t>25</w:t>
            </w:r>
          </w:p>
        </w:tc>
        <w:tc>
          <w:tcPr>
            <w:tcW w:w="3839" w:type="dxa"/>
            <w:tcBorders>
              <w:top w:val="single" w:sz="4" w:space="0" w:color="000000"/>
              <w:left w:val="single" w:sz="4" w:space="0" w:color="000000"/>
              <w:bottom w:val="single" w:sz="4" w:space="0" w:color="000000"/>
              <w:right w:val="single" w:sz="4" w:space="0" w:color="000000"/>
            </w:tcBorders>
            <w:hideMark/>
          </w:tcPr>
          <w:p w14:paraId="676642EE" w14:textId="77777777" w:rsidR="00312173" w:rsidRPr="00FA5DD2" w:rsidRDefault="00312173" w:rsidP="00E56B94">
            <w:pPr>
              <w:pStyle w:val="Tabletext"/>
              <w:jc w:val="center"/>
              <w:rPr>
                <w:rFonts w:ascii="Times New Roman" w:hAnsi="Times New Roman" w:cs="Times New Roman"/>
                <w:lang w:eastAsia="fr-FR"/>
              </w:rPr>
            </w:pPr>
            <w:r w:rsidRPr="00FA5DD2">
              <w:rPr>
                <w:rFonts w:ascii="Times New Roman" w:hAnsi="Times New Roman" w:cs="Times New Roman"/>
                <w:lang w:eastAsia="fr-FR"/>
              </w:rPr>
              <w:t>25</w:t>
            </w:r>
          </w:p>
        </w:tc>
      </w:tr>
      <w:tr w:rsidR="00312173" w:rsidRPr="00FA5DD2" w14:paraId="0E882352" w14:textId="77777777" w:rsidTr="00FA5DD2">
        <w:tc>
          <w:tcPr>
            <w:tcW w:w="2263" w:type="dxa"/>
            <w:tcBorders>
              <w:top w:val="single" w:sz="4" w:space="0" w:color="000000"/>
              <w:left w:val="single" w:sz="4" w:space="0" w:color="000000"/>
              <w:bottom w:val="single" w:sz="4" w:space="0" w:color="000000"/>
              <w:right w:val="single" w:sz="4" w:space="0" w:color="000000"/>
            </w:tcBorders>
            <w:hideMark/>
          </w:tcPr>
          <w:p w14:paraId="205EC794" w14:textId="77777777" w:rsidR="00312173" w:rsidRPr="00FA5DD2" w:rsidRDefault="00312173" w:rsidP="00E56B94">
            <w:pPr>
              <w:pStyle w:val="Tabletext"/>
              <w:rPr>
                <w:rFonts w:ascii="Times New Roman" w:hAnsi="Times New Roman" w:cs="Times New Roman"/>
                <w:lang w:eastAsia="fr-FR"/>
              </w:rPr>
            </w:pPr>
            <w:r w:rsidRPr="00FA5DD2">
              <w:rPr>
                <w:rFonts w:ascii="Times New Roman" w:hAnsi="Times New Roman" w:cs="Times New Roman"/>
                <w:lang w:eastAsia="fr-FR"/>
              </w:rPr>
              <w:t>Antenna gain (</w:t>
            </w:r>
            <w:proofErr w:type="spellStart"/>
            <w:r w:rsidRPr="00FA5DD2">
              <w:rPr>
                <w:rFonts w:ascii="Times New Roman" w:hAnsi="Times New Roman" w:cs="Times New Roman"/>
                <w:lang w:eastAsia="fr-FR"/>
              </w:rPr>
              <w:t>dBi</w:t>
            </w:r>
            <w:proofErr w:type="spellEnd"/>
            <w:r w:rsidRPr="00FA5DD2">
              <w:rPr>
                <w:rFonts w:ascii="Times New Roman" w:hAnsi="Times New Roman" w:cs="Times New Roman"/>
                <w:lang w:eastAsia="fr-FR"/>
              </w:rPr>
              <w:t>)</w:t>
            </w:r>
          </w:p>
        </w:tc>
        <w:tc>
          <w:tcPr>
            <w:tcW w:w="3828" w:type="dxa"/>
            <w:tcBorders>
              <w:top w:val="single" w:sz="4" w:space="0" w:color="000000"/>
              <w:left w:val="single" w:sz="4" w:space="0" w:color="000000"/>
              <w:bottom w:val="single" w:sz="4" w:space="0" w:color="000000"/>
              <w:right w:val="single" w:sz="4" w:space="0" w:color="000000"/>
            </w:tcBorders>
            <w:hideMark/>
          </w:tcPr>
          <w:p w14:paraId="6F1B493C" w14:textId="77777777" w:rsidR="00312173" w:rsidRPr="00FA5DD2" w:rsidRDefault="00312173" w:rsidP="00E56B94">
            <w:pPr>
              <w:pStyle w:val="Tabletext"/>
              <w:jc w:val="center"/>
              <w:rPr>
                <w:rFonts w:ascii="Times New Roman" w:hAnsi="Times New Roman" w:cs="Times New Roman"/>
                <w:lang w:eastAsia="fr-FR"/>
              </w:rPr>
            </w:pPr>
            <w:r w:rsidRPr="00FA5DD2">
              <w:rPr>
                <w:rFonts w:ascii="Times New Roman" w:hAnsi="Times New Roman" w:cs="Times New Roman"/>
                <w:lang w:eastAsia="fr-FR"/>
              </w:rPr>
              <w:t>0</w:t>
            </w:r>
          </w:p>
        </w:tc>
        <w:tc>
          <w:tcPr>
            <w:tcW w:w="3839" w:type="dxa"/>
            <w:tcBorders>
              <w:top w:val="single" w:sz="4" w:space="0" w:color="000000"/>
              <w:left w:val="single" w:sz="4" w:space="0" w:color="000000"/>
              <w:bottom w:val="single" w:sz="4" w:space="0" w:color="000000"/>
              <w:right w:val="single" w:sz="4" w:space="0" w:color="000000"/>
            </w:tcBorders>
            <w:hideMark/>
          </w:tcPr>
          <w:p w14:paraId="04D58626" w14:textId="77777777" w:rsidR="00312173" w:rsidRPr="00FA5DD2" w:rsidRDefault="00312173" w:rsidP="00E56B94">
            <w:pPr>
              <w:pStyle w:val="Tabletext"/>
              <w:jc w:val="center"/>
              <w:rPr>
                <w:rFonts w:ascii="Times New Roman" w:hAnsi="Times New Roman" w:cs="Times New Roman"/>
                <w:lang w:eastAsia="fr-FR"/>
              </w:rPr>
            </w:pPr>
            <w:r w:rsidRPr="00FA5DD2">
              <w:rPr>
                <w:rFonts w:ascii="Times New Roman" w:hAnsi="Times New Roman" w:cs="Times New Roman"/>
                <w:lang w:eastAsia="fr-FR"/>
              </w:rPr>
              <w:t>2.2</w:t>
            </w:r>
          </w:p>
        </w:tc>
      </w:tr>
      <w:tr w:rsidR="00312173" w:rsidRPr="00FA5DD2" w14:paraId="14A20D72" w14:textId="77777777" w:rsidTr="00FA5DD2">
        <w:tc>
          <w:tcPr>
            <w:tcW w:w="2263" w:type="dxa"/>
            <w:tcBorders>
              <w:top w:val="single" w:sz="4" w:space="0" w:color="000000"/>
              <w:left w:val="single" w:sz="4" w:space="0" w:color="000000"/>
              <w:bottom w:val="single" w:sz="4" w:space="0" w:color="000000"/>
              <w:right w:val="single" w:sz="4" w:space="0" w:color="000000"/>
            </w:tcBorders>
            <w:hideMark/>
          </w:tcPr>
          <w:p w14:paraId="17BFA728" w14:textId="77777777" w:rsidR="00312173" w:rsidRPr="00FA5DD2" w:rsidRDefault="00312173" w:rsidP="00E56B94">
            <w:pPr>
              <w:pStyle w:val="Tabletext"/>
              <w:rPr>
                <w:rFonts w:ascii="Times New Roman" w:hAnsi="Times New Roman" w:cs="Times New Roman"/>
                <w:lang w:eastAsia="fr-FR"/>
              </w:rPr>
            </w:pPr>
            <w:r w:rsidRPr="00FA5DD2">
              <w:rPr>
                <w:rFonts w:ascii="Times New Roman" w:hAnsi="Times New Roman" w:cs="Times New Roman"/>
                <w:lang w:eastAsia="fr-FR"/>
              </w:rPr>
              <w:t>Radiation pattern</w:t>
            </w:r>
          </w:p>
        </w:tc>
        <w:tc>
          <w:tcPr>
            <w:tcW w:w="3828" w:type="dxa"/>
            <w:tcBorders>
              <w:top w:val="single" w:sz="4" w:space="0" w:color="000000"/>
              <w:left w:val="single" w:sz="4" w:space="0" w:color="000000"/>
              <w:bottom w:val="single" w:sz="4" w:space="0" w:color="000000"/>
              <w:right w:val="single" w:sz="4" w:space="0" w:color="000000"/>
            </w:tcBorders>
            <w:hideMark/>
          </w:tcPr>
          <w:p w14:paraId="2E7C5D02" w14:textId="77777777" w:rsidR="00312173" w:rsidRPr="00FA5DD2" w:rsidRDefault="00312173" w:rsidP="00E56B94">
            <w:pPr>
              <w:pStyle w:val="Tabletext"/>
              <w:jc w:val="center"/>
              <w:rPr>
                <w:rFonts w:ascii="Times New Roman" w:hAnsi="Times New Roman" w:cs="Times New Roman"/>
                <w:lang w:eastAsia="fr-FR"/>
              </w:rPr>
            </w:pPr>
            <w:r w:rsidRPr="00FA5DD2">
              <w:rPr>
                <w:rFonts w:ascii="Times New Roman" w:hAnsi="Times New Roman" w:cs="Times New Roman"/>
                <w:lang w:eastAsia="fr-FR"/>
              </w:rPr>
              <w:t>Omni</w:t>
            </w:r>
          </w:p>
        </w:tc>
        <w:tc>
          <w:tcPr>
            <w:tcW w:w="3839" w:type="dxa"/>
            <w:tcBorders>
              <w:top w:val="single" w:sz="4" w:space="0" w:color="000000"/>
              <w:left w:val="single" w:sz="4" w:space="0" w:color="000000"/>
              <w:bottom w:val="single" w:sz="4" w:space="0" w:color="000000"/>
              <w:right w:val="single" w:sz="4" w:space="0" w:color="000000"/>
            </w:tcBorders>
            <w:hideMark/>
          </w:tcPr>
          <w:p w14:paraId="7408E765" w14:textId="77777777" w:rsidR="00312173" w:rsidRPr="00FA5DD2" w:rsidRDefault="00312173" w:rsidP="00E56B94">
            <w:pPr>
              <w:pStyle w:val="Tabletext"/>
              <w:jc w:val="center"/>
              <w:rPr>
                <w:rFonts w:ascii="Times New Roman" w:hAnsi="Times New Roman" w:cs="Times New Roman"/>
                <w:lang w:eastAsia="fr-FR"/>
              </w:rPr>
            </w:pPr>
            <w:r w:rsidRPr="00FA5DD2">
              <w:rPr>
                <w:rFonts w:ascii="Times New Roman" w:hAnsi="Times New Roman" w:cs="Times New Roman"/>
                <w:lang w:eastAsia="fr-FR"/>
              </w:rPr>
              <w:t>Omni</w:t>
            </w:r>
          </w:p>
        </w:tc>
      </w:tr>
      <w:tr w:rsidR="00312173" w:rsidRPr="00FA5DD2" w14:paraId="2EE00DB8" w14:textId="77777777" w:rsidTr="00FA5DD2">
        <w:tc>
          <w:tcPr>
            <w:tcW w:w="2263"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27EA9CB7" w14:textId="77777777" w:rsidR="00312173" w:rsidRPr="00FA5DD2" w:rsidRDefault="00312173" w:rsidP="00E56B94">
            <w:pPr>
              <w:pStyle w:val="Tabletext"/>
              <w:rPr>
                <w:rFonts w:ascii="Times New Roman" w:hAnsi="Times New Roman" w:cs="Times New Roman"/>
                <w:lang w:eastAsia="fr-FR"/>
              </w:rPr>
            </w:pPr>
            <w:r w:rsidRPr="00FA5DD2">
              <w:rPr>
                <w:rFonts w:ascii="Times New Roman" w:hAnsi="Times New Roman" w:cs="Times New Roman"/>
                <w:lang w:eastAsia="fr-FR"/>
              </w:rPr>
              <w:t>Antenna polarization</w:t>
            </w:r>
          </w:p>
        </w:tc>
        <w:tc>
          <w:tcPr>
            <w:tcW w:w="3828" w:type="dxa"/>
            <w:tcBorders>
              <w:top w:val="single" w:sz="4" w:space="0" w:color="000000"/>
              <w:left w:val="single" w:sz="4" w:space="0" w:color="000000"/>
              <w:bottom w:val="single" w:sz="4" w:space="0" w:color="auto"/>
              <w:right w:val="single" w:sz="4" w:space="0" w:color="000000"/>
            </w:tcBorders>
            <w:hideMark/>
          </w:tcPr>
          <w:p w14:paraId="6E8AEB33" w14:textId="77777777" w:rsidR="00312173" w:rsidRPr="00FA5DD2" w:rsidRDefault="00312173" w:rsidP="00E56B94">
            <w:pPr>
              <w:pStyle w:val="Tabletext"/>
              <w:jc w:val="center"/>
              <w:rPr>
                <w:rFonts w:ascii="Times New Roman" w:hAnsi="Times New Roman" w:cs="Times New Roman"/>
                <w:lang w:eastAsia="fr-FR"/>
              </w:rPr>
            </w:pPr>
            <w:r w:rsidRPr="00FA5DD2">
              <w:rPr>
                <w:rFonts w:ascii="Times New Roman" w:hAnsi="Times New Roman" w:cs="Times New Roman"/>
                <w:lang w:eastAsia="fr-FR"/>
              </w:rPr>
              <w:t>Vertical</w:t>
            </w:r>
          </w:p>
        </w:tc>
        <w:tc>
          <w:tcPr>
            <w:tcW w:w="3839" w:type="dxa"/>
            <w:tcBorders>
              <w:top w:val="single" w:sz="4" w:space="0" w:color="000000"/>
              <w:left w:val="single" w:sz="4" w:space="0" w:color="000000"/>
              <w:bottom w:val="single" w:sz="4" w:space="0" w:color="auto"/>
              <w:right w:val="single" w:sz="4" w:space="0" w:color="000000"/>
            </w:tcBorders>
            <w:hideMark/>
          </w:tcPr>
          <w:p w14:paraId="626DF1BF" w14:textId="77777777" w:rsidR="00312173" w:rsidRPr="00FA5DD2" w:rsidRDefault="00312173" w:rsidP="00E56B94">
            <w:pPr>
              <w:pStyle w:val="Tabletext"/>
              <w:jc w:val="center"/>
              <w:rPr>
                <w:rFonts w:ascii="Times New Roman" w:hAnsi="Times New Roman" w:cs="Times New Roman"/>
                <w:lang w:eastAsia="fr-FR"/>
              </w:rPr>
            </w:pPr>
            <w:r w:rsidRPr="00FA5DD2">
              <w:rPr>
                <w:rFonts w:ascii="Times New Roman" w:hAnsi="Times New Roman" w:cs="Times New Roman"/>
                <w:lang w:eastAsia="fr-FR"/>
              </w:rPr>
              <w:t>Vertical</w:t>
            </w:r>
          </w:p>
        </w:tc>
      </w:tr>
    </w:tbl>
    <w:p w14:paraId="647B23CF" w14:textId="3EEEBB52" w:rsidR="00312173" w:rsidRDefault="00312173" w:rsidP="00494C40">
      <w:pPr>
        <w:pStyle w:val="Tablefin"/>
        <w:rPr>
          <w:lang w:val="fr-FR" w:eastAsia="zh-CN"/>
        </w:rPr>
      </w:pPr>
    </w:p>
    <w:p w14:paraId="64617B0C" w14:textId="774E9553" w:rsidR="00EF007F" w:rsidRDefault="00EF007F" w:rsidP="00494C40">
      <w:pPr>
        <w:pStyle w:val="Line"/>
        <w:rPr>
          <w:lang w:val="fr-FR" w:eastAsia="zh-CN"/>
        </w:rPr>
      </w:pPr>
    </w:p>
    <w:sectPr w:rsidR="00EF007F" w:rsidSect="007565CC">
      <w:footerReference w:type="default" r:id="rId16"/>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57A0A" w14:textId="77777777" w:rsidR="00F950A8" w:rsidRDefault="00F950A8">
      <w:r>
        <w:separator/>
      </w:r>
    </w:p>
  </w:endnote>
  <w:endnote w:type="continuationSeparator" w:id="0">
    <w:p w14:paraId="6604F05F" w14:textId="77777777" w:rsidR="00F950A8" w:rsidRDefault="00F9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0000000000000000000"/>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14AD" w14:textId="77777777" w:rsidR="00301DB3" w:rsidRDefault="00301DB3">
    <w:pPr>
      <w:pStyle w:val="Footer"/>
    </w:pPr>
    <w:r>
      <w:drawing>
        <wp:anchor distT="0" distB="0" distL="0" distR="0" simplePos="0" relativeHeight="251656192" behindDoc="0" locked="0" layoutInCell="1" allowOverlap="1" wp14:anchorId="2FE43ADC" wp14:editId="6D94A5E4">
          <wp:simplePos x="0" y="0"/>
          <wp:positionH relativeFrom="page">
            <wp:posOffset>6346209</wp:posOffset>
          </wp:positionH>
          <wp:positionV relativeFrom="page">
            <wp:posOffset>9501505</wp:posOffset>
          </wp:positionV>
          <wp:extent cx="738000" cy="813600"/>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C6DC"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E0805" w14:textId="77777777" w:rsidR="00F950A8" w:rsidRDefault="00F950A8">
      <w:r>
        <w:separator/>
      </w:r>
    </w:p>
  </w:footnote>
  <w:footnote w:type="continuationSeparator" w:id="0">
    <w:p w14:paraId="168C5F37" w14:textId="77777777" w:rsidR="00F950A8" w:rsidRDefault="00F950A8">
      <w:r>
        <w:continuationSeparator/>
      </w:r>
    </w:p>
  </w:footnote>
  <w:footnote w:id="1">
    <w:p w14:paraId="63199F7A" w14:textId="77777777" w:rsidR="00312173" w:rsidRDefault="00312173" w:rsidP="00312173">
      <w:pPr>
        <w:pStyle w:val="FootnoteText"/>
      </w:pPr>
      <w:r>
        <w:rPr>
          <w:rStyle w:val="FootnoteReference"/>
        </w:rPr>
        <w:footnoteRef/>
      </w:r>
      <w:r>
        <w:tab/>
        <w:t>This criterion does not include a safety margin.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0E54"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5B0371" w:rsidRPr="00A239D1" w14:paraId="3CB63905" w14:textId="77777777" w:rsidTr="0019307B">
      <w:tc>
        <w:tcPr>
          <w:tcW w:w="4634" w:type="dxa"/>
          <w:vAlign w:val="center"/>
        </w:tcPr>
        <w:p w14:paraId="0810738C"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7A2D7389" w14:textId="77777777" w:rsidR="00EE47C4" w:rsidRPr="00260B24" w:rsidRDefault="00EE47C4"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5B0371" w:rsidRPr="00A239D1" w14:paraId="4CDF56D5" w14:textId="77777777" w:rsidTr="0019307B">
      <w:tc>
        <w:tcPr>
          <w:tcW w:w="4634" w:type="dxa"/>
          <w:vAlign w:val="center"/>
        </w:tcPr>
        <w:p w14:paraId="35B63E2C" w14:textId="77777777" w:rsidR="00EE47C4" w:rsidRPr="00260B24" w:rsidRDefault="00EE47C4" w:rsidP="00744F8B">
          <w:pPr>
            <w:pStyle w:val="Header"/>
            <w:jc w:val="left"/>
            <w:rPr>
              <w:rFonts w:asciiTheme="minorBidi" w:hAnsiTheme="minorBidi"/>
              <w:spacing w:val="4"/>
              <w:sz w:val="21"/>
              <w:szCs w:val="21"/>
            </w:rPr>
          </w:pPr>
          <w:r w:rsidRPr="00260B24">
            <w:rPr>
              <w:rFonts w:asciiTheme="minorBidi" w:hAnsiTheme="minorBidi"/>
              <w:spacing w:val="4"/>
              <w:szCs w:val="24"/>
            </w:rPr>
            <w:t>Recommendation</w:t>
          </w:r>
          <w:r w:rsidR="004A6FEB" w:rsidRPr="00260B24">
            <w:rPr>
              <w:rFonts w:asciiTheme="minorBidi" w:hAnsiTheme="minorBidi"/>
              <w:spacing w:val="4"/>
              <w:szCs w:val="24"/>
            </w:rPr>
            <w:t>s</w:t>
          </w:r>
        </w:p>
      </w:tc>
      <w:tc>
        <w:tcPr>
          <w:tcW w:w="5998" w:type="dxa"/>
          <w:vAlign w:val="center"/>
        </w:tcPr>
        <w:p w14:paraId="2B7BF128" w14:textId="77777777" w:rsidR="00EE47C4" w:rsidRPr="00260B24" w:rsidRDefault="00EE47C4" w:rsidP="00744F8B">
          <w:pPr>
            <w:pStyle w:val="Header"/>
            <w:jc w:val="right"/>
            <w:rPr>
              <w:rFonts w:asciiTheme="minorBidi" w:hAnsiTheme="minorBidi"/>
              <w:spacing w:val="4"/>
              <w:szCs w:val="24"/>
            </w:rPr>
          </w:pPr>
          <w:r w:rsidRPr="00260B24">
            <w:rPr>
              <w:rFonts w:asciiTheme="minorBidi" w:hAnsiTheme="minorBidi"/>
              <w:spacing w:val="4"/>
              <w:szCs w:val="24"/>
            </w:rPr>
            <w:t>Radiocommunication</w:t>
          </w:r>
          <w:r w:rsidR="00305119" w:rsidRPr="00260B24">
            <w:rPr>
              <w:rFonts w:asciiTheme="minorBidi" w:hAnsiTheme="minorBidi"/>
              <w:spacing w:val="4"/>
              <w:szCs w:val="24"/>
            </w:rPr>
            <w:t xml:space="preserve"> Sector</w:t>
          </w:r>
        </w:p>
      </w:tc>
    </w:tr>
  </w:tbl>
  <w:p w14:paraId="2F131846" w14:textId="77777777" w:rsidR="00EE47C4" w:rsidRDefault="00486EB3"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72BD269A" wp14:editId="2D8FCE95">
          <wp:simplePos x="0" y="0"/>
          <wp:positionH relativeFrom="column">
            <wp:posOffset>-358302</wp:posOffset>
          </wp:positionH>
          <wp:positionV relativeFrom="paragraph">
            <wp:posOffset>-534670</wp:posOffset>
          </wp:positionV>
          <wp:extent cx="1945758" cy="414616"/>
          <wp:effectExtent l="0" t="0" r="0" b="0"/>
          <wp:wrapNone/>
          <wp:docPr id="5" name="Picture 5" descr="ITU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Public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64A0210A" wp14:editId="50F1266C">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FF1D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0A9708AE"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6CAD2E94" wp14:editId="5A400FC3">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a:extLst>
                          <a:ext uri="{C183D7F6-B498-43B3-948B-1728B52AA6E4}">
                            <adec:decorative xmlns:adec="http://schemas.microsoft.com/office/drawing/2017/decorative" val="1"/>
                          </a:ext>
                        </a:extLst>
                      </wps:cNvPr>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83B094"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808F" w14:textId="54AA3407"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spellStart"/>
    <w:r>
      <w:rPr>
        <w:rStyle w:val="PageNumber"/>
        <w:b/>
        <w:bCs/>
      </w:rPr>
      <w:t>i</w:t>
    </w:r>
    <w:proofErr w:type="spellEnd"/>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270E2D">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F53549">
      <w:rPr>
        <w:b/>
        <w:bCs/>
        <w:noProof/>
      </w:rPr>
      <w:t>ITU-R  M.2176-0</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00B1" w14:textId="4E5FD5C3" w:rsidR="001B164E" w:rsidRDefault="001B164E">
    <w:pPr>
      <w:pStyle w:val="Header"/>
    </w:pPr>
    <w:r>
      <w:tab/>
    </w:r>
    <w:r w:rsidR="00C84DB7">
      <w:rPr>
        <w:b/>
        <w:bCs/>
      </w:rPr>
      <w:fldChar w:fldCharType="begin"/>
    </w:r>
    <w:r w:rsidR="00C84DB7">
      <w:rPr>
        <w:b/>
        <w:bCs/>
      </w:rPr>
      <w:instrText xml:space="preserve"> DOCPROPERTY "Header" \* MERGEFORMAT </w:instrText>
    </w:r>
    <w:r w:rsidR="00C84DB7">
      <w:rPr>
        <w:b/>
        <w:bCs/>
      </w:rPr>
      <w:fldChar w:fldCharType="separate"/>
    </w:r>
    <w:r w:rsidR="00270E2D">
      <w:rPr>
        <w:b/>
        <w:bCs/>
      </w:rPr>
      <w:t xml:space="preserve">Rec. </w:t>
    </w:r>
    <w:r w:rsidR="00C84DB7">
      <w:rPr>
        <w:b/>
        <w:bCs/>
      </w:rPr>
      <w:fldChar w:fldCharType="end"/>
    </w:r>
    <w:r>
      <w:rPr>
        <w:b/>
        <w:bCs/>
      </w:rPr>
      <w:t xml:space="preserve"> </w:t>
    </w:r>
    <w:r w:rsidR="006C37D5">
      <w:rPr>
        <w:b/>
        <w:bCs/>
      </w:rPr>
      <w:fldChar w:fldCharType="begin"/>
    </w:r>
    <w:r>
      <w:rPr>
        <w:b/>
        <w:bCs/>
      </w:rPr>
      <w:instrText>styleref href</w:instrText>
    </w:r>
    <w:r w:rsidR="006C37D5">
      <w:rPr>
        <w:b/>
        <w:bCs/>
      </w:rPr>
      <w:fldChar w:fldCharType="separate"/>
    </w:r>
    <w:r w:rsidR="00F53549">
      <w:rPr>
        <w:b/>
        <w:bCs/>
        <w:noProof/>
      </w:rPr>
      <w:t>ITU-R  M.2176-0</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54826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A8"/>
    <w:rsid w:val="00013002"/>
    <w:rsid w:val="00036EE3"/>
    <w:rsid w:val="00072484"/>
    <w:rsid w:val="000752C4"/>
    <w:rsid w:val="00095530"/>
    <w:rsid w:val="00096612"/>
    <w:rsid w:val="00097ED9"/>
    <w:rsid w:val="000B1B2B"/>
    <w:rsid w:val="000B7683"/>
    <w:rsid w:val="000D0677"/>
    <w:rsid w:val="000E0548"/>
    <w:rsid w:val="000E5C84"/>
    <w:rsid w:val="000E6A6E"/>
    <w:rsid w:val="00102934"/>
    <w:rsid w:val="00147110"/>
    <w:rsid w:val="001511A6"/>
    <w:rsid w:val="00171C4D"/>
    <w:rsid w:val="0019307B"/>
    <w:rsid w:val="001B0927"/>
    <w:rsid w:val="001B164E"/>
    <w:rsid w:val="001B7886"/>
    <w:rsid w:val="001F38BB"/>
    <w:rsid w:val="002058CE"/>
    <w:rsid w:val="002165F1"/>
    <w:rsid w:val="00233211"/>
    <w:rsid w:val="00260B24"/>
    <w:rsid w:val="00270E2D"/>
    <w:rsid w:val="0027411A"/>
    <w:rsid w:val="00276D21"/>
    <w:rsid w:val="0028595F"/>
    <w:rsid w:val="00296D7F"/>
    <w:rsid w:val="002A5D45"/>
    <w:rsid w:val="002B3CF6"/>
    <w:rsid w:val="002C768A"/>
    <w:rsid w:val="002D0BD7"/>
    <w:rsid w:val="002D5F31"/>
    <w:rsid w:val="002D76C4"/>
    <w:rsid w:val="002F5199"/>
    <w:rsid w:val="00301DB3"/>
    <w:rsid w:val="00305119"/>
    <w:rsid w:val="00312173"/>
    <w:rsid w:val="003157F1"/>
    <w:rsid w:val="00356B5D"/>
    <w:rsid w:val="00357707"/>
    <w:rsid w:val="0036528E"/>
    <w:rsid w:val="0036627C"/>
    <w:rsid w:val="0036743B"/>
    <w:rsid w:val="0037469F"/>
    <w:rsid w:val="003D6721"/>
    <w:rsid w:val="003E5516"/>
    <w:rsid w:val="003F4B75"/>
    <w:rsid w:val="00420DFD"/>
    <w:rsid w:val="00425BC7"/>
    <w:rsid w:val="00437A76"/>
    <w:rsid w:val="00447F23"/>
    <w:rsid w:val="004604B2"/>
    <w:rsid w:val="00470E28"/>
    <w:rsid w:val="0047379B"/>
    <w:rsid w:val="00477A11"/>
    <w:rsid w:val="004842E2"/>
    <w:rsid w:val="00486EB3"/>
    <w:rsid w:val="004934C5"/>
    <w:rsid w:val="00494C40"/>
    <w:rsid w:val="004A6FEB"/>
    <w:rsid w:val="004E61FF"/>
    <w:rsid w:val="005373E0"/>
    <w:rsid w:val="00553238"/>
    <w:rsid w:val="00556548"/>
    <w:rsid w:val="00571B1C"/>
    <w:rsid w:val="00576D47"/>
    <w:rsid w:val="00586EF8"/>
    <w:rsid w:val="00596D26"/>
    <w:rsid w:val="005B0371"/>
    <w:rsid w:val="005B49AB"/>
    <w:rsid w:val="005B50E7"/>
    <w:rsid w:val="005C3D29"/>
    <w:rsid w:val="005C4BAB"/>
    <w:rsid w:val="005E12A5"/>
    <w:rsid w:val="005E69F0"/>
    <w:rsid w:val="005E7B4F"/>
    <w:rsid w:val="005F003B"/>
    <w:rsid w:val="00601882"/>
    <w:rsid w:val="00607D68"/>
    <w:rsid w:val="00613212"/>
    <w:rsid w:val="006149B1"/>
    <w:rsid w:val="00640332"/>
    <w:rsid w:val="0065642E"/>
    <w:rsid w:val="00680D2B"/>
    <w:rsid w:val="00681B32"/>
    <w:rsid w:val="00697887"/>
    <w:rsid w:val="006B1D2B"/>
    <w:rsid w:val="006C37D5"/>
    <w:rsid w:val="006E1131"/>
    <w:rsid w:val="006E2037"/>
    <w:rsid w:val="006E6199"/>
    <w:rsid w:val="00704F41"/>
    <w:rsid w:val="00712870"/>
    <w:rsid w:val="00714AC0"/>
    <w:rsid w:val="0074147D"/>
    <w:rsid w:val="00743D85"/>
    <w:rsid w:val="00744F8B"/>
    <w:rsid w:val="00753CF4"/>
    <w:rsid w:val="007565CC"/>
    <w:rsid w:val="00763B9A"/>
    <w:rsid w:val="007A2BE7"/>
    <w:rsid w:val="007A6AA8"/>
    <w:rsid w:val="007B1357"/>
    <w:rsid w:val="00821C56"/>
    <w:rsid w:val="008310C9"/>
    <w:rsid w:val="008335F0"/>
    <w:rsid w:val="00853CC5"/>
    <w:rsid w:val="008551A0"/>
    <w:rsid w:val="00877E6E"/>
    <w:rsid w:val="008B083A"/>
    <w:rsid w:val="008B1AB4"/>
    <w:rsid w:val="008C664E"/>
    <w:rsid w:val="008C7848"/>
    <w:rsid w:val="009008D5"/>
    <w:rsid w:val="00906589"/>
    <w:rsid w:val="00906AD6"/>
    <w:rsid w:val="00917AF2"/>
    <w:rsid w:val="0092418A"/>
    <w:rsid w:val="00934ED7"/>
    <w:rsid w:val="009543C3"/>
    <w:rsid w:val="00966E1B"/>
    <w:rsid w:val="00972F51"/>
    <w:rsid w:val="00984A02"/>
    <w:rsid w:val="009947C0"/>
    <w:rsid w:val="009A4039"/>
    <w:rsid w:val="009A41F9"/>
    <w:rsid w:val="009F2D2C"/>
    <w:rsid w:val="009F4EB4"/>
    <w:rsid w:val="009F5580"/>
    <w:rsid w:val="00A11FEF"/>
    <w:rsid w:val="00A239D1"/>
    <w:rsid w:val="00A31928"/>
    <w:rsid w:val="00A507D4"/>
    <w:rsid w:val="00A62A14"/>
    <w:rsid w:val="00A6617B"/>
    <w:rsid w:val="00A71FE5"/>
    <w:rsid w:val="00A7534B"/>
    <w:rsid w:val="00A86DD2"/>
    <w:rsid w:val="00A936CB"/>
    <w:rsid w:val="00A971A1"/>
    <w:rsid w:val="00AA0D99"/>
    <w:rsid w:val="00AA3AD8"/>
    <w:rsid w:val="00AB0DC8"/>
    <w:rsid w:val="00AB405C"/>
    <w:rsid w:val="00AC015D"/>
    <w:rsid w:val="00AF5326"/>
    <w:rsid w:val="00B019A2"/>
    <w:rsid w:val="00B0286E"/>
    <w:rsid w:val="00B033C8"/>
    <w:rsid w:val="00B154EB"/>
    <w:rsid w:val="00B213C0"/>
    <w:rsid w:val="00B33425"/>
    <w:rsid w:val="00B42334"/>
    <w:rsid w:val="00B44E24"/>
    <w:rsid w:val="00B51DD9"/>
    <w:rsid w:val="00B54ECC"/>
    <w:rsid w:val="00B60AC0"/>
    <w:rsid w:val="00B714F3"/>
    <w:rsid w:val="00B75A52"/>
    <w:rsid w:val="00B874C6"/>
    <w:rsid w:val="00B87B6B"/>
    <w:rsid w:val="00B9169E"/>
    <w:rsid w:val="00BA6F2C"/>
    <w:rsid w:val="00BC2531"/>
    <w:rsid w:val="00BC5D77"/>
    <w:rsid w:val="00BF487A"/>
    <w:rsid w:val="00BF5544"/>
    <w:rsid w:val="00C15F3E"/>
    <w:rsid w:val="00C46BD9"/>
    <w:rsid w:val="00C55258"/>
    <w:rsid w:val="00C73560"/>
    <w:rsid w:val="00C84DB7"/>
    <w:rsid w:val="00C87A35"/>
    <w:rsid w:val="00CB0F14"/>
    <w:rsid w:val="00CD659B"/>
    <w:rsid w:val="00CE0A43"/>
    <w:rsid w:val="00D00118"/>
    <w:rsid w:val="00D16749"/>
    <w:rsid w:val="00D41884"/>
    <w:rsid w:val="00D61962"/>
    <w:rsid w:val="00D72623"/>
    <w:rsid w:val="00D83556"/>
    <w:rsid w:val="00DE4F19"/>
    <w:rsid w:val="00DE5556"/>
    <w:rsid w:val="00DF4176"/>
    <w:rsid w:val="00E0095C"/>
    <w:rsid w:val="00E17240"/>
    <w:rsid w:val="00E2596E"/>
    <w:rsid w:val="00E50FDB"/>
    <w:rsid w:val="00E74595"/>
    <w:rsid w:val="00E77485"/>
    <w:rsid w:val="00EA306D"/>
    <w:rsid w:val="00EB1CB6"/>
    <w:rsid w:val="00EB461C"/>
    <w:rsid w:val="00EB7C57"/>
    <w:rsid w:val="00ED2695"/>
    <w:rsid w:val="00EE04BA"/>
    <w:rsid w:val="00EE47C4"/>
    <w:rsid w:val="00EF007F"/>
    <w:rsid w:val="00F30C9B"/>
    <w:rsid w:val="00F354B1"/>
    <w:rsid w:val="00F354D7"/>
    <w:rsid w:val="00F473DF"/>
    <w:rsid w:val="00F53549"/>
    <w:rsid w:val="00F6343F"/>
    <w:rsid w:val="00F64E04"/>
    <w:rsid w:val="00F72776"/>
    <w:rsid w:val="00F92A40"/>
    <w:rsid w:val="00F950A8"/>
    <w:rsid w:val="00FA5DD2"/>
    <w:rsid w:val="00FB0E4E"/>
    <w:rsid w:val="00FD6851"/>
    <w:rsid w:val="00FE6B04"/>
    <w:rsid w:val="00FE79FE"/>
    <w:rsid w:val="00FE7C54"/>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colormru v:ext="edit" colors="#d62a47,#f8f8f8"/>
    </o:shapedefaults>
    <o:shapelayout v:ext="edit">
      <o:idmap v:ext="edit" data="2"/>
    </o:shapelayout>
  </w:shapeDefaults>
  <w:decimalSymbol w:val="."/>
  <w:listSeparator w:val=","/>
  <w14:docId w14:val="60FF5B7D"/>
  <w15:docId w15:val="{0EA812B2-7252-402A-BDC2-A041239B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2173"/>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qFormat/>
    <w:rsid w:val="00312173"/>
    <w:pPr>
      <w:keepNext/>
      <w:keepLines/>
      <w:spacing w:before="480"/>
      <w:ind w:left="794" w:hanging="794"/>
      <w:outlineLvl w:val="0"/>
    </w:pPr>
    <w:rPr>
      <w:b/>
    </w:rPr>
  </w:style>
  <w:style w:type="paragraph" w:styleId="Heading2">
    <w:name w:val="heading 2"/>
    <w:basedOn w:val="Heading1"/>
    <w:next w:val="Normal"/>
    <w:qFormat/>
    <w:rsid w:val="00312173"/>
    <w:pPr>
      <w:spacing w:before="320"/>
      <w:outlineLvl w:val="1"/>
    </w:pPr>
  </w:style>
  <w:style w:type="paragraph" w:styleId="Heading3">
    <w:name w:val="heading 3"/>
    <w:basedOn w:val="Heading1"/>
    <w:next w:val="Normal"/>
    <w:qFormat/>
    <w:rsid w:val="00312173"/>
    <w:pPr>
      <w:spacing w:before="200"/>
      <w:outlineLvl w:val="2"/>
    </w:pPr>
  </w:style>
  <w:style w:type="paragraph" w:styleId="Heading4">
    <w:name w:val="heading 4"/>
    <w:basedOn w:val="Heading3"/>
    <w:next w:val="Normal"/>
    <w:qFormat/>
    <w:rsid w:val="00312173"/>
    <w:pPr>
      <w:tabs>
        <w:tab w:val="clear" w:pos="794"/>
        <w:tab w:val="left" w:pos="992"/>
      </w:tabs>
      <w:ind w:left="992" w:hanging="992"/>
      <w:outlineLvl w:val="3"/>
    </w:pPr>
  </w:style>
  <w:style w:type="paragraph" w:styleId="Heading5">
    <w:name w:val="heading 5"/>
    <w:basedOn w:val="Heading4"/>
    <w:next w:val="Normal"/>
    <w:qFormat/>
    <w:rsid w:val="00312173"/>
    <w:pPr>
      <w:outlineLvl w:val="4"/>
    </w:pPr>
  </w:style>
  <w:style w:type="paragraph" w:styleId="Heading6">
    <w:name w:val="heading 6"/>
    <w:basedOn w:val="Heading4"/>
    <w:next w:val="Normal"/>
    <w:qFormat/>
    <w:rsid w:val="00312173"/>
    <w:pPr>
      <w:tabs>
        <w:tab w:val="clear" w:pos="992"/>
        <w:tab w:val="clear" w:pos="1191"/>
      </w:tabs>
      <w:ind w:left="1588" w:hanging="1588"/>
      <w:outlineLvl w:val="5"/>
    </w:pPr>
  </w:style>
  <w:style w:type="paragraph" w:styleId="Heading7">
    <w:name w:val="heading 7"/>
    <w:basedOn w:val="Heading6"/>
    <w:next w:val="Normal"/>
    <w:qFormat/>
    <w:rsid w:val="00312173"/>
    <w:pPr>
      <w:outlineLvl w:val="6"/>
    </w:pPr>
  </w:style>
  <w:style w:type="paragraph" w:styleId="Heading8">
    <w:name w:val="heading 8"/>
    <w:basedOn w:val="Heading6"/>
    <w:next w:val="Normal"/>
    <w:qFormat/>
    <w:rsid w:val="00312173"/>
    <w:pPr>
      <w:outlineLvl w:val="7"/>
    </w:pPr>
  </w:style>
  <w:style w:type="paragraph" w:styleId="Heading9">
    <w:name w:val="heading 9"/>
    <w:basedOn w:val="Heading6"/>
    <w:next w:val="Normal"/>
    <w:qFormat/>
    <w:rsid w:val="00312173"/>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2173"/>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rsid w:val="00312173"/>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312173"/>
  </w:style>
  <w:style w:type="paragraph" w:customStyle="1" w:styleId="Headingb">
    <w:name w:val="Heading_b"/>
    <w:basedOn w:val="Heading3"/>
    <w:next w:val="Normal"/>
    <w:link w:val="HeadingbChar"/>
    <w:qFormat/>
    <w:rsid w:val="00312173"/>
    <w:pPr>
      <w:spacing w:before="160"/>
      <w:ind w:left="0" w:firstLine="0"/>
      <w:outlineLvl w:val="9"/>
    </w:pPr>
  </w:style>
  <w:style w:type="paragraph" w:customStyle="1" w:styleId="Headingi">
    <w:name w:val="Heading_i"/>
    <w:basedOn w:val="Heading3"/>
    <w:next w:val="Normal"/>
    <w:rsid w:val="00312173"/>
    <w:pPr>
      <w:spacing w:before="160"/>
      <w:ind w:left="0" w:firstLine="0"/>
    </w:pPr>
    <w:rPr>
      <w:b w:val="0"/>
      <w:i/>
    </w:rPr>
  </w:style>
  <w:style w:type="character" w:customStyle="1" w:styleId="href">
    <w:name w:val="href"/>
    <w:basedOn w:val="DefaultParagraphFont"/>
    <w:rsid w:val="00312173"/>
  </w:style>
  <w:style w:type="paragraph" w:customStyle="1" w:styleId="AnnexNoTitle">
    <w:name w:val="Annex_NoTitle"/>
    <w:basedOn w:val="Normal"/>
    <w:next w:val="Normalaftertitle"/>
    <w:link w:val="AnnexNoTitleChar"/>
    <w:qFormat/>
    <w:rsid w:val="00312173"/>
    <w:pPr>
      <w:keepNext/>
      <w:keepLines/>
      <w:spacing w:before="480" w:after="80"/>
      <w:jc w:val="center"/>
    </w:pPr>
    <w:rPr>
      <w:b/>
      <w:sz w:val="28"/>
    </w:rPr>
  </w:style>
  <w:style w:type="paragraph" w:customStyle="1" w:styleId="Normalaftertitle">
    <w:name w:val="Normal_after_title"/>
    <w:basedOn w:val="Normal"/>
    <w:next w:val="Normal"/>
    <w:rsid w:val="00312173"/>
    <w:pPr>
      <w:spacing w:before="320"/>
    </w:pPr>
  </w:style>
  <w:style w:type="paragraph" w:customStyle="1" w:styleId="enumlev2">
    <w:name w:val="enumlev2"/>
    <w:basedOn w:val="enumlev1"/>
    <w:rsid w:val="00312173"/>
    <w:pPr>
      <w:ind w:left="1191" w:hanging="397"/>
    </w:pPr>
  </w:style>
  <w:style w:type="paragraph" w:customStyle="1" w:styleId="enumlev1">
    <w:name w:val="enumlev1"/>
    <w:basedOn w:val="Normal"/>
    <w:rsid w:val="00312173"/>
    <w:pPr>
      <w:spacing w:before="80"/>
      <w:ind w:left="794" w:hanging="794"/>
    </w:pPr>
  </w:style>
  <w:style w:type="paragraph" w:customStyle="1" w:styleId="enumlev3">
    <w:name w:val="enumlev3"/>
    <w:basedOn w:val="enumlev2"/>
    <w:rsid w:val="00312173"/>
    <w:pPr>
      <w:ind w:left="1588"/>
    </w:pPr>
  </w:style>
  <w:style w:type="paragraph" w:customStyle="1" w:styleId="Note">
    <w:name w:val="Note"/>
    <w:basedOn w:val="Normal"/>
    <w:rsid w:val="00312173"/>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312173"/>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rsid w:val="00312173"/>
    <w:pPr>
      <w:keepNext/>
      <w:keepLines/>
      <w:spacing w:before="240"/>
      <w:jc w:val="center"/>
    </w:pPr>
    <w:rPr>
      <w:b/>
      <w:sz w:val="28"/>
    </w:rPr>
  </w:style>
  <w:style w:type="paragraph" w:customStyle="1" w:styleId="Recref">
    <w:name w:val="Rec_ref"/>
    <w:basedOn w:val="Normal"/>
    <w:next w:val="Recdate"/>
    <w:rsid w:val="00312173"/>
    <w:pPr>
      <w:jc w:val="center"/>
    </w:pPr>
  </w:style>
  <w:style w:type="paragraph" w:customStyle="1" w:styleId="Recdate">
    <w:name w:val="Rec_date"/>
    <w:basedOn w:val="Recref"/>
    <w:next w:val="Normalaftertitle"/>
    <w:rsid w:val="00312173"/>
    <w:pPr>
      <w:jc w:val="right"/>
    </w:pPr>
  </w:style>
  <w:style w:type="paragraph" w:customStyle="1" w:styleId="HeadingSum">
    <w:name w:val="Heading_Sum"/>
    <w:basedOn w:val="Headingb"/>
    <w:next w:val="Normal"/>
    <w:autoRedefine/>
    <w:rsid w:val="00312173"/>
    <w:pPr>
      <w:spacing w:before="240"/>
    </w:pPr>
    <w:rPr>
      <w:sz w:val="22"/>
      <w:lang w:val="es-ES_tradnl"/>
    </w:rPr>
  </w:style>
  <w:style w:type="paragraph" w:customStyle="1" w:styleId="AppendixNoTitle">
    <w:name w:val="Appendix_NoTitle"/>
    <w:basedOn w:val="AnnexNoTitle"/>
    <w:next w:val="Normal"/>
    <w:rsid w:val="00312173"/>
  </w:style>
  <w:style w:type="paragraph" w:customStyle="1" w:styleId="Tablefin">
    <w:name w:val="Table_fin"/>
    <w:basedOn w:val="Normal"/>
    <w:next w:val="Normal"/>
    <w:rsid w:val="00312173"/>
    <w:pPr>
      <w:spacing w:before="0"/>
    </w:pPr>
    <w:rPr>
      <w:sz w:val="20"/>
    </w:rPr>
  </w:style>
  <w:style w:type="paragraph" w:customStyle="1" w:styleId="Tablehead">
    <w:name w:val="Table_head"/>
    <w:basedOn w:val="Normal"/>
    <w:next w:val="Normal"/>
    <w:link w:val="TableheadChar"/>
    <w:rsid w:val="0031217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31217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qFormat/>
    <w:rsid w:val="00312173"/>
    <w:pPr>
      <w:keepNext/>
      <w:spacing w:before="360" w:after="120"/>
      <w:jc w:val="center"/>
    </w:pPr>
  </w:style>
  <w:style w:type="paragraph" w:customStyle="1" w:styleId="Tabletext">
    <w:name w:val="Table_text"/>
    <w:basedOn w:val="Normal"/>
    <w:link w:val="TabletextChar"/>
    <w:qFormat/>
    <w:rsid w:val="0031217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312173"/>
    <w:pPr>
      <w:tabs>
        <w:tab w:val="clear" w:pos="1191"/>
        <w:tab w:val="clear" w:pos="1588"/>
        <w:tab w:val="clear" w:pos="1985"/>
        <w:tab w:val="center" w:pos="4820"/>
        <w:tab w:val="right" w:pos="9639"/>
      </w:tabs>
    </w:pPr>
  </w:style>
  <w:style w:type="paragraph" w:customStyle="1" w:styleId="Equationlegend">
    <w:name w:val="Equation_legend"/>
    <w:basedOn w:val="NormalIndent"/>
    <w:rsid w:val="00312173"/>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312173"/>
    <w:pPr>
      <w:ind w:left="794"/>
    </w:pPr>
  </w:style>
  <w:style w:type="paragraph" w:customStyle="1" w:styleId="Figurelegend">
    <w:name w:val="Figure_legend"/>
    <w:basedOn w:val="Normal"/>
    <w:rsid w:val="00312173"/>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312173"/>
    <w:pPr>
      <w:keepNext/>
      <w:keepLines/>
      <w:spacing w:before="480" w:after="80"/>
      <w:jc w:val="center"/>
    </w:pPr>
    <w:rPr>
      <w:caps/>
      <w:sz w:val="18"/>
    </w:rPr>
  </w:style>
  <w:style w:type="paragraph" w:customStyle="1" w:styleId="Figuretitle">
    <w:name w:val="Figure_title"/>
    <w:basedOn w:val="Normal"/>
    <w:next w:val="Figure"/>
    <w:rsid w:val="00312173"/>
    <w:pPr>
      <w:keepNext/>
      <w:spacing w:before="0" w:after="120"/>
      <w:jc w:val="center"/>
    </w:pPr>
    <w:rPr>
      <w:rFonts w:ascii="Times New Roman Bold" w:hAnsi="Times New Roman Bold"/>
      <w:b/>
      <w:sz w:val="18"/>
    </w:rPr>
  </w:style>
  <w:style w:type="paragraph" w:customStyle="1" w:styleId="Figure">
    <w:name w:val="Figure"/>
    <w:basedOn w:val="FigureNo"/>
    <w:next w:val="Normal"/>
    <w:rsid w:val="00312173"/>
    <w:pPr>
      <w:keepNext w:val="0"/>
      <w:spacing w:before="0" w:after="240"/>
    </w:pPr>
  </w:style>
  <w:style w:type="paragraph" w:customStyle="1" w:styleId="tocpart">
    <w:name w:val="tocpart"/>
    <w:basedOn w:val="Normal"/>
    <w:rsid w:val="00312173"/>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312173"/>
    <w:pPr>
      <w:keepNext/>
      <w:keepLines/>
      <w:spacing w:before="480"/>
      <w:jc w:val="center"/>
    </w:pPr>
    <w:rPr>
      <w:sz w:val="28"/>
    </w:rPr>
  </w:style>
  <w:style w:type="paragraph" w:customStyle="1" w:styleId="Arttitle">
    <w:name w:val="Art_title"/>
    <w:basedOn w:val="Normal"/>
    <w:next w:val="Normalaftertitle"/>
    <w:rsid w:val="00312173"/>
    <w:pPr>
      <w:keepNext/>
      <w:keepLines/>
      <w:spacing w:before="240"/>
      <w:jc w:val="center"/>
    </w:pPr>
    <w:rPr>
      <w:b/>
      <w:sz w:val="28"/>
    </w:rPr>
  </w:style>
  <w:style w:type="paragraph" w:customStyle="1" w:styleId="Blanc">
    <w:name w:val="Blanc"/>
    <w:basedOn w:val="Normal"/>
    <w:next w:val="Tabletext"/>
    <w:rsid w:val="00312173"/>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312173"/>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312173"/>
    <w:pPr>
      <w:keepNext/>
      <w:keepLines/>
      <w:spacing w:before="160"/>
      <w:ind w:left="794"/>
    </w:pPr>
    <w:rPr>
      <w:i/>
    </w:rPr>
  </w:style>
  <w:style w:type="paragraph" w:customStyle="1" w:styleId="ChapNo">
    <w:name w:val="Chap_No"/>
    <w:basedOn w:val="ArtNo"/>
    <w:next w:val="Chaptitle"/>
    <w:rsid w:val="00312173"/>
    <w:rPr>
      <w:b/>
    </w:rPr>
  </w:style>
  <w:style w:type="paragraph" w:customStyle="1" w:styleId="Chaptitle">
    <w:name w:val="Chap_title"/>
    <w:basedOn w:val="Arttitle"/>
    <w:next w:val="Normalaftertitle"/>
    <w:rsid w:val="00312173"/>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qFormat/>
    <w:rsid w:val="00312173"/>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312173"/>
    <w:pPr>
      <w:keepLines/>
      <w:tabs>
        <w:tab w:val="left" w:pos="255"/>
      </w:tabs>
      <w:ind w:left="255" w:hanging="255"/>
    </w:pPr>
    <w:rPr>
      <w:sz w:val="22"/>
    </w:rPr>
  </w:style>
  <w:style w:type="paragraph" w:styleId="Index1">
    <w:name w:val="index 1"/>
    <w:basedOn w:val="Normal"/>
    <w:next w:val="Normal"/>
    <w:semiHidden/>
    <w:rsid w:val="00312173"/>
  </w:style>
  <w:style w:type="paragraph" w:styleId="Index2">
    <w:name w:val="index 2"/>
    <w:basedOn w:val="Normal"/>
    <w:next w:val="Normal"/>
    <w:semiHidden/>
    <w:rsid w:val="00312173"/>
    <w:pPr>
      <w:ind w:left="283"/>
    </w:pPr>
  </w:style>
  <w:style w:type="paragraph" w:styleId="Index3">
    <w:name w:val="index 3"/>
    <w:basedOn w:val="Normal"/>
    <w:next w:val="Normal"/>
    <w:semiHidden/>
    <w:rsid w:val="00312173"/>
    <w:pPr>
      <w:ind w:left="566"/>
    </w:pPr>
  </w:style>
  <w:style w:type="paragraph" w:styleId="IndexHeading">
    <w:name w:val="index heading"/>
    <w:basedOn w:val="Normal"/>
    <w:next w:val="Index1"/>
    <w:semiHidden/>
    <w:rsid w:val="00312173"/>
  </w:style>
  <w:style w:type="paragraph" w:customStyle="1" w:styleId="Line">
    <w:name w:val="Line"/>
    <w:basedOn w:val="Normal"/>
    <w:next w:val="Normal"/>
    <w:rsid w:val="00312173"/>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312173"/>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312173"/>
  </w:style>
  <w:style w:type="paragraph" w:customStyle="1" w:styleId="Partref">
    <w:name w:val="Part_ref"/>
    <w:basedOn w:val="Normal"/>
    <w:next w:val="Normal"/>
    <w:rsid w:val="00312173"/>
    <w:pPr>
      <w:keepNext/>
      <w:keepLines/>
      <w:spacing w:after="280"/>
      <w:jc w:val="center"/>
    </w:pPr>
  </w:style>
  <w:style w:type="paragraph" w:customStyle="1" w:styleId="Parttitle">
    <w:name w:val="Part_title"/>
    <w:basedOn w:val="Normal"/>
    <w:next w:val="Normalaftertitle"/>
    <w:rsid w:val="00312173"/>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312173"/>
  </w:style>
  <w:style w:type="paragraph" w:customStyle="1" w:styleId="QuestionNo">
    <w:name w:val="Question_No"/>
    <w:basedOn w:val="RecNo"/>
    <w:next w:val="Normal"/>
    <w:rsid w:val="00312173"/>
  </w:style>
  <w:style w:type="paragraph" w:customStyle="1" w:styleId="Questionref">
    <w:name w:val="Question_ref"/>
    <w:basedOn w:val="Recref"/>
    <w:next w:val="Questiondate"/>
    <w:rsid w:val="00312173"/>
  </w:style>
  <w:style w:type="paragraph" w:customStyle="1" w:styleId="Questiontitle">
    <w:name w:val="Question_title"/>
    <w:basedOn w:val="Normal"/>
    <w:next w:val="Questionref"/>
    <w:rsid w:val="00312173"/>
  </w:style>
  <w:style w:type="paragraph" w:customStyle="1" w:styleId="Reftext">
    <w:name w:val="Ref_text"/>
    <w:basedOn w:val="Normal"/>
    <w:rsid w:val="00312173"/>
    <w:pPr>
      <w:ind w:left="794" w:hanging="794"/>
    </w:pPr>
    <w:rPr>
      <w:sz w:val="22"/>
    </w:rPr>
  </w:style>
  <w:style w:type="paragraph" w:customStyle="1" w:styleId="Reftitle">
    <w:name w:val="Ref_title"/>
    <w:basedOn w:val="Normal"/>
    <w:next w:val="Reftext"/>
    <w:rsid w:val="00312173"/>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312173"/>
  </w:style>
  <w:style w:type="paragraph" w:customStyle="1" w:styleId="RepNo">
    <w:name w:val="Rep_No"/>
    <w:basedOn w:val="RecNo"/>
    <w:next w:val="Reptitle"/>
    <w:rsid w:val="00312173"/>
  </w:style>
  <w:style w:type="paragraph" w:customStyle="1" w:styleId="Reptitle">
    <w:name w:val="Rep_title"/>
    <w:basedOn w:val="Rectitle"/>
    <w:next w:val="Repref"/>
    <w:rsid w:val="00312173"/>
  </w:style>
  <w:style w:type="paragraph" w:customStyle="1" w:styleId="Repref">
    <w:name w:val="Rep_ref"/>
    <w:basedOn w:val="Recref"/>
    <w:next w:val="Repdate"/>
    <w:rsid w:val="00312173"/>
  </w:style>
  <w:style w:type="paragraph" w:customStyle="1" w:styleId="Resdate">
    <w:name w:val="Res_date"/>
    <w:basedOn w:val="Recdate"/>
    <w:next w:val="Normalaftertitle"/>
    <w:rsid w:val="00312173"/>
  </w:style>
  <w:style w:type="paragraph" w:customStyle="1" w:styleId="ResNo">
    <w:name w:val="Res_No"/>
    <w:basedOn w:val="RecNo"/>
    <w:next w:val="Restitle"/>
    <w:rsid w:val="00312173"/>
  </w:style>
  <w:style w:type="paragraph" w:customStyle="1" w:styleId="Restitle">
    <w:name w:val="Res_title"/>
    <w:basedOn w:val="Normal"/>
    <w:next w:val="Resref"/>
    <w:rsid w:val="00312173"/>
    <w:pPr>
      <w:spacing w:before="240"/>
      <w:jc w:val="center"/>
    </w:pPr>
    <w:rPr>
      <w:b/>
      <w:sz w:val="28"/>
    </w:rPr>
  </w:style>
  <w:style w:type="paragraph" w:customStyle="1" w:styleId="Resref">
    <w:name w:val="Res_ref"/>
    <w:basedOn w:val="Recref"/>
    <w:next w:val="Resdate"/>
    <w:rsid w:val="00312173"/>
  </w:style>
  <w:style w:type="paragraph" w:customStyle="1" w:styleId="SectionNo">
    <w:name w:val="Section_No"/>
    <w:basedOn w:val="Normal"/>
    <w:next w:val="Normal"/>
    <w:rsid w:val="00312173"/>
  </w:style>
  <w:style w:type="paragraph" w:customStyle="1" w:styleId="Sectiontitle">
    <w:name w:val="Section_title"/>
    <w:basedOn w:val="Normal"/>
    <w:next w:val="Normalaftertitle"/>
    <w:rsid w:val="00312173"/>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312173"/>
    <w:pPr>
      <w:tabs>
        <w:tab w:val="clear" w:pos="794"/>
        <w:tab w:val="clear" w:pos="1191"/>
        <w:tab w:val="clear" w:pos="1588"/>
        <w:tab w:val="clear" w:pos="1985"/>
        <w:tab w:val="right" w:pos="9611"/>
      </w:tabs>
    </w:pPr>
    <w:rPr>
      <w:i/>
    </w:rPr>
  </w:style>
  <w:style w:type="paragraph" w:styleId="TOC1">
    <w:name w:val="toc 1"/>
    <w:basedOn w:val="Normal"/>
    <w:semiHidden/>
    <w:rsid w:val="00312173"/>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rsid w:val="00312173"/>
    <w:pPr>
      <w:tabs>
        <w:tab w:val="clear" w:pos="567"/>
        <w:tab w:val="left" w:pos="1276"/>
      </w:tabs>
      <w:spacing w:before="160"/>
      <w:ind w:left="1276" w:hanging="709"/>
    </w:pPr>
  </w:style>
  <w:style w:type="paragraph" w:styleId="TOC3">
    <w:name w:val="toc 3"/>
    <w:basedOn w:val="TOC2"/>
    <w:semiHidden/>
    <w:rsid w:val="00312173"/>
    <w:pPr>
      <w:tabs>
        <w:tab w:val="clear" w:pos="1276"/>
        <w:tab w:val="left" w:pos="2155"/>
      </w:tabs>
      <w:ind w:left="2155" w:hanging="879"/>
    </w:pPr>
  </w:style>
  <w:style w:type="paragraph" w:styleId="TOC4">
    <w:name w:val="toc 4"/>
    <w:basedOn w:val="TOC3"/>
    <w:semiHidden/>
    <w:rsid w:val="00312173"/>
    <w:pPr>
      <w:tabs>
        <w:tab w:val="left" w:pos="3261"/>
      </w:tabs>
      <w:spacing w:before="80"/>
      <w:ind w:left="3261" w:hanging="993"/>
    </w:pPr>
  </w:style>
  <w:style w:type="paragraph" w:styleId="TOC5">
    <w:name w:val="toc 5"/>
    <w:basedOn w:val="TOC4"/>
    <w:semiHidden/>
    <w:rsid w:val="00312173"/>
  </w:style>
  <w:style w:type="paragraph" w:styleId="TOC6">
    <w:name w:val="toc 6"/>
    <w:basedOn w:val="TOC4"/>
    <w:semiHidden/>
    <w:rsid w:val="00312173"/>
  </w:style>
  <w:style w:type="paragraph" w:styleId="TOC7">
    <w:name w:val="toc 7"/>
    <w:basedOn w:val="TOC4"/>
    <w:semiHidden/>
    <w:rsid w:val="00312173"/>
  </w:style>
  <w:style w:type="paragraph" w:styleId="TOC8">
    <w:name w:val="toc 8"/>
    <w:basedOn w:val="TOC4"/>
    <w:semiHidden/>
    <w:rsid w:val="00312173"/>
  </w:style>
  <w:style w:type="paragraph" w:customStyle="1" w:styleId="Annexref">
    <w:name w:val="Annex_ref"/>
    <w:basedOn w:val="Normal"/>
    <w:next w:val="Normalaftertitle"/>
    <w:rsid w:val="00312173"/>
    <w:pPr>
      <w:keepNext/>
      <w:keepLines/>
      <w:spacing w:after="280"/>
      <w:jc w:val="center"/>
    </w:pPr>
  </w:style>
  <w:style w:type="paragraph" w:customStyle="1" w:styleId="Appendixref">
    <w:name w:val="Appendix_ref"/>
    <w:basedOn w:val="Annexref"/>
    <w:next w:val="Normalaftertitle"/>
    <w:rsid w:val="00312173"/>
  </w:style>
  <w:style w:type="paragraph" w:customStyle="1" w:styleId="Tabletitle">
    <w:name w:val="Table_title"/>
    <w:basedOn w:val="Normal"/>
    <w:next w:val="Tablehead"/>
    <w:link w:val="TabletitleChar"/>
    <w:qFormat/>
    <w:rsid w:val="00312173"/>
    <w:pPr>
      <w:keepNext/>
      <w:spacing w:before="0" w:after="120"/>
      <w:jc w:val="center"/>
    </w:pPr>
    <w:rPr>
      <w:b/>
    </w:rPr>
  </w:style>
  <w:style w:type="paragraph" w:customStyle="1" w:styleId="Summary">
    <w:name w:val="Summary"/>
    <w:basedOn w:val="Normal"/>
    <w:next w:val="Normalaftertitle"/>
    <w:autoRedefine/>
    <w:rsid w:val="00312173"/>
    <w:pPr>
      <w:spacing w:after="480"/>
    </w:pPr>
    <w:rPr>
      <w:sz w:val="22"/>
      <w:lang w:val="es-ES_tradnl"/>
    </w:rPr>
  </w:style>
  <w:style w:type="character" w:styleId="Hyperlink">
    <w:name w:val="Hyperlink"/>
    <w:aliases w:val="CEO_Hyperlink,超级链接,ECC Hyperlink"/>
    <w:basedOn w:val="DefaultParagraphFont"/>
    <w:uiPriority w:val="99"/>
    <w:qFormat/>
    <w:rsid w:val="00934ED7"/>
    <w:rPr>
      <w:color w:val="0000FF"/>
      <w:u w:val="single"/>
    </w:rPr>
  </w:style>
  <w:style w:type="paragraph" w:customStyle="1" w:styleId="TableLegendNote">
    <w:name w:val="Table_Legend_Note"/>
    <w:basedOn w:val="Tablelegend"/>
    <w:next w:val="Tablelegend"/>
    <w:rsid w:val="00312173"/>
    <w:pPr>
      <w:ind w:left="-85" w:firstLine="0"/>
    </w:pPr>
    <w:rPr>
      <w:lang w:val="en-US"/>
    </w:rPr>
  </w:style>
  <w:style w:type="character" w:customStyle="1" w:styleId="HeaderChar">
    <w:name w:val="Header Char"/>
    <w:basedOn w:val="DefaultParagraphFont"/>
    <w:link w:val="Header"/>
    <w:rsid w:val="00EE47C4"/>
    <w:rPr>
      <w:sz w:val="24"/>
      <w:lang w:val="en-GB" w:eastAsia="en-US"/>
    </w:rPr>
  </w:style>
  <w:style w:type="table" w:styleId="TableGrid">
    <w:name w:val="Table Grid"/>
    <w:basedOn w:val="TableNormal"/>
    <w:qFormat/>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312173"/>
    <w:rPr>
      <w:sz w:val="22"/>
      <w:lang w:val="en-GB" w:eastAsia="en-US"/>
    </w:rPr>
  </w:style>
  <w:style w:type="character" w:customStyle="1" w:styleId="HeadingbChar">
    <w:name w:val="Heading_b Char"/>
    <w:link w:val="Headingb"/>
    <w:qFormat/>
    <w:locked/>
    <w:rsid w:val="00312173"/>
    <w:rPr>
      <w:b/>
      <w:sz w:val="24"/>
      <w:lang w:val="en-GB" w:eastAsia="en-US"/>
    </w:rPr>
  </w:style>
  <w:style w:type="character" w:customStyle="1" w:styleId="TableheadChar">
    <w:name w:val="Table_head Char"/>
    <w:basedOn w:val="DefaultParagraphFont"/>
    <w:link w:val="Tablehead"/>
    <w:locked/>
    <w:rsid w:val="00312173"/>
    <w:rPr>
      <w:b/>
      <w:sz w:val="22"/>
      <w:lang w:val="en-GB" w:eastAsia="en-US"/>
    </w:rPr>
  </w:style>
  <w:style w:type="character" w:customStyle="1" w:styleId="TabletextChar">
    <w:name w:val="Table_text Char"/>
    <w:basedOn w:val="DefaultParagraphFont"/>
    <w:link w:val="Tabletext"/>
    <w:qFormat/>
    <w:rsid w:val="00312173"/>
    <w:rPr>
      <w:sz w:val="22"/>
      <w:lang w:val="en-GB" w:eastAsia="en-US"/>
    </w:rPr>
  </w:style>
  <w:style w:type="character" w:customStyle="1" w:styleId="TabletitleChar">
    <w:name w:val="Table_title Char"/>
    <w:link w:val="Tabletitle"/>
    <w:locked/>
    <w:rsid w:val="00312173"/>
    <w:rPr>
      <w:b/>
      <w:sz w:val="24"/>
      <w:lang w:val="en-GB" w:eastAsia="en-US"/>
    </w:rPr>
  </w:style>
  <w:style w:type="character" w:customStyle="1" w:styleId="TableNo0">
    <w:name w:val="Table_No Знак"/>
    <w:link w:val="TableNo"/>
    <w:locked/>
    <w:rsid w:val="00312173"/>
    <w:rPr>
      <w:sz w:val="24"/>
      <w:lang w:val="en-GB" w:eastAsia="en-US"/>
    </w:rPr>
  </w:style>
  <w:style w:type="character" w:customStyle="1" w:styleId="CallChar">
    <w:name w:val="Call Char"/>
    <w:link w:val="Call"/>
    <w:locked/>
    <w:rsid w:val="00312173"/>
    <w:rPr>
      <w:i/>
      <w:sz w:val="24"/>
      <w:lang w:val="en-GB" w:eastAsia="en-US"/>
    </w:rPr>
  </w:style>
  <w:style w:type="character" w:customStyle="1" w:styleId="AnnexNoTitleChar">
    <w:name w:val="Annex_NoTitle Char"/>
    <w:link w:val="AnnexNoTitle"/>
    <w:locked/>
    <w:rsid w:val="00312173"/>
    <w:rPr>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l/R-REC/en" TargetMode="External"/><Relationship Id="rId5" Type="http://schemas.openxmlformats.org/officeDocument/2006/relationships/footnotes" Target="footnotes.xml"/><Relationship Id="rId15" Type="http://schemas.openxmlformats.org/officeDocument/2006/relationships/hyperlink" Target="https://www.itu.int/rec/R-REC-SM.1535/en" TargetMode="External"/><Relationship Id="rId10" Type="http://schemas.openxmlformats.org/officeDocument/2006/relationships/hyperlink" Target="https://www.itu.int/en/ITU-R/study-groups/Pages/itu-r-patent-information.asp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tu.int/rec/R-REC-SM.1535/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mezy\AppData\Roaming\Microsoft\Templates\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BR_Rec_2005.dotm</Template>
  <TotalTime>53</TotalTime>
  <Pages>5</Pages>
  <Words>1098</Words>
  <Characters>6884</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RECOMMENDATION  ITU-R  M.2176-0 (02/2026) – Characteristics and protection criteria for the International Civil Aviation Organization standardized VHF datalink Mode 2 systems operating in the aeronautical mobile (route) service in the frequency band 136-1</vt:lpstr>
    </vt:vector>
  </TitlesOfParts>
  <Manager/>
  <Company>ITU</Company>
  <LinksUpToDate>false</LinksUpToDate>
  <CharactersWithSpaces>7967</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M.2176-0 (02/2026) Characteristics and protection criteria for the International Civil Aviation Organization standardized VHF datalink Mode 2 systems operating in the aeronautical mobile (route) service in the frequency band 136-137 MHz</dc:title>
  <dc:subject/>
  <dc:creator/>
  <cp:keywords>AM(R)S, VHF, VDL, protection criteria, air-to-ground communications, ground-to-air communications</cp:keywords>
  <dc:description/>
  <cp:lastModifiedBy>Gomez, Yoanni</cp:lastModifiedBy>
  <cp:revision>24</cp:revision>
  <cp:lastPrinted>2026-02-11T08:15:00Z</cp:lastPrinted>
  <dcterms:created xsi:type="dcterms:W3CDTF">2026-02-11T07:36:00Z</dcterms:created>
  <dcterms:modified xsi:type="dcterms:W3CDTF">2026-02-23T21:22:00Z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